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EC96" w14:textId="77777777" w:rsidR="00CE0818" w:rsidRPr="00F06AB3" w:rsidRDefault="003741F8" w:rsidP="003741F8">
      <w:pPr>
        <w:tabs>
          <w:tab w:val="left" w:pos="360"/>
          <w:tab w:val="left" w:pos="7200"/>
        </w:tabs>
        <w:spacing w:line="240" w:lineRule="auto"/>
        <w:jc w:val="both"/>
        <w:rPr>
          <w:rFonts w:ascii="Times New Roman" w:eastAsia="Times New Roman" w:hAnsi="Times New Roman" w:cs="Times New Roman"/>
          <w:b/>
          <w:bCs/>
          <w:sz w:val="24"/>
          <w:szCs w:val="24"/>
          <w:lang w:val="en-US" w:eastAsia="en-US"/>
        </w:rPr>
      </w:pPr>
      <w:r w:rsidRPr="00F06AB3">
        <w:rPr>
          <w:rFonts w:ascii="Times New Roman" w:eastAsia="Times New Roman" w:hAnsi="Times New Roman" w:cs="Times New Roman"/>
          <w:b/>
          <w:bCs/>
          <w:sz w:val="24"/>
          <w:szCs w:val="24"/>
          <w:lang w:val="en-US" w:eastAsia="en-US"/>
        </w:rPr>
        <w:tab/>
      </w:r>
    </w:p>
    <w:p w14:paraId="25132C84" w14:textId="1DD8D766" w:rsidR="003741F8" w:rsidRPr="00F06AB3" w:rsidRDefault="00CE0818" w:rsidP="003741F8">
      <w:pPr>
        <w:tabs>
          <w:tab w:val="left" w:pos="360"/>
          <w:tab w:val="left" w:pos="7200"/>
        </w:tabs>
        <w:spacing w:line="240" w:lineRule="auto"/>
        <w:jc w:val="both"/>
        <w:rPr>
          <w:rFonts w:ascii="Times New Roman" w:eastAsia="Times New Roman" w:hAnsi="Times New Roman" w:cs="Times New Roman"/>
          <w:lang w:val="en-US" w:eastAsia="en-US"/>
        </w:rPr>
      </w:pPr>
      <w:r w:rsidRPr="00F06AB3">
        <w:rPr>
          <w:rFonts w:ascii="Times New Roman" w:eastAsia="Times New Roman" w:hAnsi="Times New Roman" w:cs="Times New Roman"/>
          <w:b/>
          <w:bCs/>
          <w:lang w:val="en-US" w:eastAsia="en-US"/>
        </w:rPr>
        <w:tab/>
      </w:r>
      <w:r w:rsidR="003741F8" w:rsidRPr="00F06AB3">
        <w:rPr>
          <w:rFonts w:ascii="Times New Roman" w:eastAsia="Times New Roman" w:hAnsi="Times New Roman" w:cs="Times New Roman"/>
          <w:b/>
          <w:bCs/>
          <w:lang w:val="en-US" w:eastAsia="en-US"/>
        </w:rPr>
        <w:t xml:space="preserve">ELEVENTH INTER-AMERICAN MEETING OF </w:t>
      </w:r>
      <w:r w:rsidR="003741F8" w:rsidRPr="00F06AB3">
        <w:rPr>
          <w:rFonts w:ascii="Times New Roman" w:eastAsia="Times New Roman" w:hAnsi="Times New Roman" w:cs="Times New Roman"/>
          <w:b/>
          <w:bCs/>
          <w:lang w:val="en-US" w:eastAsia="en-US"/>
        </w:rPr>
        <w:tab/>
      </w:r>
      <w:r w:rsidR="003741F8" w:rsidRPr="00F06AB3">
        <w:rPr>
          <w:rFonts w:ascii="Times New Roman" w:eastAsia="Times New Roman" w:hAnsi="Times New Roman" w:cs="Times New Roman"/>
          <w:snapToGrid w:val="0"/>
          <w:lang w:val="en-US" w:eastAsia="en-US"/>
        </w:rPr>
        <w:t>OEA/</w:t>
      </w:r>
      <w:proofErr w:type="spellStart"/>
      <w:r w:rsidR="003741F8" w:rsidRPr="00F06AB3">
        <w:rPr>
          <w:rFonts w:ascii="Times New Roman" w:eastAsia="Times New Roman" w:hAnsi="Times New Roman" w:cs="Times New Roman"/>
          <w:snapToGrid w:val="0"/>
          <w:lang w:val="en-US" w:eastAsia="en-US"/>
        </w:rPr>
        <w:t>Ser.K</w:t>
      </w:r>
      <w:proofErr w:type="spellEnd"/>
      <w:r w:rsidR="003741F8" w:rsidRPr="00F06AB3">
        <w:rPr>
          <w:rFonts w:ascii="Times New Roman" w:eastAsia="Times New Roman" w:hAnsi="Times New Roman" w:cs="Times New Roman"/>
          <w:snapToGrid w:val="0"/>
          <w:lang w:val="en-US" w:eastAsia="en-US"/>
        </w:rPr>
        <w:t>/V.14.1</w:t>
      </w:r>
    </w:p>
    <w:p w14:paraId="6B9F9D7D" w14:textId="6734EF4A" w:rsidR="003741F8" w:rsidRPr="00F06AB3" w:rsidRDefault="003741F8" w:rsidP="003741F8">
      <w:pPr>
        <w:tabs>
          <w:tab w:val="left" w:pos="360"/>
          <w:tab w:val="left" w:pos="6480"/>
        </w:tabs>
        <w:spacing w:line="240" w:lineRule="auto"/>
        <w:ind w:left="360" w:right="-1109"/>
        <w:jc w:val="both"/>
        <w:rPr>
          <w:rFonts w:ascii="Times New Roman" w:eastAsia="Times New Roman" w:hAnsi="Times New Roman" w:cs="Times New Roman"/>
          <w:snapToGrid w:val="0"/>
          <w:lang w:val="en-US" w:eastAsia="en-US"/>
        </w:rPr>
      </w:pPr>
      <w:r w:rsidRPr="00F06AB3">
        <w:rPr>
          <w:rFonts w:ascii="Times New Roman" w:eastAsia="Times New Roman" w:hAnsi="Times New Roman" w:cs="Times New Roman"/>
          <w:b/>
          <w:bCs/>
          <w:snapToGrid w:val="0"/>
          <w:lang w:val="en-US" w:eastAsia="en-US"/>
        </w:rPr>
        <w:t>MINISTERS OF EDUCATION</w:t>
      </w:r>
      <w:r w:rsidRPr="00F06AB3">
        <w:rPr>
          <w:rFonts w:ascii="Times New Roman" w:eastAsia="Times New Roman" w:hAnsi="Times New Roman" w:cs="Times New Roman"/>
          <w:b/>
          <w:bCs/>
          <w:lang w:val="en-US" w:eastAsia="en-US"/>
        </w:rPr>
        <w:tab/>
      </w:r>
      <w:r w:rsidRPr="00F06AB3">
        <w:rPr>
          <w:rFonts w:ascii="Times New Roman" w:eastAsia="Times New Roman" w:hAnsi="Times New Roman" w:cs="Times New Roman"/>
          <w:b/>
          <w:bCs/>
          <w:lang w:val="en-US" w:eastAsia="en-US"/>
        </w:rPr>
        <w:tab/>
      </w:r>
      <w:r w:rsidRPr="00F06AB3">
        <w:rPr>
          <w:rFonts w:ascii="Times New Roman" w:eastAsia="Times New Roman" w:hAnsi="Times New Roman" w:cs="Times New Roman"/>
          <w:bCs/>
          <w:lang w:val="en-US" w:eastAsia="en-US"/>
        </w:rPr>
        <w:t>CIDI/RME</w:t>
      </w:r>
      <w:r w:rsidRPr="00F06AB3">
        <w:rPr>
          <w:rFonts w:ascii="Times New Roman" w:eastAsia="Times New Roman" w:hAnsi="Times New Roman" w:cs="Times New Roman"/>
          <w:bCs/>
          <w:snapToGrid w:val="0"/>
          <w:lang w:val="en-US" w:eastAsia="en-US"/>
        </w:rPr>
        <w:t xml:space="preserve">/INF. </w:t>
      </w:r>
      <w:r w:rsidR="00CE0818" w:rsidRPr="00F06AB3">
        <w:rPr>
          <w:rFonts w:ascii="Times New Roman" w:eastAsia="Times New Roman" w:hAnsi="Times New Roman" w:cs="Times New Roman"/>
          <w:bCs/>
          <w:snapToGrid w:val="0"/>
          <w:lang w:val="en-US" w:eastAsia="en-US"/>
        </w:rPr>
        <w:t>1</w:t>
      </w:r>
      <w:r w:rsidRPr="00F06AB3">
        <w:rPr>
          <w:rFonts w:ascii="Times New Roman" w:eastAsia="Times New Roman" w:hAnsi="Times New Roman" w:cs="Times New Roman"/>
          <w:bCs/>
          <w:snapToGrid w:val="0"/>
          <w:lang w:val="en-US" w:eastAsia="en-US"/>
        </w:rPr>
        <w:t>1/22</w:t>
      </w:r>
      <w:r w:rsidRPr="00F06AB3">
        <w:rPr>
          <w:rFonts w:ascii="Times New Roman" w:eastAsia="Times New Roman" w:hAnsi="Times New Roman" w:cs="Times New Roman"/>
          <w:snapToGrid w:val="0"/>
          <w:lang w:val="en-US" w:eastAsia="en-US"/>
        </w:rPr>
        <w:t xml:space="preserve"> </w:t>
      </w:r>
    </w:p>
    <w:p w14:paraId="6569C6EF" w14:textId="33EF14E2" w:rsidR="003741F8" w:rsidRPr="00F06AB3" w:rsidRDefault="003741F8" w:rsidP="003741F8">
      <w:pPr>
        <w:tabs>
          <w:tab w:val="left" w:pos="360"/>
          <w:tab w:val="left" w:pos="7200"/>
          <w:tab w:val="left" w:pos="7290"/>
        </w:tabs>
        <w:spacing w:line="240" w:lineRule="auto"/>
        <w:ind w:left="360" w:right="-1109"/>
        <w:jc w:val="both"/>
        <w:rPr>
          <w:rFonts w:ascii="Times New Roman" w:eastAsia="Times New Roman" w:hAnsi="Times New Roman" w:cs="Times New Roman"/>
          <w:snapToGrid w:val="0"/>
          <w:lang w:val="en-US" w:eastAsia="en-US"/>
        </w:rPr>
      </w:pPr>
      <w:r w:rsidRPr="00F06AB3">
        <w:rPr>
          <w:rFonts w:ascii="Times New Roman" w:eastAsia="Times New Roman" w:hAnsi="Times New Roman" w:cs="Times New Roman"/>
          <w:lang w:val="en-US" w:eastAsia="en-US"/>
        </w:rPr>
        <w:t>November 10 to 11, 2022</w:t>
      </w:r>
      <w:r w:rsidRPr="00F06AB3">
        <w:rPr>
          <w:rFonts w:ascii="Times New Roman" w:eastAsia="Times New Roman" w:hAnsi="Times New Roman" w:cs="Times New Roman"/>
          <w:snapToGrid w:val="0"/>
          <w:lang w:val="en-US" w:eastAsia="en-US"/>
        </w:rPr>
        <w:tab/>
        <w:t>11</w:t>
      </w:r>
      <w:r w:rsidRPr="00F06AB3">
        <w:rPr>
          <w:rFonts w:ascii="Times New Roman" w:eastAsia="Times New Roman" w:hAnsi="Times New Roman" w:cs="Times New Roman"/>
          <w:b/>
          <w:bCs/>
          <w:snapToGrid w:val="0"/>
          <w:lang w:val="en-US" w:eastAsia="en-US"/>
        </w:rPr>
        <w:t xml:space="preserve"> </w:t>
      </w:r>
      <w:r w:rsidRPr="00F06AB3">
        <w:rPr>
          <w:rFonts w:ascii="Times New Roman" w:eastAsia="Times New Roman" w:hAnsi="Times New Roman" w:cs="Times New Roman"/>
          <w:snapToGrid w:val="0"/>
          <w:lang w:val="en-US" w:eastAsia="en-US"/>
        </w:rPr>
        <w:t xml:space="preserve">November </w:t>
      </w:r>
      <w:r w:rsidRPr="00F06AB3">
        <w:rPr>
          <w:rFonts w:ascii="Times New Roman" w:eastAsia="Times New Roman" w:hAnsi="Times New Roman" w:cs="Times New Roman"/>
          <w:bCs/>
          <w:snapToGrid w:val="0"/>
          <w:lang w:val="en-US" w:eastAsia="en-US"/>
        </w:rPr>
        <w:t>2022</w:t>
      </w:r>
    </w:p>
    <w:p w14:paraId="2601A8DA" w14:textId="4FB24983" w:rsidR="003741F8" w:rsidRPr="00F06AB3" w:rsidRDefault="003741F8" w:rsidP="003741F8">
      <w:pPr>
        <w:tabs>
          <w:tab w:val="left" w:pos="360"/>
          <w:tab w:val="left" w:pos="7200"/>
          <w:tab w:val="left" w:pos="7290"/>
        </w:tabs>
        <w:spacing w:line="240" w:lineRule="auto"/>
        <w:ind w:left="360"/>
        <w:jc w:val="both"/>
        <w:rPr>
          <w:rFonts w:ascii="Times New Roman" w:eastAsia="Times New Roman" w:hAnsi="Times New Roman" w:cs="Times New Roman"/>
          <w:color w:val="000000"/>
          <w:lang w:val="en-US" w:eastAsia="en-US"/>
        </w:rPr>
      </w:pPr>
      <w:r w:rsidRPr="00F06AB3">
        <w:rPr>
          <w:rFonts w:ascii="Times New Roman" w:eastAsia="Times New Roman" w:hAnsi="Times New Roman" w:cs="Times New Roman"/>
          <w:color w:val="000000"/>
          <w:lang w:val="en-US" w:eastAsia="en-US"/>
        </w:rPr>
        <w:t>Washington, D.C., United States of America</w:t>
      </w:r>
      <w:r w:rsidRPr="00F06AB3">
        <w:rPr>
          <w:rFonts w:ascii="Times New Roman" w:eastAsia="Times New Roman" w:hAnsi="Times New Roman" w:cs="Times New Roman"/>
          <w:color w:val="000000"/>
          <w:lang w:val="en-US" w:eastAsia="en-US"/>
        </w:rPr>
        <w:tab/>
      </w:r>
      <w:r w:rsidRPr="00F06AB3">
        <w:rPr>
          <w:rFonts w:ascii="Times New Roman" w:eastAsia="Times New Roman" w:hAnsi="Times New Roman" w:cs="Times New Roman"/>
          <w:lang w:val="en-US" w:eastAsia="en-US"/>
        </w:rPr>
        <w:t>Original: English</w:t>
      </w:r>
    </w:p>
    <w:p w14:paraId="28B7677F" w14:textId="77777777" w:rsidR="003741F8" w:rsidRPr="00F06AB3" w:rsidRDefault="003741F8" w:rsidP="003741F8">
      <w:pPr>
        <w:pBdr>
          <w:bottom w:val="single" w:sz="12" w:space="2" w:color="auto"/>
        </w:pBdr>
        <w:tabs>
          <w:tab w:val="left" w:pos="360"/>
          <w:tab w:val="left" w:pos="6840"/>
        </w:tabs>
        <w:spacing w:line="240" w:lineRule="auto"/>
        <w:ind w:left="360" w:right="-29"/>
        <w:rPr>
          <w:rFonts w:ascii="Times New Roman" w:eastAsia="Times New Roman" w:hAnsi="Times New Roman" w:cs="Times New Roman"/>
          <w:color w:val="000000"/>
          <w:lang w:val="en-US" w:eastAsia="en-US"/>
        </w:rPr>
      </w:pPr>
      <w:r w:rsidRPr="00F06AB3">
        <w:rPr>
          <w:rFonts w:ascii="Times New Roman" w:eastAsia="Times New Roman" w:hAnsi="Times New Roman" w:cs="Times New Roman"/>
          <w:color w:val="000000"/>
          <w:lang w:val="en-US" w:eastAsia="en-US"/>
        </w:rPr>
        <w:t>VIRTUAL</w:t>
      </w:r>
    </w:p>
    <w:p w14:paraId="1F0A44BC" w14:textId="77777777" w:rsidR="003741F8" w:rsidRPr="00F06AB3" w:rsidRDefault="003741F8" w:rsidP="003741F8">
      <w:pPr>
        <w:pBdr>
          <w:bottom w:val="single" w:sz="12" w:space="2" w:color="auto"/>
        </w:pBdr>
        <w:tabs>
          <w:tab w:val="left" w:pos="360"/>
          <w:tab w:val="left" w:pos="6840"/>
        </w:tabs>
        <w:spacing w:line="240" w:lineRule="auto"/>
        <w:ind w:left="360" w:right="-29"/>
        <w:rPr>
          <w:rFonts w:ascii="Times New Roman" w:eastAsia="Times New Roman" w:hAnsi="Times New Roman" w:cs="Times New Roman"/>
          <w:color w:val="000000"/>
          <w:sz w:val="24"/>
          <w:szCs w:val="24"/>
          <w:lang w:val="en-US" w:eastAsia="en-US"/>
        </w:rPr>
      </w:pPr>
    </w:p>
    <w:p w14:paraId="1531139B" w14:textId="77777777" w:rsidR="008152A9" w:rsidRPr="00F06AB3" w:rsidRDefault="008152A9" w:rsidP="00F06AB3">
      <w:pPr>
        <w:spacing w:line="240" w:lineRule="auto"/>
        <w:ind w:left="360"/>
        <w:rPr>
          <w:rFonts w:ascii="Times New Roman" w:eastAsia="Calibri" w:hAnsi="Times New Roman" w:cs="Times New Roman"/>
          <w:b/>
          <w:color w:val="242424"/>
          <w:sz w:val="24"/>
          <w:szCs w:val="24"/>
          <w:highlight w:val="white"/>
        </w:rPr>
      </w:pPr>
    </w:p>
    <w:p w14:paraId="59876296" w14:textId="1EB6B835" w:rsidR="008152A9" w:rsidRPr="00F06AB3" w:rsidRDefault="008152A9" w:rsidP="00F06AB3">
      <w:pPr>
        <w:spacing w:line="240" w:lineRule="auto"/>
        <w:ind w:left="360"/>
        <w:rPr>
          <w:rFonts w:ascii="Times New Roman" w:eastAsia="Calibri" w:hAnsi="Times New Roman" w:cs="Times New Roman"/>
          <w:b/>
          <w:color w:val="242424"/>
          <w:sz w:val="24"/>
          <w:szCs w:val="24"/>
          <w:highlight w:val="white"/>
        </w:rPr>
      </w:pPr>
    </w:p>
    <w:p w14:paraId="62C57F5A" w14:textId="4DB37F14" w:rsidR="008152A9" w:rsidRPr="00F06AB3" w:rsidRDefault="008152A9" w:rsidP="00F06AB3">
      <w:pPr>
        <w:spacing w:line="240" w:lineRule="auto"/>
        <w:ind w:left="360"/>
        <w:rPr>
          <w:rFonts w:ascii="Times New Roman" w:eastAsia="Calibri" w:hAnsi="Times New Roman" w:cs="Times New Roman"/>
          <w:b/>
          <w:color w:val="242424"/>
          <w:sz w:val="24"/>
          <w:szCs w:val="24"/>
          <w:highlight w:val="white"/>
        </w:rPr>
      </w:pPr>
    </w:p>
    <w:p w14:paraId="7A1F04DE" w14:textId="130ABA5A" w:rsidR="008152A9" w:rsidRPr="00F06AB3" w:rsidRDefault="008152A9" w:rsidP="00F06AB3">
      <w:pPr>
        <w:spacing w:line="240" w:lineRule="auto"/>
        <w:ind w:left="360"/>
        <w:rPr>
          <w:rFonts w:ascii="Times New Roman" w:eastAsia="Calibri" w:hAnsi="Times New Roman" w:cs="Times New Roman"/>
          <w:b/>
          <w:color w:val="242424"/>
          <w:sz w:val="24"/>
          <w:szCs w:val="24"/>
          <w:highlight w:val="white"/>
        </w:rPr>
      </w:pPr>
    </w:p>
    <w:p w14:paraId="1D9BD25C" w14:textId="7DE1C7B8" w:rsidR="008152A9" w:rsidRPr="00F06AB3" w:rsidRDefault="008152A9" w:rsidP="00F06AB3">
      <w:pPr>
        <w:spacing w:line="240" w:lineRule="auto"/>
        <w:ind w:left="360"/>
        <w:rPr>
          <w:rFonts w:ascii="Times New Roman" w:eastAsia="Calibri" w:hAnsi="Times New Roman" w:cs="Times New Roman"/>
          <w:b/>
          <w:color w:val="242424"/>
          <w:sz w:val="24"/>
          <w:szCs w:val="24"/>
          <w:highlight w:val="white"/>
        </w:rPr>
      </w:pPr>
    </w:p>
    <w:p w14:paraId="59B7D5CD" w14:textId="7C921254" w:rsidR="008152A9" w:rsidRPr="00F06AB3" w:rsidRDefault="008152A9" w:rsidP="00F06AB3">
      <w:pPr>
        <w:spacing w:line="240" w:lineRule="auto"/>
        <w:ind w:left="360"/>
        <w:rPr>
          <w:rFonts w:ascii="Times New Roman" w:eastAsia="Calibri" w:hAnsi="Times New Roman" w:cs="Times New Roman"/>
          <w:b/>
          <w:color w:val="242424"/>
          <w:sz w:val="24"/>
          <w:szCs w:val="24"/>
          <w:highlight w:val="white"/>
        </w:rPr>
      </w:pPr>
    </w:p>
    <w:p w14:paraId="0AD62032" w14:textId="539DE56C" w:rsidR="008152A9" w:rsidRPr="00F06AB3" w:rsidRDefault="008152A9" w:rsidP="00F06AB3">
      <w:pPr>
        <w:spacing w:line="240" w:lineRule="auto"/>
        <w:ind w:left="360"/>
        <w:rPr>
          <w:rFonts w:ascii="Times New Roman" w:eastAsia="Calibri" w:hAnsi="Times New Roman" w:cs="Times New Roman"/>
          <w:b/>
          <w:color w:val="242424"/>
          <w:sz w:val="24"/>
          <w:szCs w:val="24"/>
          <w:highlight w:val="white"/>
        </w:rPr>
      </w:pPr>
    </w:p>
    <w:p w14:paraId="6B77301B" w14:textId="567D6DC6" w:rsidR="008152A9" w:rsidRPr="00F06AB3" w:rsidRDefault="008152A9" w:rsidP="00F06AB3">
      <w:pPr>
        <w:spacing w:line="240" w:lineRule="auto"/>
        <w:ind w:left="360"/>
        <w:rPr>
          <w:rFonts w:ascii="Times New Roman" w:eastAsia="Calibri" w:hAnsi="Times New Roman" w:cs="Times New Roman"/>
          <w:b/>
          <w:color w:val="242424"/>
          <w:sz w:val="24"/>
          <w:szCs w:val="24"/>
          <w:highlight w:val="white"/>
        </w:rPr>
      </w:pPr>
    </w:p>
    <w:p w14:paraId="24E92969" w14:textId="1FE66AE0" w:rsidR="008152A9" w:rsidRPr="00F06AB3" w:rsidRDefault="008152A9" w:rsidP="00F06AB3">
      <w:pPr>
        <w:spacing w:line="240" w:lineRule="auto"/>
        <w:ind w:left="360"/>
        <w:rPr>
          <w:rFonts w:ascii="Times New Roman" w:eastAsia="Calibri" w:hAnsi="Times New Roman" w:cs="Times New Roman"/>
          <w:b/>
          <w:color w:val="242424"/>
          <w:sz w:val="24"/>
          <w:szCs w:val="24"/>
          <w:highlight w:val="white"/>
        </w:rPr>
      </w:pPr>
    </w:p>
    <w:p w14:paraId="659EE306" w14:textId="491E5B9F" w:rsidR="008152A9" w:rsidRDefault="008152A9" w:rsidP="00F06AB3">
      <w:pPr>
        <w:spacing w:line="240" w:lineRule="auto"/>
        <w:ind w:left="360"/>
        <w:rPr>
          <w:rFonts w:ascii="Times New Roman" w:eastAsia="Calibri" w:hAnsi="Times New Roman" w:cs="Times New Roman"/>
          <w:b/>
          <w:color w:val="242424"/>
          <w:sz w:val="24"/>
          <w:szCs w:val="24"/>
          <w:highlight w:val="white"/>
        </w:rPr>
      </w:pPr>
    </w:p>
    <w:p w14:paraId="2CADC13F" w14:textId="20DB699A" w:rsidR="00F06AB3" w:rsidRDefault="00F06AB3" w:rsidP="00F06AB3">
      <w:pPr>
        <w:spacing w:line="240" w:lineRule="auto"/>
        <w:ind w:left="360"/>
        <w:rPr>
          <w:rFonts w:ascii="Times New Roman" w:eastAsia="Calibri" w:hAnsi="Times New Roman" w:cs="Times New Roman"/>
          <w:b/>
          <w:color w:val="242424"/>
          <w:sz w:val="24"/>
          <w:szCs w:val="24"/>
          <w:highlight w:val="white"/>
        </w:rPr>
      </w:pPr>
    </w:p>
    <w:p w14:paraId="1C6EF903" w14:textId="6853A72D" w:rsidR="00F06AB3" w:rsidRDefault="00F06AB3" w:rsidP="00F06AB3">
      <w:pPr>
        <w:spacing w:line="240" w:lineRule="auto"/>
        <w:ind w:left="360"/>
        <w:rPr>
          <w:rFonts w:ascii="Times New Roman" w:eastAsia="Calibri" w:hAnsi="Times New Roman" w:cs="Times New Roman"/>
          <w:b/>
          <w:color w:val="242424"/>
          <w:sz w:val="24"/>
          <w:szCs w:val="24"/>
          <w:highlight w:val="white"/>
        </w:rPr>
      </w:pPr>
    </w:p>
    <w:p w14:paraId="6C41674D" w14:textId="2424DBC7" w:rsidR="00F06AB3" w:rsidRDefault="00F06AB3" w:rsidP="00F06AB3">
      <w:pPr>
        <w:spacing w:line="240" w:lineRule="auto"/>
        <w:ind w:left="360"/>
        <w:rPr>
          <w:rFonts w:ascii="Times New Roman" w:eastAsia="Calibri" w:hAnsi="Times New Roman" w:cs="Times New Roman"/>
          <w:b/>
          <w:color w:val="242424"/>
          <w:sz w:val="24"/>
          <w:szCs w:val="24"/>
          <w:highlight w:val="white"/>
        </w:rPr>
      </w:pPr>
    </w:p>
    <w:p w14:paraId="35101CDD" w14:textId="46300D45" w:rsidR="00F06AB3" w:rsidRDefault="00F06AB3" w:rsidP="00F06AB3">
      <w:pPr>
        <w:spacing w:line="240" w:lineRule="auto"/>
        <w:ind w:left="360"/>
        <w:rPr>
          <w:rFonts w:ascii="Times New Roman" w:eastAsia="Calibri" w:hAnsi="Times New Roman" w:cs="Times New Roman"/>
          <w:b/>
          <w:color w:val="242424"/>
          <w:sz w:val="24"/>
          <w:szCs w:val="24"/>
          <w:highlight w:val="white"/>
        </w:rPr>
      </w:pPr>
    </w:p>
    <w:p w14:paraId="3C79F8BE" w14:textId="77777777" w:rsidR="00F06AB3" w:rsidRPr="00F06AB3" w:rsidRDefault="00F06AB3" w:rsidP="00F06AB3">
      <w:pPr>
        <w:spacing w:line="240" w:lineRule="auto"/>
        <w:ind w:left="360"/>
        <w:rPr>
          <w:rFonts w:ascii="Times New Roman" w:eastAsia="Calibri" w:hAnsi="Times New Roman" w:cs="Times New Roman"/>
          <w:b/>
          <w:color w:val="242424"/>
          <w:sz w:val="24"/>
          <w:szCs w:val="24"/>
          <w:highlight w:val="white"/>
        </w:rPr>
      </w:pPr>
    </w:p>
    <w:p w14:paraId="0E9BE950" w14:textId="4589EA1D" w:rsidR="00521506" w:rsidRDefault="00F06AB3" w:rsidP="008152A9">
      <w:pPr>
        <w:jc w:val="center"/>
        <w:rPr>
          <w:rFonts w:ascii="Times New Roman" w:eastAsia="Calibri" w:hAnsi="Times New Roman" w:cs="Times New Roman"/>
          <w:bCs/>
          <w:color w:val="242424"/>
          <w:sz w:val="24"/>
          <w:szCs w:val="24"/>
        </w:rPr>
      </w:pPr>
      <w:r w:rsidRPr="00CF3659">
        <w:rPr>
          <w:rFonts w:ascii="Times New Roman" w:eastAsia="Calibri" w:hAnsi="Times New Roman" w:cs="Times New Roman"/>
          <w:bCs/>
          <w:color w:val="242424"/>
          <w:sz w:val="24"/>
          <w:szCs w:val="24"/>
        </w:rPr>
        <w:t>REMARKS BY MINISTER FAYVAL WILLIAMS</w:t>
      </w:r>
      <w:r w:rsidR="00521506">
        <w:rPr>
          <w:rFonts w:ascii="Times New Roman" w:eastAsia="Calibri" w:hAnsi="Times New Roman" w:cs="Times New Roman"/>
          <w:bCs/>
          <w:color w:val="242424"/>
          <w:sz w:val="24"/>
          <w:szCs w:val="24"/>
        </w:rPr>
        <w:t>,</w:t>
      </w:r>
    </w:p>
    <w:p w14:paraId="67A1CDC2" w14:textId="15BD3DF4" w:rsidR="008152A9" w:rsidRPr="00CF3659" w:rsidRDefault="00F06AB3" w:rsidP="008152A9">
      <w:pPr>
        <w:jc w:val="center"/>
        <w:rPr>
          <w:rFonts w:ascii="Times New Roman" w:eastAsia="Calibri" w:hAnsi="Times New Roman" w:cs="Times New Roman"/>
          <w:bCs/>
          <w:color w:val="242424"/>
          <w:sz w:val="24"/>
          <w:szCs w:val="24"/>
        </w:rPr>
      </w:pPr>
      <w:r w:rsidRPr="00CF3659">
        <w:rPr>
          <w:rFonts w:ascii="Times New Roman" w:eastAsia="Calibri" w:hAnsi="Times New Roman" w:cs="Times New Roman"/>
          <w:bCs/>
          <w:color w:val="242424"/>
          <w:sz w:val="24"/>
          <w:szCs w:val="24"/>
        </w:rPr>
        <w:t xml:space="preserve">MINISTER OF EDUCATION </w:t>
      </w:r>
      <w:r w:rsidR="00521506">
        <w:rPr>
          <w:rFonts w:ascii="Times New Roman" w:eastAsia="Calibri" w:hAnsi="Times New Roman" w:cs="Times New Roman"/>
          <w:bCs/>
          <w:color w:val="242424"/>
          <w:sz w:val="24"/>
          <w:szCs w:val="24"/>
        </w:rPr>
        <w:t xml:space="preserve">AND YOUTH </w:t>
      </w:r>
      <w:r w:rsidRPr="00CF3659">
        <w:rPr>
          <w:rFonts w:ascii="Times New Roman" w:eastAsia="Calibri" w:hAnsi="Times New Roman" w:cs="Times New Roman"/>
          <w:bCs/>
          <w:color w:val="242424"/>
          <w:sz w:val="24"/>
          <w:szCs w:val="24"/>
        </w:rPr>
        <w:t>OF JAMAICA</w:t>
      </w:r>
    </w:p>
    <w:p w14:paraId="2EB1E702" w14:textId="77777777" w:rsidR="00F06AB3" w:rsidRPr="00CF3659" w:rsidRDefault="00F06AB3" w:rsidP="008152A9">
      <w:pPr>
        <w:jc w:val="center"/>
        <w:rPr>
          <w:rFonts w:ascii="Times New Roman" w:eastAsia="Calibri" w:hAnsi="Times New Roman" w:cs="Times New Roman"/>
          <w:bCs/>
          <w:color w:val="242424"/>
          <w:sz w:val="24"/>
          <w:szCs w:val="24"/>
        </w:rPr>
      </w:pPr>
    </w:p>
    <w:p w14:paraId="7B761B4A" w14:textId="219331FD" w:rsidR="008152A9" w:rsidRPr="00CF3659" w:rsidRDefault="008152A9" w:rsidP="00F06AB3">
      <w:pPr>
        <w:spacing w:line="240" w:lineRule="auto"/>
        <w:jc w:val="center"/>
        <w:rPr>
          <w:rFonts w:ascii="Times New Roman" w:eastAsia="Calibri" w:hAnsi="Times New Roman" w:cs="Times New Roman"/>
          <w:bCs/>
          <w:color w:val="242424"/>
          <w:sz w:val="24"/>
          <w:szCs w:val="24"/>
          <w:highlight w:val="white"/>
        </w:rPr>
      </w:pPr>
      <w:r w:rsidRPr="00CF3659">
        <w:rPr>
          <w:rFonts w:ascii="Times New Roman" w:eastAsia="Calibri" w:hAnsi="Times New Roman" w:cs="Times New Roman"/>
          <w:bCs/>
          <w:color w:val="242424"/>
          <w:sz w:val="24"/>
          <w:szCs w:val="24"/>
        </w:rPr>
        <w:t>(Submitted electronically due to technical difficulties during the live session</w:t>
      </w:r>
      <w:r w:rsidR="00521506">
        <w:rPr>
          <w:rFonts w:ascii="Times New Roman" w:eastAsia="Calibri" w:hAnsi="Times New Roman" w:cs="Times New Roman"/>
          <w:bCs/>
          <w:color w:val="242424"/>
          <w:sz w:val="24"/>
          <w:szCs w:val="24"/>
        </w:rPr>
        <w:t>, at the</w:t>
      </w:r>
      <w:r w:rsidR="00521506" w:rsidRPr="00521506">
        <w:t xml:space="preserve"> </w:t>
      </w:r>
      <w:r w:rsidR="00521506" w:rsidRPr="00521506">
        <w:rPr>
          <w:rFonts w:ascii="Times New Roman" w:eastAsia="Calibri" w:hAnsi="Times New Roman" w:cs="Times New Roman"/>
          <w:bCs/>
          <w:color w:val="242424"/>
          <w:sz w:val="24"/>
          <w:szCs w:val="24"/>
        </w:rPr>
        <w:t>Fourth Plenary Session</w:t>
      </w:r>
      <w:r w:rsidR="00521506">
        <w:rPr>
          <w:rFonts w:ascii="Times New Roman" w:eastAsia="Calibri" w:hAnsi="Times New Roman" w:cs="Times New Roman"/>
          <w:bCs/>
          <w:color w:val="242424"/>
          <w:sz w:val="24"/>
          <w:szCs w:val="24"/>
        </w:rPr>
        <w:t xml:space="preserve"> held on </w:t>
      </w:r>
      <w:r w:rsidR="00521506" w:rsidRPr="00521506">
        <w:rPr>
          <w:rFonts w:ascii="Times New Roman" w:eastAsia="Calibri" w:hAnsi="Times New Roman" w:cs="Times New Roman"/>
          <w:bCs/>
          <w:color w:val="242424"/>
          <w:sz w:val="24"/>
          <w:szCs w:val="24"/>
        </w:rPr>
        <w:t>November</w:t>
      </w:r>
      <w:r w:rsidR="00521506" w:rsidRPr="00521506">
        <w:rPr>
          <w:rFonts w:ascii="Times New Roman" w:eastAsia="Calibri" w:hAnsi="Times New Roman" w:cs="Times New Roman"/>
          <w:bCs/>
          <w:color w:val="242424"/>
          <w:sz w:val="24"/>
          <w:szCs w:val="24"/>
        </w:rPr>
        <w:t xml:space="preserve"> 11, 2022</w:t>
      </w:r>
      <w:r w:rsidR="00521506">
        <w:rPr>
          <w:rFonts w:ascii="Times New Roman" w:eastAsia="Calibri" w:hAnsi="Times New Roman" w:cs="Times New Roman"/>
          <w:bCs/>
          <w:color w:val="242424"/>
          <w:sz w:val="24"/>
          <w:szCs w:val="24"/>
        </w:rPr>
        <w:t xml:space="preserve"> </w:t>
      </w:r>
      <w:r w:rsidRPr="00CF3659">
        <w:rPr>
          <w:rFonts w:ascii="Times New Roman" w:eastAsia="Calibri" w:hAnsi="Times New Roman" w:cs="Times New Roman"/>
          <w:bCs/>
          <w:color w:val="242424"/>
          <w:sz w:val="24"/>
          <w:szCs w:val="24"/>
        </w:rPr>
        <w:t>)</w:t>
      </w:r>
    </w:p>
    <w:p w14:paraId="6E5F26ED" w14:textId="77777777" w:rsidR="008152A9" w:rsidRPr="00CF3659" w:rsidRDefault="008152A9" w:rsidP="003741F8">
      <w:pPr>
        <w:ind w:left="360"/>
        <w:rPr>
          <w:rFonts w:ascii="Times New Roman" w:eastAsia="Calibri" w:hAnsi="Times New Roman" w:cs="Times New Roman"/>
          <w:b/>
          <w:color w:val="242424"/>
          <w:sz w:val="24"/>
          <w:szCs w:val="24"/>
          <w:highlight w:val="white"/>
        </w:rPr>
      </w:pPr>
    </w:p>
    <w:p w14:paraId="62B9424D" w14:textId="7831635A" w:rsidR="007C5015" w:rsidRPr="00CF3659" w:rsidRDefault="007C5015">
      <w:pPr>
        <w:rPr>
          <w:rFonts w:ascii="Times New Roman" w:eastAsia="Calibri" w:hAnsi="Times New Roman" w:cs="Times New Roman"/>
          <w:b/>
          <w:color w:val="242424"/>
          <w:sz w:val="24"/>
          <w:szCs w:val="24"/>
          <w:highlight w:val="white"/>
        </w:rPr>
      </w:pPr>
    </w:p>
    <w:p w14:paraId="31B1B46D" w14:textId="1711B2A2" w:rsidR="007C5015" w:rsidRPr="00CF3659" w:rsidRDefault="004B3BFA" w:rsidP="004B3BFA">
      <w:pPr>
        <w:pStyle w:val="ListParagraph"/>
        <w:numPr>
          <w:ilvl w:val="0"/>
          <w:numId w:val="2"/>
        </w:numPr>
        <w:rPr>
          <w:rFonts w:ascii="Times New Roman" w:eastAsia="Calibri" w:hAnsi="Times New Roman" w:cs="Times New Roman"/>
          <w:color w:val="242424"/>
          <w:sz w:val="24"/>
          <w:szCs w:val="24"/>
        </w:rPr>
      </w:pPr>
      <w:r w:rsidRPr="00CF3659">
        <w:rPr>
          <w:rFonts w:ascii="Times New Roman" w:eastAsia="Calibri" w:hAnsi="Times New Roman" w:cs="Times New Roman"/>
          <w:color w:val="242424"/>
          <w:sz w:val="24"/>
          <w:szCs w:val="24"/>
        </w:rPr>
        <w:t xml:space="preserve">OAS Secretary General, Mr. Luis Almagro </w:t>
      </w:r>
      <w:proofErr w:type="spellStart"/>
      <w:r w:rsidRPr="00CF3659">
        <w:rPr>
          <w:rFonts w:ascii="Times New Roman" w:eastAsia="Calibri" w:hAnsi="Times New Roman" w:cs="Times New Roman"/>
          <w:color w:val="242424"/>
          <w:sz w:val="24"/>
          <w:szCs w:val="24"/>
        </w:rPr>
        <w:t>Lemes</w:t>
      </w:r>
      <w:proofErr w:type="spellEnd"/>
    </w:p>
    <w:p w14:paraId="73DBBFD4" w14:textId="368544EB" w:rsidR="007C5015" w:rsidRPr="00CF3659" w:rsidRDefault="007C5015" w:rsidP="007C5015">
      <w:pPr>
        <w:pStyle w:val="ListParagraph"/>
        <w:numPr>
          <w:ilvl w:val="0"/>
          <w:numId w:val="2"/>
        </w:numPr>
        <w:rPr>
          <w:rFonts w:ascii="Times New Roman" w:eastAsia="Calibri" w:hAnsi="Times New Roman" w:cs="Times New Roman"/>
          <w:color w:val="242424"/>
          <w:sz w:val="24"/>
          <w:szCs w:val="24"/>
        </w:rPr>
      </w:pPr>
      <w:r w:rsidRPr="00CF3659">
        <w:rPr>
          <w:rFonts w:ascii="Times New Roman" w:eastAsia="Calibri" w:hAnsi="Times New Roman" w:cs="Times New Roman"/>
          <w:color w:val="242424"/>
          <w:sz w:val="24"/>
          <w:szCs w:val="24"/>
        </w:rPr>
        <w:t xml:space="preserve">Minister Raquel </w:t>
      </w:r>
      <w:proofErr w:type="spellStart"/>
      <w:r w:rsidRPr="00CF3659">
        <w:rPr>
          <w:rFonts w:ascii="Times New Roman" w:eastAsia="Calibri" w:hAnsi="Times New Roman" w:cs="Times New Roman"/>
          <w:color w:val="242424"/>
          <w:sz w:val="24"/>
          <w:szCs w:val="24"/>
        </w:rPr>
        <w:t>Kismer</w:t>
      </w:r>
      <w:proofErr w:type="spellEnd"/>
      <w:r w:rsidRPr="00CF3659">
        <w:rPr>
          <w:rFonts w:ascii="Times New Roman" w:eastAsia="Calibri" w:hAnsi="Times New Roman" w:cs="Times New Roman"/>
          <w:color w:val="242424"/>
          <w:sz w:val="24"/>
          <w:szCs w:val="24"/>
        </w:rPr>
        <w:t xml:space="preserve"> de Olmos. Ministry of Labor, Employment</w:t>
      </w:r>
    </w:p>
    <w:p w14:paraId="0309AE11" w14:textId="5E445FED" w:rsidR="007C5015" w:rsidRPr="00CF3659" w:rsidRDefault="007C5015" w:rsidP="00EF292E">
      <w:pPr>
        <w:ind w:left="720" w:firstLine="45"/>
        <w:rPr>
          <w:rFonts w:ascii="Times New Roman" w:eastAsia="Calibri" w:hAnsi="Times New Roman" w:cs="Times New Roman"/>
          <w:color w:val="242424"/>
          <w:sz w:val="24"/>
          <w:szCs w:val="24"/>
        </w:rPr>
      </w:pPr>
      <w:r w:rsidRPr="00CF3659">
        <w:rPr>
          <w:rFonts w:ascii="Times New Roman" w:eastAsia="Calibri" w:hAnsi="Times New Roman" w:cs="Times New Roman"/>
          <w:color w:val="242424"/>
          <w:sz w:val="24"/>
          <w:szCs w:val="24"/>
        </w:rPr>
        <w:t xml:space="preserve">and Social Security of Argentina. Chair of the Inter-American Conference of Ministers of </w:t>
      </w:r>
      <w:r w:rsidR="00EF292E" w:rsidRPr="00CF3659">
        <w:rPr>
          <w:rFonts w:ascii="Times New Roman" w:eastAsia="Calibri" w:hAnsi="Times New Roman" w:cs="Times New Roman"/>
          <w:color w:val="242424"/>
          <w:sz w:val="24"/>
          <w:szCs w:val="24"/>
        </w:rPr>
        <w:t>Labor (</w:t>
      </w:r>
      <w:r w:rsidRPr="00CF3659">
        <w:rPr>
          <w:rFonts w:ascii="Times New Roman" w:eastAsia="Calibri" w:hAnsi="Times New Roman" w:cs="Times New Roman"/>
          <w:color w:val="242424"/>
          <w:sz w:val="24"/>
          <w:szCs w:val="24"/>
        </w:rPr>
        <w:t>IACML)</w:t>
      </w:r>
    </w:p>
    <w:p w14:paraId="3E186919" w14:textId="7D0B8FFA" w:rsidR="007C5015" w:rsidRPr="00CF3659" w:rsidRDefault="007C5015" w:rsidP="007C5015">
      <w:pPr>
        <w:pStyle w:val="ListParagraph"/>
        <w:numPr>
          <w:ilvl w:val="0"/>
          <w:numId w:val="2"/>
        </w:numPr>
        <w:rPr>
          <w:rFonts w:ascii="Times New Roman" w:eastAsia="Calibri" w:hAnsi="Times New Roman" w:cs="Times New Roman"/>
          <w:color w:val="242424"/>
          <w:sz w:val="24"/>
          <w:szCs w:val="24"/>
        </w:rPr>
      </w:pPr>
      <w:r w:rsidRPr="00CF3659">
        <w:rPr>
          <w:rFonts w:ascii="Times New Roman" w:eastAsia="Calibri" w:hAnsi="Times New Roman" w:cs="Times New Roman"/>
          <w:color w:val="242424"/>
          <w:sz w:val="24"/>
          <w:szCs w:val="24"/>
        </w:rPr>
        <w:t>Mrs. Kim Osborne, OAS Executive Secretariat for Integral</w:t>
      </w:r>
      <w:r w:rsidR="004B3BFA" w:rsidRPr="00CF3659">
        <w:rPr>
          <w:rFonts w:ascii="Times New Roman" w:eastAsia="Calibri" w:hAnsi="Times New Roman" w:cs="Times New Roman"/>
          <w:color w:val="242424"/>
          <w:sz w:val="24"/>
          <w:szCs w:val="24"/>
        </w:rPr>
        <w:t xml:space="preserve"> </w:t>
      </w:r>
      <w:r w:rsidRPr="00CF3659">
        <w:rPr>
          <w:rFonts w:ascii="Times New Roman" w:eastAsia="Calibri" w:hAnsi="Times New Roman" w:cs="Times New Roman"/>
          <w:color w:val="242424"/>
          <w:sz w:val="24"/>
          <w:szCs w:val="24"/>
        </w:rPr>
        <w:t>Development</w:t>
      </w:r>
    </w:p>
    <w:p w14:paraId="3F9F6BD2" w14:textId="7F05881A" w:rsidR="004B3BFA" w:rsidRPr="00CF3659" w:rsidRDefault="004B3BFA" w:rsidP="007C5015">
      <w:pPr>
        <w:pStyle w:val="ListParagraph"/>
        <w:numPr>
          <w:ilvl w:val="0"/>
          <w:numId w:val="2"/>
        </w:numPr>
        <w:rPr>
          <w:rFonts w:ascii="Times New Roman" w:eastAsia="Calibri" w:hAnsi="Times New Roman" w:cs="Times New Roman"/>
          <w:color w:val="242424"/>
          <w:sz w:val="24"/>
          <w:szCs w:val="24"/>
        </w:rPr>
      </w:pPr>
      <w:r w:rsidRPr="00CF3659">
        <w:rPr>
          <w:rFonts w:ascii="Times New Roman" w:eastAsia="Calibri" w:hAnsi="Times New Roman" w:cs="Times New Roman"/>
          <w:color w:val="242424"/>
          <w:sz w:val="24"/>
          <w:szCs w:val="24"/>
        </w:rPr>
        <w:t>Colleague Ministers of Education</w:t>
      </w:r>
    </w:p>
    <w:p w14:paraId="11A1B7F1" w14:textId="17809140" w:rsidR="007C5015" w:rsidRPr="00CF3659" w:rsidRDefault="007C5015" w:rsidP="007C5015">
      <w:pPr>
        <w:rPr>
          <w:rFonts w:ascii="Times New Roman" w:eastAsia="Calibri" w:hAnsi="Times New Roman" w:cs="Times New Roman"/>
          <w:b/>
          <w:color w:val="242424"/>
          <w:sz w:val="24"/>
          <w:szCs w:val="24"/>
        </w:rPr>
      </w:pPr>
      <w:r w:rsidRPr="00CF3659">
        <w:rPr>
          <w:rFonts w:ascii="Times New Roman" w:eastAsia="Calibri" w:hAnsi="Times New Roman" w:cs="Times New Roman"/>
          <w:b/>
          <w:color w:val="242424"/>
          <w:sz w:val="24"/>
          <w:szCs w:val="24"/>
        </w:rPr>
        <w:t xml:space="preserve"> </w:t>
      </w:r>
    </w:p>
    <w:p w14:paraId="58268F50" w14:textId="77777777" w:rsidR="008152A9" w:rsidRPr="00CF3659" w:rsidRDefault="008152A9" w:rsidP="007C5015">
      <w:pPr>
        <w:rPr>
          <w:rFonts w:ascii="Times New Roman" w:eastAsia="Calibri" w:hAnsi="Times New Roman" w:cs="Times New Roman"/>
          <w:b/>
          <w:color w:val="242424"/>
          <w:sz w:val="24"/>
          <w:szCs w:val="24"/>
        </w:rPr>
      </w:pPr>
    </w:p>
    <w:p w14:paraId="00000006" w14:textId="76F895AB" w:rsidR="00261C3B" w:rsidRPr="00CF3659" w:rsidRDefault="007C5015">
      <w:pPr>
        <w:rPr>
          <w:rFonts w:ascii="Times New Roman" w:hAnsi="Times New Roman" w:cs="Times New Roman"/>
          <w:sz w:val="24"/>
          <w:szCs w:val="24"/>
        </w:rPr>
      </w:pPr>
      <w:r w:rsidRPr="00CF3659">
        <w:rPr>
          <w:rFonts w:ascii="Times New Roman" w:hAnsi="Times New Roman" w:cs="Times New Roman"/>
          <w:sz w:val="24"/>
          <w:szCs w:val="24"/>
        </w:rPr>
        <w:t xml:space="preserve">Good </w:t>
      </w:r>
      <w:proofErr w:type="gramStart"/>
      <w:r w:rsidRPr="00CF3659">
        <w:rPr>
          <w:rFonts w:ascii="Times New Roman" w:hAnsi="Times New Roman" w:cs="Times New Roman"/>
          <w:sz w:val="24"/>
          <w:szCs w:val="24"/>
        </w:rPr>
        <w:t>morning</w:t>
      </w:r>
      <w:proofErr w:type="gramEnd"/>
      <w:r w:rsidRPr="00CF3659">
        <w:rPr>
          <w:rFonts w:ascii="Times New Roman" w:hAnsi="Times New Roman" w:cs="Times New Roman"/>
          <w:sz w:val="24"/>
          <w:szCs w:val="24"/>
        </w:rPr>
        <w:t xml:space="preserve"> </w:t>
      </w:r>
      <w:r w:rsidR="004B3BFA" w:rsidRPr="00CF3659">
        <w:rPr>
          <w:rFonts w:ascii="Times New Roman" w:hAnsi="Times New Roman" w:cs="Times New Roman"/>
          <w:sz w:val="24"/>
          <w:szCs w:val="24"/>
        </w:rPr>
        <w:t>everyone</w:t>
      </w:r>
      <w:r w:rsidRPr="00CF3659">
        <w:rPr>
          <w:rFonts w:ascii="Times New Roman" w:hAnsi="Times New Roman" w:cs="Times New Roman"/>
          <w:sz w:val="24"/>
          <w:szCs w:val="24"/>
        </w:rPr>
        <w:t xml:space="preserve">, </w:t>
      </w:r>
    </w:p>
    <w:p w14:paraId="3C814E30" w14:textId="77777777" w:rsidR="007C5015" w:rsidRPr="00CF3659" w:rsidRDefault="007C5015">
      <w:pPr>
        <w:rPr>
          <w:rFonts w:ascii="Times New Roman" w:hAnsi="Times New Roman" w:cs="Times New Roman"/>
          <w:sz w:val="24"/>
          <w:szCs w:val="24"/>
        </w:rPr>
      </w:pPr>
    </w:p>
    <w:p w14:paraId="0B6D2B5D" w14:textId="23F40AC2" w:rsidR="009670C1" w:rsidRPr="00CF3659" w:rsidRDefault="00454D5B" w:rsidP="00F06AB3">
      <w:pPr>
        <w:ind w:firstLine="720"/>
        <w:jc w:val="both"/>
        <w:rPr>
          <w:rFonts w:ascii="Times New Roman" w:eastAsia="Calibri" w:hAnsi="Times New Roman" w:cs="Times New Roman"/>
          <w:sz w:val="24"/>
          <w:szCs w:val="24"/>
          <w:highlight w:val="white"/>
        </w:rPr>
      </w:pPr>
      <w:r w:rsidRPr="00CF3659">
        <w:rPr>
          <w:rFonts w:ascii="Times New Roman" w:eastAsia="Calibri" w:hAnsi="Times New Roman" w:cs="Times New Roman"/>
          <w:sz w:val="24"/>
          <w:szCs w:val="24"/>
          <w:highlight w:val="white"/>
        </w:rPr>
        <w:t xml:space="preserve">The Ministry of Education and Youth of Jamaica </w:t>
      </w:r>
      <w:r w:rsidR="002C4B2A" w:rsidRPr="00CF3659">
        <w:rPr>
          <w:rFonts w:ascii="Times New Roman" w:eastAsia="Calibri" w:hAnsi="Times New Roman" w:cs="Times New Roman"/>
          <w:sz w:val="24"/>
          <w:szCs w:val="24"/>
          <w:highlight w:val="white"/>
        </w:rPr>
        <w:t xml:space="preserve">highly values the </w:t>
      </w:r>
      <w:r w:rsidR="007E4E04" w:rsidRPr="00CF3659">
        <w:rPr>
          <w:rFonts w:ascii="Times New Roman" w:eastAsia="Calibri" w:hAnsi="Times New Roman" w:cs="Times New Roman"/>
          <w:sz w:val="24"/>
          <w:szCs w:val="24"/>
          <w:highlight w:val="white"/>
        </w:rPr>
        <w:t>partnership</w:t>
      </w:r>
      <w:r w:rsidR="002C4B2A" w:rsidRPr="00CF3659">
        <w:rPr>
          <w:rFonts w:ascii="Times New Roman" w:eastAsia="Calibri" w:hAnsi="Times New Roman" w:cs="Times New Roman"/>
          <w:sz w:val="24"/>
          <w:szCs w:val="24"/>
          <w:highlight w:val="white"/>
        </w:rPr>
        <w:t xml:space="preserve"> of the Organization of American States and in particular the programmes </w:t>
      </w:r>
      <w:r w:rsidR="007E4E04" w:rsidRPr="00CF3659">
        <w:rPr>
          <w:rFonts w:ascii="Times New Roman" w:eastAsia="Calibri" w:hAnsi="Times New Roman" w:cs="Times New Roman"/>
          <w:sz w:val="24"/>
          <w:szCs w:val="24"/>
          <w:highlight w:val="white"/>
        </w:rPr>
        <w:t>undertaken</w:t>
      </w:r>
      <w:r w:rsidR="004B3BFA" w:rsidRPr="00CF3659">
        <w:rPr>
          <w:rFonts w:ascii="Times New Roman" w:eastAsia="Calibri" w:hAnsi="Times New Roman" w:cs="Times New Roman"/>
          <w:sz w:val="24"/>
          <w:szCs w:val="24"/>
          <w:highlight w:val="white"/>
        </w:rPr>
        <w:t xml:space="preserve"> by the Inter-A</w:t>
      </w:r>
      <w:r w:rsidR="002C4B2A" w:rsidRPr="00CF3659">
        <w:rPr>
          <w:rFonts w:ascii="Times New Roman" w:eastAsia="Calibri" w:hAnsi="Times New Roman" w:cs="Times New Roman"/>
          <w:sz w:val="24"/>
          <w:szCs w:val="24"/>
          <w:highlight w:val="white"/>
        </w:rPr>
        <w:t xml:space="preserve">merican Teacher-Education </w:t>
      </w:r>
      <w:r w:rsidR="005940EE" w:rsidRPr="00CF3659">
        <w:rPr>
          <w:rFonts w:ascii="Times New Roman" w:eastAsia="Calibri" w:hAnsi="Times New Roman" w:cs="Times New Roman"/>
          <w:sz w:val="24"/>
          <w:szCs w:val="24"/>
          <w:highlight w:val="white"/>
        </w:rPr>
        <w:t>N</w:t>
      </w:r>
      <w:r w:rsidR="002C4B2A" w:rsidRPr="00CF3659">
        <w:rPr>
          <w:rFonts w:ascii="Times New Roman" w:eastAsia="Calibri" w:hAnsi="Times New Roman" w:cs="Times New Roman"/>
          <w:sz w:val="24"/>
          <w:szCs w:val="24"/>
          <w:highlight w:val="white"/>
        </w:rPr>
        <w:t>etwork</w:t>
      </w:r>
      <w:r w:rsidR="005940EE" w:rsidRPr="00CF3659">
        <w:rPr>
          <w:rFonts w:ascii="Times New Roman" w:eastAsia="Calibri" w:hAnsi="Times New Roman" w:cs="Times New Roman"/>
          <w:sz w:val="24"/>
          <w:szCs w:val="24"/>
          <w:highlight w:val="white"/>
        </w:rPr>
        <w:t xml:space="preserve"> (ITEN)</w:t>
      </w:r>
      <w:r w:rsidR="002C4B2A" w:rsidRPr="00CF3659">
        <w:rPr>
          <w:rFonts w:ascii="Times New Roman" w:eastAsia="Calibri" w:hAnsi="Times New Roman" w:cs="Times New Roman"/>
          <w:sz w:val="24"/>
          <w:szCs w:val="24"/>
          <w:highlight w:val="white"/>
        </w:rPr>
        <w:t>. The</w:t>
      </w:r>
      <w:r w:rsidR="00D06C88" w:rsidRPr="00CF3659">
        <w:rPr>
          <w:rFonts w:ascii="Times New Roman" w:eastAsia="Calibri" w:hAnsi="Times New Roman" w:cs="Times New Roman"/>
          <w:sz w:val="24"/>
          <w:szCs w:val="24"/>
          <w:highlight w:val="white"/>
        </w:rPr>
        <w:t xml:space="preserve"> teacher development programmes</w:t>
      </w:r>
      <w:r w:rsidR="002C4B2A" w:rsidRPr="00CF3659">
        <w:rPr>
          <w:rFonts w:ascii="Times New Roman" w:eastAsia="Calibri" w:hAnsi="Times New Roman" w:cs="Times New Roman"/>
          <w:sz w:val="24"/>
          <w:szCs w:val="24"/>
          <w:highlight w:val="white"/>
        </w:rPr>
        <w:t xml:space="preserve">, </w:t>
      </w:r>
      <w:r w:rsidR="002C4B2A" w:rsidRPr="00CF3659">
        <w:rPr>
          <w:rFonts w:ascii="Times New Roman" w:eastAsia="Calibri" w:hAnsi="Times New Roman" w:cs="Times New Roman"/>
          <w:sz w:val="24"/>
          <w:szCs w:val="24"/>
          <w:highlight w:val="white"/>
        </w:rPr>
        <w:lastRenderedPageBreak/>
        <w:t xml:space="preserve">focusing on STEM education have </w:t>
      </w:r>
      <w:r w:rsidR="007E4E04" w:rsidRPr="00CF3659">
        <w:rPr>
          <w:rFonts w:ascii="Times New Roman" w:eastAsia="Calibri" w:hAnsi="Times New Roman" w:cs="Times New Roman"/>
          <w:sz w:val="24"/>
          <w:szCs w:val="24"/>
          <w:highlight w:val="white"/>
        </w:rPr>
        <w:t>reached</w:t>
      </w:r>
      <w:r w:rsidR="002C4B2A" w:rsidRPr="00CF3659">
        <w:rPr>
          <w:rFonts w:ascii="Times New Roman" w:eastAsia="Calibri" w:hAnsi="Times New Roman" w:cs="Times New Roman"/>
          <w:sz w:val="24"/>
          <w:szCs w:val="24"/>
          <w:highlight w:val="white"/>
        </w:rPr>
        <w:t xml:space="preserve"> over 19,000 teachers, approximately (80%) of the teaching profession. The duration and sustaine</w:t>
      </w:r>
      <w:r w:rsidR="009670C1" w:rsidRPr="00CF3659">
        <w:rPr>
          <w:rFonts w:ascii="Times New Roman" w:eastAsia="Calibri" w:hAnsi="Times New Roman" w:cs="Times New Roman"/>
          <w:sz w:val="24"/>
          <w:szCs w:val="24"/>
          <w:highlight w:val="white"/>
        </w:rPr>
        <w:t>d</w:t>
      </w:r>
      <w:r w:rsidR="002C4B2A" w:rsidRPr="00CF3659">
        <w:rPr>
          <w:rFonts w:ascii="Times New Roman" w:eastAsia="Calibri" w:hAnsi="Times New Roman" w:cs="Times New Roman"/>
          <w:sz w:val="24"/>
          <w:szCs w:val="24"/>
          <w:highlight w:val="white"/>
        </w:rPr>
        <w:t xml:space="preserve"> quality of the prog</w:t>
      </w:r>
      <w:r w:rsidR="009670C1" w:rsidRPr="00CF3659">
        <w:rPr>
          <w:rFonts w:ascii="Times New Roman" w:eastAsia="Calibri" w:hAnsi="Times New Roman" w:cs="Times New Roman"/>
          <w:sz w:val="24"/>
          <w:szCs w:val="24"/>
          <w:highlight w:val="white"/>
        </w:rPr>
        <w:t>r</w:t>
      </w:r>
      <w:r w:rsidR="002C4B2A" w:rsidRPr="00CF3659">
        <w:rPr>
          <w:rFonts w:ascii="Times New Roman" w:eastAsia="Calibri" w:hAnsi="Times New Roman" w:cs="Times New Roman"/>
          <w:sz w:val="24"/>
          <w:szCs w:val="24"/>
          <w:highlight w:val="white"/>
        </w:rPr>
        <w:t xml:space="preserve">ammes resulted in </w:t>
      </w:r>
      <w:r w:rsidR="007E4E04" w:rsidRPr="00CF3659">
        <w:rPr>
          <w:rFonts w:ascii="Times New Roman" w:eastAsia="Calibri" w:hAnsi="Times New Roman" w:cs="Times New Roman"/>
          <w:sz w:val="24"/>
          <w:szCs w:val="24"/>
          <w:highlight w:val="white"/>
        </w:rPr>
        <w:t>Jamaica</w:t>
      </w:r>
      <w:r w:rsidR="002C4B2A" w:rsidRPr="00CF3659">
        <w:rPr>
          <w:rFonts w:ascii="Times New Roman" w:eastAsia="Calibri" w:hAnsi="Times New Roman" w:cs="Times New Roman"/>
          <w:sz w:val="24"/>
          <w:szCs w:val="24"/>
          <w:highlight w:val="white"/>
        </w:rPr>
        <w:t xml:space="preserve"> having a c</w:t>
      </w:r>
      <w:r w:rsidR="00D06C88" w:rsidRPr="00CF3659">
        <w:rPr>
          <w:rFonts w:ascii="Times New Roman" w:eastAsia="Calibri" w:hAnsi="Times New Roman" w:cs="Times New Roman"/>
          <w:sz w:val="24"/>
          <w:szCs w:val="24"/>
          <w:highlight w:val="white"/>
        </w:rPr>
        <w:t xml:space="preserve">ore of trainers of trainers in </w:t>
      </w:r>
      <w:r w:rsidR="002C4B2A" w:rsidRPr="00CF3659">
        <w:rPr>
          <w:rFonts w:ascii="Times New Roman" w:eastAsia="Calibri" w:hAnsi="Times New Roman" w:cs="Times New Roman"/>
          <w:sz w:val="24"/>
          <w:szCs w:val="24"/>
          <w:highlight w:val="white"/>
        </w:rPr>
        <w:t xml:space="preserve">STEM approaches.  </w:t>
      </w:r>
    </w:p>
    <w:p w14:paraId="47663DD0" w14:textId="385E35BF" w:rsidR="00D06C88" w:rsidRPr="00CF3659" w:rsidRDefault="00D06C88" w:rsidP="00EF292E">
      <w:pPr>
        <w:jc w:val="both"/>
        <w:rPr>
          <w:rFonts w:ascii="Times New Roman" w:eastAsia="Calibri" w:hAnsi="Times New Roman" w:cs="Times New Roman"/>
          <w:sz w:val="24"/>
          <w:szCs w:val="24"/>
          <w:highlight w:val="white"/>
        </w:rPr>
      </w:pPr>
    </w:p>
    <w:p w14:paraId="2545D103" w14:textId="77777777" w:rsidR="00D06C88" w:rsidRPr="00CF3659" w:rsidRDefault="00D06C88" w:rsidP="00F06AB3">
      <w:pPr>
        <w:spacing w:line="360" w:lineRule="auto"/>
        <w:ind w:firstLine="720"/>
        <w:jc w:val="both"/>
        <w:rPr>
          <w:rFonts w:ascii="Times New Roman" w:hAnsi="Times New Roman" w:cs="Times New Roman"/>
          <w:sz w:val="24"/>
          <w:szCs w:val="24"/>
        </w:rPr>
      </w:pPr>
      <w:r w:rsidRPr="00CF3659">
        <w:rPr>
          <w:rFonts w:ascii="Times New Roman" w:hAnsi="Times New Roman" w:cs="Times New Roman"/>
          <w:sz w:val="24"/>
          <w:szCs w:val="24"/>
        </w:rPr>
        <w:t xml:space="preserve">In recent years, Governments of advanced nations across the world have placed a particular emphasis on improving the quality of education in Science, Technology, Engineering, Arts and Mathematics (STEAM). This reflects the critical importance of STEAM disciplines for modern society. They empower our citizens in so many important ways. Science and Mathematics provide answers to the fundamental questions of nature and enable us to understand the world around us. Expertise in STEAM disciplines is necessary to drive our economic ambitions, support innovation and provide the foundations for future prosperity. Knowledge-based economies are particularly dependent on the quality and quantity of STEAM graduates. Providing STEAM education of the highest quality is essential if Jamaica is to deliver on its ambitions to be a hub of technological creativity and a leader in innovation. </w:t>
      </w:r>
    </w:p>
    <w:p w14:paraId="0270222E" w14:textId="4C64068A" w:rsidR="00D06C88" w:rsidRPr="00CF3659" w:rsidRDefault="00D06C88" w:rsidP="00EF292E">
      <w:pPr>
        <w:spacing w:line="360" w:lineRule="auto"/>
        <w:jc w:val="both"/>
        <w:rPr>
          <w:rFonts w:ascii="Times New Roman" w:hAnsi="Times New Roman" w:cs="Times New Roman"/>
          <w:sz w:val="24"/>
          <w:szCs w:val="24"/>
        </w:rPr>
      </w:pPr>
      <w:r w:rsidRPr="00CF3659">
        <w:rPr>
          <w:rFonts w:ascii="Times New Roman" w:hAnsi="Times New Roman" w:cs="Times New Roman"/>
          <w:sz w:val="24"/>
          <w:szCs w:val="24"/>
        </w:rPr>
        <w:t>Increased post-secondary STEM enrolment has been designated as a national imperative by the Ministry of Education and Youth (</w:t>
      </w:r>
      <w:proofErr w:type="spellStart"/>
      <w:r w:rsidRPr="00CF3659">
        <w:rPr>
          <w:rFonts w:ascii="Times New Roman" w:hAnsi="Times New Roman" w:cs="Times New Roman"/>
          <w:sz w:val="24"/>
          <w:szCs w:val="24"/>
        </w:rPr>
        <w:t>MoEY</w:t>
      </w:r>
      <w:proofErr w:type="spellEnd"/>
      <w:r w:rsidRPr="00CF3659">
        <w:rPr>
          <w:rFonts w:ascii="Times New Roman" w:hAnsi="Times New Roman" w:cs="Times New Roman"/>
          <w:sz w:val="24"/>
          <w:szCs w:val="24"/>
        </w:rPr>
        <w:t xml:space="preserve">). This role recognizes the vital need for Jamaica to raise the degree of creativity and critical thinking necessary for future employment and economic success. This is our strategy for Research and Development, Science and Technology, and highlights the critical importance of excellence in STEAM Education to ensure the continuous development of a pipeline of talent to support both Local and Foreign Direct Investment and an active ecosystem for indigenous start-ups. To accomplish any or </w:t>
      </w:r>
      <w:proofErr w:type="gramStart"/>
      <w:r w:rsidRPr="00CF3659">
        <w:rPr>
          <w:rFonts w:ascii="Times New Roman" w:hAnsi="Times New Roman" w:cs="Times New Roman"/>
          <w:sz w:val="24"/>
          <w:szCs w:val="24"/>
        </w:rPr>
        <w:t>all of</w:t>
      </w:r>
      <w:proofErr w:type="gramEnd"/>
      <w:r w:rsidRPr="00CF3659">
        <w:rPr>
          <w:rFonts w:ascii="Times New Roman" w:hAnsi="Times New Roman" w:cs="Times New Roman"/>
          <w:sz w:val="24"/>
          <w:szCs w:val="24"/>
        </w:rPr>
        <w:t xml:space="preserve"> the purposes and objectives of STEAM education, clearly educated and trainable individuals who can adapt to the changing environment and its requirements are required. </w:t>
      </w:r>
    </w:p>
    <w:p w14:paraId="345BBC07" w14:textId="77777777" w:rsidR="00F06AB3" w:rsidRPr="00CF3659" w:rsidRDefault="00F06AB3" w:rsidP="00EF292E">
      <w:pPr>
        <w:spacing w:line="360" w:lineRule="auto"/>
        <w:jc w:val="both"/>
        <w:rPr>
          <w:rFonts w:ascii="Times New Roman" w:hAnsi="Times New Roman" w:cs="Times New Roman"/>
          <w:sz w:val="24"/>
          <w:szCs w:val="24"/>
        </w:rPr>
      </w:pPr>
    </w:p>
    <w:p w14:paraId="22DBFA22" w14:textId="77777777" w:rsidR="00D06C88" w:rsidRPr="00CF3659" w:rsidRDefault="00D06C88" w:rsidP="00F06AB3">
      <w:pPr>
        <w:spacing w:line="360" w:lineRule="auto"/>
        <w:ind w:firstLine="720"/>
        <w:jc w:val="both"/>
        <w:rPr>
          <w:rFonts w:ascii="Times New Roman" w:hAnsi="Times New Roman" w:cs="Times New Roman"/>
          <w:sz w:val="24"/>
          <w:szCs w:val="24"/>
        </w:rPr>
      </w:pPr>
      <w:r w:rsidRPr="00CF3659">
        <w:rPr>
          <w:rFonts w:ascii="Times New Roman" w:hAnsi="Times New Roman" w:cs="Times New Roman"/>
          <w:sz w:val="24"/>
          <w:szCs w:val="24"/>
        </w:rPr>
        <w:t>We must address the country's unequal access to technology and weak physical infrastructure. Above all, we must improve fundamental literacy abilities. Efforts to promote STEAM learning will be hindered if secondary pupils continue to struggle with reading comprehension. To address this, we have implemented the Specialist Subject Teacher approach at the elementary level, intending to improve the teaching and learning of English and Mathematics.</w:t>
      </w:r>
    </w:p>
    <w:p w14:paraId="6C179F67" w14:textId="77777777" w:rsidR="00D06C88" w:rsidRPr="00CF3659" w:rsidRDefault="00D06C88" w:rsidP="00F06AB3">
      <w:pPr>
        <w:spacing w:line="360" w:lineRule="auto"/>
        <w:ind w:firstLine="720"/>
        <w:jc w:val="both"/>
        <w:rPr>
          <w:rFonts w:ascii="Times New Roman" w:hAnsi="Times New Roman" w:cs="Times New Roman"/>
          <w:sz w:val="24"/>
          <w:szCs w:val="24"/>
        </w:rPr>
      </w:pPr>
      <w:r w:rsidRPr="00CF3659">
        <w:rPr>
          <w:rFonts w:ascii="Times New Roman" w:hAnsi="Times New Roman" w:cs="Times New Roman"/>
          <w:sz w:val="24"/>
          <w:szCs w:val="24"/>
        </w:rPr>
        <w:t xml:space="preserve">Furthermore, under the new National Standards Curriculum (NSC) for grades one through nine, which seeks to improve students' overall academic performance, attitude, and </w:t>
      </w:r>
      <w:proofErr w:type="spellStart"/>
      <w:r w:rsidRPr="00CF3659">
        <w:rPr>
          <w:rFonts w:ascii="Times New Roman" w:hAnsi="Times New Roman" w:cs="Times New Roman"/>
          <w:sz w:val="24"/>
          <w:szCs w:val="24"/>
        </w:rPr>
        <w:t>behaviour</w:t>
      </w:r>
      <w:proofErr w:type="spellEnd"/>
      <w:r w:rsidRPr="00CF3659">
        <w:rPr>
          <w:rFonts w:ascii="Times New Roman" w:hAnsi="Times New Roman" w:cs="Times New Roman"/>
          <w:sz w:val="24"/>
          <w:szCs w:val="24"/>
        </w:rPr>
        <w:t xml:space="preserve">, an emphasis is being placed on project-based and problem-solving learning, with Science, Technology, Engineering, and Mathematics (STEM/STEAM) integrated at all levels. </w:t>
      </w:r>
    </w:p>
    <w:p w14:paraId="2C67E5E5" w14:textId="77777777" w:rsidR="00D06C88" w:rsidRPr="00CF3659" w:rsidRDefault="00D06C88" w:rsidP="00EF292E">
      <w:pPr>
        <w:spacing w:line="360" w:lineRule="auto"/>
        <w:jc w:val="both"/>
        <w:rPr>
          <w:rFonts w:ascii="Times New Roman" w:hAnsi="Times New Roman" w:cs="Times New Roman"/>
          <w:sz w:val="24"/>
          <w:szCs w:val="24"/>
        </w:rPr>
      </w:pPr>
    </w:p>
    <w:p w14:paraId="614B13F9" w14:textId="7E204874" w:rsidR="00D06C88" w:rsidRPr="00CF3659" w:rsidRDefault="00D06C88" w:rsidP="00F06AB3">
      <w:pPr>
        <w:spacing w:line="360" w:lineRule="auto"/>
        <w:ind w:firstLine="720"/>
        <w:jc w:val="both"/>
        <w:rPr>
          <w:rFonts w:ascii="Times New Roman" w:hAnsi="Times New Roman" w:cs="Times New Roman"/>
          <w:sz w:val="24"/>
          <w:szCs w:val="24"/>
        </w:rPr>
      </w:pPr>
      <w:r w:rsidRPr="00CF3659">
        <w:rPr>
          <w:rFonts w:ascii="Times New Roman" w:hAnsi="Times New Roman" w:cs="Times New Roman"/>
          <w:sz w:val="24"/>
          <w:szCs w:val="24"/>
        </w:rPr>
        <w:t>We can proudly declare that the Ministry of Education, Youth, and Information is already implementing the wide embrace of STEAM education as one of its strategic goals, rather than merely as distinct discipline to be taught.</w:t>
      </w:r>
    </w:p>
    <w:p w14:paraId="37888D1E" w14:textId="77777777" w:rsidR="00F06AB3" w:rsidRPr="00CF3659" w:rsidRDefault="00F06AB3" w:rsidP="00F06AB3">
      <w:pPr>
        <w:spacing w:line="360" w:lineRule="auto"/>
        <w:ind w:firstLine="720"/>
        <w:jc w:val="both"/>
        <w:rPr>
          <w:rFonts w:ascii="Times New Roman" w:hAnsi="Times New Roman" w:cs="Times New Roman"/>
          <w:sz w:val="24"/>
          <w:szCs w:val="24"/>
        </w:rPr>
      </w:pPr>
    </w:p>
    <w:p w14:paraId="184A247B" w14:textId="3E492EB6" w:rsidR="00D06C88" w:rsidRPr="00CF3659" w:rsidRDefault="00D06C88" w:rsidP="00F06AB3">
      <w:pPr>
        <w:spacing w:line="360" w:lineRule="auto"/>
        <w:ind w:firstLine="720"/>
        <w:jc w:val="both"/>
        <w:rPr>
          <w:rFonts w:ascii="Times New Roman" w:hAnsi="Times New Roman" w:cs="Times New Roman"/>
          <w:sz w:val="24"/>
          <w:szCs w:val="24"/>
        </w:rPr>
      </w:pPr>
      <w:r w:rsidRPr="00CF3659">
        <w:rPr>
          <w:rFonts w:ascii="Times New Roman" w:hAnsi="Times New Roman" w:cs="Times New Roman"/>
          <w:sz w:val="24"/>
          <w:szCs w:val="24"/>
        </w:rPr>
        <w:t xml:space="preserve">We also recognize that to deliver a world-class STEAM education to our children, our teachers must have access to high-quality training and professional development programs and resources. </w:t>
      </w:r>
    </w:p>
    <w:p w14:paraId="1891D19D" w14:textId="77777777" w:rsidR="00F06AB3" w:rsidRPr="00CF3659" w:rsidRDefault="00F06AB3" w:rsidP="00EF292E">
      <w:pPr>
        <w:spacing w:line="360" w:lineRule="auto"/>
        <w:jc w:val="both"/>
        <w:rPr>
          <w:rFonts w:ascii="Times New Roman" w:hAnsi="Times New Roman" w:cs="Times New Roman"/>
          <w:sz w:val="24"/>
          <w:szCs w:val="24"/>
        </w:rPr>
      </w:pPr>
    </w:p>
    <w:p w14:paraId="6F66412C" w14:textId="2E486159" w:rsidR="00D06C88" w:rsidRPr="00CF3659" w:rsidRDefault="00D06C88" w:rsidP="00F06AB3">
      <w:pPr>
        <w:spacing w:line="360" w:lineRule="auto"/>
        <w:ind w:firstLine="720"/>
        <w:jc w:val="both"/>
        <w:rPr>
          <w:rFonts w:ascii="Times New Roman" w:hAnsi="Times New Roman" w:cs="Times New Roman"/>
          <w:sz w:val="24"/>
          <w:szCs w:val="24"/>
        </w:rPr>
      </w:pPr>
      <w:r w:rsidRPr="00CF3659">
        <w:rPr>
          <w:rFonts w:ascii="Times New Roman" w:hAnsi="Times New Roman" w:cs="Times New Roman"/>
          <w:sz w:val="24"/>
          <w:szCs w:val="24"/>
        </w:rPr>
        <w:t xml:space="preserve">The Jamaican government believes that all young people should have free access to science, technology, engineering, and math education. We are aiming to achieve this by making it simple for STEAM educators and others to access subject-specific professional development programs. </w:t>
      </w:r>
    </w:p>
    <w:p w14:paraId="29CB6262" w14:textId="77777777" w:rsidR="00F06AB3" w:rsidRPr="00CF3659" w:rsidRDefault="00F06AB3" w:rsidP="00F06AB3">
      <w:pPr>
        <w:spacing w:line="360" w:lineRule="auto"/>
        <w:ind w:firstLine="720"/>
        <w:jc w:val="both"/>
        <w:rPr>
          <w:rFonts w:ascii="Times New Roman" w:hAnsi="Times New Roman" w:cs="Times New Roman"/>
          <w:sz w:val="24"/>
          <w:szCs w:val="24"/>
        </w:rPr>
      </w:pPr>
    </w:p>
    <w:p w14:paraId="40DF218E" w14:textId="77777777" w:rsidR="00D06C88" w:rsidRPr="00CF3659" w:rsidRDefault="00D06C88" w:rsidP="00F06AB3">
      <w:pPr>
        <w:spacing w:line="360" w:lineRule="auto"/>
        <w:ind w:firstLine="720"/>
        <w:jc w:val="both"/>
        <w:rPr>
          <w:rFonts w:ascii="Times New Roman" w:hAnsi="Times New Roman" w:cs="Times New Roman"/>
          <w:sz w:val="24"/>
          <w:szCs w:val="24"/>
        </w:rPr>
      </w:pPr>
      <w:r w:rsidRPr="00CF3659">
        <w:rPr>
          <w:rFonts w:ascii="Times New Roman" w:hAnsi="Times New Roman" w:cs="Times New Roman"/>
          <w:sz w:val="24"/>
          <w:szCs w:val="24"/>
        </w:rPr>
        <w:t xml:space="preserve">The Ministry's goal is to increase the number of students who graduate from high school with certification in a practical skill-based topic, and we have been emphasizing project-based and problem-solving learning, with STEM/STEAM being incorporated at all levels. </w:t>
      </w:r>
    </w:p>
    <w:p w14:paraId="1140AA6B" w14:textId="77777777" w:rsidR="00D06C88" w:rsidRPr="00CF3659" w:rsidRDefault="00D06C88" w:rsidP="00EF292E">
      <w:pPr>
        <w:jc w:val="both"/>
        <w:rPr>
          <w:rFonts w:ascii="Times New Roman" w:eastAsia="Calibri" w:hAnsi="Times New Roman" w:cs="Times New Roman"/>
          <w:color w:val="242424"/>
          <w:sz w:val="24"/>
          <w:szCs w:val="24"/>
          <w:highlight w:val="white"/>
        </w:rPr>
      </w:pPr>
    </w:p>
    <w:p w14:paraId="4381B1F6" w14:textId="28EB3BAA" w:rsidR="009670C1" w:rsidRPr="00CF3659" w:rsidRDefault="00D06C88" w:rsidP="00F06AB3">
      <w:pPr>
        <w:ind w:firstLine="720"/>
        <w:jc w:val="both"/>
        <w:rPr>
          <w:rFonts w:ascii="Times New Roman" w:eastAsia="Calibri" w:hAnsi="Times New Roman" w:cs="Times New Roman"/>
          <w:color w:val="242424"/>
          <w:sz w:val="24"/>
          <w:szCs w:val="24"/>
          <w:highlight w:val="white"/>
        </w:rPr>
      </w:pPr>
      <w:r w:rsidRPr="00CF3659">
        <w:rPr>
          <w:rFonts w:ascii="Times New Roman" w:eastAsia="Calibri" w:hAnsi="Times New Roman" w:cs="Times New Roman"/>
          <w:color w:val="242424"/>
          <w:sz w:val="24"/>
          <w:szCs w:val="24"/>
          <w:highlight w:val="white"/>
        </w:rPr>
        <w:t>Now, my esteemed colleagues, t</w:t>
      </w:r>
      <w:r w:rsidR="009670C1" w:rsidRPr="00CF3659">
        <w:rPr>
          <w:rFonts w:ascii="Times New Roman" w:eastAsia="Calibri" w:hAnsi="Times New Roman" w:cs="Times New Roman"/>
          <w:color w:val="242424"/>
          <w:sz w:val="24"/>
          <w:szCs w:val="24"/>
          <w:highlight w:val="white"/>
        </w:rPr>
        <w:t xml:space="preserve">he relationship </w:t>
      </w:r>
      <w:r w:rsidR="005940EE" w:rsidRPr="00CF3659">
        <w:rPr>
          <w:rFonts w:ascii="Times New Roman" w:eastAsia="Calibri" w:hAnsi="Times New Roman" w:cs="Times New Roman"/>
          <w:color w:val="242424"/>
          <w:sz w:val="24"/>
          <w:szCs w:val="24"/>
          <w:highlight w:val="white"/>
        </w:rPr>
        <w:t>between ITEN</w:t>
      </w:r>
      <w:r w:rsidR="009670C1" w:rsidRPr="00CF3659">
        <w:rPr>
          <w:rFonts w:ascii="Times New Roman" w:eastAsia="Calibri" w:hAnsi="Times New Roman" w:cs="Times New Roman"/>
          <w:color w:val="242424"/>
          <w:sz w:val="24"/>
          <w:szCs w:val="24"/>
          <w:highlight w:val="white"/>
        </w:rPr>
        <w:t xml:space="preserve"> </w:t>
      </w:r>
      <w:r w:rsidR="008C12A6" w:rsidRPr="00CF3659">
        <w:rPr>
          <w:rFonts w:ascii="Times New Roman" w:eastAsia="Calibri" w:hAnsi="Times New Roman" w:cs="Times New Roman"/>
          <w:color w:val="242424"/>
          <w:sz w:val="24"/>
          <w:szCs w:val="24"/>
          <w:highlight w:val="white"/>
        </w:rPr>
        <w:t xml:space="preserve">and </w:t>
      </w:r>
      <w:r w:rsidR="009670C1" w:rsidRPr="00CF3659">
        <w:rPr>
          <w:rFonts w:ascii="Times New Roman" w:eastAsia="Calibri" w:hAnsi="Times New Roman" w:cs="Times New Roman"/>
          <w:color w:val="242424"/>
          <w:sz w:val="24"/>
          <w:szCs w:val="24"/>
          <w:highlight w:val="white"/>
        </w:rPr>
        <w:t xml:space="preserve">the Jamaica </w:t>
      </w:r>
      <w:r w:rsidR="005940EE" w:rsidRPr="00CF3659">
        <w:rPr>
          <w:rFonts w:ascii="Times New Roman" w:eastAsia="Calibri" w:hAnsi="Times New Roman" w:cs="Times New Roman"/>
          <w:color w:val="242424"/>
          <w:sz w:val="24"/>
          <w:szCs w:val="24"/>
          <w:highlight w:val="white"/>
        </w:rPr>
        <w:t>T</w:t>
      </w:r>
      <w:r w:rsidR="009670C1" w:rsidRPr="00CF3659">
        <w:rPr>
          <w:rFonts w:ascii="Times New Roman" w:eastAsia="Calibri" w:hAnsi="Times New Roman" w:cs="Times New Roman"/>
          <w:color w:val="242424"/>
          <w:sz w:val="24"/>
          <w:szCs w:val="24"/>
          <w:highlight w:val="white"/>
        </w:rPr>
        <w:t xml:space="preserve">eaching </w:t>
      </w:r>
      <w:r w:rsidR="005940EE" w:rsidRPr="00CF3659">
        <w:rPr>
          <w:rFonts w:ascii="Times New Roman" w:eastAsia="Calibri" w:hAnsi="Times New Roman" w:cs="Times New Roman"/>
          <w:color w:val="242424"/>
          <w:sz w:val="24"/>
          <w:szCs w:val="24"/>
          <w:highlight w:val="white"/>
        </w:rPr>
        <w:t>C</w:t>
      </w:r>
      <w:r w:rsidR="009670C1" w:rsidRPr="00CF3659">
        <w:rPr>
          <w:rFonts w:ascii="Times New Roman" w:eastAsia="Calibri" w:hAnsi="Times New Roman" w:cs="Times New Roman"/>
          <w:color w:val="242424"/>
          <w:sz w:val="24"/>
          <w:szCs w:val="24"/>
          <w:highlight w:val="white"/>
        </w:rPr>
        <w:t xml:space="preserve">ouncil has </w:t>
      </w:r>
      <w:r w:rsidR="007E4E04" w:rsidRPr="00CF3659">
        <w:rPr>
          <w:rFonts w:ascii="Times New Roman" w:eastAsia="Calibri" w:hAnsi="Times New Roman" w:cs="Times New Roman"/>
          <w:color w:val="242424"/>
          <w:sz w:val="24"/>
          <w:szCs w:val="24"/>
          <w:highlight w:val="white"/>
        </w:rPr>
        <w:t>strengthened</w:t>
      </w:r>
      <w:r w:rsidR="009670C1" w:rsidRPr="00CF3659">
        <w:rPr>
          <w:rFonts w:ascii="Times New Roman" w:eastAsia="Calibri" w:hAnsi="Times New Roman" w:cs="Times New Roman"/>
          <w:color w:val="242424"/>
          <w:sz w:val="24"/>
          <w:szCs w:val="24"/>
          <w:highlight w:val="white"/>
        </w:rPr>
        <w:t xml:space="preserve"> and </w:t>
      </w:r>
      <w:r w:rsidR="005940EE" w:rsidRPr="00CF3659">
        <w:rPr>
          <w:rFonts w:ascii="Times New Roman" w:eastAsia="Calibri" w:hAnsi="Times New Roman" w:cs="Times New Roman"/>
          <w:color w:val="242424"/>
          <w:sz w:val="24"/>
          <w:szCs w:val="24"/>
          <w:highlight w:val="white"/>
        </w:rPr>
        <w:t>broadened</w:t>
      </w:r>
      <w:r w:rsidR="009670C1" w:rsidRPr="00CF3659">
        <w:rPr>
          <w:rFonts w:ascii="Times New Roman" w:eastAsia="Calibri" w:hAnsi="Times New Roman" w:cs="Times New Roman"/>
          <w:color w:val="242424"/>
          <w:sz w:val="24"/>
          <w:szCs w:val="24"/>
          <w:highlight w:val="white"/>
        </w:rPr>
        <w:t xml:space="preserve"> </w:t>
      </w:r>
      <w:r w:rsidR="005940EE" w:rsidRPr="00CF3659">
        <w:rPr>
          <w:rFonts w:ascii="Times New Roman" w:eastAsia="Calibri" w:hAnsi="Times New Roman" w:cs="Times New Roman"/>
          <w:color w:val="242424"/>
          <w:sz w:val="24"/>
          <w:szCs w:val="24"/>
          <w:highlight w:val="white"/>
        </w:rPr>
        <w:t xml:space="preserve">its coverage </w:t>
      </w:r>
      <w:r w:rsidR="009670C1" w:rsidRPr="00CF3659">
        <w:rPr>
          <w:rFonts w:ascii="Times New Roman" w:eastAsia="Calibri" w:hAnsi="Times New Roman" w:cs="Times New Roman"/>
          <w:color w:val="242424"/>
          <w:sz w:val="24"/>
          <w:szCs w:val="24"/>
          <w:highlight w:val="white"/>
        </w:rPr>
        <w:t xml:space="preserve">to include four other Jamaican institutions. Jamaica </w:t>
      </w:r>
      <w:r w:rsidR="007E4E04" w:rsidRPr="00CF3659">
        <w:rPr>
          <w:rFonts w:ascii="Times New Roman" w:eastAsia="Calibri" w:hAnsi="Times New Roman" w:cs="Times New Roman"/>
          <w:color w:val="242424"/>
          <w:sz w:val="24"/>
          <w:szCs w:val="24"/>
          <w:highlight w:val="white"/>
        </w:rPr>
        <w:t>also</w:t>
      </w:r>
      <w:r w:rsidR="009670C1" w:rsidRPr="00CF3659">
        <w:rPr>
          <w:rFonts w:ascii="Times New Roman" w:eastAsia="Calibri" w:hAnsi="Times New Roman" w:cs="Times New Roman"/>
          <w:color w:val="242424"/>
          <w:sz w:val="24"/>
          <w:szCs w:val="24"/>
          <w:highlight w:val="white"/>
        </w:rPr>
        <w:t xml:space="preserve"> participated </w:t>
      </w:r>
      <w:r w:rsidR="008C12A6" w:rsidRPr="00CF3659">
        <w:rPr>
          <w:rFonts w:ascii="Times New Roman" w:eastAsia="Calibri" w:hAnsi="Times New Roman" w:cs="Times New Roman"/>
          <w:color w:val="242424"/>
          <w:sz w:val="24"/>
          <w:szCs w:val="24"/>
          <w:highlight w:val="white"/>
        </w:rPr>
        <w:t>in</w:t>
      </w:r>
      <w:r w:rsidR="009670C1" w:rsidRPr="00CF3659">
        <w:rPr>
          <w:rFonts w:ascii="Times New Roman" w:eastAsia="Calibri" w:hAnsi="Times New Roman" w:cs="Times New Roman"/>
          <w:color w:val="242424"/>
          <w:sz w:val="24"/>
          <w:szCs w:val="24"/>
          <w:highlight w:val="white"/>
        </w:rPr>
        <w:t xml:space="preserve"> multilateral projects implemented in 10 other member states. Such initiat</w:t>
      </w:r>
      <w:r w:rsidRPr="00CF3659">
        <w:rPr>
          <w:rFonts w:ascii="Times New Roman" w:eastAsia="Calibri" w:hAnsi="Times New Roman" w:cs="Times New Roman"/>
          <w:color w:val="242424"/>
          <w:sz w:val="24"/>
          <w:szCs w:val="24"/>
          <w:highlight w:val="white"/>
        </w:rPr>
        <w:t xml:space="preserve">ives permitted collaboration in </w:t>
      </w:r>
      <w:r w:rsidR="009670C1" w:rsidRPr="00CF3659">
        <w:rPr>
          <w:rFonts w:ascii="Times New Roman" w:eastAsia="Calibri" w:hAnsi="Times New Roman" w:cs="Times New Roman"/>
          <w:color w:val="242424"/>
          <w:sz w:val="24"/>
          <w:szCs w:val="24"/>
          <w:highlight w:val="white"/>
        </w:rPr>
        <w:t>designing innovative programmes to train teachers of all levels on STEM peda</w:t>
      </w:r>
      <w:r w:rsidRPr="00CF3659">
        <w:rPr>
          <w:rFonts w:ascii="Times New Roman" w:eastAsia="Calibri" w:hAnsi="Times New Roman" w:cs="Times New Roman"/>
          <w:color w:val="242424"/>
          <w:sz w:val="24"/>
          <w:szCs w:val="24"/>
          <w:highlight w:val="white"/>
        </w:rPr>
        <w:t xml:space="preserve">gogies and methodologies. ITEN </w:t>
      </w:r>
      <w:r w:rsidR="009670C1" w:rsidRPr="00CF3659">
        <w:rPr>
          <w:rFonts w:ascii="Times New Roman" w:eastAsia="Calibri" w:hAnsi="Times New Roman" w:cs="Times New Roman"/>
          <w:color w:val="242424"/>
          <w:sz w:val="24"/>
          <w:szCs w:val="24"/>
          <w:highlight w:val="white"/>
        </w:rPr>
        <w:t>awarded over USD 100,000 in financial contributions in the form of Seed Grants to Jamaican institutions to implement new teacher professional development program</w:t>
      </w:r>
      <w:r w:rsidR="00EF2BBD" w:rsidRPr="00CF3659">
        <w:rPr>
          <w:rFonts w:ascii="Times New Roman" w:eastAsia="Calibri" w:hAnsi="Times New Roman" w:cs="Times New Roman"/>
          <w:color w:val="242424"/>
          <w:sz w:val="24"/>
          <w:szCs w:val="24"/>
          <w:highlight w:val="white"/>
        </w:rPr>
        <w:t>me</w:t>
      </w:r>
      <w:r w:rsidR="009670C1" w:rsidRPr="00CF3659">
        <w:rPr>
          <w:rFonts w:ascii="Times New Roman" w:eastAsia="Calibri" w:hAnsi="Times New Roman" w:cs="Times New Roman"/>
          <w:color w:val="242424"/>
          <w:sz w:val="24"/>
          <w:szCs w:val="24"/>
          <w:highlight w:val="white"/>
        </w:rPr>
        <w:t xml:space="preserve">s, and </w:t>
      </w:r>
      <w:r w:rsidR="005940EE" w:rsidRPr="00CF3659">
        <w:rPr>
          <w:rFonts w:ascii="Times New Roman" w:eastAsia="Calibri" w:hAnsi="Times New Roman" w:cs="Times New Roman"/>
          <w:color w:val="242424"/>
          <w:sz w:val="24"/>
          <w:szCs w:val="24"/>
          <w:highlight w:val="white"/>
        </w:rPr>
        <w:t xml:space="preserve">provided </w:t>
      </w:r>
      <w:r w:rsidR="009670C1" w:rsidRPr="00CF3659">
        <w:rPr>
          <w:rFonts w:ascii="Times New Roman" w:eastAsia="Calibri" w:hAnsi="Times New Roman" w:cs="Times New Roman"/>
          <w:color w:val="242424"/>
          <w:sz w:val="24"/>
          <w:szCs w:val="24"/>
          <w:highlight w:val="white"/>
        </w:rPr>
        <w:t>Teacher Fellowship and Leadership Funds</w:t>
      </w:r>
      <w:r w:rsidR="005940EE" w:rsidRPr="00CF3659">
        <w:rPr>
          <w:rFonts w:ascii="Times New Roman" w:eastAsia="Calibri" w:hAnsi="Times New Roman" w:cs="Times New Roman"/>
          <w:color w:val="242424"/>
          <w:sz w:val="24"/>
          <w:szCs w:val="24"/>
          <w:highlight w:val="white"/>
        </w:rPr>
        <w:t>,</w:t>
      </w:r>
      <w:r w:rsidR="009670C1" w:rsidRPr="00CF3659">
        <w:rPr>
          <w:rFonts w:ascii="Times New Roman" w:eastAsia="Calibri" w:hAnsi="Times New Roman" w:cs="Times New Roman"/>
          <w:color w:val="242424"/>
          <w:sz w:val="24"/>
          <w:szCs w:val="24"/>
          <w:highlight w:val="white"/>
        </w:rPr>
        <w:t xml:space="preserve"> to individual teachers so they could improve their classroom practice and leadership skills.</w:t>
      </w:r>
      <w:r w:rsidR="008C12A6" w:rsidRPr="00CF3659">
        <w:rPr>
          <w:rFonts w:ascii="Times New Roman" w:eastAsia="Calibri" w:hAnsi="Times New Roman" w:cs="Times New Roman"/>
          <w:color w:val="242424"/>
          <w:sz w:val="24"/>
          <w:szCs w:val="24"/>
          <w:highlight w:val="white"/>
        </w:rPr>
        <w:t xml:space="preserve"> STEM tool kits were also provided for the Trainers of Trainers.</w:t>
      </w:r>
    </w:p>
    <w:p w14:paraId="4D0D5391" w14:textId="134BCE66" w:rsidR="009670C1" w:rsidRPr="00CF3659" w:rsidRDefault="009670C1" w:rsidP="00EF292E">
      <w:pPr>
        <w:jc w:val="both"/>
        <w:rPr>
          <w:rFonts w:ascii="Times New Roman" w:eastAsia="Calibri" w:hAnsi="Times New Roman" w:cs="Times New Roman"/>
          <w:color w:val="242424"/>
          <w:sz w:val="24"/>
          <w:szCs w:val="24"/>
          <w:highlight w:val="white"/>
        </w:rPr>
      </w:pPr>
    </w:p>
    <w:p w14:paraId="778C0AEF" w14:textId="12B5C933" w:rsidR="00782FB8" w:rsidRPr="00CF3659" w:rsidRDefault="009670C1" w:rsidP="00F06AB3">
      <w:pPr>
        <w:ind w:firstLine="720"/>
        <w:jc w:val="both"/>
        <w:rPr>
          <w:rFonts w:ascii="Times New Roman" w:eastAsia="Calibri" w:hAnsi="Times New Roman" w:cs="Times New Roman"/>
          <w:color w:val="242424"/>
          <w:sz w:val="24"/>
          <w:szCs w:val="24"/>
          <w:highlight w:val="white"/>
        </w:rPr>
      </w:pPr>
      <w:r w:rsidRPr="00CF3659">
        <w:rPr>
          <w:rFonts w:ascii="Times New Roman" w:eastAsia="Calibri" w:hAnsi="Times New Roman" w:cs="Times New Roman"/>
          <w:color w:val="242424"/>
          <w:sz w:val="24"/>
          <w:szCs w:val="24"/>
          <w:highlight w:val="white"/>
        </w:rPr>
        <w:t>Now that the Ministry of Education</w:t>
      </w:r>
      <w:r w:rsidR="00D06C88" w:rsidRPr="00CF3659">
        <w:rPr>
          <w:rFonts w:ascii="Times New Roman" w:eastAsia="Calibri" w:hAnsi="Times New Roman" w:cs="Times New Roman"/>
          <w:color w:val="242424"/>
          <w:sz w:val="24"/>
          <w:szCs w:val="24"/>
          <w:highlight w:val="white"/>
        </w:rPr>
        <w:t xml:space="preserve"> and Youth,</w:t>
      </w:r>
      <w:r w:rsidRPr="00CF3659">
        <w:rPr>
          <w:rFonts w:ascii="Times New Roman" w:eastAsia="Calibri" w:hAnsi="Times New Roman" w:cs="Times New Roman"/>
          <w:color w:val="242424"/>
          <w:sz w:val="24"/>
          <w:szCs w:val="24"/>
          <w:highlight w:val="white"/>
        </w:rPr>
        <w:t xml:space="preserve"> is accelerating its advancement </w:t>
      </w:r>
      <w:r w:rsidR="00782FB8" w:rsidRPr="00CF3659">
        <w:rPr>
          <w:rFonts w:ascii="Times New Roman" w:eastAsia="Calibri" w:hAnsi="Times New Roman" w:cs="Times New Roman"/>
          <w:color w:val="242424"/>
          <w:sz w:val="24"/>
          <w:szCs w:val="24"/>
          <w:highlight w:val="white"/>
        </w:rPr>
        <w:t>into</w:t>
      </w:r>
      <w:r w:rsidRPr="00CF3659">
        <w:rPr>
          <w:rFonts w:ascii="Times New Roman" w:eastAsia="Calibri" w:hAnsi="Times New Roman" w:cs="Times New Roman"/>
          <w:color w:val="242424"/>
          <w:sz w:val="24"/>
          <w:szCs w:val="24"/>
          <w:highlight w:val="white"/>
        </w:rPr>
        <w:t xml:space="preserve"> the digital space</w:t>
      </w:r>
      <w:r w:rsidR="008C12A6" w:rsidRPr="00CF3659">
        <w:rPr>
          <w:rFonts w:ascii="Times New Roman" w:eastAsia="Calibri" w:hAnsi="Times New Roman" w:cs="Times New Roman"/>
          <w:color w:val="242424"/>
          <w:sz w:val="24"/>
          <w:szCs w:val="24"/>
          <w:highlight w:val="white"/>
        </w:rPr>
        <w:t xml:space="preserve"> and</w:t>
      </w:r>
      <w:r w:rsidRPr="00CF3659">
        <w:rPr>
          <w:rFonts w:ascii="Times New Roman" w:eastAsia="Calibri" w:hAnsi="Times New Roman" w:cs="Times New Roman"/>
          <w:color w:val="242424"/>
          <w:sz w:val="24"/>
          <w:szCs w:val="24"/>
          <w:highlight w:val="white"/>
        </w:rPr>
        <w:t xml:space="preserve"> the STEM/</w:t>
      </w:r>
      <w:r w:rsidR="00782FB8" w:rsidRPr="00CF3659">
        <w:rPr>
          <w:rFonts w:ascii="Times New Roman" w:eastAsia="Calibri" w:hAnsi="Times New Roman" w:cs="Times New Roman"/>
          <w:color w:val="242424"/>
          <w:sz w:val="24"/>
          <w:szCs w:val="24"/>
          <w:highlight w:val="white"/>
        </w:rPr>
        <w:t>S</w:t>
      </w:r>
      <w:r w:rsidRPr="00CF3659">
        <w:rPr>
          <w:rFonts w:ascii="Times New Roman" w:eastAsia="Calibri" w:hAnsi="Times New Roman" w:cs="Times New Roman"/>
          <w:color w:val="242424"/>
          <w:sz w:val="24"/>
          <w:szCs w:val="24"/>
          <w:highlight w:val="white"/>
        </w:rPr>
        <w:t>T</w:t>
      </w:r>
      <w:r w:rsidR="00782FB8" w:rsidRPr="00CF3659">
        <w:rPr>
          <w:rFonts w:ascii="Times New Roman" w:eastAsia="Calibri" w:hAnsi="Times New Roman" w:cs="Times New Roman"/>
          <w:color w:val="242424"/>
          <w:sz w:val="24"/>
          <w:szCs w:val="24"/>
          <w:highlight w:val="white"/>
        </w:rPr>
        <w:t>EA</w:t>
      </w:r>
      <w:r w:rsidRPr="00CF3659">
        <w:rPr>
          <w:rFonts w:ascii="Times New Roman" w:eastAsia="Calibri" w:hAnsi="Times New Roman" w:cs="Times New Roman"/>
          <w:color w:val="242424"/>
          <w:sz w:val="24"/>
          <w:szCs w:val="24"/>
          <w:highlight w:val="white"/>
        </w:rPr>
        <w:t>M policy has been</w:t>
      </w:r>
      <w:r w:rsidR="00782FB8" w:rsidRPr="00CF3659">
        <w:rPr>
          <w:rFonts w:ascii="Times New Roman" w:eastAsia="Calibri" w:hAnsi="Times New Roman" w:cs="Times New Roman"/>
          <w:color w:val="242424"/>
          <w:sz w:val="24"/>
          <w:szCs w:val="24"/>
          <w:highlight w:val="white"/>
        </w:rPr>
        <w:t xml:space="preserve">. The Ministry is also engaged in establishing 7 STEM Academies. To this end The </w:t>
      </w:r>
      <w:r w:rsidR="000C1E23" w:rsidRPr="00CF3659">
        <w:rPr>
          <w:rFonts w:ascii="Times New Roman" w:eastAsia="Calibri" w:hAnsi="Times New Roman" w:cs="Times New Roman"/>
          <w:color w:val="242424"/>
          <w:sz w:val="24"/>
          <w:szCs w:val="24"/>
          <w:highlight w:val="white"/>
        </w:rPr>
        <w:t>Ministry</w:t>
      </w:r>
      <w:r w:rsidR="00782FB8" w:rsidRPr="00CF3659">
        <w:rPr>
          <w:rFonts w:ascii="Times New Roman" w:eastAsia="Calibri" w:hAnsi="Times New Roman" w:cs="Times New Roman"/>
          <w:color w:val="242424"/>
          <w:sz w:val="24"/>
          <w:szCs w:val="24"/>
          <w:highlight w:val="white"/>
        </w:rPr>
        <w:t xml:space="preserve"> </w:t>
      </w:r>
      <w:r w:rsidR="000C1E23" w:rsidRPr="00CF3659">
        <w:rPr>
          <w:rFonts w:ascii="Times New Roman" w:eastAsia="Calibri" w:hAnsi="Times New Roman" w:cs="Times New Roman"/>
          <w:color w:val="242424"/>
          <w:sz w:val="24"/>
          <w:szCs w:val="24"/>
          <w:highlight w:val="white"/>
        </w:rPr>
        <w:t>of</w:t>
      </w:r>
      <w:r w:rsidR="00782FB8" w:rsidRPr="00CF3659">
        <w:rPr>
          <w:rFonts w:ascii="Times New Roman" w:eastAsia="Calibri" w:hAnsi="Times New Roman" w:cs="Times New Roman"/>
          <w:color w:val="242424"/>
          <w:sz w:val="24"/>
          <w:szCs w:val="24"/>
          <w:highlight w:val="white"/>
        </w:rPr>
        <w:t xml:space="preserve"> </w:t>
      </w:r>
      <w:r w:rsidR="007E4E04" w:rsidRPr="00CF3659">
        <w:rPr>
          <w:rFonts w:ascii="Times New Roman" w:eastAsia="Calibri" w:hAnsi="Times New Roman" w:cs="Times New Roman"/>
          <w:color w:val="242424"/>
          <w:sz w:val="24"/>
          <w:szCs w:val="24"/>
          <w:highlight w:val="white"/>
        </w:rPr>
        <w:t>Education</w:t>
      </w:r>
      <w:r w:rsidR="00D06C88" w:rsidRPr="00CF3659">
        <w:rPr>
          <w:rFonts w:ascii="Times New Roman" w:eastAsia="Calibri" w:hAnsi="Times New Roman" w:cs="Times New Roman"/>
          <w:color w:val="242424"/>
          <w:sz w:val="24"/>
          <w:szCs w:val="24"/>
          <w:highlight w:val="white"/>
        </w:rPr>
        <w:t xml:space="preserve"> and </w:t>
      </w:r>
      <w:r w:rsidR="00EF292E" w:rsidRPr="00CF3659">
        <w:rPr>
          <w:rFonts w:ascii="Times New Roman" w:eastAsia="Calibri" w:hAnsi="Times New Roman" w:cs="Times New Roman"/>
          <w:color w:val="242424"/>
          <w:sz w:val="24"/>
          <w:szCs w:val="24"/>
          <w:highlight w:val="white"/>
        </w:rPr>
        <w:t>Youth,</w:t>
      </w:r>
      <w:r w:rsidR="00782FB8" w:rsidRPr="00CF3659">
        <w:rPr>
          <w:rFonts w:ascii="Times New Roman" w:eastAsia="Calibri" w:hAnsi="Times New Roman" w:cs="Times New Roman"/>
          <w:color w:val="242424"/>
          <w:sz w:val="24"/>
          <w:szCs w:val="24"/>
          <w:highlight w:val="white"/>
        </w:rPr>
        <w:t xml:space="preserve"> </w:t>
      </w:r>
      <w:r w:rsidR="000C1E23" w:rsidRPr="00CF3659">
        <w:rPr>
          <w:rFonts w:ascii="Times New Roman" w:eastAsia="Calibri" w:hAnsi="Times New Roman" w:cs="Times New Roman"/>
          <w:color w:val="242424"/>
          <w:sz w:val="24"/>
          <w:szCs w:val="24"/>
          <w:highlight w:val="white"/>
        </w:rPr>
        <w:t>through</w:t>
      </w:r>
      <w:r w:rsidR="00782FB8" w:rsidRPr="00CF3659">
        <w:rPr>
          <w:rFonts w:ascii="Times New Roman" w:eastAsia="Calibri" w:hAnsi="Times New Roman" w:cs="Times New Roman"/>
          <w:color w:val="242424"/>
          <w:sz w:val="24"/>
          <w:szCs w:val="24"/>
          <w:highlight w:val="white"/>
        </w:rPr>
        <w:t xml:space="preserve"> the Jamaica </w:t>
      </w:r>
      <w:r w:rsidR="000C1E23" w:rsidRPr="00CF3659">
        <w:rPr>
          <w:rFonts w:ascii="Times New Roman" w:eastAsia="Calibri" w:hAnsi="Times New Roman" w:cs="Times New Roman"/>
          <w:color w:val="242424"/>
          <w:sz w:val="24"/>
          <w:szCs w:val="24"/>
          <w:highlight w:val="white"/>
        </w:rPr>
        <w:t>T</w:t>
      </w:r>
      <w:r w:rsidR="00782FB8" w:rsidRPr="00CF3659">
        <w:rPr>
          <w:rFonts w:ascii="Times New Roman" w:eastAsia="Calibri" w:hAnsi="Times New Roman" w:cs="Times New Roman"/>
          <w:color w:val="242424"/>
          <w:sz w:val="24"/>
          <w:szCs w:val="24"/>
          <w:highlight w:val="white"/>
        </w:rPr>
        <w:t>eaching Council</w:t>
      </w:r>
      <w:r w:rsidR="000C1E23" w:rsidRPr="00CF3659">
        <w:rPr>
          <w:rFonts w:ascii="Times New Roman" w:eastAsia="Calibri" w:hAnsi="Times New Roman" w:cs="Times New Roman"/>
          <w:color w:val="242424"/>
          <w:sz w:val="24"/>
          <w:szCs w:val="24"/>
          <w:highlight w:val="white"/>
        </w:rPr>
        <w:t xml:space="preserve"> (</w:t>
      </w:r>
      <w:r w:rsidR="00231AD9" w:rsidRPr="00CF3659">
        <w:rPr>
          <w:rFonts w:ascii="Times New Roman" w:eastAsia="Calibri" w:hAnsi="Times New Roman" w:cs="Times New Roman"/>
          <w:color w:val="242424"/>
          <w:sz w:val="24"/>
          <w:szCs w:val="24"/>
          <w:highlight w:val="white"/>
        </w:rPr>
        <w:t>JTC) is</w:t>
      </w:r>
      <w:r w:rsidR="00782FB8" w:rsidRPr="00CF3659">
        <w:rPr>
          <w:rFonts w:ascii="Times New Roman" w:eastAsia="Calibri" w:hAnsi="Times New Roman" w:cs="Times New Roman"/>
          <w:color w:val="242424"/>
          <w:sz w:val="24"/>
          <w:szCs w:val="24"/>
          <w:highlight w:val="white"/>
        </w:rPr>
        <w:t xml:space="preserve"> currently negotiating a </w:t>
      </w:r>
      <w:r w:rsidR="00CE0818" w:rsidRPr="00CF3659">
        <w:rPr>
          <w:rFonts w:ascii="Times New Roman" w:eastAsia="Calibri" w:hAnsi="Times New Roman" w:cs="Times New Roman"/>
          <w:color w:val="242424"/>
          <w:sz w:val="24"/>
          <w:szCs w:val="24"/>
          <w:highlight w:val="white"/>
        </w:rPr>
        <w:t>new Memorandum</w:t>
      </w:r>
      <w:r w:rsidR="00782FB8" w:rsidRPr="00CF3659">
        <w:rPr>
          <w:rFonts w:ascii="Times New Roman" w:eastAsia="Calibri" w:hAnsi="Times New Roman" w:cs="Times New Roman"/>
          <w:color w:val="242424"/>
          <w:sz w:val="24"/>
          <w:szCs w:val="24"/>
          <w:highlight w:val="white"/>
        </w:rPr>
        <w:t xml:space="preserve"> of </w:t>
      </w:r>
      <w:r w:rsidR="00F06AB3" w:rsidRPr="00CF3659">
        <w:rPr>
          <w:rFonts w:ascii="Times New Roman" w:eastAsia="Calibri" w:hAnsi="Times New Roman" w:cs="Times New Roman"/>
          <w:color w:val="242424"/>
          <w:sz w:val="24"/>
          <w:szCs w:val="24"/>
          <w:highlight w:val="white"/>
        </w:rPr>
        <w:t>Understanding with</w:t>
      </w:r>
      <w:r w:rsidR="00782FB8" w:rsidRPr="00CF3659">
        <w:rPr>
          <w:rFonts w:ascii="Times New Roman" w:eastAsia="Calibri" w:hAnsi="Times New Roman" w:cs="Times New Roman"/>
          <w:color w:val="242424"/>
          <w:sz w:val="24"/>
          <w:szCs w:val="24"/>
          <w:highlight w:val="white"/>
        </w:rPr>
        <w:t xml:space="preserve"> OAS/ITEN to expand </w:t>
      </w:r>
      <w:r w:rsidR="00F06AB3" w:rsidRPr="00CF3659">
        <w:rPr>
          <w:rFonts w:ascii="Times New Roman" w:eastAsia="Calibri" w:hAnsi="Times New Roman" w:cs="Times New Roman"/>
          <w:color w:val="242424"/>
          <w:sz w:val="24"/>
          <w:szCs w:val="24"/>
          <w:highlight w:val="white"/>
        </w:rPr>
        <w:t>partnerships for</w:t>
      </w:r>
      <w:r w:rsidR="00782FB8" w:rsidRPr="00CF3659">
        <w:rPr>
          <w:rFonts w:ascii="Times New Roman" w:eastAsia="Calibri" w:hAnsi="Times New Roman" w:cs="Times New Roman"/>
          <w:color w:val="242424"/>
          <w:sz w:val="24"/>
          <w:szCs w:val="24"/>
          <w:highlight w:val="white"/>
        </w:rPr>
        <w:t xml:space="preserve"> </w:t>
      </w:r>
      <w:r w:rsidR="000C1E23" w:rsidRPr="00CF3659">
        <w:rPr>
          <w:rFonts w:ascii="Times New Roman" w:eastAsia="Calibri" w:hAnsi="Times New Roman" w:cs="Times New Roman"/>
          <w:color w:val="242424"/>
          <w:sz w:val="24"/>
          <w:szCs w:val="24"/>
          <w:highlight w:val="white"/>
        </w:rPr>
        <w:t>professional</w:t>
      </w:r>
      <w:r w:rsidR="00782FB8" w:rsidRPr="00CF3659">
        <w:rPr>
          <w:rFonts w:ascii="Times New Roman" w:eastAsia="Calibri" w:hAnsi="Times New Roman" w:cs="Times New Roman"/>
          <w:color w:val="242424"/>
          <w:sz w:val="24"/>
          <w:szCs w:val="24"/>
          <w:highlight w:val="white"/>
        </w:rPr>
        <w:t xml:space="preserve"> development in STEM approaches and programmes.</w:t>
      </w:r>
      <w:r w:rsidR="000C1E23" w:rsidRPr="00CF3659">
        <w:rPr>
          <w:rFonts w:ascii="Times New Roman" w:eastAsia="Calibri" w:hAnsi="Times New Roman" w:cs="Times New Roman"/>
          <w:color w:val="242424"/>
          <w:sz w:val="24"/>
          <w:szCs w:val="24"/>
          <w:highlight w:val="white"/>
        </w:rPr>
        <w:t xml:space="preserve"> We in </w:t>
      </w:r>
      <w:r w:rsidR="00EF292E" w:rsidRPr="00CF3659">
        <w:rPr>
          <w:rFonts w:ascii="Times New Roman" w:eastAsia="Calibri" w:hAnsi="Times New Roman" w:cs="Times New Roman"/>
          <w:color w:val="242424"/>
          <w:sz w:val="24"/>
          <w:szCs w:val="24"/>
          <w:highlight w:val="white"/>
        </w:rPr>
        <w:t>Jamaica encourage</w:t>
      </w:r>
      <w:r w:rsidR="000C1E23" w:rsidRPr="00CF3659">
        <w:rPr>
          <w:rFonts w:ascii="Times New Roman" w:eastAsia="Calibri" w:hAnsi="Times New Roman" w:cs="Times New Roman"/>
          <w:color w:val="242424"/>
          <w:sz w:val="24"/>
          <w:szCs w:val="24"/>
          <w:highlight w:val="white"/>
        </w:rPr>
        <w:t xml:space="preserve"> Member states to continue to support </w:t>
      </w:r>
      <w:r w:rsidR="00EF292E" w:rsidRPr="00CF3659">
        <w:rPr>
          <w:rFonts w:ascii="Times New Roman" w:eastAsia="Calibri" w:hAnsi="Times New Roman" w:cs="Times New Roman"/>
          <w:color w:val="242424"/>
          <w:sz w:val="24"/>
          <w:szCs w:val="24"/>
          <w:highlight w:val="white"/>
        </w:rPr>
        <w:t>ITEN in</w:t>
      </w:r>
      <w:r w:rsidR="000C1E23" w:rsidRPr="00CF3659">
        <w:rPr>
          <w:rFonts w:ascii="Times New Roman" w:eastAsia="Calibri" w:hAnsi="Times New Roman" w:cs="Times New Roman"/>
          <w:color w:val="242424"/>
          <w:sz w:val="24"/>
          <w:szCs w:val="24"/>
          <w:highlight w:val="white"/>
        </w:rPr>
        <w:t xml:space="preserve"> its teacher </w:t>
      </w:r>
      <w:r w:rsidR="00CE0818" w:rsidRPr="00CF3659">
        <w:rPr>
          <w:rFonts w:ascii="Times New Roman" w:eastAsia="Calibri" w:hAnsi="Times New Roman" w:cs="Times New Roman"/>
          <w:color w:val="242424"/>
          <w:sz w:val="24"/>
          <w:szCs w:val="24"/>
          <w:highlight w:val="white"/>
        </w:rPr>
        <w:t xml:space="preserve">development </w:t>
      </w:r>
      <w:r w:rsidR="00735251" w:rsidRPr="00CF3659">
        <w:rPr>
          <w:rFonts w:ascii="Times New Roman" w:eastAsia="Calibri" w:hAnsi="Times New Roman" w:cs="Times New Roman"/>
          <w:color w:val="242424"/>
          <w:sz w:val="24"/>
          <w:szCs w:val="24"/>
          <w:highlight w:val="white"/>
        </w:rPr>
        <w:t>programmes for</w:t>
      </w:r>
      <w:r w:rsidR="000C1E23" w:rsidRPr="00CF3659">
        <w:rPr>
          <w:rFonts w:ascii="Times New Roman" w:eastAsia="Calibri" w:hAnsi="Times New Roman" w:cs="Times New Roman"/>
          <w:color w:val="242424"/>
          <w:sz w:val="24"/>
          <w:szCs w:val="24"/>
          <w:highlight w:val="white"/>
        </w:rPr>
        <w:t xml:space="preserve"> 21</w:t>
      </w:r>
      <w:r w:rsidR="000C1E23" w:rsidRPr="00CF3659">
        <w:rPr>
          <w:rFonts w:ascii="Times New Roman" w:eastAsia="Calibri" w:hAnsi="Times New Roman" w:cs="Times New Roman"/>
          <w:color w:val="242424"/>
          <w:sz w:val="24"/>
          <w:szCs w:val="24"/>
          <w:highlight w:val="white"/>
          <w:vertAlign w:val="superscript"/>
        </w:rPr>
        <w:t>st</w:t>
      </w:r>
      <w:r w:rsidR="000C1E23" w:rsidRPr="00CF3659">
        <w:rPr>
          <w:rFonts w:ascii="Times New Roman" w:eastAsia="Calibri" w:hAnsi="Times New Roman" w:cs="Times New Roman"/>
          <w:color w:val="242424"/>
          <w:sz w:val="24"/>
          <w:szCs w:val="24"/>
          <w:highlight w:val="white"/>
        </w:rPr>
        <w:t xml:space="preserve"> century learners.</w:t>
      </w:r>
    </w:p>
    <w:p w14:paraId="4379C7D0" w14:textId="31F35D84" w:rsidR="000C1E23" w:rsidRPr="00CF3659" w:rsidRDefault="000C1E23" w:rsidP="00EF292E">
      <w:pPr>
        <w:jc w:val="both"/>
        <w:rPr>
          <w:rFonts w:ascii="Times New Roman" w:eastAsia="Calibri" w:hAnsi="Times New Roman" w:cs="Times New Roman"/>
          <w:color w:val="242424"/>
          <w:sz w:val="24"/>
          <w:szCs w:val="24"/>
          <w:highlight w:val="white"/>
        </w:rPr>
      </w:pPr>
    </w:p>
    <w:p w14:paraId="60575A75" w14:textId="61352802" w:rsidR="000C1E23" w:rsidRPr="00CF3659" w:rsidRDefault="000C1E23" w:rsidP="00F06AB3">
      <w:pPr>
        <w:ind w:firstLine="720"/>
        <w:jc w:val="both"/>
        <w:rPr>
          <w:rFonts w:ascii="Times New Roman" w:eastAsia="Calibri" w:hAnsi="Times New Roman" w:cs="Times New Roman"/>
          <w:color w:val="242424"/>
          <w:sz w:val="24"/>
          <w:szCs w:val="24"/>
          <w:highlight w:val="white"/>
        </w:rPr>
      </w:pPr>
      <w:r w:rsidRPr="00CF3659">
        <w:rPr>
          <w:rFonts w:ascii="Times New Roman" w:eastAsia="Calibri" w:hAnsi="Times New Roman" w:cs="Times New Roman"/>
          <w:color w:val="242424"/>
          <w:sz w:val="24"/>
          <w:szCs w:val="24"/>
          <w:highlight w:val="white"/>
        </w:rPr>
        <w:t xml:space="preserve">Over the years of cooperation with OAS </w:t>
      </w:r>
      <w:r w:rsidR="007E4E04" w:rsidRPr="00CF3659">
        <w:rPr>
          <w:rFonts w:ascii="Times New Roman" w:eastAsia="Calibri" w:hAnsi="Times New Roman" w:cs="Times New Roman"/>
          <w:color w:val="242424"/>
          <w:sz w:val="24"/>
          <w:szCs w:val="24"/>
          <w:highlight w:val="white"/>
        </w:rPr>
        <w:t>interventions</w:t>
      </w:r>
      <w:r w:rsidRPr="00CF3659">
        <w:rPr>
          <w:rFonts w:ascii="Times New Roman" w:eastAsia="Calibri" w:hAnsi="Times New Roman" w:cs="Times New Roman"/>
          <w:color w:val="242424"/>
          <w:sz w:val="24"/>
          <w:szCs w:val="24"/>
          <w:highlight w:val="white"/>
        </w:rPr>
        <w:t xml:space="preserve"> have been </w:t>
      </w:r>
      <w:r w:rsidR="00507F79" w:rsidRPr="00CF3659">
        <w:rPr>
          <w:rFonts w:ascii="Times New Roman" w:eastAsia="Calibri" w:hAnsi="Times New Roman" w:cs="Times New Roman"/>
          <w:color w:val="242424"/>
          <w:sz w:val="24"/>
          <w:szCs w:val="24"/>
          <w:highlight w:val="white"/>
        </w:rPr>
        <w:t>directly</w:t>
      </w:r>
      <w:r w:rsidRPr="00CF3659">
        <w:rPr>
          <w:rFonts w:ascii="Times New Roman" w:eastAsia="Calibri" w:hAnsi="Times New Roman" w:cs="Times New Roman"/>
          <w:color w:val="242424"/>
          <w:sz w:val="24"/>
          <w:szCs w:val="24"/>
          <w:highlight w:val="white"/>
        </w:rPr>
        <w:t xml:space="preserve"> aligned to the Education System Transformation </w:t>
      </w:r>
      <w:r w:rsidR="006E7A81" w:rsidRPr="00CF3659">
        <w:rPr>
          <w:rFonts w:ascii="Times New Roman" w:eastAsia="Calibri" w:hAnsi="Times New Roman" w:cs="Times New Roman"/>
          <w:color w:val="242424"/>
          <w:sz w:val="24"/>
          <w:szCs w:val="24"/>
          <w:highlight w:val="white"/>
        </w:rPr>
        <w:t>p</w:t>
      </w:r>
      <w:r w:rsidRPr="00CF3659">
        <w:rPr>
          <w:rFonts w:ascii="Times New Roman" w:eastAsia="Calibri" w:hAnsi="Times New Roman" w:cs="Times New Roman"/>
          <w:color w:val="242424"/>
          <w:sz w:val="24"/>
          <w:szCs w:val="24"/>
          <w:highlight w:val="white"/>
        </w:rPr>
        <w:t>rogrammes</w:t>
      </w:r>
      <w:r w:rsidR="00507F79" w:rsidRPr="00CF3659">
        <w:rPr>
          <w:rFonts w:ascii="Times New Roman" w:eastAsia="Calibri" w:hAnsi="Times New Roman" w:cs="Times New Roman"/>
          <w:color w:val="242424"/>
          <w:sz w:val="24"/>
          <w:szCs w:val="24"/>
          <w:highlight w:val="white"/>
        </w:rPr>
        <w:t xml:space="preserve">.  The interventions have been inclusive of pre-service and in-service teachers and </w:t>
      </w:r>
      <w:r w:rsidR="00454D5B" w:rsidRPr="00CF3659">
        <w:rPr>
          <w:rFonts w:ascii="Times New Roman" w:eastAsia="Calibri" w:hAnsi="Times New Roman" w:cs="Times New Roman"/>
          <w:color w:val="242424"/>
          <w:sz w:val="24"/>
          <w:szCs w:val="24"/>
          <w:highlight w:val="white"/>
        </w:rPr>
        <w:t>cover, scholarships, seed grant</w:t>
      </w:r>
      <w:r w:rsidR="00507F79" w:rsidRPr="00CF3659">
        <w:rPr>
          <w:rFonts w:ascii="Times New Roman" w:eastAsia="Calibri" w:hAnsi="Times New Roman" w:cs="Times New Roman"/>
          <w:color w:val="242424"/>
          <w:sz w:val="24"/>
          <w:szCs w:val="24"/>
          <w:highlight w:val="white"/>
        </w:rPr>
        <w:t>, study tours, collaboration with other islands,</w:t>
      </w:r>
      <w:r w:rsidR="007E4E04" w:rsidRPr="00CF3659">
        <w:rPr>
          <w:rFonts w:ascii="Times New Roman" w:eastAsia="Calibri" w:hAnsi="Times New Roman" w:cs="Times New Roman"/>
          <w:color w:val="242424"/>
          <w:sz w:val="24"/>
          <w:szCs w:val="24"/>
          <w:highlight w:val="white"/>
        </w:rPr>
        <w:t xml:space="preserve"> </w:t>
      </w:r>
      <w:proofErr w:type="gramStart"/>
      <w:r w:rsidR="007E4E04" w:rsidRPr="00CF3659">
        <w:rPr>
          <w:rFonts w:ascii="Times New Roman" w:eastAsia="Calibri" w:hAnsi="Times New Roman" w:cs="Times New Roman"/>
          <w:color w:val="242424"/>
          <w:sz w:val="24"/>
          <w:szCs w:val="24"/>
          <w:highlight w:val="white"/>
        </w:rPr>
        <w:t>conferences</w:t>
      </w:r>
      <w:proofErr w:type="gramEnd"/>
      <w:r w:rsidR="007E4E04" w:rsidRPr="00CF3659">
        <w:rPr>
          <w:rFonts w:ascii="Times New Roman" w:eastAsia="Calibri" w:hAnsi="Times New Roman" w:cs="Times New Roman"/>
          <w:color w:val="242424"/>
          <w:sz w:val="24"/>
          <w:szCs w:val="24"/>
          <w:highlight w:val="white"/>
        </w:rPr>
        <w:t xml:space="preserve"> and</w:t>
      </w:r>
      <w:r w:rsidR="00507F79" w:rsidRPr="00CF3659">
        <w:rPr>
          <w:rFonts w:ascii="Times New Roman" w:eastAsia="Calibri" w:hAnsi="Times New Roman" w:cs="Times New Roman"/>
          <w:color w:val="242424"/>
          <w:sz w:val="24"/>
          <w:szCs w:val="24"/>
          <w:highlight w:val="white"/>
        </w:rPr>
        <w:t xml:space="preserve"> webinars</w:t>
      </w:r>
      <w:r w:rsidR="007E4E04" w:rsidRPr="00CF3659">
        <w:rPr>
          <w:rFonts w:ascii="Times New Roman" w:eastAsia="Calibri" w:hAnsi="Times New Roman" w:cs="Times New Roman"/>
          <w:color w:val="242424"/>
          <w:sz w:val="24"/>
          <w:szCs w:val="24"/>
          <w:highlight w:val="white"/>
        </w:rPr>
        <w:t xml:space="preserve">.  The </w:t>
      </w:r>
      <w:proofErr w:type="spellStart"/>
      <w:r w:rsidR="006E7A81" w:rsidRPr="00CF3659">
        <w:rPr>
          <w:rFonts w:ascii="Times New Roman" w:eastAsia="Calibri" w:hAnsi="Times New Roman" w:cs="Times New Roman"/>
          <w:color w:val="242424"/>
          <w:sz w:val="24"/>
          <w:szCs w:val="24"/>
          <w:highlight w:val="white"/>
        </w:rPr>
        <w:t>p</w:t>
      </w:r>
      <w:r w:rsidR="007E4E04" w:rsidRPr="00CF3659">
        <w:rPr>
          <w:rFonts w:ascii="Times New Roman" w:eastAsia="Calibri" w:hAnsi="Times New Roman" w:cs="Times New Roman"/>
          <w:color w:val="242424"/>
          <w:sz w:val="24"/>
          <w:szCs w:val="24"/>
          <w:highlight w:val="white"/>
        </w:rPr>
        <w:t>rogramme</w:t>
      </w:r>
      <w:proofErr w:type="spellEnd"/>
      <w:r w:rsidR="007E4E04" w:rsidRPr="00CF3659">
        <w:rPr>
          <w:rFonts w:ascii="Times New Roman" w:eastAsia="Calibri" w:hAnsi="Times New Roman" w:cs="Times New Roman"/>
          <w:color w:val="242424"/>
          <w:sz w:val="24"/>
          <w:szCs w:val="24"/>
          <w:highlight w:val="white"/>
        </w:rPr>
        <w:t xml:space="preserve"> has reached schools</w:t>
      </w:r>
      <w:r w:rsidR="008C12A6" w:rsidRPr="00CF3659">
        <w:rPr>
          <w:rFonts w:ascii="Times New Roman" w:eastAsia="Calibri" w:hAnsi="Times New Roman" w:cs="Times New Roman"/>
          <w:color w:val="242424"/>
          <w:sz w:val="24"/>
          <w:szCs w:val="24"/>
          <w:highlight w:val="white"/>
        </w:rPr>
        <w:t xml:space="preserve">, </w:t>
      </w:r>
      <w:proofErr w:type="gramStart"/>
      <w:r w:rsidR="008C12A6" w:rsidRPr="00CF3659">
        <w:rPr>
          <w:rFonts w:ascii="Times New Roman" w:eastAsia="Calibri" w:hAnsi="Times New Roman" w:cs="Times New Roman"/>
          <w:color w:val="242424"/>
          <w:sz w:val="24"/>
          <w:szCs w:val="24"/>
          <w:highlight w:val="white"/>
        </w:rPr>
        <w:t>colleges</w:t>
      </w:r>
      <w:proofErr w:type="gramEnd"/>
      <w:r w:rsidR="008C12A6" w:rsidRPr="00CF3659">
        <w:rPr>
          <w:rFonts w:ascii="Times New Roman" w:eastAsia="Calibri" w:hAnsi="Times New Roman" w:cs="Times New Roman"/>
          <w:color w:val="242424"/>
          <w:sz w:val="24"/>
          <w:szCs w:val="24"/>
          <w:highlight w:val="white"/>
        </w:rPr>
        <w:t xml:space="preserve"> </w:t>
      </w:r>
      <w:r w:rsidR="007E4E04" w:rsidRPr="00CF3659">
        <w:rPr>
          <w:rFonts w:ascii="Times New Roman" w:eastAsia="Calibri" w:hAnsi="Times New Roman" w:cs="Times New Roman"/>
          <w:color w:val="242424"/>
          <w:sz w:val="24"/>
          <w:szCs w:val="24"/>
          <w:highlight w:val="white"/>
        </w:rPr>
        <w:t>and universities,</w:t>
      </w:r>
    </w:p>
    <w:p w14:paraId="720E7ABD" w14:textId="35829193" w:rsidR="00782FB8" w:rsidRPr="00CF3659" w:rsidRDefault="007E4E04" w:rsidP="00EF292E">
      <w:pPr>
        <w:jc w:val="both"/>
        <w:rPr>
          <w:rFonts w:ascii="Times New Roman" w:eastAsia="Calibri" w:hAnsi="Times New Roman" w:cs="Times New Roman"/>
          <w:color w:val="242424"/>
          <w:sz w:val="24"/>
          <w:szCs w:val="24"/>
          <w:highlight w:val="white"/>
        </w:rPr>
      </w:pPr>
      <w:r w:rsidRPr="00CF3659">
        <w:rPr>
          <w:rFonts w:ascii="Times New Roman" w:eastAsia="Calibri" w:hAnsi="Times New Roman" w:cs="Times New Roman"/>
          <w:color w:val="242424"/>
          <w:sz w:val="24"/>
          <w:szCs w:val="24"/>
          <w:highlight w:val="white"/>
        </w:rPr>
        <w:t xml:space="preserve"> </w:t>
      </w:r>
    </w:p>
    <w:p w14:paraId="6D177B0F" w14:textId="07851E1B" w:rsidR="007E4E04" w:rsidRPr="00CF3659" w:rsidRDefault="007E4E04" w:rsidP="00F06AB3">
      <w:pPr>
        <w:ind w:firstLine="720"/>
        <w:jc w:val="both"/>
        <w:rPr>
          <w:rFonts w:ascii="Times New Roman" w:eastAsia="Calibri" w:hAnsi="Times New Roman" w:cs="Times New Roman"/>
          <w:color w:val="242424"/>
          <w:sz w:val="24"/>
          <w:szCs w:val="24"/>
          <w:highlight w:val="white"/>
        </w:rPr>
      </w:pPr>
      <w:r w:rsidRPr="00CF3659">
        <w:rPr>
          <w:rFonts w:ascii="Times New Roman" w:eastAsia="Calibri" w:hAnsi="Times New Roman" w:cs="Times New Roman"/>
          <w:color w:val="242424"/>
          <w:sz w:val="24"/>
          <w:szCs w:val="24"/>
          <w:highlight w:val="white"/>
        </w:rPr>
        <w:t>Jamaica is well on its way with Phase II of the Education System transformation. The objective is to equip educators and students to function effectively in the everchanging digital</w:t>
      </w:r>
      <w:r w:rsidR="008C12A6" w:rsidRPr="00CF3659">
        <w:rPr>
          <w:rFonts w:ascii="Times New Roman" w:eastAsia="Calibri" w:hAnsi="Times New Roman" w:cs="Times New Roman"/>
          <w:color w:val="242424"/>
          <w:sz w:val="24"/>
          <w:szCs w:val="24"/>
          <w:highlight w:val="white"/>
        </w:rPr>
        <w:t xml:space="preserve"> space</w:t>
      </w:r>
      <w:r w:rsidRPr="00CF3659">
        <w:rPr>
          <w:rFonts w:ascii="Times New Roman" w:eastAsia="Calibri" w:hAnsi="Times New Roman" w:cs="Times New Roman"/>
          <w:color w:val="242424"/>
          <w:sz w:val="24"/>
          <w:szCs w:val="24"/>
          <w:highlight w:val="white"/>
        </w:rPr>
        <w:t>.  While progressin</w:t>
      </w:r>
      <w:r w:rsidR="008C12A6" w:rsidRPr="00CF3659">
        <w:rPr>
          <w:rFonts w:ascii="Times New Roman" w:eastAsia="Calibri" w:hAnsi="Times New Roman" w:cs="Times New Roman"/>
          <w:color w:val="242424"/>
          <w:sz w:val="24"/>
          <w:szCs w:val="24"/>
          <w:highlight w:val="white"/>
        </w:rPr>
        <w:t xml:space="preserve">g in </w:t>
      </w:r>
      <w:r w:rsidRPr="00CF3659">
        <w:rPr>
          <w:rFonts w:ascii="Times New Roman" w:eastAsia="Calibri" w:hAnsi="Times New Roman" w:cs="Times New Roman"/>
          <w:color w:val="242424"/>
          <w:sz w:val="24"/>
          <w:szCs w:val="24"/>
          <w:highlight w:val="white"/>
        </w:rPr>
        <w:t xml:space="preserve">this direction, we are committed to an education system rooted in human development as its primary </w:t>
      </w:r>
      <w:r w:rsidR="00EF292E" w:rsidRPr="00CF3659">
        <w:rPr>
          <w:rFonts w:ascii="Times New Roman" w:eastAsia="Calibri" w:hAnsi="Times New Roman" w:cs="Times New Roman"/>
          <w:color w:val="242424"/>
          <w:sz w:val="24"/>
          <w:szCs w:val="24"/>
          <w:highlight w:val="white"/>
        </w:rPr>
        <w:t>goal, promoting</w:t>
      </w:r>
      <w:r w:rsidRPr="00CF3659">
        <w:rPr>
          <w:rFonts w:ascii="Times New Roman" w:eastAsia="Calibri" w:hAnsi="Times New Roman" w:cs="Times New Roman"/>
          <w:color w:val="242424"/>
          <w:sz w:val="24"/>
          <w:szCs w:val="24"/>
          <w:highlight w:val="white"/>
        </w:rPr>
        <w:t xml:space="preserve"> values and attitudes that are consistent with a sustainable human society and undergirded by equity and justice for all.</w:t>
      </w:r>
    </w:p>
    <w:p w14:paraId="18E0AB82" w14:textId="77777777" w:rsidR="00F06AB3" w:rsidRPr="00CF3659" w:rsidRDefault="00F06AB3" w:rsidP="00F06AB3">
      <w:pPr>
        <w:ind w:firstLine="720"/>
        <w:jc w:val="both"/>
        <w:rPr>
          <w:rFonts w:ascii="Times New Roman" w:eastAsia="Calibri" w:hAnsi="Times New Roman" w:cs="Times New Roman"/>
          <w:color w:val="242424"/>
          <w:sz w:val="24"/>
          <w:szCs w:val="24"/>
          <w:highlight w:val="white"/>
        </w:rPr>
      </w:pPr>
    </w:p>
    <w:p w14:paraId="2FACF635" w14:textId="7A8A1547" w:rsidR="00DB1243" w:rsidRPr="00CF3659" w:rsidRDefault="007E4E04" w:rsidP="00F06AB3">
      <w:pPr>
        <w:ind w:firstLine="720"/>
        <w:jc w:val="both"/>
        <w:rPr>
          <w:rFonts w:ascii="Times New Roman" w:eastAsia="Calibri" w:hAnsi="Times New Roman" w:cs="Times New Roman"/>
          <w:color w:val="242424"/>
          <w:sz w:val="24"/>
          <w:szCs w:val="24"/>
          <w:highlight w:val="white"/>
        </w:rPr>
      </w:pPr>
      <w:r w:rsidRPr="00CF3659">
        <w:rPr>
          <w:rFonts w:ascii="Times New Roman" w:eastAsia="Calibri" w:hAnsi="Times New Roman" w:cs="Times New Roman"/>
          <w:color w:val="242424"/>
          <w:sz w:val="24"/>
          <w:szCs w:val="24"/>
          <w:highlight w:val="white"/>
        </w:rPr>
        <w:t xml:space="preserve">Over the next few years </w:t>
      </w:r>
      <w:r w:rsidR="00217F6A" w:rsidRPr="00CF3659">
        <w:rPr>
          <w:rFonts w:ascii="Times New Roman" w:eastAsia="Calibri" w:hAnsi="Times New Roman" w:cs="Times New Roman"/>
          <w:color w:val="242424"/>
          <w:sz w:val="24"/>
          <w:szCs w:val="24"/>
          <w:highlight w:val="white"/>
        </w:rPr>
        <w:t>Government</w:t>
      </w:r>
      <w:r w:rsidRPr="00CF3659">
        <w:rPr>
          <w:rFonts w:ascii="Times New Roman" w:eastAsia="Calibri" w:hAnsi="Times New Roman" w:cs="Times New Roman"/>
          <w:color w:val="242424"/>
          <w:sz w:val="24"/>
          <w:szCs w:val="24"/>
          <w:highlight w:val="white"/>
        </w:rPr>
        <w:t xml:space="preserve"> </w:t>
      </w:r>
      <w:r w:rsidR="00217F6A" w:rsidRPr="00CF3659">
        <w:rPr>
          <w:rFonts w:ascii="Times New Roman" w:eastAsia="Calibri" w:hAnsi="Times New Roman" w:cs="Times New Roman"/>
          <w:color w:val="242424"/>
          <w:sz w:val="24"/>
          <w:szCs w:val="24"/>
          <w:highlight w:val="white"/>
        </w:rPr>
        <w:t>will establish ST</w:t>
      </w:r>
      <w:r w:rsidR="0029157A" w:rsidRPr="00CF3659">
        <w:rPr>
          <w:rFonts w:ascii="Times New Roman" w:eastAsia="Calibri" w:hAnsi="Times New Roman" w:cs="Times New Roman"/>
          <w:color w:val="242424"/>
          <w:sz w:val="24"/>
          <w:szCs w:val="24"/>
          <w:highlight w:val="white"/>
        </w:rPr>
        <w:t>EAM schools</w:t>
      </w:r>
      <w:r w:rsidR="008C12A6" w:rsidRPr="00CF3659">
        <w:rPr>
          <w:rFonts w:ascii="Times New Roman" w:eastAsia="Calibri" w:hAnsi="Times New Roman" w:cs="Times New Roman"/>
          <w:color w:val="242424"/>
          <w:sz w:val="24"/>
          <w:szCs w:val="24"/>
          <w:highlight w:val="white"/>
        </w:rPr>
        <w:t xml:space="preserve"> because for</w:t>
      </w:r>
      <w:r w:rsidR="0029157A" w:rsidRPr="00CF3659">
        <w:rPr>
          <w:rFonts w:ascii="Times New Roman" w:eastAsia="Calibri" w:hAnsi="Times New Roman" w:cs="Times New Roman"/>
          <w:color w:val="242424"/>
          <w:sz w:val="24"/>
          <w:szCs w:val="24"/>
          <w:highlight w:val="white"/>
        </w:rPr>
        <w:t xml:space="preserve"> us in </w:t>
      </w:r>
      <w:r w:rsidR="005940EE" w:rsidRPr="00CF3659">
        <w:rPr>
          <w:rFonts w:ascii="Times New Roman" w:eastAsia="Calibri" w:hAnsi="Times New Roman" w:cs="Times New Roman"/>
          <w:color w:val="242424"/>
          <w:sz w:val="24"/>
          <w:szCs w:val="24"/>
          <w:highlight w:val="white"/>
        </w:rPr>
        <w:t>J</w:t>
      </w:r>
      <w:r w:rsidR="0029157A" w:rsidRPr="00CF3659">
        <w:rPr>
          <w:rFonts w:ascii="Times New Roman" w:eastAsia="Calibri" w:hAnsi="Times New Roman" w:cs="Times New Roman"/>
          <w:color w:val="242424"/>
          <w:sz w:val="24"/>
          <w:szCs w:val="24"/>
          <w:highlight w:val="white"/>
        </w:rPr>
        <w:t xml:space="preserve">amaica the ARTs must be included in any transformation of education. </w:t>
      </w:r>
      <w:r w:rsidR="009562F8" w:rsidRPr="00CF3659">
        <w:rPr>
          <w:rFonts w:ascii="Times New Roman" w:eastAsia="Calibri" w:hAnsi="Times New Roman" w:cs="Times New Roman"/>
          <w:color w:val="242424"/>
          <w:sz w:val="24"/>
          <w:szCs w:val="24"/>
          <w:highlight w:val="white"/>
        </w:rPr>
        <w:t xml:space="preserve">To this end, we will </w:t>
      </w:r>
      <w:proofErr w:type="spellStart"/>
      <w:r w:rsidR="00EF292E" w:rsidRPr="00CF3659">
        <w:rPr>
          <w:rFonts w:ascii="Times New Roman" w:eastAsia="Calibri" w:hAnsi="Times New Roman" w:cs="Times New Roman"/>
          <w:color w:val="242424"/>
          <w:sz w:val="24"/>
          <w:szCs w:val="24"/>
          <w:highlight w:val="white"/>
        </w:rPr>
        <w:t>endeavour</w:t>
      </w:r>
      <w:proofErr w:type="spellEnd"/>
      <w:r w:rsidR="00EF292E" w:rsidRPr="00CF3659">
        <w:rPr>
          <w:rFonts w:ascii="Times New Roman" w:eastAsia="Calibri" w:hAnsi="Times New Roman" w:cs="Times New Roman"/>
          <w:color w:val="242424"/>
          <w:sz w:val="24"/>
          <w:szCs w:val="24"/>
          <w:highlight w:val="white"/>
        </w:rPr>
        <w:t xml:space="preserve"> to</w:t>
      </w:r>
      <w:r w:rsidR="009562F8" w:rsidRPr="00CF3659">
        <w:rPr>
          <w:rFonts w:ascii="Times New Roman" w:eastAsia="Calibri" w:hAnsi="Times New Roman" w:cs="Times New Roman"/>
          <w:color w:val="242424"/>
          <w:sz w:val="24"/>
          <w:szCs w:val="24"/>
          <w:highlight w:val="white"/>
        </w:rPr>
        <w:t xml:space="preserve"> train more pre-service and in-service teachers in STEM/STEAM education. The engagement of our boys in education are of </w:t>
      </w:r>
      <w:r w:rsidR="00EF292E" w:rsidRPr="00CF3659">
        <w:rPr>
          <w:rFonts w:ascii="Times New Roman" w:eastAsia="Calibri" w:hAnsi="Times New Roman" w:cs="Times New Roman"/>
          <w:color w:val="242424"/>
          <w:sz w:val="24"/>
          <w:szCs w:val="24"/>
          <w:highlight w:val="white"/>
        </w:rPr>
        <w:t>concern to</w:t>
      </w:r>
      <w:r w:rsidR="009562F8" w:rsidRPr="00CF3659">
        <w:rPr>
          <w:rFonts w:ascii="Times New Roman" w:eastAsia="Calibri" w:hAnsi="Times New Roman" w:cs="Times New Roman"/>
          <w:color w:val="242424"/>
          <w:sz w:val="24"/>
          <w:szCs w:val="24"/>
          <w:highlight w:val="white"/>
        </w:rPr>
        <w:t xml:space="preserve"> us as they tend to </w:t>
      </w:r>
      <w:proofErr w:type="gramStart"/>
      <w:r w:rsidR="009562F8" w:rsidRPr="00CF3659">
        <w:rPr>
          <w:rFonts w:ascii="Times New Roman" w:eastAsia="Calibri" w:hAnsi="Times New Roman" w:cs="Times New Roman"/>
          <w:color w:val="242424"/>
          <w:sz w:val="24"/>
          <w:szCs w:val="24"/>
          <w:highlight w:val="white"/>
        </w:rPr>
        <w:t>lag behind</w:t>
      </w:r>
      <w:proofErr w:type="gramEnd"/>
      <w:r w:rsidR="009562F8" w:rsidRPr="00CF3659">
        <w:rPr>
          <w:rFonts w:ascii="Times New Roman" w:eastAsia="Calibri" w:hAnsi="Times New Roman" w:cs="Times New Roman"/>
          <w:color w:val="242424"/>
          <w:sz w:val="24"/>
          <w:szCs w:val="24"/>
          <w:highlight w:val="white"/>
        </w:rPr>
        <w:t xml:space="preserve"> the girls.</w:t>
      </w:r>
      <w:r w:rsidR="009A0D94" w:rsidRPr="00CF3659">
        <w:rPr>
          <w:rFonts w:ascii="Times New Roman" w:eastAsia="Calibri" w:hAnsi="Times New Roman" w:cs="Times New Roman"/>
          <w:color w:val="242424"/>
          <w:sz w:val="24"/>
          <w:szCs w:val="24"/>
          <w:highlight w:val="white"/>
        </w:rPr>
        <w:t xml:space="preserve"> </w:t>
      </w:r>
      <w:r w:rsidR="00EF292E" w:rsidRPr="00CF3659">
        <w:rPr>
          <w:rFonts w:ascii="Times New Roman" w:eastAsia="Calibri" w:hAnsi="Times New Roman" w:cs="Times New Roman"/>
          <w:color w:val="242424"/>
          <w:sz w:val="24"/>
          <w:szCs w:val="24"/>
          <w:highlight w:val="white"/>
        </w:rPr>
        <w:t>Hence,</w:t>
      </w:r>
      <w:r w:rsidR="00DB1243" w:rsidRPr="00CF3659">
        <w:rPr>
          <w:rFonts w:ascii="Times New Roman" w:eastAsia="Calibri" w:hAnsi="Times New Roman" w:cs="Times New Roman"/>
          <w:color w:val="242424"/>
          <w:sz w:val="24"/>
          <w:szCs w:val="24"/>
          <w:highlight w:val="white"/>
        </w:rPr>
        <w:t xml:space="preserve"> w</w:t>
      </w:r>
      <w:r w:rsidR="009A0D94" w:rsidRPr="00CF3659">
        <w:rPr>
          <w:rFonts w:ascii="Times New Roman" w:eastAsia="Calibri" w:hAnsi="Times New Roman" w:cs="Times New Roman"/>
          <w:color w:val="242424"/>
          <w:sz w:val="24"/>
          <w:szCs w:val="24"/>
          <w:highlight w:val="white"/>
        </w:rPr>
        <w:t xml:space="preserve">e continue to </w:t>
      </w:r>
      <w:r w:rsidR="00EF292E" w:rsidRPr="00CF3659">
        <w:rPr>
          <w:rFonts w:ascii="Times New Roman" w:eastAsia="Calibri" w:hAnsi="Times New Roman" w:cs="Times New Roman"/>
          <w:color w:val="242424"/>
          <w:sz w:val="24"/>
          <w:szCs w:val="24"/>
          <w:highlight w:val="white"/>
        </w:rPr>
        <w:t>be engaged</w:t>
      </w:r>
      <w:r w:rsidR="009A0D94" w:rsidRPr="00CF3659">
        <w:rPr>
          <w:rFonts w:ascii="Times New Roman" w:eastAsia="Calibri" w:hAnsi="Times New Roman" w:cs="Times New Roman"/>
          <w:color w:val="242424"/>
          <w:sz w:val="24"/>
          <w:szCs w:val="24"/>
          <w:highlight w:val="white"/>
        </w:rPr>
        <w:t xml:space="preserve"> in initiatives to </w:t>
      </w:r>
      <w:r w:rsidR="00EF292E" w:rsidRPr="00CF3659">
        <w:rPr>
          <w:rFonts w:ascii="Times New Roman" w:eastAsia="Calibri" w:hAnsi="Times New Roman" w:cs="Times New Roman"/>
          <w:color w:val="242424"/>
          <w:sz w:val="24"/>
          <w:szCs w:val="24"/>
          <w:highlight w:val="white"/>
        </w:rPr>
        <w:t>motivate participation</w:t>
      </w:r>
      <w:r w:rsidR="009A0D94" w:rsidRPr="00CF3659">
        <w:rPr>
          <w:rFonts w:ascii="Times New Roman" w:eastAsia="Calibri" w:hAnsi="Times New Roman" w:cs="Times New Roman"/>
          <w:color w:val="242424"/>
          <w:sz w:val="24"/>
          <w:szCs w:val="24"/>
          <w:highlight w:val="white"/>
        </w:rPr>
        <w:t xml:space="preserve"> of all learners.</w:t>
      </w:r>
    </w:p>
    <w:p w14:paraId="1E5F302B" w14:textId="77777777" w:rsidR="00F06AB3" w:rsidRPr="00CF3659" w:rsidRDefault="00F06AB3" w:rsidP="00EF292E">
      <w:pPr>
        <w:jc w:val="both"/>
        <w:rPr>
          <w:rFonts w:ascii="Times New Roman" w:eastAsia="Calibri" w:hAnsi="Times New Roman" w:cs="Times New Roman"/>
          <w:color w:val="242424"/>
          <w:sz w:val="24"/>
          <w:szCs w:val="24"/>
          <w:highlight w:val="white"/>
        </w:rPr>
      </w:pPr>
    </w:p>
    <w:p w14:paraId="47B639E8" w14:textId="44C7A056" w:rsidR="007E4E04" w:rsidRPr="00CF3659" w:rsidRDefault="009A0D94" w:rsidP="00F06AB3">
      <w:pPr>
        <w:ind w:firstLine="720"/>
        <w:jc w:val="both"/>
        <w:rPr>
          <w:rFonts w:ascii="Times New Roman" w:eastAsia="Calibri" w:hAnsi="Times New Roman" w:cs="Times New Roman"/>
          <w:color w:val="242424"/>
          <w:sz w:val="24"/>
          <w:szCs w:val="24"/>
          <w:highlight w:val="white"/>
        </w:rPr>
      </w:pPr>
      <w:r w:rsidRPr="00CF3659">
        <w:rPr>
          <w:rFonts w:ascii="Times New Roman" w:eastAsia="Calibri" w:hAnsi="Times New Roman" w:cs="Times New Roman"/>
          <w:color w:val="242424"/>
          <w:sz w:val="24"/>
          <w:szCs w:val="24"/>
          <w:highlight w:val="white"/>
        </w:rPr>
        <w:t>We recognize the role of early childhood education as the first step towards sustainable human development and are in the process of investigating the present curriculum with a view to make it more effective in laying the foundation for character building.</w:t>
      </w:r>
    </w:p>
    <w:p w14:paraId="395EDE5B" w14:textId="77777777" w:rsidR="00F06AB3" w:rsidRPr="00CF3659" w:rsidRDefault="00F06AB3" w:rsidP="00F06AB3">
      <w:pPr>
        <w:ind w:firstLine="720"/>
        <w:jc w:val="both"/>
        <w:rPr>
          <w:rFonts w:ascii="Times New Roman" w:eastAsia="Calibri" w:hAnsi="Times New Roman" w:cs="Times New Roman"/>
          <w:color w:val="242424"/>
          <w:sz w:val="24"/>
          <w:szCs w:val="24"/>
          <w:highlight w:val="white"/>
        </w:rPr>
      </w:pPr>
    </w:p>
    <w:p w14:paraId="7DEB1D33" w14:textId="26A4F57F" w:rsidR="00CB54DA" w:rsidRPr="00CF3659" w:rsidRDefault="00CB54DA" w:rsidP="00F06AB3">
      <w:pPr>
        <w:ind w:firstLine="720"/>
        <w:jc w:val="both"/>
        <w:rPr>
          <w:rFonts w:ascii="Times New Roman" w:eastAsia="Calibri" w:hAnsi="Times New Roman" w:cs="Times New Roman"/>
          <w:color w:val="242424"/>
          <w:sz w:val="24"/>
          <w:szCs w:val="24"/>
          <w:highlight w:val="white"/>
        </w:rPr>
      </w:pPr>
      <w:r w:rsidRPr="00CF3659">
        <w:rPr>
          <w:rFonts w:ascii="Times New Roman" w:eastAsia="Calibri" w:hAnsi="Times New Roman" w:cs="Times New Roman"/>
          <w:color w:val="242424"/>
          <w:sz w:val="24"/>
          <w:szCs w:val="24"/>
          <w:highlight w:val="white"/>
        </w:rPr>
        <w:t xml:space="preserve">We welcome the continued partnership of OAS and, in </w:t>
      </w:r>
      <w:r w:rsidR="00EF292E" w:rsidRPr="00CF3659">
        <w:rPr>
          <w:rFonts w:ascii="Times New Roman" w:eastAsia="Calibri" w:hAnsi="Times New Roman" w:cs="Times New Roman"/>
          <w:color w:val="242424"/>
          <w:sz w:val="24"/>
          <w:szCs w:val="24"/>
          <w:highlight w:val="white"/>
        </w:rPr>
        <w:t>particular OAS</w:t>
      </w:r>
      <w:r w:rsidRPr="00CF3659">
        <w:rPr>
          <w:rFonts w:ascii="Times New Roman" w:eastAsia="Calibri" w:hAnsi="Times New Roman" w:cs="Times New Roman"/>
          <w:color w:val="242424"/>
          <w:sz w:val="24"/>
          <w:szCs w:val="24"/>
          <w:highlight w:val="white"/>
        </w:rPr>
        <w:t>/ITEN</w:t>
      </w:r>
      <w:r w:rsidR="00DB1243" w:rsidRPr="00CF3659">
        <w:rPr>
          <w:rFonts w:ascii="Times New Roman" w:eastAsia="Calibri" w:hAnsi="Times New Roman" w:cs="Times New Roman"/>
          <w:color w:val="242424"/>
          <w:sz w:val="24"/>
          <w:szCs w:val="24"/>
          <w:highlight w:val="white"/>
        </w:rPr>
        <w:t>,</w:t>
      </w:r>
      <w:r w:rsidRPr="00CF3659">
        <w:rPr>
          <w:rFonts w:ascii="Times New Roman" w:eastAsia="Calibri" w:hAnsi="Times New Roman" w:cs="Times New Roman"/>
          <w:color w:val="242424"/>
          <w:sz w:val="24"/>
          <w:szCs w:val="24"/>
          <w:highlight w:val="white"/>
        </w:rPr>
        <w:t xml:space="preserve"> as we address </w:t>
      </w:r>
      <w:r w:rsidR="00EF292E" w:rsidRPr="00CF3659">
        <w:rPr>
          <w:rFonts w:ascii="Times New Roman" w:eastAsia="Calibri" w:hAnsi="Times New Roman" w:cs="Times New Roman"/>
          <w:color w:val="242424"/>
          <w:sz w:val="24"/>
          <w:szCs w:val="24"/>
          <w:highlight w:val="white"/>
        </w:rPr>
        <w:t>the learning</w:t>
      </w:r>
      <w:r w:rsidRPr="00CF3659">
        <w:rPr>
          <w:rFonts w:ascii="Times New Roman" w:eastAsia="Calibri" w:hAnsi="Times New Roman" w:cs="Times New Roman"/>
          <w:color w:val="242424"/>
          <w:sz w:val="24"/>
          <w:szCs w:val="24"/>
          <w:highlight w:val="white"/>
        </w:rPr>
        <w:t xml:space="preserve"> gaps created by the COVID pandemic and simultaneously advance the system</w:t>
      </w:r>
      <w:r w:rsidR="00EA48E0" w:rsidRPr="00CF3659">
        <w:rPr>
          <w:rFonts w:ascii="Times New Roman" w:eastAsia="Calibri" w:hAnsi="Times New Roman" w:cs="Times New Roman"/>
          <w:color w:val="242424"/>
          <w:sz w:val="24"/>
          <w:szCs w:val="24"/>
          <w:highlight w:val="white"/>
        </w:rPr>
        <w:t xml:space="preserve"> in an </w:t>
      </w:r>
      <w:proofErr w:type="gramStart"/>
      <w:r w:rsidR="00EA48E0" w:rsidRPr="00CF3659">
        <w:rPr>
          <w:rFonts w:ascii="Times New Roman" w:eastAsia="Calibri" w:hAnsi="Times New Roman" w:cs="Times New Roman"/>
          <w:color w:val="242424"/>
          <w:sz w:val="24"/>
          <w:szCs w:val="24"/>
          <w:highlight w:val="white"/>
        </w:rPr>
        <w:t xml:space="preserve">ever </w:t>
      </w:r>
      <w:r w:rsidR="00EF292E" w:rsidRPr="00CF3659">
        <w:rPr>
          <w:rFonts w:ascii="Times New Roman" w:eastAsia="Calibri" w:hAnsi="Times New Roman" w:cs="Times New Roman"/>
          <w:color w:val="242424"/>
          <w:sz w:val="24"/>
          <w:szCs w:val="24"/>
          <w:highlight w:val="white"/>
        </w:rPr>
        <w:t>changing</w:t>
      </w:r>
      <w:proofErr w:type="gramEnd"/>
      <w:r w:rsidR="00EF292E" w:rsidRPr="00CF3659">
        <w:rPr>
          <w:rFonts w:ascii="Times New Roman" w:eastAsia="Calibri" w:hAnsi="Times New Roman" w:cs="Times New Roman"/>
          <w:color w:val="242424"/>
          <w:sz w:val="24"/>
          <w:szCs w:val="24"/>
          <w:highlight w:val="white"/>
        </w:rPr>
        <w:t xml:space="preserve"> environment</w:t>
      </w:r>
      <w:r w:rsidR="00EA48E0" w:rsidRPr="00CF3659">
        <w:rPr>
          <w:rFonts w:ascii="Times New Roman" w:eastAsia="Calibri" w:hAnsi="Times New Roman" w:cs="Times New Roman"/>
          <w:color w:val="242424"/>
          <w:sz w:val="24"/>
          <w:szCs w:val="24"/>
          <w:highlight w:val="white"/>
        </w:rPr>
        <w:t>.</w:t>
      </w:r>
      <w:r w:rsidRPr="00CF3659">
        <w:rPr>
          <w:rFonts w:ascii="Times New Roman" w:eastAsia="Calibri" w:hAnsi="Times New Roman" w:cs="Times New Roman"/>
          <w:color w:val="242424"/>
          <w:sz w:val="24"/>
          <w:szCs w:val="24"/>
          <w:highlight w:val="white"/>
        </w:rPr>
        <w:t xml:space="preserve"> </w:t>
      </w:r>
    </w:p>
    <w:p w14:paraId="216ACA40" w14:textId="18DDCD2C" w:rsidR="00077F3A" w:rsidRPr="00F06AB3" w:rsidRDefault="00077F3A" w:rsidP="00EF292E">
      <w:pPr>
        <w:jc w:val="both"/>
        <w:rPr>
          <w:rFonts w:ascii="Times New Roman" w:eastAsia="Calibri" w:hAnsi="Times New Roman" w:cs="Times New Roman"/>
          <w:color w:val="242424"/>
          <w:sz w:val="24"/>
          <w:szCs w:val="24"/>
          <w:highlight w:val="white"/>
        </w:rPr>
      </w:pPr>
    </w:p>
    <w:p w14:paraId="7BD26F1D" w14:textId="27FF5724" w:rsidR="008C12A6" w:rsidRPr="00F06AB3" w:rsidRDefault="00077F3A" w:rsidP="00735251">
      <w:pPr>
        <w:jc w:val="both"/>
        <w:rPr>
          <w:rFonts w:ascii="Times New Roman" w:eastAsia="Calibri" w:hAnsi="Times New Roman" w:cs="Times New Roman"/>
          <w:color w:val="242424"/>
          <w:sz w:val="24"/>
          <w:szCs w:val="24"/>
          <w:highlight w:val="white"/>
        </w:rPr>
      </w:pPr>
      <w:r w:rsidRPr="00F06AB3">
        <w:rPr>
          <w:rFonts w:ascii="Times New Roman" w:eastAsia="Times New Roman" w:hAnsi="Times New Roman" w:cs="Times New Roman"/>
          <w:caps/>
          <w:noProof/>
          <w:sz w:val="24"/>
          <w:szCs w:val="24"/>
          <w:lang w:val="en-US" w:eastAsia="en-US"/>
        </w:rPr>
        <mc:AlternateContent>
          <mc:Choice Requires="wps">
            <w:drawing>
              <wp:anchor distT="0" distB="0" distL="114300" distR="114300" simplePos="0" relativeHeight="251659264" behindDoc="0" locked="1" layoutInCell="1" allowOverlap="1" wp14:anchorId="588B094A" wp14:editId="280A9D29">
                <wp:simplePos x="0" y="0"/>
                <wp:positionH relativeFrom="column">
                  <wp:posOffset>-2540</wp:posOffset>
                </wp:positionH>
                <wp:positionV relativeFrom="page">
                  <wp:posOffset>9486900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AD49308" w14:textId="029960E0" w:rsidR="00077F3A" w:rsidRPr="005767A0" w:rsidRDefault="00077F3A" w:rsidP="00077F3A">
                            <w:pPr>
                              <w:rPr>
                                <w:rFonts w:ascii="Times New Roman" w:hAnsi="Times New Roman" w:cs="Times New Roman"/>
                                <w:sz w:val="20"/>
                                <w:szCs w:val="20"/>
                              </w:rPr>
                            </w:pPr>
                            <w:r w:rsidRPr="005767A0">
                              <w:rPr>
                                <w:rFonts w:ascii="Times New Roman" w:hAnsi="Times New Roman" w:cs="Times New Roman"/>
                                <w:sz w:val="20"/>
                                <w:szCs w:val="20"/>
                              </w:rPr>
                              <w:fldChar w:fldCharType="begin"/>
                            </w:r>
                            <w:r w:rsidRPr="005767A0">
                              <w:rPr>
                                <w:rFonts w:ascii="Times New Roman" w:hAnsi="Times New Roman" w:cs="Times New Roman"/>
                                <w:sz w:val="20"/>
                                <w:szCs w:val="20"/>
                              </w:rPr>
                              <w:instrText xml:space="preserve"> FILENAME  \* MERGEFORMAT </w:instrText>
                            </w:r>
                            <w:r w:rsidRPr="005767A0">
                              <w:rPr>
                                <w:rFonts w:ascii="Times New Roman" w:hAnsi="Times New Roman" w:cs="Times New Roman"/>
                                <w:sz w:val="20"/>
                                <w:szCs w:val="20"/>
                              </w:rPr>
                              <w:fldChar w:fldCharType="separate"/>
                            </w:r>
                            <w:r w:rsidRPr="005767A0">
                              <w:rPr>
                                <w:rFonts w:ascii="Times New Roman" w:hAnsi="Times New Roman" w:cs="Times New Roman"/>
                                <w:noProof/>
                                <w:sz w:val="20"/>
                                <w:szCs w:val="20"/>
                              </w:rPr>
                              <w:t>CIDED00303E01</w:t>
                            </w:r>
                            <w:r w:rsidRPr="005767A0">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8B094A" id="_x0000_t202" coordsize="21600,21600" o:spt="202" path="m,l,21600r21600,l21600,xe">
                <v:stroke joinstyle="miter"/>
                <v:path gradientshapeok="t" o:connecttype="rect"/>
              </v:shapetype>
              <v:shape id="Text Box 5" o:spid="_x0000_s1026" type="#_x0000_t202" style="position:absolute;left:0;text-align:left;margin-left:-.2pt;margin-top:747pt;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" filled="f" stroked="f">
                <v:stroke joinstyle="round"/>
                <v:textbox>
                  <w:txbxContent>
                    <w:p w14:paraId="2AD49308" w14:textId="029960E0" w:rsidR="00077F3A" w:rsidRPr="005767A0" w:rsidRDefault="00077F3A" w:rsidP="00077F3A">
                      <w:pPr>
                        <w:rPr>
                          <w:rFonts w:ascii="Times New Roman" w:hAnsi="Times New Roman" w:cs="Times New Roman"/>
                          <w:sz w:val="20"/>
                          <w:szCs w:val="20"/>
                        </w:rPr>
                      </w:pPr>
                      <w:r w:rsidRPr="005767A0">
                        <w:rPr>
                          <w:rFonts w:ascii="Times New Roman" w:hAnsi="Times New Roman" w:cs="Times New Roman"/>
                          <w:sz w:val="20"/>
                          <w:szCs w:val="20"/>
                        </w:rPr>
                        <w:fldChar w:fldCharType="begin"/>
                      </w:r>
                      <w:r w:rsidRPr="005767A0">
                        <w:rPr>
                          <w:rFonts w:ascii="Times New Roman" w:hAnsi="Times New Roman" w:cs="Times New Roman"/>
                          <w:sz w:val="20"/>
                          <w:szCs w:val="20"/>
                        </w:rPr>
                        <w:instrText xml:space="preserve"> FILENAME  \* MERGEFORMAT </w:instrText>
                      </w:r>
                      <w:r w:rsidRPr="005767A0">
                        <w:rPr>
                          <w:rFonts w:ascii="Times New Roman" w:hAnsi="Times New Roman" w:cs="Times New Roman"/>
                          <w:sz w:val="20"/>
                          <w:szCs w:val="20"/>
                        </w:rPr>
                        <w:fldChar w:fldCharType="separate"/>
                      </w:r>
                      <w:r w:rsidRPr="005767A0">
                        <w:rPr>
                          <w:rFonts w:ascii="Times New Roman" w:hAnsi="Times New Roman" w:cs="Times New Roman"/>
                          <w:noProof/>
                          <w:sz w:val="20"/>
                          <w:szCs w:val="20"/>
                        </w:rPr>
                        <w:t>CIDED00303E01</w:t>
                      </w:r>
                      <w:r w:rsidRPr="005767A0">
                        <w:rPr>
                          <w:rFonts w:ascii="Times New Roman" w:hAnsi="Times New Roman" w:cs="Times New Roman"/>
                          <w:sz w:val="20"/>
                          <w:szCs w:val="20"/>
                        </w:rPr>
                        <w:fldChar w:fldCharType="end"/>
                      </w:r>
                    </w:p>
                  </w:txbxContent>
                </v:textbox>
                <w10:wrap anchory="page"/>
                <w10:anchorlock/>
              </v:shape>
            </w:pict>
          </mc:Fallback>
        </mc:AlternateContent>
      </w:r>
    </w:p>
    <w:sectPr w:rsidR="008C12A6" w:rsidRPr="00F06AB3" w:rsidSect="00735251">
      <w:headerReference w:type="default" r:id="rId7"/>
      <w:headerReference w:type="first" r:id="rId8"/>
      <w:pgSz w:w="12240" w:h="15840"/>
      <w:pgMar w:top="2160" w:right="1570" w:bottom="1296" w:left="1699" w:header="100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22DA" w14:textId="77777777" w:rsidR="00120A6F" w:rsidRDefault="00120A6F" w:rsidP="00EF292E">
      <w:pPr>
        <w:spacing w:line="240" w:lineRule="auto"/>
      </w:pPr>
      <w:r>
        <w:separator/>
      </w:r>
    </w:p>
  </w:endnote>
  <w:endnote w:type="continuationSeparator" w:id="0">
    <w:p w14:paraId="03E3D6D0" w14:textId="77777777" w:rsidR="00120A6F" w:rsidRDefault="00120A6F" w:rsidP="00EF2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9932" w14:textId="77777777" w:rsidR="00120A6F" w:rsidRDefault="00120A6F" w:rsidP="00EF292E">
      <w:pPr>
        <w:spacing w:line="240" w:lineRule="auto"/>
      </w:pPr>
      <w:r>
        <w:separator/>
      </w:r>
    </w:p>
  </w:footnote>
  <w:footnote w:type="continuationSeparator" w:id="0">
    <w:p w14:paraId="2CAA63CE" w14:textId="77777777" w:rsidR="00120A6F" w:rsidRDefault="00120A6F" w:rsidP="00EF29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08269"/>
      <w:docPartObj>
        <w:docPartGallery w:val="Page Numbers (Top of Page)"/>
        <w:docPartUnique/>
      </w:docPartObj>
    </w:sdtPr>
    <w:sdtEndPr>
      <w:rPr>
        <w:noProof/>
      </w:rPr>
    </w:sdtEndPr>
    <w:sdtContent>
      <w:p w14:paraId="0CF1CBD6" w14:textId="5CAC0225" w:rsidR="00CE0818" w:rsidRDefault="00CE0818">
        <w:pPr>
          <w:pStyle w:val="Header"/>
          <w:jc w:val="center"/>
        </w:pPr>
        <w:r>
          <w:fldChar w:fldCharType="begin"/>
        </w:r>
        <w:r>
          <w:instrText xml:space="preserve"> PAGE  \* ArabicDash  \* MERGEFORMAT </w:instrText>
        </w:r>
        <w:r>
          <w:fldChar w:fldCharType="separate"/>
        </w:r>
        <w:r>
          <w:rPr>
            <w:noProof/>
          </w:rPr>
          <w:t>- 3 -</w:t>
        </w:r>
        <w:r>
          <w:fldChar w:fldCharType="end"/>
        </w:r>
      </w:p>
    </w:sdtContent>
  </w:sdt>
  <w:p w14:paraId="220DC52A" w14:textId="77777777" w:rsidR="00CE0818" w:rsidRDefault="00CE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BEE9" w14:textId="77777777" w:rsidR="00CE0818" w:rsidRDefault="00CE0818" w:rsidP="00CE0818">
    <w:pPr>
      <w:pStyle w:val="Header"/>
    </w:pPr>
    <w:r>
      <w:rPr>
        <w:noProof/>
      </w:rPr>
      <mc:AlternateContent>
        <mc:Choice Requires="wps">
          <w:drawing>
            <wp:anchor distT="0" distB="0" distL="114300" distR="114300" simplePos="0" relativeHeight="251659264" behindDoc="0" locked="0" layoutInCell="1" allowOverlap="1" wp14:anchorId="175AC2D8" wp14:editId="0FF195EA">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83980" w14:textId="77777777" w:rsidR="00CE0818" w:rsidRPr="007437F5" w:rsidRDefault="00CE0818" w:rsidP="00CE0818">
                          <w:pPr>
                            <w:pStyle w:val="Header"/>
                            <w:tabs>
                              <w:tab w:val="left" w:pos="900"/>
                            </w:tabs>
                            <w:spacing w:line="0" w:lineRule="atLeast"/>
                            <w:jc w:val="center"/>
                            <w:rPr>
                              <w:rFonts w:ascii="Garamond" w:hAnsi="Garamond"/>
                              <w:b/>
                              <w:sz w:val="28"/>
                              <w:szCs w:val="28"/>
                            </w:rPr>
                          </w:pPr>
                          <w:r>
                            <w:rPr>
                              <w:rFonts w:ascii="Garamond" w:hAnsi="Garamond"/>
                              <w:b/>
                              <w:bCs/>
                              <w:sz w:val="28"/>
                              <w:szCs w:val="28"/>
                            </w:rPr>
                            <w:t>ORGANIZATION OF AMERICAN STATES</w:t>
                          </w:r>
                        </w:p>
                        <w:p w14:paraId="1D02A2BE" w14:textId="77777777" w:rsidR="00CE0818" w:rsidRPr="001A1987" w:rsidRDefault="00CE0818" w:rsidP="00CE0818">
                          <w:pPr>
                            <w:pStyle w:val="Header"/>
                            <w:tabs>
                              <w:tab w:val="left" w:pos="900"/>
                            </w:tabs>
                            <w:spacing w:line="0" w:lineRule="atLeast"/>
                            <w:jc w:val="center"/>
                            <w:rPr>
                              <w:rFonts w:ascii="Garamond" w:hAnsi="Garamond"/>
                              <w:sz w:val="24"/>
                              <w:szCs w:val="24"/>
                            </w:rPr>
                          </w:pPr>
                          <w:r w:rsidRPr="001A1987">
                            <w:rPr>
                              <w:rFonts w:ascii="Garamond" w:hAnsi="Garamond"/>
                              <w:sz w:val="24"/>
                              <w:szCs w:val="24"/>
                            </w:rPr>
                            <w:t>Inter-American Council for Integral Development</w:t>
                          </w:r>
                        </w:p>
                        <w:p w14:paraId="092A1231" w14:textId="77777777" w:rsidR="00CE0818" w:rsidRPr="001A1987" w:rsidRDefault="00CE0818" w:rsidP="00CE0818">
                          <w:pPr>
                            <w:pStyle w:val="Header"/>
                            <w:tabs>
                              <w:tab w:val="left" w:pos="900"/>
                            </w:tabs>
                            <w:spacing w:line="0" w:lineRule="atLeast"/>
                            <w:jc w:val="center"/>
                            <w:rPr>
                              <w:rFonts w:ascii="Garamond" w:hAnsi="Garamond"/>
                              <w:sz w:val="24"/>
                              <w:szCs w:val="24"/>
                            </w:rPr>
                          </w:pPr>
                          <w:r w:rsidRPr="001A1987">
                            <w:rPr>
                              <w:rFonts w:ascii="Garamond" w:hAnsi="Garamond"/>
                              <w:sz w:val="24"/>
                              <w:szCs w:val="24"/>
                            </w:rPr>
                            <w:t>(CIDI)</w:t>
                          </w:r>
                        </w:p>
                        <w:p w14:paraId="2E089A00" w14:textId="77777777" w:rsidR="00CE0818" w:rsidRPr="007437F5" w:rsidRDefault="00CE0818" w:rsidP="00CE0818">
                          <w:pPr>
                            <w:pStyle w:val="Header"/>
                            <w:tabs>
                              <w:tab w:val="left" w:pos="900"/>
                            </w:tabs>
                            <w:spacing w:line="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C2D8" id="_x0000_t202" coordsize="21600,21600" o:spt="202" path="m,l,21600r21600,l21600,xe">
              <v:stroke joinstyle="miter"/>
              <v:path gradientshapeok="t" o:connecttype="rect"/>
            </v:shapetype>
            <v:shape id="Text Box 1" o:spid="_x0000_s1027" type="#_x0000_t202" style="position:absolute;margin-left:35pt;margin-top:2.55pt;width:367.2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19383980" w14:textId="77777777" w:rsidR="00CE0818" w:rsidRPr="007437F5" w:rsidRDefault="00CE0818" w:rsidP="00CE0818">
                    <w:pPr>
                      <w:pStyle w:val="Header"/>
                      <w:tabs>
                        <w:tab w:val="left" w:pos="900"/>
                      </w:tabs>
                      <w:spacing w:line="0" w:lineRule="atLeast"/>
                      <w:jc w:val="center"/>
                      <w:rPr>
                        <w:rFonts w:ascii="Garamond" w:hAnsi="Garamond"/>
                        <w:b/>
                        <w:sz w:val="28"/>
                        <w:szCs w:val="28"/>
                      </w:rPr>
                    </w:pPr>
                    <w:r>
                      <w:rPr>
                        <w:rFonts w:ascii="Garamond" w:hAnsi="Garamond"/>
                        <w:b/>
                        <w:bCs/>
                        <w:sz w:val="28"/>
                        <w:szCs w:val="28"/>
                      </w:rPr>
                      <w:t>ORGANIZATION OF AMERICAN STATES</w:t>
                    </w:r>
                  </w:p>
                  <w:p w14:paraId="1D02A2BE" w14:textId="77777777" w:rsidR="00CE0818" w:rsidRPr="001A1987" w:rsidRDefault="00CE0818" w:rsidP="00CE0818">
                    <w:pPr>
                      <w:pStyle w:val="Header"/>
                      <w:tabs>
                        <w:tab w:val="left" w:pos="900"/>
                      </w:tabs>
                      <w:spacing w:line="0" w:lineRule="atLeast"/>
                      <w:jc w:val="center"/>
                      <w:rPr>
                        <w:rFonts w:ascii="Garamond" w:hAnsi="Garamond"/>
                        <w:sz w:val="24"/>
                        <w:szCs w:val="24"/>
                      </w:rPr>
                    </w:pPr>
                    <w:r w:rsidRPr="001A1987">
                      <w:rPr>
                        <w:rFonts w:ascii="Garamond" w:hAnsi="Garamond"/>
                        <w:sz w:val="24"/>
                        <w:szCs w:val="24"/>
                      </w:rPr>
                      <w:t>Inter-American Council for Integral Development</w:t>
                    </w:r>
                  </w:p>
                  <w:p w14:paraId="092A1231" w14:textId="77777777" w:rsidR="00CE0818" w:rsidRPr="001A1987" w:rsidRDefault="00CE0818" w:rsidP="00CE0818">
                    <w:pPr>
                      <w:pStyle w:val="Header"/>
                      <w:tabs>
                        <w:tab w:val="left" w:pos="900"/>
                      </w:tabs>
                      <w:spacing w:line="0" w:lineRule="atLeast"/>
                      <w:jc w:val="center"/>
                      <w:rPr>
                        <w:rFonts w:ascii="Garamond" w:hAnsi="Garamond"/>
                        <w:sz w:val="24"/>
                        <w:szCs w:val="24"/>
                      </w:rPr>
                    </w:pPr>
                    <w:r w:rsidRPr="001A1987">
                      <w:rPr>
                        <w:rFonts w:ascii="Garamond" w:hAnsi="Garamond"/>
                        <w:sz w:val="24"/>
                        <w:szCs w:val="24"/>
                      </w:rPr>
                      <w:t>(CIDI)</w:t>
                    </w:r>
                  </w:p>
                  <w:p w14:paraId="2E089A00" w14:textId="77777777" w:rsidR="00CE0818" w:rsidRPr="007437F5" w:rsidRDefault="00CE0818" w:rsidP="00CE0818">
                    <w:pPr>
                      <w:pStyle w:val="Header"/>
                      <w:tabs>
                        <w:tab w:val="left" w:pos="900"/>
                      </w:tabs>
                      <w:spacing w:line="0" w:lineRule="atLeast"/>
                      <w:jc w:val="center"/>
                      <w:rPr>
                        <w:b/>
                        <w:sz w:val="28"/>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210E363" wp14:editId="1CF01B58">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8AE52" w14:textId="77777777" w:rsidR="00CE0818" w:rsidRDefault="00CE0818" w:rsidP="00CE0818">
                          <w:pPr>
                            <w:ind w:right="-130"/>
                          </w:pPr>
                          <w:r>
                            <w:rPr>
                              <w:rFonts w:ascii="News Gothic MT" w:hAnsi="News Gothic MT"/>
                              <w:noProof/>
                              <w:color w:val="000000"/>
                            </w:rPr>
                            <w:drawing>
                              <wp:inline distT="0" distB="0" distL="0" distR="0" wp14:anchorId="37143BBC" wp14:editId="1E445AC3">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0E363" id="Text Box 3" o:spid="_x0000_s1028" type="#_x0000_t202" style="position:absolute;margin-left:400pt;margin-top:-2.8pt;width:101.4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B08AE52" w14:textId="77777777" w:rsidR="00CE0818" w:rsidRDefault="00CE0818" w:rsidP="00CE0818">
                    <w:pPr>
                      <w:ind w:right="-130"/>
                    </w:pPr>
                    <w:r>
                      <w:rPr>
                        <w:rFonts w:ascii="News Gothic MT" w:hAnsi="News Gothic MT"/>
                        <w:noProof/>
                        <w:color w:val="000000"/>
                      </w:rPr>
                      <w:drawing>
                        <wp:inline distT="0" distB="0" distL="0" distR="0" wp14:anchorId="37143BBC" wp14:editId="1E445AC3">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0288" behindDoc="0" locked="0" layoutInCell="1" allowOverlap="1" wp14:anchorId="4255B24B" wp14:editId="6CA5D158">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32162" w14:textId="6A39A6D9" w:rsidR="00CE0818" w:rsidRDefault="00CE0818" w:rsidP="00CE0818">
    <w:pPr>
      <w:pStyle w:val="Header"/>
      <w:jc w:val="both"/>
    </w:pPr>
  </w:p>
  <w:p w14:paraId="0B9F0E36" w14:textId="77777777" w:rsidR="00CE0818" w:rsidRDefault="00CE0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01A"/>
    <w:multiLevelType w:val="hybridMultilevel"/>
    <w:tmpl w:val="ADFAD13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47A014D8"/>
    <w:multiLevelType w:val="hybridMultilevel"/>
    <w:tmpl w:val="0F98BB5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16cid:durableId="1162425873">
    <w:abstractNumId w:val="0"/>
  </w:num>
  <w:num w:numId="2" w16cid:durableId="2151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3B"/>
    <w:rsid w:val="00077F3A"/>
    <w:rsid w:val="000C1E23"/>
    <w:rsid w:val="000F0512"/>
    <w:rsid w:val="00104A4E"/>
    <w:rsid w:val="00120A6F"/>
    <w:rsid w:val="00217F6A"/>
    <w:rsid w:val="00231AD9"/>
    <w:rsid w:val="00261C3B"/>
    <w:rsid w:val="0029157A"/>
    <w:rsid w:val="002C4B2A"/>
    <w:rsid w:val="003741F8"/>
    <w:rsid w:val="00454D5B"/>
    <w:rsid w:val="00485BA5"/>
    <w:rsid w:val="004B3BFA"/>
    <w:rsid w:val="00507F79"/>
    <w:rsid w:val="00521506"/>
    <w:rsid w:val="005767A0"/>
    <w:rsid w:val="005940EE"/>
    <w:rsid w:val="00693778"/>
    <w:rsid w:val="006E7A81"/>
    <w:rsid w:val="00735251"/>
    <w:rsid w:val="00782FB8"/>
    <w:rsid w:val="007C5015"/>
    <w:rsid w:val="007E4E04"/>
    <w:rsid w:val="008152A9"/>
    <w:rsid w:val="008C12A6"/>
    <w:rsid w:val="009562F8"/>
    <w:rsid w:val="009670C1"/>
    <w:rsid w:val="009A0D94"/>
    <w:rsid w:val="00C33AE4"/>
    <w:rsid w:val="00CB54DA"/>
    <w:rsid w:val="00CE0818"/>
    <w:rsid w:val="00CF3659"/>
    <w:rsid w:val="00D06C88"/>
    <w:rsid w:val="00DB1243"/>
    <w:rsid w:val="00E16343"/>
    <w:rsid w:val="00EA48E0"/>
    <w:rsid w:val="00EF292E"/>
    <w:rsid w:val="00EF2BBD"/>
    <w:rsid w:val="00F06AB3"/>
    <w:rsid w:val="00FB1DA6"/>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DC1B4"/>
  <w15:docId w15:val="{ECBB105D-E25C-43EC-B85B-935CC2E8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JM"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C5015"/>
    <w:pPr>
      <w:ind w:left="720"/>
      <w:contextualSpacing/>
    </w:pPr>
  </w:style>
  <w:style w:type="paragraph" w:styleId="Header">
    <w:name w:val="header"/>
    <w:basedOn w:val="Normal"/>
    <w:link w:val="HeaderChar"/>
    <w:unhideWhenUsed/>
    <w:rsid w:val="00EF292E"/>
    <w:pPr>
      <w:tabs>
        <w:tab w:val="center" w:pos="4680"/>
        <w:tab w:val="right" w:pos="9360"/>
      </w:tabs>
      <w:spacing w:line="240" w:lineRule="auto"/>
    </w:pPr>
  </w:style>
  <w:style w:type="character" w:customStyle="1" w:styleId="HeaderChar">
    <w:name w:val="Header Char"/>
    <w:basedOn w:val="DefaultParagraphFont"/>
    <w:link w:val="Header"/>
    <w:uiPriority w:val="99"/>
    <w:rsid w:val="00EF292E"/>
  </w:style>
  <w:style w:type="paragraph" w:styleId="Footer">
    <w:name w:val="footer"/>
    <w:basedOn w:val="Normal"/>
    <w:link w:val="FooterChar"/>
    <w:uiPriority w:val="99"/>
    <w:unhideWhenUsed/>
    <w:rsid w:val="00EF292E"/>
    <w:pPr>
      <w:tabs>
        <w:tab w:val="center" w:pos="4680"/>
        <w:tab w:val="right" w:pos="9360"/>
      </w:tabs>
      <w:spacing w:line="240" w:lineRule="auto"/>
    </w:pPr>
  </w:style>
  <w:style w:type="character" w:customStyle="1" w:styleId="FooterChar">
    <w:name w:val="Footer Char"/>
    <w:basedOn w:val="DefaultParagraphFont"/>
    <w:link w:val="Footer"/>
    <w:uiPriority w:val="99"/>
    <w:rsid w:val="00EF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66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60901E-FE73-471B-AFAA-FA2C46BB14FC}"/>
</file>

<file path=customXml/itemProps2.xml><?xml version="1.0" encoding="utf-8"?>
<ds:datastoreItem xmlns:ds="http://schemas.openxmlformats.org/officeDocument/2006/customXml" ds:itemID="{3F9D0B42-7591-4D43-9685-FB4F28797085}"/>
</file>

<file path=customXml/itemProps3.xml><?xml version="1.0" encoding="utf-8"?>
<ds:datastoreItem xmlns:ds="http://schemas.openxmlformats.org/officeDocument/2006/customXml" ds:itemID="{8A246F50-78C6-4C87-AB81-F373D60FEC16}"/>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6684</Characters>
  <Application>Microsoft Office Word</Application>
  <DocSecurity>0</DocSecurity>
  <Lines>155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Winsome Gordon</dc:creator>
  <cp:lastModifiedBy>Burns, Sandra</cp:lastModifiedBy>
  <cp:revision>2</cp:revision>
  <dcterms:created xsi:type="dcterms:W3CDTF">2022-12-16T22:53:00Z</dcterms:created>
  <dcterms:modified xsi:type="dcterms:W3CDTF">2022-12-16T22:53:00Z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