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6B91" w14:textId="77777777" w:rsidR="0011202A" w:rsidRPr="009F67A4" w:rsidRDefault="0011202A" w:rsidP="00240C9D">
      <w:pPr>
        <w:jc w:val="center"/>
        <w:rPr>
          <w:rFonts w:ascii="Times New Roman" w:hAnsi="Times New Roman" w:cs="Times New Roman"/>
          <w:b/>
          <w:bCs/>
          <w:sz w:val="22"/>
          <w:szCs w:val="22"/>
          <w:lang w:val="es"/>
        </w:rPr>
      </w:pPr>
    </w:p>
    <w:p w14:paraId="2C7DBADA" w14:textId="77777777" w:rsidR="0011202A" w:rsidRPr="009F67A4" w:rsidRDefault="0011202A" w:rsidP="0011202A">
      <w:pPr>
        <w:tabs>
          <w:tab w:val="left" w:pos="6750"/>
        </w:tabs>
        <w:ind w:right="-1109"/>
        <w:rPr>
          <w:rFonts w:ascii="Times New Roman" w:hAnsi="Times New Roman" w:cs="Times New Roman"/>
          <w:b/>
          <w:bCs/>
          <w:sz w:val="22"/>
          <w:szCs w:val="22"/>
          <w:lang w:val="es-US"/>
        </w:rPr>
      </w:pPr>
      <w:r w:rsidRPr="009F67A4">
        <w:rPr>
          <w:rFonts w:ascii="Times New Roman" w:hAnsi="Times New Roman" w:cs="Times New Roman"/>
          <w:b/>
          <w:bCs/>
          <w:sz w:val="22"/>
          <w:szCs w:val="22"/>
          <w:lang w:val="es-US"/>
        </w:rPr>
        <w:t xml:space="preserve">DÉCIMA PRIMERA REUNIÓN INTERAMERICANA </w:t>
      </w:r>
      <w:r w:rsidRPr="009F67A4">
        <w:rPr>
          <w:rFonts w:ascii="Times New Roman" w:hAnsi="Times New Roman" w:cs="Times New Roman"/>
          <w:b/>
          <w:bCs/>
          <w:sz w:val="22"/>
          <w:szCs w:val="22"/>
          <w:lang w:val="es-US"/>
        </w:rPr>
        <w:tab/>
      </w:r>
      <w:r w:rsidRPr="009F67A4">
        <w:rPr>
          <w:rFonts w:ascii="Times New Roman" w:hAnsi="Times New Roman" w:cs="Times New Roman"/>
          <w:sz w:val="22"/>
          <w:szCs w:val="22"/>
          <w:lang w:val="es-US"/>
        </w:rPr>
        <w:t>OEA/</w:t>
      </w:r>
      <w:proofErr w:type="spellStart"/>
      <w:r w:rsidRPr="009F67A4">
        <w:rPr>
          <w:rFonts w:ascii="Times New Roman" w:hAnsi="Times New Roman" w:cs="Times New Roman"/>
          <w:sz w:val="22"/>
          <w:szCs w:val="22"/>
          <w:lang w:val="es-US"/>
        </w:rPr>
        <w:t>Ser.K</w:t>
      </w:r>
      <w:proofErr w:type="spellEnd"/>
      <w:r w:rsidRPr="009F67A4">
        <w:rPr>
          <w:rFonts w:ascii="Times New Roman" w:hAnsi="Times New Roman" w:cs="Times New Roman"/>
          <w:sz w:val="22"/>
          <w:szCs w:val="22"/>
          <w:lang w:val="es-US"/>
        </w:rPr>
        <w:t>/V.14.1</w:t>
      </w:r>
    </w:p>
    <w:p w14:paraId="6E760114" w14:textId="15EC6BDF" w:rsidR="0011202A" w:rsidRPr="009F67A4" w:rsidRDefault="0011202A" w:rsidP="0011202A">
      <w:pPr>
        <w:tabs>
          <w:tab w:val="left" w:pos="6750"/>
        </w:tabs>
        <w:ind w:right="-1559"/>
        <w:rPr>
          <w:rFonts w:ascii="Times New Roman" w:hAnsi="Times New Roman" w:cs="Times New Roman"/>
          <w:sz w:val="22"/>
          <w:szCs w:val="22"/>
          <w:lang w:val="es-US"/>
        </w:rPr>
      </w:pPr>
      <w:r w:rsidRPr="009F67A4">
        <w:rPr>
          <w:rFonts w:ascii="Times New Roman" w:hAnsi="Times New Roman" w:cs="Times New Roman"/>
          <w:b/>
          <w:bCs/>
          <w:sz w:val="22"/>
          <w:szCs w:val="22"/>
          <w:lang w:val="es-US"/>
        </w:rPr>
        <w:t>DE MINISTROS DE EDUCACIÓN</w:t>
      </w:r>
      <w:r w:rsidRPr="009F67A4">
        <w:rPr>
          <w:rFonts w:ascii="Times New Roman" w:hAnsi="Times New Roman" w:cs="Times New Roman"/>
          <w:b/>
          <w:bCs/>
          <w:sz w:val="22"/>
          <w:szCs w:val="22"/>
          <w:lang w:val="es-US"/>
        </w:rPr>
        <w:tab/>
      </w:r>
      <w:r w:rsidRPr="009F67A4">
        <w:rPr>
          <w:rFonts w:ascii="Times New Roman" w:hAnsi="Times New Roman" w:cs="Times New Roman"/>
          <w:sz w:val="22"/>
          <w:szCs w:val="22"/>
          <w:lang w:val="es-US"/>
        </w:rPr>
        <w:t>CIDI/RME/</w:t>
      </w:r>
      <w:r w:rsidR="00D26A90" w:rsidRPr="009F67A4">
        <w:rPr>
          <w:rFonts w:ascii="Times New Roman" w:hAnsi="Times New Roman" w:cs="Times New Roman"/>
          <w:sz w:val="22"/>
          <w:szCs w:val="22"/>
          <w:lang w:val="es-US"/>
        </w:rPr>
        <w:t>doc</w:t>
      </w:r>
      <w:r w:rsidRPr="009F67A4">
        <w:rPr>
          <w:rFonts w:ascii="Times New Roman" w:hAnsi="Times New Roman" w:cs="Times New Roman"/>
          <w:sz w:val="22"/>
          <w:szCs w:val="22"/>
          <w:lang w:val="es-US"/>
        </w:rPr>
        <w:t>.</w:t>
      </w:r>
      <w:r w:rsidR="009F67A4" w:rsidRPr="009F67A4">
        <w:rPr>
          <w:rFonts w:ascii="Times New Roman" w:hAnsi="Times New Roman" w:cs="Times New Roman"/>
          <w:sz w:val="22"/>
          <w:szCs w:val="22"/>
          <w:lang w:val="es-US"/>
        </w:rPr>
        <w:t>9</w:t>
      </w:r>
      <w:r w:rsidRPr="009F67A4">
        <w:rPr>
          <w:rFonts w:ascii="Times New Roman" w:hAnsi="Times New Roman" w:cs="Times New Roman"/>
          <w:sz w:val="22"/>
          <w:szCs w:val="22"/>
          <w:lang w:val="es-US"/>
        </w:rPr>
        <w:t>/22</w:t>
      </w:r>
    </w:p>
    <w:p w14:paraId="40144BD6" w14:textId="0F190D7D" w:rsidR="0011202A" w:rsidRPr="009F67A4" w:rsidRDefault="0011202A" w:rsidP="0011202A">
      <w:pPr>
        <w:tabs>
          <w:tab w:val="left" w:pos="6750"/>
        </w:tabs>
        <w:ind w:right="-1019"/>
        <w:rPr>
          <w:rFonts w:ascii="Times New Roman" w:hAnsi="Times New Roman" w:cs="Times New Roman"/>
          <w:sz w:val="22"/>
          <w:szCs w:val="22"/>
          <w:lang w:val="es-US"/>
        </w:rPr>
      </w:pPr>
      <w:r w:rsidRPr="009F67A4">
        <w:rPr>
          <w:rFonts w:ascii="Times New Roman" w:hAnsi="Times New Roman" w:cs="Times New Roman"/>
          <w:sz w:val="22"/>
          <w:szCs w:val="22"/>
          <w:lang w:val="es-US"/>
        </w:rPr>
        <w:t>Del 10 al 11 de noviembre de 2022</w:t>
      </w:r>
      <w:r w:rsidRPr="009F67A4">
        <w:rPr>
          <w:rFonts w:ascii="Times New Roman" w:hAnsi="Times New Roman" w:cs="Times New Roman"/>
          <w:b/>
          <w:bCs/>
          <w:sz w:val="22"/>
          <w:szCs w:val="22"/>
          <w:lang w:val="es-US"/>
        </w:rPr>
        <w:tab/>
      </w:r>
      <w:r w:rsidR="00D26A90" w:rsidRPr="009F67A4">
        <w:rPr>
          <w:rFonts w:ascii="Times New Roman" w:hAnsi="Times New Roman" w:cs="Times New Roman"/>
          <w:sz w:val="22"/>
          <w:szCs w:val="22"/>
          <w:lang w:val="es-US"/>
        </w:rPr>
        <w:t xml:space="preserve">10 </w:t>
      </w:r>
      <w:r w:rsidRPr="009F67A4">
        <w:rPr>
          <w:rFonts w:ascii="Times New Roman" w:hAnsi="Times New Roman" w:cs="Times New Roman"/>
          <w:sz w:val="22"/>
          <w:szCs w:val="22"/>
          <w:lang w:val="es-US"/>
        </w:rPr>
        <w:t>noviembre 2022</w:t>
      </w:r>
    </w:p>
    <w:p w14:paraId="65AE160D" w14:textId="77777777" w:rsidR="0011202A" w:rsidRPr="009F67A4" w:rsidRDefault="0011202A" w:rsidP="0011202A">
      <w:pPr>
        <w:tabs>
          <w:tab w:val="left" w:pos="6750"/>
        </w:tabs>
        <w:rPr>
          <w:rFonts w:ascii="Times New Roman" w:hAnsi="Times New Roman" w:cs="Times New Roman"/>
          <w:sz w:val="22"/>
          <w:szCs w:val="22"/>
          <w:lang w:val="es-US"/>
        </w:rPr>
      </w:pPr>
      <w:r w:rsidRPr="009F67A4">
        <w:rPr>
          <w:rFonts w:ascii="Times New Roman" w:hAnsi="Times New Roman" w:cs="Times New Roman"/>
          <w:color w:val="000000"/>
          <w:sz w:val="22"/>
          <w:szCs w:val="22"/>
          <w:lang w:val="es-US"/>
        </w:rPr>
        <w:t>Washington, D.C., Estados Unidos de América</w:t>
      </w:r>
      <w:r w:rsidRPr="009F67A4">
        <w:rPr>
          <w:rFonts w:ascii="Times New Roman" w:hAnsi="Times New Roman" w:cs="Times New Roman"/>
          <w:sz w:val="22"/>
          <w:szCs w:val="22"/>
          <w:lang w:val="es-US"/>
        </w:rPr>
        <w:tab/>
        <w:t>Original: español</w:t>
      </w:r>
    </w:p>
    <w:p w14:paraId="6290CB3C" w14:textId="77777777" w:rsidR="0011202A" w:rsidRPr="009F67A4" w:rsidRDefault="0011202A" w:rsidP="0011202A">
      <w:pPr>
        <w:pBdr>
          <w:bottom w:val="single" w:sz="12" w:space="1" w:color="auto"/>
        </w:pBdr>
        <w:tabs>
          <w:tab w:val="left" w:pos="6840"/>
        </w:tabs>
        <w:ind w:right="-29"/>
        <w:rPr>
          <w:rFonts w:ascii="Times New Roman" w:hAnsi="Times New Roman" w:cs="Times New Roman"/>
          <w:sz w:val="22"/>
          <w:szCs w:val="22"/>
          <w:lang w:val="es-US"/>
        </w:rPr>
      </w:pPr>
      <w:r w:rsidRPr="009F67A4">
        <w:rPr>
          <w:rFonts w:ascii="Times New Roman" w:hAnsi="Times New Roman" w:cs="Times New Roman"/>
          <w:sz w:val="22"/>
          <w:szCs w:val="22"/>
          <w:lang w:val="es-US"/>
        </w:rPr>
        <w:t>VIRTUAL</w:t>
      </w:r>
    </w:p>
    <w:p w14:paraId="67D1A6D1" w14:textId="77777777" w:rsidR="0011202A" w:rsidRPr="009F67A4" w:rsidRDefault="0011202A" w:rsidP="0011202A">
      <w:pPr>
        <w:pBdr>
          <w:bottom w:val="single" w:sz="12" w:space="1" w:color="auto"/>
        </w:pBdr>
        <w:tabs>
          <w:tab w:val="left" w:pos="6840"/>
        </w:tabs>
        <w:ind w:right="-29"/>
        <w:rPr>
          <w:rFonts w:ascii="Times New Roman" w:hAnsi="Times New Roman" w:cs="Times New Roman"/>
          <w:sz w:val="22"/>
          <w:szCs w:val="22"/>
          <w:lang w:val="es-US"/>
        </w:rPr>
      </w:pPr>
    </w:p>
    <w:p w14:paraId="6D1BA066" w14:textId="77777777" w:rsidR="0011202A" w:rsidRPr="009F67A4" w:rsidRDefault="0011202A" w:rsidP="00240C9D">
      <w:pPr>
        <w:jc w:val="center"/>
        <w:rPr>
          <w:rFonts w:ascii="Times New Roman" w:hAnsi="Times New Roman" w:cs="Times New Roman"/>
          <w:b/>
          <w:bCs/>
          <w:sz w:val="22"/>
          <w:szCs w:val="22"/>
          <w:lang w:val="es"/>
        </w:rPr>
      </w:pPr>
    </w:p>
    <w:p w14:paraId="6C74793D" w14:textId="77777777" w:rsidR="009F67A4" w:rsidRPr="009F67A4" w:rsidRDefault="009F67A4" w:rsidP="00240C9D">
      <w:pPr>
        <w:jc w:val="center"/>
        <w:rPr>
          <w:rFonts w:ascii="Times New Roman" w:hAnsi="Times New Roman" w:cs="Times New Roman"/>
          <w:b/>
          <w:bCs/>
          <w:sz w:val="22"/>
          <w:szCs w:val="22"/>
          <w:lang w:val="es"/>
        </w:rPr>
      </w:pPr>
    </w:p>
    <w:p w14:paraId="70F56F26" w14:textId="4B5C1AA3" w:rsidR="00240C9D" w:rsidRPr="009F67A4" w:rsidRDefault="00B54BD5" w:rsidP="00240C9D">
      <w:pPr>
        <w:jc w:val="center"/>
        <w:rPr>
          <w:rFonts w:ascii="Times New Roman" w:hAnsi="Times New Roman" w:cs="Times New Roman"/>
          <w:sz w:val="22"/>
          <w:szCs w:val="22"/>
          <w:lang w:val="es"/>
        </w:rPr>
      </w:pPr>
      <w:r w:rsidRPr="009F67A4">
        <w:rPr>
          <w:rFonts w:ascii="Times New Roman" w:hAnsi="Times New Roman" w:cs="Times New Roman"/>
          <w:sz w:val="22"/>
          <w:szCs w:val="22"/>
          <w:lang w:val="es"/>
        </w:rPr>
        <w:t xml:space="preserve">REPORTE DE </w:t>
      </w:r>
      <w:r w:rsidR="00240C9D" w:rsidRPr="009F67A4">
        <w:rPr>
          <w:rFonts w:ascii="Times New Roman" w:hAnsi="Times New Roman" w:cs="Times New Roman"/>
          <w:sz w:val="22"/>
          <w:szCs w:val="22"/>
          <w:lang w:val="es"/>
        </w:rPr>
        <w:t xml:space="preserve">LA DÉCIMA </w:t>
      </w:r>
      <w:r w:rsidR="00240EF0" w:rsidRPr="009F67A4">
        <w:rPr>
          <w:rFonts w:ascii="Times New Roman" w:hAnsi="Times New Roman" w:cs="Times New Roman"/>
          <w:sz w:val="22"/>
          <w:szCs w:val="22"/>
          <w:lang w:val="es"/>
        </w:rPr>
        <w:t xml:space="preserve">PRIMERA </w:t>
      </w:r>
      <w:r w:rsidR="00240C9D" w:rsidRPr="009F67A4">
        <w:rPr>
          <w:rFonts w:ascii="Times New Roman" w:hAnsi="Times New Roman" w:cs="Times New Roman"/>
          <w:sz w:val="22"/>
          <w:szCs w:val="22"/>
          <w:lang w:val="es"/>
        </w:rPr>
        <w:t xml:space="preserve">REUNIÓN INTERAMERICANA </w:t>
      </w:r>
      <w:r w:rsidRPr="009F67A4">
        <w:rPr>
          <w:rFonts w:ascii="Times New Roman" w:hAnsi="Times New Roman" w:cs="Times New Roman"/>
          <w:sz w:val="22"/>
          <w:szCs w:val="22"/>
          <w:lang w:val="es"/>
        </w:rPr>
        <w:t>DE MINISTROS</w:t>
      </w:r>
      <w:r w:rsidR="00240C9D" w:rsidRPr="009F67A4">
        <w:rPr>
          <w:rFonts w:ascii="Times New Roman" w:hAnsi="Times New Roman" w:cs="Times New Roman"/>
          <w:sz w:val="22"/>
          <w:szCs w:val="22"/>
          <w:lang w:val="es"/>
        </w:rPr>
        <w:t xml:space="preserve"> DE EDUCACIÓN</w:t>
      </w:r>
      <w:r w:rsidR="00240EF0" w:rsidRPr="009F67A4">
        <w:rPr>
          <w:rFonts w:ascii="Times New Roman" w:hAnsi="Times New Roman" w:cs="Times New Roman"/>
          <w:sz w:val="22"/>
          <w:szCs w:val="22"/>
          <w:lang w:val="es"/>
        </w:rPr>
        <w:t>.</w:t>
      </w:r>
    </w:p>
    <w:p w14:paraId="2776B443" w14:textId="77777777" w:rsidR="009F67A4" w:rsidRPr="009F67A4" w:rsidRDefault="009F67A4" w:rsidP="00240C9D">
      <w:pPr>
        <w:jc w:val="center"/>
        <w:rPr>
          <w:rFonts w:ascii="Times New Roman" w:hAnsi="Times New Roman" w:cs="Times New Roman"/>
          <w:sz w:val="22"/>
          <w:szCs w:val="22"/>
          <w:lang w:val="es"/>
        </w:rPr>
      </w:pPr>
    </w:p>
    <w:p w14:paraId="4A120743" w14:textId="1948E1E2" w:rsidR="00240EF0" w:rsidRPr="009F67A4" w:rsidRDefault="005E71E9" w:rsidP="00240C9D">
      <w:pPr>
        <w:jc w:val="center"/>
        <w:rPr>
          <w:rFonts w:ascii="Times New Roman" w:eastAsiaTheme="minorEastAsia" w:hAnsi="Times New Roman" w:cs="Times New Roman"/>
          <w:sz w:val="22"/>
          <w:szCs w:val="22"/>
        </w:rPr>
      </w:pPr>
      <w:r w:rsidRPr="009F67A4">
        <w:rPr>
          <w:rFonts w:ascii="Times New Roman" w:eastAsiaTheme="minorEastAsia" w:hAnsi="Times New Roman" w:cs="Times New Roman"/>
          <w:sz w:val="22"/>
          <w:szCs w:val="22"/>
        </w:rPr>
        <w:t xml:space="preserve">Reporte de la Secretaría Técnica en seguimiento a </w:t>
      </w:r>
      <w:r w:rsidR="007B108F" w:rsidRPr="009F67A4">
        <w:rPr>
          <w:rFonts w:ascii="Times New Roman" w:eastAsiaTheme="minorEastAsia" w:hAnsi="Times New Roman" w:cs="Times New Roman"/>
          <w:sz w:val="22"/>
          <w:szCs w:val="22"/>
        </w:rPr>
        <w:t xml:space="preserve">los mandatos de </w:t>
      </w:r>
      <w:r w:rsidRPr="009F67A4">
        <w:rPr>
          <w:rFonts w:ascii="Times New Roman" w:eastAsiaTheme="minorEastAsia" w:hAnsi="Times New Roman" w:cs="Times New Roman"/>
          <w:sz w:val="22"/>
          <w:szCs w:val="22"/>
        </w:rPr>
        <w:t>la Décima Reunión Interamericana de Ministros de Educación.</w:t>
      </w:r>
    </w:p>
    <w:p w14:paraId="6C388C0E" w14:textId="6C8C86BF" w:rsidR="00240C9D" w:rsidRDefault="00240C9D" w:rsidP="00240C9D">
      <w:pPr>
        <w:jc w:val="both"/>
        <w:rPr>
          <w:rFonts w:ascii="Times New Roman" w:eastAsiaTheme="minorEastAsia" w:hAnsi="Times New Roman" w:cs="Times New Roman"/>
          <w:sz w:val="22"/>
          <w:szCs w:val="22"/>
        </w:rPr>
      </w:pPr>
    </w:p>
    <w:p w14:paraId="661A2D5E" w14:textId="77777777" w:rsidR="009F67A4" w:rsidRPr="009F67A4" w:rsidRDefault="009F67A4" w:rsidP="00240C9D">
      <w:pPr>
        <w:jc w:val="both"/>
        <w:rPr>
          <w:rFonts w:ascii="Times New Roman" w:eastAsiaTheme="minorEastAsia" w:hAnsi="Times New Roman" w:cs="Times New Roman"/>
          <w:sz w:val="22"/>
          <w:szCs w:val="22"/>
        </w:rPr>
      </w:pPr>
    </w:p>
    <w:p w14:paraId="7B27B6E1" w14:textId="7748394F" w:rsidR="00240C9D" w:rsidRPr="009F67A4" w:rsidRDefault="007E0963" w:rsidP="00240C9D">
      <w:pPr>
        <w:ind w:firstLine="720"/>
        <w:jc w:val="both"/>
        <w:rPr>
          <w:rFonts w:ascii="Times New Roman" w:eastAsiaTheme="minorEastAsia" w:hAnsi="Times New Roman" w:cs="Times New Roman"/>
          <w:sz w:val="22"/>
          <w:szCs w:val="22"/>
        </w:rPr>
      </w:pPr>
      <w:r w:rsidRPr="009F67A4">
        <w:rPr>
          <w:rFonts w:ascii="Times New Roman" w:hAnsi="Times New Roman" w:cs="Times New Roman"/>
          <w:sz w:val="22"/>
          <w:szCs w:val="22"/>
        </w:rPr>
        <w:t>E</w:t>
      </w:r>
      <w:r w:rsidR="00240C9D" w:rsidRPr="009F67A4">
        <w:rPr>
          <w:rFonts w:ascii="Times New Roman" w:hAnsi="Times New Roman" w:cs="Times New Roman"/>
          <w:sz w:val="22"/>
          <w:szCs w:val="22"/>
          <w:lang w:val="es"/>
        </w:rPr>
        <w:t xml:space="preserve">l </w:t>
      </w:r>
      <w:r w:rsidR="00CB03FC" w:rsidRPr="009F67A4">
        <w:rPr>
          <w:rFonts w:ascii="Times New Roman" w:hAnsi="Times New Roman" w:cs="Times New Roman"/>
          <w:sz w:val="22"/>
          <w:szCs w:val="22"/>
          <w:lang w:val="es"/>
        </w:rPr>
        <w:t>reporte</w:t>
      </w:r>
      <w:r w:rsidR="00240C9D" w:rsidRPr="009F67A4">
        <w:rPr>
          <w:rFonts w:ascii="Times New Roman" w:hAnsi="Times New Roman" w:cs="Times New Roman"/>
          <w:sz w:val="22"/>
          <w:szCs w:val="22"/>
          <w:lang w:val="es"/>
        </w:rPr>
        <w:t xml:space="preserve"> de la Secretaría Técnica a esta Reunión Ministerial, enfocado no solo en los principales resultados alcanzados en cumplimiento del Plan de Acción de Antigua y Barbuda, aprobado en la X Reunión de Ministros de Educación en 2019, y Plan de Trabajo de la CIE 2019-2022 sino también en las acciones tomadas para responder a la pandemia del COVID-19 y las actividades programáticas de la SEDI que también han contribuido a la implementación de la Agenda Educativa Interamericana.</w:t>
      </w:r>
    </w:p>
    <w:p w14:paraId="3D9FD365" w14:textId="77777777" w:rsidR="00240C9D" w:rsidRPr="009F67A4" w:rsidRDefault="00240C9D" w:rsidP="00240C9D">
      <w:pPr>
        <w:ind w:firstLine="720"/>
        <w:jc w:val="both"/>
        <w:rPr>
          <w:rFonts w:ascii="Times New Roman" w:eastAsiaTheme="minorEastAsia" w:hAnsi="Times New Roman" w:cs="Times New Roman"/>
          <w:sz w:val="22"/>
          <w:szCs w:val="22"/>
        </w:rPr>
      </w:pPr>
    </w:p>
    <w:p w14:paraId="377D94B2" w14:textId="5FC4CEC2" w:rsidR="00240C9D" w:rsidRPr="009F67A4" w:rsidRDefault="00240C9D" w:rsidP="00240C9D">
      <w:pPr>
        <w:ind w:firstLine="720"/>
        <w:jc w:val="both"/>
        <w:rPr>
          <w:rFonts w:ascii="Times New Roman" w:eastAsiaTheme="minorEastAsia" w:hAnsi="Times New Roman" w:cs="Times New Roman"/>
          <w:sz w:val="22"/>
          <w:szCs w:val="22"/>
        </w:rPr>
      </w:pPr>
      <w:r w:rsidRPr="009F67A4">
        <w:rPr>
          <w:rFonts w:ascii="Times New Roman" w:hAnsi="Times New Roman" w:cs="Times New Roman"/>
          <w:sz w:val="22"/>
          <w:szCs w:val="22"/>
          <w:lang w:val="es"/>
        </w:rPr>
        <w:t xml:space="preserve">En respuesta a la pandemia del COVID-19, el 26 de marzo -pocos días después de declarada la pandemia-, la Secretaría Técnica de la CIE apoyó a los Ministerios de Educación con un </w:t>
      </w:r>
      <w:r w:rsidR="000D26BE" w:rsidRPr="009F67A4">
        <w:rPr>
          <w:rFonts w:ascii="Times New Roman" w:hAnsi="Times New Roman" w:cs="Times New Roman"/>
          <w:sz w:val="22"/>
          <w:szCs w:val="22"/>
          <w:lang w:val="es"/>
        </w:rPr>
        <w:t>e</w:t>
      </w:r>
      <w:r w:rsidRPr="009F67A4">
        <w:rPr>
          <w:rFonts w:ascii="Times New Roman" w:hAnsi="Times New Roman" w:cs="Times New Roman"/>
          <w:sz w:val="22"/>
          <w:szCs w:val="22"/>
          <w:lang w:val="es"/>
        </w:rPr>
        <w:t xml:space="preserve">spacio </w:t>
      </w:r>
      <w:r w:rsidR="000D26BE" w:rsidRPr="009F67A4">
        <w:rPr>
          <w:rFonts w:ascii="Times New Roman" w:hAnsi="Times New Roman" w:cs="Times New Roman"/>
          <w:sz w:val="22"/>
          <w:szCs w:val="22"/>
          <w:lang w:val="es"/>
        </w:rPr>
        <w:t>v</w:t>
      </w:r>
      <w:r w:rsidRPr="009F67A4">
        <w:rPr>
          <w:rFonts w:ascii="Times New Roman" w:hAnsi="Times New Roman" w:cs="Times New Roman"/>
          <w:sz w:val="22"/>
          <w:szCs w:val="22"/>
          <w:lang w:val="es"/>
        </w:rPr>
        <w:t>irtual que contiene más de 15.000 recursos sobre programas educativos, cursos de capacitación gratuitos, una serie de videos que examinan los temas expresados como prioritarios por las autoridades y un espacio dedicado al intercambio de las acciones oficiales que los Ministerios de Educación han tomado para promover la continuidad educativa.</w:t>
      </w:r>
    </w:p>
    <w:p w14:paraId="67BE43AF" w14:textId="77777777" w:rsidR="00240C9D" w:rsidRPr="009F67A4" w:rsidRDefault="00240C9D" w:rsidP="00240C9D">
      <w:pPr>
        <w:jc w:val="both"/>
        <w:rPr>
          <w:rFonts w:ascii="Times New Roman" w:eastAsiaTheme="minorEastAsia" w:hAnsi="Times New Roman" w:cs="Times New Roman"/>
          <w:sz w:val="22"/>
          <w:szCs w:val="22"/>
        </w:rPr>
      </w:pPr>
    </w:p>
    <w:p w14:paraId="0937744F" w14:textId="4D51AD58" w:rsidR="00240C9D" w:rsidRPr="009F67A4" w:rsidRDefault="00240C9D" w:rsidP="00240C9D">
      <w:pPr>
        <w:ind w:firstLine="720"/>
        <w:jc w:val="both"/>
        <w:rPr>
          <w:rFonts w:ascii="Times New Roman" w:eastAsiaTheme="minorEastAsia" w:hAnsi="Times New Roman" w:cs="Times New Roman"/>
          <w:sz w:val="22"/>
          <w:szCs w:val="22"/>
        </w:rPr>
      </w:pPr>
      <w:r w:rsidRPr="009F67A4">
        <w:rPr>
          <w:rFonts w:ascii="Times New Roman" w:hAnsi="Times New Roman" w:cs="Times New Roman"/>
          <w:sz w:val="22"/>
          <w:szCs w:val="22"/>
          <w:lang w:val="es"/>
        </w:rPr>
        <w:t>El informe se divide en 3 secciones: el Plan de Acción Hemisférico para la Continuidad de la Educación (PHACE), la colaboración intersectorial y las actividades programáticas de la SEDI. Todas estas acciones sirvieron de línea base para la sistematización de programas, lecciones aprendidas y experiencias compartidas que contribuyeron a definir la Agenda Educativa Interamericana 2022-2027</w:t>
      </w:r>
    </w:p>
    <w:p w14:paraId="2F75A51C" w14:textId="77777777" w:rsidR="00240C9D" w:rsidRPr="009F67A4" w:rsidRDefault="00240C9D" w:rsidP="00240C9D">
      <w:pPr>
        <w:jc w:val="both"/>
        <w:rPr>
          <w:rFonts w:ascii="Times New Roman" w:eastAsiaTheme="minorEastAsia" w:hAnsi="Times New Roman" w:cs="Times New Roman"/>
          <w:sz w:val="22"/>
          <w:szCs w:val="22"/>
        </w:rPr>
      </w:pPr>
    </w:p>
    <w:p w14:paraId="301C7A70" w14:textId="722EEE57" w:rsidR="00240C9D" w:rsidRPr="009F67A4" w:rsidRDefault="00240C9D" w:rsidP="00240C9D">
      <w:pPr>
        <w:pStyle w:val="ListParagraph"/>
        <w:numPr>
          <w:ilvl w:val="0"/>
          <w:numId w:val="21"/>
        </w:numPr>
        <w:jc w:val="both"/>
        <w:rPr>
          <w:rFonts w:ascii="Times New Roman" w:eastAsiaTheme="minorEastAsia" w:hAnsi="Times New Roman" w:cs="Times New Roman"/>
          <w:sz w:val="22"/>
          <w:szCs w:val="22"/>
        </w:rPr>
      </w:pPr>
      <w:r w:rsidRPr="009F67A4">
        <w:rPr>
          <w:rFonts w:ascii="Times New Roman" w:hAnsi="Times New Roman" w:cs="Times New Roman"/>
          <w:b/>
          <w:bCs/>
          <w:sz w:val="22"/>
          <w:szCs w:val="22"/>
          <w:lang w:val="es"/>
        </w:rPr>
        <w:t>Plan de Acción Hemisférico para la Continuidad de la Educación</w:t>
      </w:r>
      <w:r w:rsidRPr="009F67A4">
        <w:rPr>
          <w:rFonts w:ascii="Times New Roman" w:hAnsi="Times New Roman" w:cs="Times New Roman"/>
          <w:sz w:val="22"/>
          <w:szCs w:val="22"/>
          <w:lang w:val="es"/>
        </w:rPr>
        <w:t xml:space="preserve"> (conocido por el acrónimo en español PHACE).</w:t>
      </w:r>
    </w:p>
    <w:p w14:paraId="4F91E1F2" w14:textId="77777777" w:rsidR="00240C9D" w:rsidRPr="009F67A4" w:rsidRDefault="00240C9D" w:rsidP="00240C9D">
      <w:pPr>
        <w:rPr>
          <w:rFonts w:ascii="Times New Roman" w:eastAsiaTheme="minorEastAsia" w:hAnsi="Times New Roman" w:cs="Times New Roman"/>
          <w:sz w:val="22"/>
          <w:szCs w:val="22"/>
        </w:rPr>
      </w:pPr>
    </w:p>
    <w:p w14:paraId="2A95D0CA" w14:textId="65146A2A" w:rsidR="00240C9D" w:rsidRPr="009F67A4" w:rsidRDefault="00240C9D" w:rsidP="00240C9D">
      <w:pPr>
        <w:jc w:val="both"/>
        <w:rPr>
          <w:rFonts w:ascii="Times New Roman" w:eastAsiaTheme="minorEastAsia" w:hAnsi="Times New Roman" w:cs="Times New Roman"/>
          <w:sz w:val="22"/>
          <w:szCs w:val="22"/>
        </w:rPr>
      </w:pPr>
      <w:r w:rsidRPr="009F67A4">
        <w:rPr>
          <w:rFonts w:ascii="Times New Roman" w:hAnsi="Times New Roman" w:cs="Times New Roman"/>
          <w:sz w:val="22"/>
          <w:szCs w:val="22"/>
          <w:lang w:val="es"/>
        </w:rPr>
        <w:t xml:space="preserve">El Plan de Trabajo de la CIE 2019-2022 fue el resultado de la reunión virtual de planificación celebrada en febrero y sus reuniones posteriores hasta </w:t>
      </w:r>
      <w:r w:rsidR="00581B1A" w:rsidRPr="009F67A4">
        <w:rPr>
          <w:rFonts w:ascii="Times New Roman" w:hAnsi="Times New Roman" w:cs="Times New Roman"/>
          <w:sz w:val="22"/>
          <w:szCs w:val="22"/>
          <w:lang w:val="es"/>
        </w:rPr>
        <w:t>finales de</w:t>
      </w:r>
      <w:r w:rsidRPr="009F67A4">
        <w:rPr>
          <w:rFonts w:ascii="Times New Roman" w:hAnsi="Times New Roman" w:cs="Times New Roman"/>
          <w:sz w:val="22"/>
          <w:szCs w:val="22"/>
          <w:lang w:val="es"/>
        </w:rPr>
        <w:t xml:space="preserve"> abril de 2020. Cabe mencionar que el 11 de marzo de 2020, la Organización Mundial de la Salud (OMS) declaró oficialmente al COVID-19 como una pandemia, decisión que tuvo un impacto significativo en nuestros sistemas educativos.</w:t>
      </w:r>
    </w:p>
    <w:p w14:paraId="5077A0FC" w14:textId="77777777" w:rsidR="00240C9D" w:rsidRPr="009F67A4" w:rsidRDefault="00240C9D" w:rsidP="00240C9D">
      <w:pPr>
        <w:rPr>
          <w:rFonts w:ascii="Times New Roman" w:eastAsiaTheme="minorEastAsia" w:hAnsi="Times New Roman" w:cs="Times New Roman"/>
          <w:sz w:val="22"/>
          <w:szCs w:val="22"/>
        </w:rPr>
      </w:pPr>
    </w:p>
    <w:p w14:paraId="1867C7F4" w14:textId="478E2E6C" w:rsidR="00240C9D" w:rsidRPr="009F67A4" w:rsidRDefault="00240C9D" w:rsidP="00240C9D">
      <w:pPr>
        <w:jc w:val="both"/>
        <w:rPr>
          <w:rFonts w:ascii="Times New Roman" w:eastAsiaTheme="minorEastAsia" w:hAnsi="Times New Roman" w:cs="Times New Roman"/>
          <w:sz w:val="22"/>
          <w:szCs w:val="22"/>
        </w:rPr>
      </w:pPr>
      <w:r w:rsidRPr="009F67A4">
        <w:rPr>
          <w:rFonts w:ascii="Times New Roman" w:hAnsi="Times New Roman" w:cs="Times New Roman"/>
          <w:sz w:val="22"/>
          <w:szCs w:val="22"/>
          <w:lang w:val="es"/>
        </w:rPr>
        <w:t>En ese sentido, los funcionarios de la CIE</w:t>
      </w:r>
      <w:r w:rsidR="000D26BE" w:rsidRPr="009F67A4">
        <w:rPr>
          <w:rFonts w:ascii="Times New Roman" w:hAnsi="Times New Roman" w:cs="Times New Roman"/>
          <w:sz w:val="22"/>
          <w:szCs w:val="22"/>
          <w:lang w:val="es"/>
        </w:rPr>
        <w:t xml:space="preserve"> </w:t>
      </w:r>
      <w:r w:rsidRPr="009F67A4">
        <w:rPr>
          <w:rFonts w:ascii="Times New Roman" w:hAnsi="Times New Roman" w:cs="Times New Roman"/>
          <w:sz w:val="22"/>
          <w:szCs w:val="22"/>
          <w:lang w:val="es"/>
        </w:rPr>
        <w:t xml:space="preserve">trabajaron en </w:t>
      </w:r>
      <w:r w:rsidR="000D26BE" w:rsidRPr="009F67A4">
        <w:rPr>
          <w:rFonts w:ascii="Times New Roman" w:hAnsi="Times New Roman" w:cs="Times New Roman"/>
          <w:sz w:val="22"/>
          <w:szCs w:val="22"/>
          <w:lang w:val="es"/>
        </w:rPr>
        <w:t>PHACE, una</w:t>
      </w:r>
      <w:r w:rsidRPr="009F67A4">
        <w:rPr>
          <w:rFonts w:ascii="Times New Roman" w:hAnsi="Times New Roman" w:cs="Times New Roman"/>
          <w:sz w:val="22"/>
          <w:szCs w:val="22"/>
          <w:lang w:val="es"/>
        </w:rPr>
        <w:t xml:space="preserve"> estrategia para adaptar las actividades y proyectos descritos en el Plan de Trabajo, de modo que se pueda garantizar la continuidad de la educación. </w:t>
      </w:r>
    </w:p>
    <w:p w14:paraId="606E9E66" w14:textId="77777777" w:rsidR="00240C9D" w:rsidRPr="009F67A4" w:rsidRDefault="00240C9D" w:rsidP="00240C9D">
      <w:pPr>
        <w:jc w:val="both"/>
        <w:rPr>
          <w:rFonts w:ascii="Times New Roman" w:eastAsiaTheme="minorEastAsia" w:hAnsi="Times New Roman" w:cs="Times New Roman"/>
          <w:sz w:val="22"/>
          <w:szCs w:val="22"/>
        </w:rPr>
      </w:pPr>
    </w:p>
    <w:p w14:paraId="0EBFA931" w14:textId="6455028F" w:rsidR="00240C9D" w:rsidRPr="009F67A4" w:rsidRDefault="00240C9D" w:rsidP="00240C9D">
      <w:pPr>
        <w:jc w:val="both"/>
        <w:rPr>
          <w:rFonts w:ascii="Times New Roman" w:eastAsiaTheme="minorEastAsia" w:hAnsi="Times New Roman" w:cs="Times New Roman"/>
          <w:sz w:val="22"/>
          <w:szCs w:val="22"/>
        </w:rPr>
      </w:pPr>
      <w:r w:rsidRPr="009F67A4">
        <w:rPr>
          <w:rFonts w:ascii="Times New Roman" w:hAnsi="Times New Roman" w:cs="Times New Roman"/>
          <w:sz w:val="22"/>
          <w:szCs w:val="22"/>
          <w:lang w:val="es"/>
        </w:rPr>
        <w:t xml:space="preserve">Con la aprobación y </w:t>
      </w:r>
      <w:r w:rsidR="00581B1A" w:rsidRPr="009F67A4">
        <w:rPr>
          <w:rFonts w:ascii="Times New Roman" w:hAnsi="Times New Roman" w:cs="Times New Roman"/>
          <w:sz w:val="22"/>
          <w:szCs w:val="22"/>
          <w:lang w:val="es"/>
        </w:rPr>
        <w:t>adopción de</w:t>
      </w:r>
      <w:r w:rsidRPr="009F67A4">
        <w:rPr>
          <w:rFonts w:ascii="Times New Roman" w:hAnsi="Times New Roman" w:cs="Times New Roman"/>
          <w:sz w:val="22"/>
          <w:szCs w:val="22"/>
          <w:lang w:val="es"/>
        </w:rPr>
        <w:t xml:space="preserve"> PHACE, como parte del Plan de Trabajo de </w:t>
      </w:r>
      <w:proofErr w:type="gramStart"/>
      <w:r w:rsidRPr="009F67A4">
        <w:rPr>
          <w:rFonts w:ascii="Times New Roman" w:hAnsi="Times New Roman" w:cs="Times New Roman"/>
          <w:sz w:val="22"/>
          <w:szCs w:val="22"/>
          <w:lang w:val="es"/>
        </w:rPr>
        <w:t>la  CIE</w:t>
      </w:r>
      <w:proofErr w:type="gramEnd"/>
      <w:r w:rsidRPr="009F67A4">
        <w:rPr>
          <w:rFonts w:ascii="Times New Roman" w:hAnsi="Times New Roman" w:cs="Times New Roman"/>
          <w:sz w:val="22"/>
          <w:szCs w:val="22"/>
          <w:lang w:val="es"/>
        </w:rPr>
        <w:t xml:space="preserve"> 2019-2022 en julio de 2020, el trabajo de la SEDI en educación alcanzó un hito importante en los avances </w:t>
      </w:r>
      <w:r w:rsidRPr="009F67A4">
        <w:rPr>
          <w:rFonts w:ascii="Times New Roman" w:hAnsi="Times New Roman" w:cs="Times New Roman"/>
          <w:sz w:val="22"/>
          <w:szCs w:val="22"/>
          <w:lang w:val="es"/>
        </w:rPr>
        <w:lastRenderedPageBreak/>
        <w:t>logrados en la implementación de la Agenda Interamericana de Educación en este contexto de cambio.</w:t>
      </w:r>
    </w:p>
    <w:p w14:paraId="69CA731F" w14:textId="77777777" w:rsidR="00240C9D" w:rsidRPr="009F67A4" w:rsidRDefault="00240C9D" w:rsidP="00240C9D">
      <w:pPr>
        <w:jc w:val="both"/>
        <w:rPr>
          <w:rFonts w:ascii="Times New Roman" w:eastAsiaTheme="minorEastAsia" w:hAnsi="Times New Roman" w:cs="Times New Roman"/>
          <w:sz w:val="22"/>
          <w:szCs w:val="22"/>
        </w:rPr>
      </w:pPr>
    </w:p>
    <w:p w14:paraId="16AF608E" w14:textId="6ACE812E" w:rsidR="00240C9D" w:rsidRPr="009F67A4" w:rsidRDefault="000D26BE" w:rsidP="00240C9D">
      <w:pPr>
        <w:jc w:val="both"/>
        <w:rPr>
          <w:rFonts w:ascii="Times New Roman" w:eastAsiaTheme="minorEastAsia" w:hAnsi="Times New Roman" w:cs="Times New Roman"/>
          <w:sz w:val="22"/>
          <w:szCs w:val="22"/>
        </w:rPr>
      </w:pPr>
      <w:r w:rsidRPr="009F67A4">
        <w:rPr>
          <w:rFonts w:ascii="Times New Roman" w:hAnsi="Times New Roman" w:cs="Times New Roman"/>
          <w:sz w:val="22"/>
          <w:szCs w:val="22"/>
          <w:lang w:val="es"/>
        </w:rPr>
        <w:t>La educación</w:t>
      </w:r>
      <w:r w:rsidR="00240C9D" w:rsidRPr="009F67A4">
        <w:rPr>
          <w:rFonts w:ascii="Times New Roman" w:hAnsi="Times New Roman" w:cs="Times New Roman"/>
          <w:sz w:val="22"/>
          <w:szCs w:val="22"/>
          <w:lang w:val="es"/>
        </w:rPr>
        <w:t xml:space="preserve"> se convirtió en el primer sector en incluir un plan orientado a la acción para responder al impacto de la pandemia de COVID-19 a través de un instrumento hemisférico dentro del proceso ministerial de diálogo político. </w:t>
      </w:r>
    </w:p>
    <w:p w14:paraId="6117D777" w14:textId="77777777" w:rsidR="00240C9D" w:rsidRPr="009F67A4" w:rsidRDefault="00240C9D" w:rsidP="00240C9D">
      <w:pPr>
        <w:jc w:val="both"/>
        <w:rPr>
          <w:rFonts w:ascii="Times New Roman" w:eastAsiaTheme="minorEastAsia" w:hAnsi="Times New Roman" w:cs="Times New Roman"/>
          <w:sz w:val="22"/>
          <w:szCs w:val="22"/>
        </w:rPr>
      </w:pPr>
    </w:p>
    <w:p w14:paraId="6AB1CCB1" w14:textId="28E94B45" w:rsidR="00240C9D" w:rsidRPr="009F67A4" w:rsidRDefault="00240C9D" w:rsidP="00240C9D">
      <w:pPr>
        <w:jc w:val="both"/>
        <w:rPr>
          <w:rFonts w:ascii="Times New Roman" w:eastAsiaTheme="minorEastAsia" w:hAnsi="Times New Roman" w:cs="Times New Roman"/>
          <w:sz w:val="22"/>
          <w:szCs w:val="22"/>
        </w:rPr>
      </w:pPr>
      <w:r w:rsidRPr="009F67A4">
        <w:rPr>
          <w:rFonts w:ascii="Times New Roman" w:hAnsi="Times New Roman" w:cs="Times New Roman"/>
          <w:sz w:val="22"/>
          <w:szCs w:val="22"/>
          <w:lang w:val="es"/>
        </w:rPr>
        <w:t xml:space="preserve">PHACE </w:t>
      </w:r>
      <w:r w:rsidR="000D26BE" w:rsidRPr="009F67A4">
        <w:rPr>
          <w:rFonts w:ascii="Times New Roman" w:hAnsi="Times New Roman" w:cs="Times New Roman"/>
          <w:sz w:val="22"/>
          <w:szCs w:val="22"/>
          <w:lang w:val="es"/>
        </w:rPr>
        <w:t>se convirtió</w:t>
      </w:r>
      <w:r w:rsidRPr="009F67A4">
        <w:rPr>
          <w:rFonts w:ascii="Times New Roman" w:hAnsi="Times New Roman" w:cs="Times New Roman"/>
          <w:sz w:val="22"/>
          <w:szCs w:val="22"/>
          <w:lang w:val="es"/>
        </w:rPr>
        <w:t xml:space="preserve"> en un mecanismo eficiente y receptivo que permite </w:t>
      </w:r>
      <w:r w:rsidR="000D26BE" w:rsidRPr="009F67A4">
        <w:rPr>
          <w:rFonts w:ascii="Times New Roman" w:hAnsi="Times New Roman" w:cs="Times New Roman"/>
          <w:sz w:val="22"/>
          <w:szCs w:val="22"/>
          <w:lang w:val="es"/>
        </w:rPr>
        <w:t>a los</w:t>
      </w:r>
      <w:r w:rsidRPr="009F67A4">
        <w:rPr>
          <w:rFonts w:ascii="Times New Roman" w:hAnsi="Times New Roman" w:cs="Times New Roman"/>
          <w:sz w:val="22"/>
          <w:szCs w:val="22"/>
          <w:lang w:val="es"/>
        </w:rPr>
        <w:t xml:space="preserve"> Ministerios de </w:t>
      </w:r>
      <w:r w:rsidR="000D26BE" w:rsidRPr="009F67A4">
        <w:rPr>
          <w:rFonts w:ascii="Times New Roman" w:hAnsi="Times New Roman" w:cs="Times New Roman"/>
          <w:sz w:val="22"/>
          <w:szCs w:val="22"/>
          <w:lang w:val="es"/>
        </w:rPr>
        <w:t>Educación ajustar</w:t>
      </w:r>
      <w:r w:rsidRPr="009F67A4">
        <w:rPr>
          <w:rFonts w:ascii="Times New Roman" w:hAnsi="Times New Roman" w:cs="Times New Roman"/>
          <w:sz w:val="22"/>
          <w:szCs w:val="22"/>
          <w:lang w:val="es"/>
        </w:rPr>
        <w:t xml:space="preserve">, en diferentes etapas, las actividades acordadas e incorporar acciones específicas adicionales además de las definidas en el Plan de Trabajo. Todo ello con el objetivo de </w:t>
      </w:r>
      <w:r w:rsidR="000D26BE" w:rsidRPr="009F67A4">
        <w:rPr>
          <w:rFonts w:ascii="Times New Roman" w:hAnsi="Times New Roman" w:cs="Times New Roman"/>
          <w:sz w:val="22"/>
          <w:szCs w:val="22"/>
          <w:lang w:val="es"/>
        </w:rPr>
        <w:t>garantizar la</w:t>
      </w:r>
      <w:r w:rsidRPr="009F67A4">
        <w:rPr>
          <w:rFonts w:ascii="Times New Roman" w:hAnsi="Times New Roman" w:cs="Times New Roman"/>
          <w:sz w:val="22"/>
          <w:szCs w:val="22"/>
          <w:lang w:val="es"/>
        </w:rPr>
        <w:t xml:space="preserve"> continuidad del aprendizaje en los diferentes niveles del sistema educativo y centrar la atención en los más desfavorecidos por las circunstancias actuales.</w:t>
      </w:r>
    </w:p>
    <w:p w14:paraId="420681AF" w14:textId="77777777" w:rsidR="00240C9D" w:rsidRPr="009F67A4" w:rsidRDefault="00240C9D" w:rsidP="00240C9D">
      <w:pPr>
        <w:jc w:val="both"/>
        <w:rPr>
          <w:rFonts w:ascii="Times New Roman" w:eastAsiaTheme="minorEastAsia" w:hAnsi="Times New Roman" w:cs="Times New Roman"/>
          <w:sz w:val="22"/>
          <w:szCs w:val="22"/>
        </w:rPr>
      </w:pPr>
    </w:p>
    <w:p w14:paraId="0EA9F92F" w14:textId="620593B9" w:rsidR="00240C9D" w:rsidRPr="009F67A4" w:rsidRDefault="00240C9D" w:rsidP="00240C9D">
      <w:pPr>
        <w:jc w:val="both"/>
        <w:rPr>
          <w:rFonts w:ascii="Times New Roman" w:eastAsiaTheme="minorEastAsia" w:hAnsi="Times New Roman" w:cs="Times New Roman"/>
          <w:sz w:val="22"/>
          <w:szCs w:val="22"/>
        </w:rPr>
      </w:pPr>
      <w:r w:rsidRPr="009F67A4">
        <w:rPr>
          <w:rFonts w:ascii="Times New Roman" w:hAnsi="Times New Roman" w:cs="Times New Roman"/>
          <w:sz w:val="22"/>
          <w:szCs w:val="22"/>
          <w:lang w:val="es"/>
        </w:rPr>
        <w:t xml:space="preserve">Este proceso único ha permitido a los Ministerios de Educación, funcionarios de alto nivel y formuladores de políticas </w:t>
      </w:r>
      <w:r w:rsidR="00CA2116" w:rsidRPr="009F67A4">
        <w:rPr>
          <w:rFonts w:ascii="Times New Roman" w:hAnsi="Times New Roman" w:cs="Times New Roman"/>
          <w:sz w:val="22"/>
          <w:szCs w:val="22"/>
          <w:lang w:val="es"/>
        </w:rPr>
        <w:t xml:space="preserve">que </w:t>
      </w:r>
      <w:r w:rsidR="000D26BE" w:rsidRPr="009F67A4">
        <w:rPr>
          <w:rFonts w:ascii="Times New Roman" w:hAnsi="Times New Roman" w:cs="Times New Roman"/>
          <w:sz w:val="22"/>
          <w:szCs w:val="22"/>
          <w:lang w:val="es"/>
        </w:rPr>
        <w:t>aprendan</w:t>
      </w:r>
      <w:r w:rsidRPr="009F67A4">
        <w:rPr>
          <w:rFonts w:ascii="Times New Roman" w:hAnsi="Times New Roman" w:cs="Times New Roman"/>
          <w:sz w:val="22"/>
          <w:szCs w:val="22"/>
          <w:lang w:val="es"/>
        </w:rPr>
        <w:t xml:space="preserve"> y </w:t>
      </w:r>
      <w:r w:rsidR="000D26BE" w:rsidRPr="009F67A4">
        <w:rPr>
          <w:rFonts w:ascii="Times New Roman" w:hAnsi="Times New Roman" w:cs="Times New Roman"/>
          <w:sz w:val="22"/>
          <w:szCs w:val="22"/>
          <w:lang w:val="es"/>
        </w:rPr>
        <w:t>vuelvan</w:t>
      </w:r>
      <w:r w:rsidRPr="009F67A4">
        <w:rPr>
          <w:rFonts w:ascii="Times New Roman" w:hAnsi="Times New Roman" w:cs="Times New Roman"/>
          <w:sz w:val="22"/>
          <w:szCs w:val="22"/>
          <w:lang w:val="es"/>
        </w:rPr>
        <w:t xml:space="preserve"> a convocar aspectos de las políticas implementadas por sus pares en la región para abordar la crisis, e identificar prácticas que podrían aplicarse inmediatamente en sus propios países.  Se hicieron solicitudes específicas para recibir apoyo en el marco de PHACE:</w:t>
      </w:r>
    </w:p>
    <w:p w14:paraId="29C9350D" w14:textId="77777777" w:rsidR="00240C9D" w:rsidRPr="009F67A4" w:rsidRDefault="00240C9D" w:rsidP="00240C9D">
      <w:pPr>
        <w:jc w:val="both"/>
        <w:rPr>
          <w:rFonts w:ascii="Times New Roman" w:hAnsi="Times New Roman" w:cs="Times New Roman"/>
          <w:sz w:val="22"/>
          <w:szCs w:val="22"/>
        </w:rPr>
      </w:pPr>
      <w:bookmarkStart w:id="0" w:name="_q5btifcb1ztd"/>
      <w:bookmarkEnd w:id="0"/>
    </w:p>
    <w:p w14:paraId="2704F74F" w14:textId="6C11BEC3" w:rsidR="00240C9D" w:rsidRPr="009F67A4" w:rsidRDefault="00046249" w:rsidP="00046249">
      <w:pPr>
        <w:pStyle w:val="ListParagraph"/>
        <w:numPr>
          <w:ilvl w:val="0"/>
          <w:numId w:val="17"/>
        </w:numPr>
        <w:rPr>
          <w:rFonts w:ascii="Times New Roman" w:hAnsi="Times New Roman" w:cs="Times New Roman"/>
          <w:sz w:val="22"/>
          <w:szCs w:val="22"/>
          <w:lang w:val="es"/>
        </w:rPr>
      </w:pPr>
      <w:r w:rsidRPr="009F67A4">
        <w:rPr>
          <w:rFonts w:ascii="Times New Roman" w:hAnsi="Times New Roman" w:cs="Times New Roman"/>
          <w:sz w:val="22"/>
          <w:szCs w:val="22"/>
          <w:lang w:val="es"/>
        </w:rPr>
        <w:t xml:space="preserve">Foro Global de Futuros Educativos: </w:t>
      </w:r>
      <w:proofErr w:type="spellStart"/>
      <w:r w:rsidRPr="009F67A4">
        <w:rPr>
          <w:rFonts w:ascii="Times New Roman" w:hAnsi="Times New Roman" w:cs="Times New Roman"/>
          <w:sz w:val="22"/>
          <w:szCs w:val="22"/>
          <w:lang w:val="es"/>
        </w:rPr>
        <w:t>Reimaginando</w:t>
      </w:r>
      <w:proofErr w:type="spellEnd"/>
      <w:r w:rsidRPr="009F67A4">
        <w:rPr>
          <w:rFonts w:ascii="Times New Roman" w:hAnsi="Times New Roman" w:cs="Times New Roman"/>
          <w:sz w:val="22"/>
          <w:szCs w:val="22"/>
          <w:lang w:val="es"/>
        </w:rPr>
        <w:t xml:space="preserve"> cómo construir sistemas educativos que sean resilientes y respondan al cambio (12 de agosto de 2020)</w:t>
      </w:r>
    </w:p>
    <w:p w14:paraId="04906566" w14:textId="77777777" w:rsidR="00240C9D" w:rsidRPr="009F67A4" w:rsidRDefault="00240C9D" w:rsidP="00240C9D">
      <w:pPr>
        <w:jc w:val="both"/>
        <w:rPr>
          <w:rFonts w:ascii="Times New Roman" w:hAnsi="Times New Roman" w:cs="Times New Roman"/>
          <w:sz w:val="22"/>
          <w:szCs w:val="22"/>
          <w:lang w:val="es"/>
        </w:rPr>
      </w:pPr>
    </w:p>
    <w:p w14:paraId="328EA969" w14:textId="76C704D7" w:rsidR="00240C9D" w:rsidRPr="009F67A4" w:rsidRDefault="00240C9D" w:rsidP="00240C9D">
      <w:pPr>
        <w:jc w:val="both"/>
        <w:rPr>
          <w:rFonts w:ascii="Times New Roman" w:hAnsi="Times New Roman" w:cs="Times New Roman"/>
          <w:sz w:val="22"/>
          <w:szCs w:val="22"/>
        </w:rPr>
      </w:pPr>
      <w:r w:rsidRPr="009F67A4">
        <w:rPr>
          <w:rFonts w:ascii="Times New Roman" w:hAnsi="Times New Roman" w:cs="Times New Roman"/>
          <w:sz w:val="22"/>
          <w:szCs w:val="22"/>
          <w:lang w:val="es"/>
        </w:rPr>
        <w:t xml:space="preserve">Esta actividad reunió a líderes educativos y tomadores de decisiones en un simposio que marcó la pauta en el desarrollo de nuevas visiones para la educación en el mundo </w:t>
      </w:r>
      <w:r w:rsidR="00CA2116" w:rsidRPr="009F67A4">
        <w:rPr>
          <w:rFonts w:ascii="Times New Roman" w:hAnsi="Times New Roman" w:cs="Times New Roman"/>
          <w:sz w:val="22"/>
          <w:szCs w:val="22"/>
          <w:lang w:val="es"/>
        </w:rPr>
        <w:t>postpandemia</w:t>
      </w:r>
      <w:r w:rsidRPr="009F67A4">
        <w:rPr>
          <w:rFonts w:ascii="Times New Roman" w:hAnsi="Times New Roman" w:cs="Times New Roman"/>
          <w:sz w:val="22"/>
          <w:szCs w:val="22"/>
          <w:lang w:val="es"/>
        </w:rPr>
        <w:t xml:space="preserve">. El foro contribuyó al avance de los planes de acción para apoyar la transformación educativa. Una solicitud hecha en el foro fue la creación de un acuerdo o Pacto Hemisférico para la Educación que involucre a la </w:t>
      </w:r>
      <w:r w:rsidR="00CA2116" w:rsidRPr="009F67A4">
        <w:rPr>
          <w:rFonts w:ascii="Times New Roman" w:hAnsi="Times New Roman" w:cs="Times New Roman"/>
          <w:sz w:val="22"/>
          <w:szCs w:val="22"/>
          <w:lang w:val="es"/>
        </w:rPr>
        <w:t>sociedad, las</w:t>
      </w:r>
      <w:r w:rsidRPr="009F67A4">
        <w:rPr>
          <w:rFonts w:ascii="Times New Roman" w:hAnsi="Times New Roman" w:cs="Times New Roman"/>
          <w:sz w:val="22"/>
          <w:szCs w:val="22"/>
          <w:lang w:val="es"/>
        </w:rPr>
        <w:t xml:space="preserve"> comunidades, el sector privado y los Estados.  Esa solicitud enmarca la reunión de hoy como una continuación de un diálogo político abierto y veraz sobre educación.</w:t>
      </w:r>
    </w:p>
    <w:p w14:paraId="2605F331" w14:textId="77777777" w:rsidR="00240C9D" w:rsidRPr="009F67A4" w:rsidRDefault="00240C9D" w:rsidP="00240C9D">
      <w:pPr>
        <w:jc w:val="both"/>
        <w:rPr>
          <w:rFonts w:ascii="Times New Roman" w:hAnsi="Times New Roman" w:cs="Times New Roman"/>
          <w:sz w:val="22"/>
          <w:szCs w:val="22"/>
        </w:rPr>
      </w:pPr>
    </w:p>
    <w:p w14:paraId="4D4F74AB" w14:textId="77777777" w:rsidR="00240C9D" w:rsidRPr="009F67A4" w:rsidRDefault="00240C9D" w:rsidP="00240C9D">
      <w:pPr>
        <w:pStyle w:val="ListParagraph"/>
        <w:numPr>
          <w:ilvl w:val="0"/>
          <w:numId w:val="17"/>
        </w:numPr>
        <w:jc w:val="both"/>
        <w:rPr>
          <w:rFonts w:ascii="Times New Roman" w:hAnsi="Times New Roman" w:cs="Times New Roman"/>
          <w:sz w:val="22"/>
          <w:szCs w:val="22"/>
        </w:rPr>
      </w:pPr>
      <w:r w:rsidRPr="009F67A4">
        <w:rPr>
          <w:rFonts w:ascii="Times New Roman" w:hAnsi="Times New Roman" w:cs="Times New Roman"/>
          <w:sz w:val="22"/>
          <w:szCs w:val="22"/>
          <w:lang w:val="es"/>
        </w:rPr>
        <w:t>Diálogo e intercambio de experiencias sobre evaluación en el contexto de COVID-19 (8 de octubre de 2020)</w:t>
      </w:r>
    </w:p>
    <w:p w14:paraId="7C3BA41A" w14:textId="77777777" w:rsidR="00240C9D" w:rsidRPr="009F67A4" w:rsidRDefault="00240C9D" w:rsidP="00240C9D">
      <w:pPr>
        <w:jc w:val="both"/>
        <w:rPr>
          <w:rFonts w:ascii="Times New Roman" w:hAnsi="Times New Roman" w:cs="Times New Roman"/>
          <w:sz w:val="22"/>
          <w:szCs w:val="22"/>
          <w:lang w:val="es"/>
        </w:rPr>
      </w:pPr>
    </w:p>
    <w:p w14:paraId="17136D70" w14:textId="614DFD70" w:rsidR="00240C9D" w:rsidRPr="009F67A4" w:rsidRDefault="00240C9D" w:rsidP="00240C9D">
      <w:pPr>
        <w:jc w:val="both"/>
        <w:rPr>
          <w:rFonts w:ascii="Times New Roman" w:hAnsi="Times New Roman" w:cs="Times New Roman"/>
          <w:sz w:val="22"/>
          <w:szCs w:val="22"/>
        </w:rPr>
      </w:pPr>
      <w:r w:rsidRPr="009F67A4">
        <w:rPr>
          <w:rFonts w:ascii="Times New Roman" w:hAnsi="Times New Roman" w:cs="Times New Roman"/>
          <w:sz w:val="22"/>
          <w:szCs w:val="22"/>
          <w:lang w:val="es"/>
        </w:rPr>
        <w:t xml:space="preserve">Organizada bajo el liderazgo de Colombia, esta actividad surgió de </w:t>
      </w:r>
      <w:r w:rsidR="00CA2116" w:rsidRPr="009F67A4">
        <w:rPr>
          <w:rFonts w:ascii="Times New Roman" w:hAnsi="Times New Roman" w:cs="Times New Roman"/>
          <w:sz w:val="22"/>
          <w:szCs w:val="22"/>
          <w:lang w:val="es"/>
        </w:rPr>
        <w:t>la necesidad</w:t>
      </w:r>
      <w:r w:rsidRPr="009F67A4">
        <w:rPr>
          <w:rFonts w:ascii="Times New Roman" w:hAnsi="Times New Roman" w:cs="Times New Roman"/>
          <w:sz w:val="22"/>
          <w:szCs w:val="22"/>
          <w:lang w:val="es"/>
        </w:rPr>
        <w:t xml:space="preserve"> de adaptar las estructuras curriculares para garantizar la prestación continua de servicios de educación en el hogar. A través de esta reunión, los países obtuvieron una visión general de las acciones tomadas por sus contrapartes en los demás países de la región.</w:t>
      </w:r>
    </w:p>
    <w:p w14:paraId="5F5A1C0E" w14:textId="77777777" w:rsidR="00240C9D" w:rsidRPr="009F67A4" w:rsidRDefault="00240C9D" w:rsidP="00240C9D">
      <w:pPr>
        <w:jc w:val="both"/>
        <w:rPr>
          <w:rFonts w:ascii="Times New Roman" w:hAnsi="Times New Roman" w:cs="Times New Roman"/>
          <w:sz w:val="22"/>
          <w:szCs w:val="22"/>
        </w:rPr>
      </w:pPr>
    </w:p>
    <w:p w14:paraId="1EF33209" w14:textId="6E737B58" w:rsidR="00240C9D" w:rsidRPr="009F67A4" w:rsidRDefault="00240C9D" w:rsidP="00747950">
      <w:pPr>
        <w:pStyle w:val="ListParagraph"/>
        <w:numPr>
          <w:ilvl w:val="0"/>
          <w:numId w:val="17"/>
        </w:numPr>
        <w:rPr>
          <w:rFonts w:ascii="Times New Roman" w:hAnsi="Times New Roman" w:cs="Times New Roman"/>
          <w:sz w:val="22"/>
          <w:szCs w:val="22"/>
          <w:lang w:val="es"/>
        </w:rPr>
      </w:pPr>
      <w:r w:rsidRPr="009F67A4">
        <w:rPr>
          <w:rFonts w:ascii="Times New Roman" w:hAnsi="Times New Roman" w:cs="Times New Roman"/>
          <w:sz w:val="22"/>
          <w:szCs w:val="22"/>
          <w:lang w:val="es"/>
        </w:rPr>
        <w:t>Intercambio</w:t>
      </w:r>
      <w:r w:rsidR="00787588" w:rsidRPr="009F67A4">
        <w:rPr>
          <w:rFonts w:ascii="Times New Roman" w:hAnsi="Times New Roman" w:cs="Times New Roman"/>
          <w:sz w:val="22"/>
          <w:szCs w:val="22"/>
          <w:lang w:val="es"/>
        </w:rPr>
        <w:t xml:space="preserve"> y reflexión sobre fase de retorno a la educación presencial (4 de diciembre de 2020)</w:t>
      </w:r>
    </w:p>
    <w:p w14:paraId="72D33ACA" w14:textId="77777777" w:rsidR="00240C9D" w:rsidRPr="009F67A4" w:rsidRDefault="00240C9D" w:rsidP="00240C9D">
      <w:pPr>
        <w:jc w:val="both"/>
        <w:rPr>
          <w:rFonts w:ascii="Times New Roman" w:hAnsi="Times New Roman" w:cs="Times New Roman"/>
          <w:sz w:val="22"/>
          <w:szCs w:val="22"/>
        </w:rPr>
      </w:pPr>
    </w:p>
    <w:p w14:paraId="2C834814" w14:textId="05C9D64D" w:rsidR="00240C9D" w:rsidRPr="009F67A4" w:rsidRDefault="00240C9D" w:rsidP="00240C9D">
      <w:pPr>
        <w:jc w:val="both"/>
        <w:rPr>
          <w:rFonts w:ascii="Times New Roman" w:hAnsi="Times New Roman" w:cs="Times New Roman"/>
          <w:sz w:val="22"/>
          <w:szCs w:val="22"/>
        </w:rPr>
      </w:pPr>
      <w:r w:rsidRPr="009F67A4">
        <w:rPr>
          <w:rFonts w:ascii="Times New Roman" w:hAnsi="Times New Roman" w:cs="Times New Roman"/>
          <w:sz w:val="22"/>
          <w:szCs w:val="22"/>
          <w:lang w:val="es"/>
        </w:rPr>
        <w:t xml:space="preserve">Liderada por Ecuador, esta actividad estuvo dirigida a funcionarios de alto nivel de gestión de riesgos, autoridades técnicas que coordinan estrategias para el retorno a la educación presencial en el contexto del COVID-19, coordinadores de políticas pedagógicas y coordinadores de equipos de investigación educativa. Este intercambio siguió a la necesidad de abordar desafíos importantes, </w:t>
      </w:r>
      <w:r w:rsidR="00CA2116" w:rsidRPr="009F67A4">
        <w:rPr>
          <w:rFonts w:ascii="Times New Roman" w:hAnsi="Times New Roman" w:cs="Times New Roman"/>
          <w:sz w:val="22"/>
          <w:szCs w:val="22"/>
          <w:lang w:val="es"/>
        </w:rPr>
        <w:t>incluido el</w:t>
      </w:r>
      <w:r w:rsidRPr="009F67A4">
        <w:rPr>
          <w:rFonts w:ascii="Times New Roman" w:hAnsi="Times New Roman" w:cs="Times New Roman"/>
          <w:sz w:val="22"/>
          <w:szCs w:val="22"/>
          <w:lang w:val="es"/>
        </w:rPr>
        <w:t xml:space="preserve"> acceso estable y continuo a </w:t>
      </w:r>
      <w:r w:rsidR="00CA2116" w:rsidRPr="009F67A4">
        <w:rPr>
          <w:rFonts w:ascii="Times New Roman" w:hAnsi="Times New Roman" w:cs="Times New Roman"/>
          <w:sz w:val="22"/>
          <w:szCs w:val="22"/>
          <w:lang w:val="es"/>
        </w:rPr>
        <w:t>las conexiones</w:t>
      </w:r>
      <w:r w:rsidRPr="009F67A4">
        <w:rPr>
          <w:rFonts w:ascii="Times New Roman" w:hAnsi="Times New Roman" w:cs="Times New Roman"/>
          <w:sz w:val="22"/>
          <w:szCs w:val="22"/>
          <w:lang w:val="es"/>
        </w:rPr>
        <w:t xml:space="preserve"> a Internet en las zonas rurales; el acceso a equipos tecnológicos; los altos porcentajes de estudiantes sin acceso a conectividad; asegurar la calidad de la educación en sus diferentes modalidades (presencial, híbrida y a distancia); desarrollar protocolos; y asegurar la continuidad de los servicios educativos.</w:t>
      </w:r>
    </w:p>
    <w:p w14:paraId="4370E1EF" w14:textId="77777777" w:rsidR="00240C9D" w:rsidRPr="009F67A4" w:rsidRDefault="00240C9D" w:rsidP="00240C9D">
      <w:pPr>
        <w:jc w:val="both"/>
        <w:rPr>
          <w:rFonts w:ascii="Times New Roman" w:hAnsi="Times New Roman" w:cs="Times New Roman"/>
          <w:sz w:val="22"/>
          <w:szCs w:val="22"/>
        </w:rPr>
      </w:pPr>
    </w:p>
    <w:p w14:paraId="47389E87" w14:textId="2FBEA7C4" w:rsidR="00D80FC3" w:rsidRPr="009F67A4" w:rsidRDefault="00240C9D" w:rsidP="00D80FC3">
      <w:pPr>
        <w:pStyle w:val="ListParagraph"/>
        <w:numPr>
          <w:ilvl w:val="0"/>
          <w:numId w:val="17"/>
        </w:numPr>
        <w:rPr>
          <w:rFonts w:ascii="Times New Roman" w:hAnsi="Times New Roman" w:cs="Times New Roman"/>
          <w:sz w:val="22"/>
          <w:szCs w:val="22"/>
          <w:lang w:val="es"/>
        </w:rPr>
      </w:pPr>
      <w:r w:rsidRPr="009F67A4">
        <w:rPr>
          <w:rFonts w:ascii="Times New Roman" w:hAnsi="Times New Roman" w:cs="Times New Roman"/>
          <w:sz w:val="22"/>
          <w:szCs w:val="22"/>
          <w:lang w:val="es"/>
        </w:rPr>
        <w:t xml:space="preserve">Hacia </w:t>
      </w:r>
      <w:r w:rsidR="00D80FC3" w:rsidRPr="009F67A4">
        <w:rPr>
          <w:rFonts w:ascii="Times New Roman" w:hAnsi="Times New Roman" w:cs="Times New Roman"/>
          <w:sz w:val="22"/>
          <w:szCs w:val="22"/>
          <w:lang w:val="es"/>
        </w:rPr>
        <w:t>una cultura de Accesibilidad Digital: experiencias y desafíos educativos en período de pandemia para las personas con discapacidad (9 de diciembre de 2020)</w:t>
      </w:r>
    </w:p>
    <w:p w14:paraId="5F18478E" w14:textId="77777777" w:rsidR="00240C9D" w:rsidRPr="009F67A4" w:rsidRDefault="00240C9D" w:rsidP="003D0636">
      <w:pPr>
        <w:jc w:val="both"/>
        <w:rPr>
          <w:rFonts w:ascii="Times New Roman" w:hAnsi="Times New Roman" w:cs="Times New Roman"/>
          <w:sz w:val="22"/>
          <w:szCs w:val="22"/>
        </w:rPr>
      </w:pPr>
    </w:p>
    <w:p w14:paraId="417E04C7" w14:textId="6267B3E5" w:rsidR="00240C9D" w:rsidRPr="009F67A4" w:rsidRDefault="00240C9D" w:rsidP="00240C9D">
      <w:pPr>
        <w:jc w:val="both"/>
        <w:rPr>
          <w:rFonts w:ascii="Times New Roman" w:hAnsi="Times New Roman" w:cs="Times New Roman"/>
          <w:sz w:val="22"/>
          <w:szCs w:val="22"/>
        </w:rPr>
      </w:pPr>
      <w:r w:rsidRPr="009F67A4">
        <w:rPr>
          <w:rFonts w:ascii="Times New Roman" w:hAnsi="Times New Roman" w:cs="Times New Roman"/>
          <w:sz w:val="22"/>
          <w:szCs w:val="22"/>
          <w:lang w:val="es"/>
        </w:rPr>
        <w:lastRenderedPageBreak/>
        <w:t xml:space="preserve">Esta actividad fue liderada por Costa Rica en colaboración con Argentina y Colombia. Estaba dirigido a funcionarios de educación de alto nivel responsables de la educación inclusiva y la </w:t>
      </w:r>
      <w:r w:rsidR="00CA2116" w:rsidRPr="009F67A4">
        <w:rPr>
          <w:rFonts w:ascii="Times New Roman" w:hAnsi="Times New Roman" w:cs="Times New Roman"/>
          <w:sz w:val="22"/>
          <w:szCs w:val="22"/>
          <w:lang w:val="es"/>
        </w:rPr>
        <w:t>accesibilidad y tenía</w:t>
      </w:r>
      <w:r w:rsidRPr="009F67A4">
        <w:rPr>
          <w:rFonts w:ascii="Times New Roman" w:hAnsi="Times New Roman" w:cs="Times New Roman"/>
          <w:sz w:val="22"/>
          <w:szCs w:val="22"/>
          <w:lang w:val="es"/>
        </w:rPr>
        <w:t xml:space="preserve"> la intención de facilitar el intercambio de experiencias </w:t>
      </w:r>
      <w:r w:rsidR="00581B1A" w:rsidRPr="009F67A4">
        <w:rPr>
          <w:rFonts w:ascii="Times New Roman" w:hAnsi="Times New Roman" w:cs="Times New Roman"/>
          <w:sz w:val="22"/>
          <w:szCs w:val="22"/>
          <w:lang w:val="es"/>
        </w:rPr>
        <w:t>educativas y</w:t>
      </w:r>
      <w:r w:rsidRPr="009F67A4">
        <w:rPr>
          <w:rFonts w:ascii="Times New Roman" w:hAnsi="Times New Roman" w:cs="Times New Roman"/>
          <w:sz w:val="22"/>
          <w:szCs w:val="22"/>
          <w:lang w:val="es"/>
        </w:rPr>
        <w:t xml:space="preserve"> voces de estudiantes </w:t>
      </w:r>
      <w:r w:rsidR="00581B1A" w:rsidRPr="009F67A4">
        <w:rPr>
          <w:rFonts w:ascii="Times New Roman" w:hAnsi="Times New Roman" w:cs="Times New Roman"/>
          <w:sz w:val="22"/>
          <w:szCs w:val="22"/>
          <w:lang w:val="es"/>
        </w:rPr>
        <w:t>con discapacidades</w:t>
      </w:r>
      <w:r w:rsidRPr="009F67A4">
        <w:rPr>
          <w:rFonts w:ascii="Times New Roman" w:hAnsi="Times New Roman" w:cs="Times New Roman"/>
          <w:sz w:val="22"/>
          <w:szCs w:val="22"/>
          <w:lang w:val="es"/>
        </w:rPr>
        <w:t xml:space="preserve"> y sus familias, así como de profesionales en el área, con un enfoque en estudiantes y maestros con discapacidades.</w:t>
      </w:r>
    </w:p>
    <w:p w14:paraId="1A8A193E" w14:textId="77777777" w:rsidR="00240C9D" w:rsidRPr="009F67A4" w:rsidRDefault="00240C9D" w:rsidP="00240C9D">
      <w:pPr>
        <w:jc w:val="both"/>
        <w:rPr>
          <w:rFonts w:ascii="Times New Roman" w:hAnsi="Times New Roman" w:cs="Times New Roman"/>
          <w:sz w:val="22"/>
          <w:szCs w:val="22"/>
        </w:rPr>
      </w:pPr>
    </w:p>
    <w:p w14:paraId="3EF715EC" w14:textId="77777777" w:rsidR="00240C9D" w:rsidRPr="009F67A4" w:rsidRDefault="00240C9D" w:rsidP="00240C9D">
      <w:pPr>
        <w:pStyle w:val="ListParagraph"/>
        <w:numPr>
          <w:ilvl w:val="0"/>
          <w:numId w:val="17"/>
        </w:numPr>
        <w:jc w:val="both"/>
        <w:rPr>
          <w:rFonts w:ascii="Times New Roman" w:hAnsi="Times New Roman" w:cs="Times New Roman"/>
          <w:sz w:val="22"/>
          <w:szCs w:val="22"/>
        </w:rPr>
      </w:pPr>
      <w:r w:rsidRPr="009F67A4">
        <w:rPr>
          <w:rFonts w:ascii="Times New Roman" w:hAnsi="Times New Roman" w:cs="Times New Roman"/>
          <w:sz w:val="22"/>
          <w:szCs w:val="22"/>
          <w:lang w:val="es"/>
        </w:rPr>
        <w:t>Diálogo e intercambio de experiencias sobre Convivencia Escolar (24 y 31 de marzo de 2022)</w:t>
      </w:r>
    </w:p>
    <w:p w14:paraId="2810D3A1" w14:textId="77777777" w:rsidR="00240C9D" w:rsidRPr="009F67A4" w:rsidRDefault="00240C9D" w:rsidP="00240C9D">
      <w:pPr>
        <w:jc w:val="both"/>
        <w:rPr>
          <w:rFonts w:ascii="Times New Roman" w:hAnsi="Times New Roman" w:cs="Times New Roman"/>
          <w:sz w:val="22"/>
          <w:szCs w:val="22"/>
        </w:rPr>
      </w:pPr>
    </w:p>
    <w:p w14:paraId="2893999D" w14:textId="0E6B16A9" w:rsidR="00240C9D" w:rsidRPr="009F67A4" w:rsidRDefault="00240C9D" w:rsidP="00240C9D">
      <w:pPr>
        <w:jc w:val="both"/>
        <w:rPr>
          <w:rFonts w:ascii="Times New Roman" w:hAnsi="Times New Roman" w:cs="Times New Roman"/>
          <w:sz w:val="22"/>
          <w:szCs w:val="22"/>
        </w:rPr>
      </w:pPr>
      <w:r w:rsidRPr="009F67A4">
        <w:rPr>
          <w:rFonts w:ascii="Times New Roman" w:hAnsi="Times New Roman" w:cs="Times New Roman"/>
          <w:sz w:val="22"/>
          <w:szCs w:val="22"/>
          <w:lang w:val="es"/>
        </w:rPr>
        <w:t xml:space="preserve">Organizados bajo el liderazgo de Colombia, estos </w:t>
      </w:r>
      <w:r w:rsidR="00CA2116" w:rsidRPr="009F67A4">
        <w:rPr>
          <w:rFonts w:ascii="Times New Roman" w:hAnsi="Times New Roman" w:cs="Times New Roman"/>
          <w:sz w:val="22"/>
          <w:szCs w:val="22"/>
          <w:lang w:val="es"/>
        </w:rPr>
        <w:t>intercambios permitieron</w:t>
      </w:r>
      <w:r w:rsidRPr="009F67A4">
        <w:rPr>
          <w:rFonts w:ascii="Times New Roman" w:hAnsi="Times New Roman" w:cs="Times New Roman"/>
          <w:sz w:val="22"/>
          <w:szCs w:val="22"/>
          <w:lang w:val="es"/>
        </w:rPr>
        <w:t xml:space="preserve"> una revisión profunda y un </w:t>
      </w:r>
      <w:r w:rsidR="007034E9" w:rsidRPr="009F67A4">
        <w:rPr>
          <w:rFonts w:ascii="Times New Roman" w:hAnsi="Times New Roman" w:cs="Times New Roman"/>
          <w:sz w:val="22"/>
          <w:szCs w:val="22"/>
          <w:lang w:val="es"/>
        </w:rPr>
        <w:t>replanteamiento de</w:t>
      </w:r>
      <w:r w:rsidRPr="009F67A4">
        <w:rPr>
          <w:rFonts w:ascii="Times New Roman" w:hAnsi="Times New Roman" w:cs="Times New Roman"/>
          <w:sz w:val="22"/>
          <w:szCs w:val="22"/>
          <w:lang w:val="es"/>
        </w:rPr>
        <w:t xml:space="preserve"> las experiencias locales para prevenir situaciones de riesgo que afectan la convivencia </w:t>
      </w:r>
      <w:r w:rsidR="007034E9" w:rsidRPr="009F67A4">
        <w:rPr>
          <w:rFonts w:ascii="Times New Roman" w:hAnsi="Times New Roman" w:cs="Times New Roman"/>
          <w:sz w:val="22"/>
          <w:szCs w:val="22"/>
          <w:lang w:val="es"/>
        </w:rPr>
        <w:t>escolar; Sus</w:t>
      </w:r>
      <w:r w:rsidRPr="009F67A4">
        <w:rPr>
          <w:rFonts w:ascii="Times New Roman" w:hAnsi="Times New Roman" w:cs="Times New Roman"/>
          <w:sz w:val="22"/>
          <w:szCs w:val="22"/>
          <w:lang w:val="es"/>
        </w:rPr>
        <w:t xml:space="preserve"> recomendaciones marcan la pauta para el desarrollo de un enfoque </w:t>
      </w:r>
      <w:r w:rsidR="007034E9" w:rsidRPr="009F67A4">
        <w:rPr>
          <w:rFonts w:ascii="Times New Roman" w:hAnsi="Times New Roman" w:cs="Times New Roman"/>
          <w:sz w:val="22"/>
          <w:szCs w:val="22"/>
          <w:lang w:val="es"/>
        </w:rPr>
        <w:t>integral para</w:t>
      </w:r>
      <w:r w:rsidRPr="009F67A4">
        <w:rPr>
          <w:rFonts w:ascii="Times New Roman" w:hAnsi="Times New Roman" w:cs="Times New Roman"/>
          <w:sz w:val="22"/>
          <w:szCs w:val="22"/>
          <w:lang w:val="es"/>
        </w:rPr>
        <w:t xml:space="preserve"> fortalecer </w:t>
      </w:r>
      <w:r w:rsidR="00581B1A" w:rsidRPr="009F67A4">
        <w:rPr>
          <w:rFonts w:ascii="Times New Roman" w:hAnsi="Times New Roman" w:cs="Times New Roman"/>
          <w:sz w:val="22"/>
          <w:szCs w:val="22"/>
          <w:lang w:val="es"/>
        </w:rPr>
        <w:t>y mejorar</w:t>
      </w:r>
      <w:r w:rsidRPr="009F67A4">
        <w:rPr>
          <w:rFonts w:ascii="Times New Roman" w:hAnsi="Times New Roman" w:cs="Times New Roman"/>
          <w:sz w:val="22"/>
          <w:szCs w:val="22"/>
          <w:lang w:val="es"/>
        </w:rPr>
        <w:t xml:space="preserve"> ampliamente los derechos </w:t>
      </w:r>
      <w:r w:rsidR="00581B1A" w:rsidRPr="009F67A4">
        <w:rPr>
          <w:rFonts w:ascii="Times New Roman" w:hAnsi="Times New Roman" w:cs="Times New Roman"/>
          <w:sz w:val="22"/>
          <w:szCs w:val="22"/>
          <w:lang w:val="es"/>
        </w:rPr>
        <w:t>educativos en</w:t>
      </w:r>
      <w:r w:rsidRPr="009F67A4">
        <w:rPr>
          <w:rFonts w:ascii="Times New Roman" w:hAnsi="Times New Roman" w:cs="Times New Roman"/>
          <w:sz w:val="22"/>
          <w:szCs w:val="22"/>
          <w:lang w:val="es"/>
        </w:rPr>
        <w:t xml:space="preserve"> entornos escolares, en un mundo que se prepara para un entorno </w:t>
      </w:r>
      <w:r w:rsidR="007034E9" w:rsidRPr="009F67A4">
        <w:rPr>
          <w:rFonts w:ascii="Times New Roman" w:hAnsi="Times New Roman" w:cs="Times New Roman"/>
          <w:sz w:val="22"/>
          <w:szCs w:val="22"/>
          <w:lang w:val="es"/>
        </w:rPr>
        <w:t>postpandemia</w:t>
      </w:r>
      <w:r w:rsidRPr="009F67A4">
        <w:rPr>
          <w:rFonts w:ascii="Times New Roman" w:hAnsi="Times New Roman" w:cs="Times New Roman"/>
          <w:sz w:val="22"/>
          <w:szCs w:val="22"/>
          <w:lang w:val="es"/>
        </w:rPr>
        <w:t>.   Los factores</w:t>
      </w:r>
      <w:r w:rsidR="007034E9" w:rsidRPr="009F67A4">
        <w:rPr>
          <w:rFonts w:ascii="Times New Roman" w:hAnsi="Times New Roman" w:cs="Times New Roman"/>
          <w:sz w:val="22"/>
          <w:szCs w:val="22"/>
          <w:lang w:val="es"/>
        </w:rPr>
        <w:t xml:space="preserve"> de éxito</w:t>
      </w:r>
      <w:r w:rsidRPr="009F67A4">
        <w:rPr>
          <w:rFonts w:ascii="Times New Roman" w:hAnsi="Times New Roman" w:cs="Times New Roman"/>
          <w:sz w:val="22"/>
          <w:szCs w:val="22"/>
          <w:lang w:val="es"/>
        </w:rPr>
        <w:t xml:space="preserve"> y desafíos en la implementación de políticas e intervenciones en la promoción de una convivencia sana y armoniosa dentro y fuera de los centros educativos fueron el núcleo </w:t>
      </w:r>
      <w:r w:rsidR="007034E9" w:rsidRPr="009F67A4">
        <w:rPr>
          <w:rFonts w:ascii="Times New Roman" w:hAnsi="Times New Roman" w:cs="Times New Roman"/>
          <w:sz w:val="22"/>
          <w:szCs w:val="22"/>
          <w:lang w:val="es"/>
        </w:rPr>
        <w:t>de este</w:t>
      </w:r>
      <w:r w:rsidRPr="009F67A4">
        <w:rPr>
          <w:rFonts w:ascii="Times New Roman" w:hAnsi="Times New Roman" w:cs="Times New Roman"/>
          <w:sz w:val="22"/>
          <w:szCs w:val="22"/>
          <w:lang w:val="es"/>
        </w:rPr>
        <w:t xml:space="preserve"> espacio de diálogo político.</w:t>
      </w:r>
    </w:p>
    <w:p w14:paraId="4178D282" w14:textId="77777777" w:rsidR="00240C9D" w:rsidRPr="009F67A4" w:rsidRDefault="00240C9D" w:rsidP="00240C9D">
      <w:pPr>
        <w:pStyle w:val="ListParagraph"/>
        <w:ind w:left="0"/>
        <w:rPr>
          <w:rFonts w:ascii="Times New Roman" w:hAnsi="Times New Roman" w:cs="Times New Roman"/>
          <w:sz w:val="22"/>
          <w:szCs w:val="22"/>
        </w:rPr>
      </w:pPr>
    </w:p>
    <w:p w14:paraId="5330A116" w14:textId="77777777" w:rsidR="00240C9D" w:rsidRPr="009F67A4" w:rsidRDefault="00240C9D" w:rsidP="00240C9D">
      <w:pPr>
        <w:pStyle w:val="ListParagraph"/>
        <w:numPr>
          <w:ilvl w:val="0"/>
          <w:numId w:val="21"/>
        </w:numPr>
        <w:jc w:val="both"/>
        <w:rPr>
          <w:rFonts w:ascii="Times New Roman" w:eastAsiaTheme="minorEastAsia" w:hAnsi="Times New Roman" w:cs="Times New Roman"/>
          <w:b/>
          <w:bCs/>
          <w:sz w:val="22"/>
          <w:szCs w:val="22"/>
          <w:lang w:val="en-US"/>
        </w:rPr>
      </w:pPr>
      <w:r w:rsidRPr="009F67A4">
        <w:rPr>
          <w:rFonts w:ascii="Times New Roman" w:hAnsi="Times New Roman" w:cs="Times New Roman"/>
          <w:b/>
          <w:bCs/>
          <w:sz w:val="22"/>
          <w:szCs w:val="22"/>
          <w:lang w:val="es"/>
        </w:rPr>
        <w:t>La colaboración intersectorial</w:t>
      </w:r>
    </w:p>
    <w:p w14:paraId="0BA0BD5C" w14:textId="77777777" w:rsidR="00240C9D" w:rsidRPr="009F67A4" w:rsidRDefault="00240C9D" w:rsidP="00240C9D">
      <w:pPr>
        <w:jc w:val="both"/>
        <w:rPr>
          <w:rFonts w:ascii="Times New Roman" w:hAnsi="Times New Roman" w:cs="Times New Roman"/>
          <w:sz w:val="22"/>
          <w:szCs w:val="22"/>
          <w:lang w:val="en-US"/>
        </w:rPr>
      </w:pPr>
    </w:p>
    <w:p w14:paraId="308D2945" w14:textId="48E0FE5F" w:rsidR="00240C9D" w:rsidRPr="009F67A4" w:rsidRDefault="00326AE9" w:rsidP="00240C9D">
      <w:pPr>
        <w:jc w:val="both"/>
        <w:rPr>
          <w:rFonts w:ascii="Times New Roman" w:hAnsi="Times New Roman" w:cs="Times New Roman"/>
          <w:sz w:val="22"/>
          <w:szCs w:val="22"/>
        </w:rPr>
      </w:pPr>
      <w:r w:rsidRPr="009F67A4">
        <w:rPr>
          <w:rFonts w:ascii="Times New Roman" w:hAnsi="Times New Roman" w:cs="Times New Roman"/>
          <w:b/>
          <w:bCs/>
          <w:sz w:val="22"/>
          <w:szCs w:val="22"/>
          <w:lang w:val="es"/>
        </w:rPr>
        <w:t>L</w:t>
      </w:r>
      <w:r w:rsidR="00240C9D" w:rsidRPr="009F67A4">
        <w:rPr>
          <w:rFonts w:ascii="Times New Roman" w:hAnsi="Times New Roman" w:cs="Times New Roman"/>
          <w:b/>
          <w:bCs/>
          <w:sz w:val="22"/>
          <w:szCs w:val="22"/>
          <w:lang w:val="es"/>
        </w:rPr>
        <w:t>a colaboración intersectorial</w:t>
      </w:r>
      <w:r w:rsidR="00240C9D" w:rsidRPr="009F67A4">
        <w:rPr>
          <w:rFonts w:ascii="Times New Roman" w:hAnsi="Times New Roman" w:cs="Times New Roman"/>
          <w:sz w:val="22"/>
          <w:szCs w:val="22"/>
          <w:lang w:val="es"/>
        </w:rPr>
        <w:t xml:space="preserve"> entre los sectores de educación, trabajo y salud que ha estado en curso desde 2015. Algunas de las actividades realizadas fueron:</w:t>
      </w:r>
    </w:p>
    <w:p w14:paraId="32751468" w14:textId="77777777" w:rsidR="00240C9D" w:rsidRPr="009F67A4" w:rsidRDefault="00240C9D" w:rsidP="00240C9D">
      <w:pPr>
        <w:jc w:val="both"/>
        <w:rPr>
          <w:rFonts w:ascii="Times New Roman" w:hAnsi="Times New Roman" w:cs="Times New Roman"/>
          <w:sz w:val="22"/>
          <w:szCs w:val="22"/>
        </w:rPr>
      </w:pPr>
    </w:p>
    <w:p w14:paraId="509CB98A" w14:textId="77777777" w:rsidR="00240C9D" w:rsidRPr="009F67A4" w:rsidRDefault="00240C9D" w:rsidP="00240C9D">
      <w:pPr>
        <w:pStyle w:val="ListParagraph"/>
        <w:numPr>
          <w:ilvl w:val="0"/>
          <w:numId w:val="20"/>
        </w:numPr>
        <w:jc w:val="both"/>
        <w:rPr>
          <w:rFonts w:ascii="Times New Roman" w:hAnsi="Times New Roman" w:cs="Times New Roman"/>
          <w:sz w:val="22"/>
          <w:szCs w:val="22"/>
        </w:rPr>
      </w:pPr>
      <w:r w:rsidRPr="009F67A4">
        <w:rPr>
          <w:rFonts w:ascii="Times New Roman" w:hAnsi="Times New Roman" w:cs="Times New Roman"/>
          <w:sz w:val="22"/>
          <w:szCs w:val="22"/>
          <w:lang w:val="es"/>
        </w:rPr>
        <w:t>Taller intersectorial "Las habilidades del futuro" (16 y 17 de mayo de 2019)</w:t>
      </w:r>
    </w:p>
    <w:p w14:paraId="2786C238" w14:textId="77777777" w:rsidR="00240C9D" w:rsidRPr="009F67A4" w:rsidRDefault="00240C9D" w:rsidP="00240C9D">
      <w:pPr>
        <w:jc w:val="both"/>
        <w:rPr>
          <w:rFonts w:ascii="Times New Roman" w:hAnsi="Times New Roman" w:cs="Times New Roman"/>
          <w:sz w:val="22"/>
          <w:szCs w:val="22"/>
        </w:rPr>
      </w:pPr>
    </w:p>
    <w:p w14:paraId="77D5A513" w14:textId="6A358554" w:rsidR="00240C9D" w:rsidRPr="009F67A4" w:rsidRDefault="00240C9D" w:rsidP="00240C9D">
      <w:pPr>
        <w:jc w:val="both"/>
        <w:rPr>
          <w:rFonts w:ascii="Times New Roman" w:hAnsi="Times New Roman" w:cs="Times New Roman"/>
          <w:sz w:val="22"/>
          <w:szCs w:val="22"/>
        </w:rPr>
      </w:pPr>
      <w:r w:rsidRPr="009F67A4">
        <w:rPr>
          <w:rFonts w:ascii="Times New Roman" w:hAnsi="Times New Roman" w:cs="Times New Roman"/>
          <w:sz w:val="22"/>
          <w:szCs w:val="22"/>
          <w:lang w:val="es"/>
        </w:rPr>
        <w:t xml:space="preserve">Esta actividad fue organizada bajo el liderazgo </w:t>
      </w:r>
      <w:r w:rsidR="007034E9" w:rsidRPr="009F67A4">
        <w:rPr>
          <w:rFonts w:ascii="Times New Roman" w:hAnsi="Times New Roman" w:cs="Times New Roman"/>
          <w:sz w:val="22"/>
          <w:szCs w:val="22"/>
          <w:lang w:val="es"/>
        </w:rPr>
        <w:t>de Chile</w:t>
      </w:r>
      <w:r w:rsidRPr="009F67A4">
        <w:rPr>
          <w:rFonts w:ascii="Times New Roman" w:hAnsi="Times New Roman" w:cs="Times New Roman"/>
          <w:sz w:val="22"/>
          <w:szCs w:val="22"/>
          <w:lang w:val="es"/>
        </w:rPr>
        <w:t xml:space="preserve"> con el apoyo de la Organización Internacional del Trabajo.  Una mejor comprensión de los desafíos que el rápido cambio tecnológico y la transformación del mundo del trabajo están planteando dentro de los sistemas de educación y formación fue el tema principal en </w:t>
      </w:r>
      <w:r w:rsidR="007034E9" w:rsidRPr="009F67A4">
        <w:rPr>
          <w:rFonts w:ascii="Times New Roman" w:hAnsi="Times New Roman" w:cs="Times New Roman"/>
          <w:sz w:val="22"/>
          <w:szCs w:val="22"/>
          <w:lang w:val="es"/>
        </w:rPr>
        <w:t xml:space="preserve">cuestión </w:t>
      </w:r>
      <w:r w:rsidR="00581B1A" w:rsidRPr="009F67A4">
        <w:rPr>
          <w:rFonts w:ascii="Times New Roman" w:hAnsi="Times New Roman" w:cs="Times New Roman"/>
          <w:sz w:val="22"/>
          <w:szCs w:val="22"/>
          <w:lang w:val="es"/>
        </w:rPr>
        <w:t>y se</w:t>
      </w:r>
      <w:r w:rsidRPr="009F67A4">
        <w:rPr>
          <w:rFonts w:ascii="Times New Roman" w:hAnsi="Times New Roman" w:cs="Times New Roman"/>
          <w:sz w:val="22"/>
          <w:szCs w:val="22"/>
          <w:lang w:val="es"/>
        </w:rPr>
        <w:t xml:space="preserve"> discutieron las tendencias y metodologías para el desarrollo de las habilidades del futuro.  Como resultado, se sugirieron varias acciones a nivel regional, incluido el trabajo hacia la equivalencia en los Marcos Nacionales de Cualificaciones y el diseño de un programa piloto para la movilidad estudiantil en toda la región. </w:t>
      </w:r>
    </w:p>
    <w:p w14:paraId="5A2AB5B9" w14:textId="77777777" w:rsidR="00240C9D" w:rsidRPr="009F67A4" w:rsidRDefault="00240C9D" w:rsidP="00240C9D">
      <w:pPr>
        <w:jc w:val="both"/>
        <w:rPr>
          <w:rFonts w:ascii="Times New Roman" w:hAnsi="Times New Roman" w:cs="Times New Roman"/>
          <w:sz w:val="22"/>
          <w:szCs w:val="22"/>
        </w:rPr>
      </w:pPr>
    </w:p>
    <w:p w14:paraId="45DBA794" w14:textId="77777777" w:rsidR="00240C9D" w:rsidRPr="009F67A4" w:rsidRDefault="00240C9D" w:rsidP="00240C9D">
      <w:pPr>
        <w:pStyle w:val="ListParagraph"/>
        <w:numPr>
          <w:ilvl w:val="0"/>
          <w:numId w:val="20"/>
        </w:numPr>
        <w:jc w:val="both"/>
        <w:rPr>
          <w:rFonts w:ascii="Times New Roman" w:hAnsi="Times New Roman" w:cs="Times New Roman"/>
          <w:sz w:val="22"/>
          <w:szCs w:val="22"/>
        </w:rPr>
      </w:pPr>
      <w:r w:rsidRPr="009F67A4">
        <w:rPr>
          <w:rFonts w:ascii="Times New Roman" w:hAnsi="Times New Roman" w:cs="Times New Roman"/>
          <w:sz w:val="22"/>
          <w:szCs w:val="22"/>
          <w:lang w:val="es"/>
        </w:rPr>
        <w:t xml:space="preserve">Acuerdo de cooperación entre la Organización de los Estados Americanos e Internet </w:t>
      </w:r>
      <w:proofErr w:type="spellStart"/>
      <w:r w:rsidRPr="009F67A4">
        <w:rPr>
          <w:rFonts w:ascii="Times New Roman" w:hAnsi="Times New Roman" w:cs="Times New Roman"/>
          <w:sz w:val="22"/>
          <w:szCs w:val="22"/>
          <w:lang w:val="es"/>
        </w:rPr>
        <w:t>Society</w:t>
      </w:r>
      <w:proofErr w:type="spellEnd"/>
      <w:r w:rsidRPr="009F67A4">
        <w:rPr>
          <w:rFonts w:ascii="Times New Roman" w:hAnsi="Times New Roman" w:cs="Times New Roman"/>
          <w:sz w:val="22"/>
          <w:szCs w:val="22"/>
          <w:lang w:val="es"/>
        </w:rPr>
        <w:t xml:space="preserve"> (octubre de 2021)</w:t>
      </w:r>
    </w:p>
    <w:p w14:paraId="16B8A4D2" w14:textId="77777777" w:rsidR="00240C9D" w:rsidRPr="009F67A4" w:rsidRDefault="00240C9D" w:rsidP="00240C9D">
      <w:pPr>
        <w:jc w:val="both"/>
        <w:rPr>
          <w:rFonts w:ascii="Times New Roman" w:hAnsi="Times New Roman" w:cs="Times New Roman"/>
          <w:sz w:val="22"/>
          <w:szCs w:val="22"/>
        </w:rPr>
      </w:pPr>
    </w:p>
    <w:p w14:paraId="4497CDC7" w14:textId="4CDB6A40" w:rsidR="00240C9D" w:rsidRPr="009F67A4" w:rsidRDefault="00240C9D" w:rsidP="00240C9D">
      <w:pPr>
        <w:jc w:val="both"/>
        <w:rPr>
          <w:rFonts w:ascii="Times New Roman" w:hAnsi="Times New Roman" w:cs="Times New Roman"/>
          <w:sz w:val="22"/>
          <w:szCs w:val="22"/>
        </w:rPr>
      </w:pPr>
      <w:r w:rsidRPr="009F67A4">
        <w:rPr>
          <w:rFonts w:ascii="Times New Roman" w:hAnsi="Times New Roman" w:cs="Times New Roman"/>
          <w:sz w:val="22"/>
          <w:szCs w:val="22"/>
          <w:lang w:val="es"/>
        </w:rPr>
        <w:t xml:space="preserve">La Organización de los Estados Americanos (OEA) y la Internet </w:t>
      </w:r>
      <w:proofErr w:type="spellStart"/>
      <w:r w:rsidRPr="009F67A4">
        <w:rPr>
          <w:rFonts w:ascii="Times New Roman" w:hAnsi="Times New Roman" w:cs="Times New Roman"/>
          <w:sz w:val="22"/>
          <w:szCs w:val="22"/>
          <w:lang w:val="es"/>
        </w:rPr>
        <w:t>Society</w:t>
      </w:r>
      <w:proofErr w:type="spellEnd"/>
      <w:r w:rsidRPr="009F67A4">
        <w:rPr>
          <w:rFonts w:ascii="Times New Roman" w:hAnsi="Times New Roman" w:cs="Times New Roman"/>
          <w:sz w:val="22"/>
          <w:szCs w:val="22"/>
          <w:lang w:val="es"/>
        </w:rPr>
        <w:t xml:space="preserve"> (ISOC) firmaron un acuerdo de cooperación para promover el desarrollo de capacidades dentro y entre los Estados Miembros de la OEA a través de capacitación, investigación y análisis sobre asuntos relacionados con la industria de internet. Como parte de este acuerdo, en diciembre de 2021 se lanzó un Programa Integral de Desarrollo de Capacidades que </w:t>
      </w:r>
      <w:r w:rsidR="007034E9" w:rsidRPr="009F67A4">
        <w:rPr>
          <w:rFonts w:ascii="Times New Roman" w:hAnsi="Times New Roman" w:cs="Times New Roman"/>
          <w:sz w:val="22"/>
          <w:szCs w:val="22"/>
          <w:lang w:val="es"/>
        </w:rPr>
        <w:t>incluyó cursos</w:t>
      </w:r>
      <w:r w:rsidRPr="009F67A4">
        <w:rPr>
          <w:rFonts w:ascii="Times New Roman" w:hAnsi="Times New Roman" w:cs="Times New Roman"/>
          <w:sz w:val="22"/>
          <w:szCs w:val="22"/>
          <w:lang w:val="es"/>
        </w:rPr>
        <w:t xml:space="preserve"> virtuales, herramientas y recursos para apoyar a más de 200 funcionarios responsables de diseñar y promulgar políticas </w:t>
      </w:r>
      <w:r w:rsidR="007034E9" w:rsidRPr="009F67A4">
        <w:rPr>
          <w:rFonts w:ascii="Times New Roman" w:hAnsi="Times New Roman" w:cs="Times New Roman"/>
          <w:sz w:val="22"/>
          <w:szCs w:val="22"/>
          <w:lang w:val="es"/>
        </w:rPr>
        <w:t>en los</w:t>
      </w:r>
      <w:r w:rsidRPr="009F67A4">
        <w:rPr>
          <w:rFonts w:ascii="Times New Roman" w:hAnsi="Times New Roman" w:cs="Times New Roman"/>
          <w:sz w:val="22"/>
          <w:szCs w:val="22"/>
          <w:lang w:val="es"/>
        </w:rPr>
        <w:t xml:space="preserve"> </w:t>
      </w:r>
      <w:r w:rsidR="00581B1A" w:rsidRPr="009F67A4">
        <w:rPr>
          <w:rFonts w:ascii="Times New Roman" w:hAnsi="Times New Roman" w:cs="Times New Roman"/>
          <w:sz w:val="22"/>
          <w:szCs w:val="22"/>
          <w:lang w:val="es"/>
        </w:rPr>
        <w:t xml:space="preserve">Ministerios </w:t>
      </w:r>
      <w:r w:rsidR="009F67A4" w:rsidRPr="009F67A4">
        <w:rPr>
          <w:rFonts w:ascii="Times New Roman" w:hAnsi="Times New Roman" w:cs="Times New Roman"/>
          <w:sz w:val="22"/>
          <w:szCs w:val="22"/>
          <w:lang w:val="es"/>
        </w:rPr>
        <w:t>de Educación</w:t>
      </w:r>
      <w:r w:rsidRPr="009F67A4">
        <w:rPr>
          <w:rFonts w:ascii="Times New Roman" w:hAnsi="Times New Roman" w:cs="Times New Roman"/>
          <w:sz w:val="22"/>
          <w:szCs w:val="22"/>
          <w:lang w:val="es"/>
        </w:rPr>
        <w:t xml:space="preserve"> y </w:t>
      </w:r>
      <w:proofErr w:type="gramStart"/>
      <w:r w:rsidRPr="009F67A4">
        <w:rPr>
          <w:rFonts w:ascii="Times New Roman" w:hAnsi="Times New Roman" w:cs="Times New Roman"/>
          <w:sz w:val="22"/>
          <w:szCs w:val="22"/>
          <w:lang w:val="es"/>
        </w:rPr>
        <w:t>Trabajo  de</w:t>
      </w:r>
      <w:proofErr w:type="gramEnd"/>
      <w:r w:rsidRPr="009F67A4">
        <w:rPr>
          <w:rFonts w:ascii="Times New Roman" w:hAnsi="Times New Roman" w:cs="Times New Roman"/>
          <w:sz w:val="22"/>
          <w:szCs w:val="22"/>
          <w:lang w:val="es"/>
        </w:rPr>
        <w:t xml:space="preserve"> los Estados Miembros de la OEA a través de una mayor comprensión de los principios básicos de internet, incluidas sus propiedades esenciales.  cómo se gobierna y cuestiones de privacidad y seguridad en línea.</w:t>
      </w:r>
    </w:p>
    <w:p w14:paraId="0EBE1BB2" w14:textId="77777777" w:rsidR="00240C9D" w:rsidRPr="009F67A4" w:rsidRDefault="00240C9D" w:rsidP="00240C9D">
      <w:pPr>
        <w:jc w:val="both"/>
        <w:rPr>
          <w:rFonts w:ascii="Times New Roman" w:hAnsi="Times New Roman" w:cs="Times New Roman"/>
          <w:sz w:val="22"/>
          <w:szCs w:val="22"/>
        </w:rPr>
      </w:pPr>
    </w:p>
    <w:p w14:paraId="2E392B52" w14:textId="27D422BE" w:rsidR="00240C9D" w:rsidRPr="009F67A4" w:rsidRDefault="00240C9D" w:rsidP="00240C9D">
      <w:pPr>
        <w:pStyle w:val="ListParagraph"/>
        <w:numPr>
          <w:ilvl w:val="0"/>
          <w:numId w:val="20"/>
        </w:numPr>
        <w:jc w:val="both"/>
        <w:rPr>
          <w:rFonts w:ascii="Times New Roman" w:hAnsi="Times New Roman" w:cs="Times New Roman"/>
          <w:sz w:val="22"/>
          <w:szCs w:val="22"/>
          <w:lang w:val="es-MX"/>
        </w:rPr>
      </w:pPr>
      <w:r w:rsidRPr="009F67A4">
        <w:rPr>
          <w:rFonts w:ascii="Times New Roman" w:hAnsi="Times New Roman" w:cs="Times New Roman"/>
          <w:sz w:val="22"/>
          <w:szCs w:val="22"/>
          <w:lang w:val="es"/>
        </w:rPr>
        <w:t>Diálogos intersectoriales</w:t>
      </w:r>
      <w:r w:rsidR="007034E9" w:rsidRPr="009F67A4">
        <w:rPr>
          <w:rFonts w:ascii="Times New Roman" w:hAnsi="Times New Roman" w:cs="Times New Roman"/>
          <w:sz w:val="22"/>
          <w:szCs w:val="22"/>
          <w:lang w:val="es"/>
        </w:rPr>
        <w:t xml:space="preserve"> Salud y Educación </w:t>
      </w:r>
    </w:p>
    <w:p w14:paraId="623FB058" w14:textId="77777777" w:rsidR="00240C9D" w:rsidRPr="009F67A4" w:rsidRDefault="00240C9D" w:rsidP="00240C9D">
      <w:pPr>
        <w:pStyle w:val="ListParagraph"/>
        <w:ind w:left="-90"/>
        <w:jc w:val="both"/>
        <w:rPr>
          <w:rFonts w:ascii="Times New Roman" w:hAnsi="Times New Roman" w:cs="Times New Roman"/>
          <w:sz w:val="22"/>
          <w:szCs w:val="22"/>
          <w:lang w:val="es-MX"/>
        </w:rPr>
      </w:pPr>
    </w:p>
    <w:p w14:paraId="405D0BB7" w14:textId="53243464" w:rsidR="00240C9D" w:rsidRPr="009F67A4" w:rsidRDefault="00240C9D" w:rsidP="00240C9D">
      <w:pPr>
        <w:jc w:val="both"/>
        <w:rPr>
          <w:rFonts w:ascii="Times New Roman" w:hAnsi="Times New Roman" w:cs="Times New Roman"/>
          <w:sz w:val="22"/>
          <w:szCs w:val="22"/>
        </w:rPr>
      </w:pPr>
      <w:r w:rsidRPr="009F67A4">
        <w:rPr>
          <w:rFonts w:ascii="Times New Roman" w:hAnsi="Times New Roman" w:cs="Times New Roman"/>
          <w:sz w:val="22"/>
          <w:szCs w:val="22"/>
          <w:lang w:val="es"/>
        </w:rPr>
        <w:t xml:space="preserve">Poner en práctica las políticas y los mandatos es </w:t>
      </w:r>
      <w:r w:rsidR="00065B75" w:rsidRPr="009F67A4">
        <w:rPr>
          <w:rFonts w:ascii="Times New Roman" w:hAnsi="Times New Roman" w:cs="Times New Roman"/>
          <w:sz w:val="22"/>
          <w:szCs w:val="22"/>
          <w:lang w:val="es"/>
        </w:rPr>
        <w:t xml:space="preserve">la </w:t>
      </w:r>
      <w:r w:rsidR="00EE01EB" w:rsidRPr="009F67A4">
        <w:rPr>
          <w:rFonts w:ascii="Times New Roman" w:hAnsi="Times New Roman" w:cs="Times New Roman"/>
          <w:sz w:val="22"/>
          <w:szCs w:val="22"/>
          <w:lang w:val="es"/>
        </w:rPr>
        <w:t>esencia</w:t>
      </w:r>
      <w:r w:rsidRPr="009F67A4">
        <w:rPr>
          <w:rFonts w:ascii="Times New Roman" w:hAnsi="Times New Roman" w:cs="Times New Roman"/>
          <w:sz w:val="22"/>
          <w:szCs w:val="22"/>
          <w:lang w:val="es"/>
        </w:rPr>
        <w:t xml:space="preserve"> del trabajo que hacemos. Siguiendo los lineamientos y la solicitud realizada por el </w:t>
      </w:r>
      <w:r w:rsidR="009B1A3D" w:rsidRPr="009F67A4">
        <w:rPr>
          <w:rFonts w:ascii="Times New Roman" w:hAnsi="Times New Roman" w:cs="Times New Roman"/>
          <w:sz w:val="22"/>
          <w:szCs w:val="22"/>
          <w:lang w:val="es"/>
        </w:rPr>
        <w:t>Grupo de Trabajo</w:t>
      </w:r>
      <w:r w:rsidRPr="009F67A4">
        <w:rPr>
          <w:rFonts w:ascii="Times New Roman" w:hAnsi="Times New Roman" w:cs="Times New Roman"/>
          <w:sz w:val="22"/>
          <w:szCs w:val="22"/>
          <w:lang w:val="es"/>
        </w:rPr>
        <w:t xml:space="preserve"> Interamericano</w:t>
      </w:r>
      <w:r w:rsidR="00AA2901" w:rsidRPr="009F67A4">
        <w:rPr>
          <w:rFonts w:ascii="Times New Roman" w:hAnsi="Times New Roman" w:cs="Times New Roman"/>
          <w:sz w:val="22"/>
          <w:szCs w:val="22"/>
          <w:lang w:val="es"/>
        </w:rPr>
        <w:t xml:space="preserve"> (GTI)</w:t>
      </w:r>
      <w:r w:rsidR="00B00EA2" w:rsidRPr="009F67A4">
        <w:rPr>
          <w:rFonts w:ascii="Times New Roman" w:hAnsi="Times New Roman" w:cs="Times New Roman"/>
          <w:sz w:val="22"/>
          <w:szCs w:val="22"/>
          <w:lang w:val="es"/>
        </w:rPr>
        <w:t>,</w:t>
      </w:r>
      <w:r w:rsidRPr="009F67A4">
        <w:rPr>
          <w:rFonts w:ascii="Times New Roman" w:hAnsi="Times New Roman" w:cs="Times New Roman"/>
          <w:sz w:val="22"/>
          <w:szCs w:val="22"/>
          <w:lang w:val="es"/>
        </w:rPr>
        <w:t xml:space="preserve"> una alianza estratégica de organizaciones interamericanas e instituciones y agencias internacionales asociadas lideradas por la Organización Panamericana (OPS), para promover la prevención y el control de las enfermedades no transmisibles (ENT) en las Américas a través de la colaboración entre diversos </w:t>
      </w:r>
      <w:r w:rsidRPr="009F67A4">
        <w:rPr>
          <w:rFonts w:ascii="Times New Roman" w:hAnsi="Times New Roman" w:cs="Times New Roman"/>
          <w:sz w:val="22"/>
          <w:szCs w:val="22"/>
          <w:lang w:val="es"/>
        </w:rPr>
        <w:lastRenderedPageBreak/>
        <w:t xml:space="preserve">sectores del gobierno. El trabajo del </w:t>
      </w:r>
      <w:r w:rsidR="00A90B53" w:rsidRPr="009F67A4">
        <w:rPr>
          <w:rFonts w:ascii="Times New Roman" w:hAnsi="Times New Roman" w:cs="Times New Roman"/>
          <w:sz w:val="22"/>
          <w:szCs w:val="22"/>
          <w:lang w:val="es"/>
        </w:rPr>
        <w:t>GTI</w:t>
      </w:r>
      <w:r w:rsidRPr="009F67A4">
        <w:rPr>
          <w:rFonts w:ascii="Times New Roman" w:hAnsi="Times New Roman" w:cs="Times New Roman"/>
          <w:sz w:val="22"/>
          <w:szCs w:val="22"/>
          <w:lang w:val="es"/>
        </w:rPr>
        <w:t xml:space="preserve"> ha demostrado contribuir a obtener un mayor compromiso político para las intervenciones multisectoriales.</w:t>
      </w:r>
    </w:p>
    <w:p w14:paraId="4C974CF6" w14:textId="77777777" w:rsidR="00240C9D" w:rsidRPr="009F67A4" w:rsidRDefault="00240C9D" w:rsidP="00240C9D">
      <w:pPr>
        <w:jc w:val="both"/>
        <w:rPr>
          <w:rFonts w:ascii="Times New Roman" w:hAnsi="Times New Roman" w:cs="Times New Roman"/>
          <w:sz w:val="22"/>
          <w:szCs w:val="22"/>
        </w:rPr>
      </w:pPr>
    </w:p>
    <w:p w14:paraId="63705F45" w14:textId="71864656" w:rsidR="00240C9D" w:rsidRPr="009F67A4" w:rsidRDefault="00240C9D" w:rsidP="00240C9D">
      <w:pPr>
        <w:jc w:val="both"/>
        <w:rPr>
          <w:rFonts w:ascii="Times New Roman" w:hAnsi="Times New Roman" w:cs="Times New Roman"/>
          <w:sz w:val="22"/>
          <w:szCs w:val="22"/>
        </w:rPr>
      </w:pPr>
      <w:r w:rsidRPr="009F67A4">
        <w:rPr>
          <w:rFonts w:ascii="Times New Roman" w:hAnsi="Times New Roman" w:cs="Times New Roman"/>
          <w:sz w:val="22"/>
          <w:szCs w:val="22"/>
          <w:lang w:val="es"/>
        </w:rPr>
        <w:t xml:space="preserve">Tras la resolución de ENT de la Asamblea General de la Organización de los Estados Americanos (OEA), que refuerza los compromisos de los países para una respuesta multisectorial a las ENT, la Comisión Interamericana de Educación participó en los procesos </w:t>
      </w:r>
      <w:r w:rsidR="00F83C81" w:rsidRPr="009F67A4">
        <w:rPr>
          <w:rFonts w:ascii="Times New Roman" w:hAnsi="Times New Roman" w:cs="Times New Roman"/>
          <w:sz w:val="22"/>
          <w:szCs w:val="22"/>
          <w:lang w:val="es"/>
        </w:rPr>
        <w:t>de acción</w:t>
      </w:r>
      <w:r w:rsidRPr="009F67A4">
        <w:rPr>
          <w:rFonts w:ascii="Times New Roman" w:hAnsi="Times New Roman" w:cs="Times New Roman"/>
          <w:sz w:val="22"/>
          <w:szCs w:val="22"/>
          <w:lang w:val="es"/>
        </w:rPr>
        <w:t xml:space="preserve"> multisectorial. Como resultado, después de </w:t>
      </w:r>
      <w:r w:rsidR="00F83C81" w:rsidRPr="009F67A4">
        <w:rPr>
          <w:rFonts w:ascii="Times New Roman" w:hAnsi="Times New Roman" w:cs="Times New Roman"/>
          <w:sz w:val="22"/>
          <w:szCs w:val="22"/>
          <w:lang w:val="es"/>
        </w:rPr>
        <w:t>un proceso</w:t>
      </w:r>
      <w:r w:rsidRPr="009F67A4">
        <w:rPr>
          <w:rFonts w:ascii="Times New Roman" w:hAnsi="Times New Roman" w:cs="Times New Roman"/>
          <w:sz w:val="22"/>
          <w:szCs w:val="22"/>
          <w:lang w:val="es"/>
        </w:rPr>
        <w:t xml:space="preserve"> de 2 años de colaboración fructífera y efectiva, estoy encantado </w:t>
      </w:r>
      <w:r w:rsidR="00581B1A" w:rsidRPr="009F67A4">
        <w:rPr>
          <w:rFonts w:ascii="Times New Roman" w:hAnsi="Times New Roman" w:cs="Times New Roman"/>
          <w:sz w:val="22"/>
          <w:szCs w:val="22"/>
          <w:lang w:val="es"/>
        </w:rPr>
        <w:t>de anunciar</w:t>
      </w:r>
      <w:r w:rsidRPr="009F67A4">
        <w:rPr>
          <w:rFonts w:ascii="Times New Roman" w:hAnsi="Times New Roman" w:cs="Times New Roman"/>
          <w:sz w:val="22"/>
          <w:szCs w:val="22"/>
          <w:lang w:val="es"/>
        </w:rPr>
        <w:t xml:space="preserve"> que el 12 de octubre de este año </w:t>
      </w:r>
      <w:r w:rsidRPr="009F67A4">
        <w:rPr>
          <w:rFonts w:ascii="Times New Roman" w:hAnsi="Times New Roman" w:cs="Times New Roman"/>
          <w:b/>
          <w:bCs/>
          <w:sz w:val="22"/>
          <w:szCs w:val="22"/>
          <w:lang w:val="es"/>
        </w:rPr>
        <w:t>se lanzó oficialmente</w:t>
      </w:r>
      <w:r w:rsidRPr="009F67A4">
        <w:rPr>
          <w:rFonts w:ascii="Times New Roman" w:hAnsi="Times New Roman" w:cs="Times New Roman"/>
          <w:sz w:val="22"/>
          <w:szCs w:val="22"/>
          <w:lang w:val="es"/>
        </w:rPr>
        <w:t xml:space="preserve"> </w:t>
      </w:r>
      <w:r w:rsidRPr="009F67A4">
        <w:rPr>
          <w:rFonts w:ascii="Times New Roman" w:hAnsi="Times New Roman" w:cs="Times New Roman"/>
          <w:b/>
          <w:bCs/>
          <w:sz w:val="22"/>
          <w:szCs w:val="22"/>
          <w:lang w:val="es"/>
        </w:rPr>
        <w:t>el Programa Interamericano sobre políticas de alimentación saludable y actividad física en entornos escolares</w:t>
      </w:r>
      <w:r w:rsidRPr="009F67A4">
        <w:rPr>
          <w:rFonts w:ascii="Times New Roman" w:hAnsi="Times New Roman" w:cs="Times New Roman"/>
          <w:sz w:val="22"/>
          <w:szCs w:val="22"/>
          <w:lang w:val="es"/>
        </w:rPr>
        <w:t>.</w:t>
      </w:r>
    </w:p>
    <w:p w14:paraId="6903B51A" w14:textId="77777777" w:rsidR="00240C9D" w:rsidRPr="009F67A4" w:rsidRDefault="00240C9D" w:rsidP="00240C9D">
      <w:pPr>
        <w:jc w:val="both"/>
        <w:rPr>
          <w:rFonts w:ascii="Times New Roman" w:hAnsi="Times New Roman" w:cs="Times New Roman"/>
          <w:sz w:val="22"/>
          <w:szCs w:val="22"/>
        </w:rPr>
      </w:pPr>
    </w:p>
    <w:p w14:paraId="4E479AE2" w14:textId="77777777" w:rsidR="00240C9D" w:rsidRPr="009F67A4" w:rsidRDefault="00240C9D" w:rsidP="00240C9D">
      <w:pPr>
        <w:jc w:val="both"/>
        <w:rPr>
          <w:rFonts w:ascii="Times New Roman" w:eastAsiaTheme="minorEastAsia" w:hAnsi="Times New Roman" w:cs="Times New Roman"/>
          <w:sz w:val="22"/>
          <w:szCs w:val="22"/>
        </w:rPr>
      </w:pPr>
      <w:r w:rsidRPr="009F67A4">
        <w:rPr>
          <w:rFonts w:ascii="Times New Roman" w:hAnsi="Times New Roman" w:cs="Times New Roman"/>
          <w:sz w:val="22"/>
          <w:szCs w:val="22"/>
          <w:lang w:val="es"/>
        </w:rPr>
        <w:t>Este programa de desarrollo de capacidades y asistencia técnica tiene como objetivo apoyar a los países que desean avanzar en sus políticas y programas en la elaboración de planes, ofrecer capacitación y facilitar experiencias e implementaciones comprobadas sobre monitoreo y evaluación sobre los temas en cuestión.</w:t>
      </w:r>
    </w:p>
    <w:p w14:paraId="2C0DB448" w14:textId="77777777" w:rsidR="00240C9D" w:rsidRPr="009F67A4" w:rsidRDefault="00240C9D" w:rsidP="00240C9D">
      <w:pPr>
        <w:jc w:val="both"/>
        <w:rPr>
          <w:rFonts w:ascii="Times New Roman" w:eastAsiaTheme="minorEastAsia" w:hAnsi="Times New Roman" w:cs="Times New Roman"/>
          <w:sz w:val="22"/>
          <w:szCs w:val="22"/>
        </w:rPr>
      </w:pPr>
      <w:r w:rsidRPr="009F67A4">
        <w:rPr>
          <w:rFonts w:ascii="Times New Roman" w:eastAsiaTheme="minorEastAsia" w:hAnsi="Times New Roman" w:cs="Times New Roman"/>
          <w:sz w:val="22"/>
          <w:szCs w:val="22"/>
        </w:rPr>
        <w:t xml:space="preserve"> </w:t>
      </w:r>
    </w:p>
    <w:p w14:paraId="24CA0261" w14:textId="4FCF391A" w:rsidR="00240C9D" w:rsidRPr="009F67A4" w:rsidRDefault="00240C9D" w:rsidP="00240C9D">
      <w:pPr>
        <w:jc w:val="both"/>
        <w:rPr>
          <w:rFonts w:ascii="Times New Roman" w:eastAsiaTheme="minorEastAsia" w:hAnsi="Times New Roman" w:cs="Times New Roman"/>
          <w:sz w:val="22"/>
          <w:szCs w:val="22"/>
        </w:rPr>
      </w:pPr>
      <w:r w:rsidRPr="009F67A4">
        <w:rPr>
          <w:rFonts w:ascii="Times New Roman" w:hAnsi="Times New Roman" w:cs="Times New Roman"/>
          <w:sz w:val="22"/>
          <w:szCs w:val="22"/>
          <w:lang w:val="es"/>
        </w:rPr>
        <w:t xml:space="preserve">Una vez </w:t>
      </w:r>
      <w:r w:rsidR="00F83C81" w:rsidRPr="009F67A4">
        <w:rPr>
          <w:rFonts w:ascii="Times New Roman" w:hAnsi="Times New Roman" w:cs="Times New Roman"/>
          <w:sz w:val="22"/>
          <w:szCs w:val="22"/>
          <w:lang w:val="es"/>
        </w:rPr>
        <w:t>más, este</w:t>
      </w:r>
      <w:r w:rsidRPr="009F67A4">
        <w:rPr>
          <w:rFonts w:ascii="Times New Roman" w:hAnsi="Times New Roman" w:cs="Times New Roman"/>
          <w:sz w:val="22"/>
          <w:szCs w:val="22"/>
          <w:lang w:val="es"/>
        </w:rPr>
        <w:t xml:space="preserve"> es un claro ejemplo de cómo transformar la política en acción sostenible; </w:t>
      </w:r>
      <w:r w:rsidR="00F83C81" w:rsidRPr="009F67A4">
        <w:rPr>
          <w:rFonts w:ascii="Times New Roman" w:hAnsi="Times New Roman" w:cs="Times New Roman"/>
          <w:sz w:val="22"/>
          <w:szCs w:val="22"/>
          <w:lang w:val="es"/>
        </w:rPr>
        <w:t>pasando de</w:t>
      </w:r>
      <w:r w:rsidRPr="009F67A4">
        <w:rPr>
          <w:rFonts w:ascii="Times New Roman" w:hAnsi="Times New Roman" w:cs="Times New Roman"/>
          <w:sz w:val="22"/>
          <w:szCs w:val="22"/>
          <w:lang w:val="es"/>
        </w:rPr>
        <w:t xml:space="preserve"> un mandato y un tema</w:t>
      </w:r>
      <w:r w:rsidR="001B2ECE" w:rsidRPr="009F67A4">
        <w:rPr>
          <w:rFonts w:ascii="Times New Roman" w:hAnsi="Times New Roman" w:cs="Times New Roman"/>
          <w:sz w:val="22"/>
          <w:szCs w:val="22"/>
          <w:lang w:val="es"/>
        </w:rPr>
        <w:t>,</w:t>
      </w:r>
      <w:r w:rsidRPr="009F67A4">
        <w:rPr>
          <w:rFonts w:ascii="Times New Roman" w:hAnsi="Times New Roman" w:cs="Times New Roman"/>
          <w:sz w:val="22"/>
          <w:szCs w:val="22"/>
          <w:lang w:val="es"/>
        </w:rPr>
        <w:t xml:space="preserve"> derivado de un </w:t>
      </w:r>
      <w:r w:rsidR="0011447E" w:rsidRPr="009F67A4">
        <w:rPr>
          <w:rFonts w:ascii="Times New Roman" w:hAnsi="Times New Roman" w:cs="Times New Roman"/>
          <w:sz w:val="22"/>
          <w:szCs w:val="22"/>
          <w:lang w:val="es"/>
        </w:rPr>
        <w:t>Grupo de Trabajo</w:t>
      </w:r>
      <w:r w:rsidRPr="009F67A4">
        <w:rPr>
          <w:rFonts w:ascii="Times New Roman" w:hAnsi="Times New Roman" w:cs="Times New Roman"/>
          <w:sz w:val="22"/>
          <w:szCs w:val="22"/>
          <w:lang w:val="es"/>
        </w:rPr>
        <w:t xml:space="preserve"> Interamericano</w:t>
      </w:r>
      <w:r w:rsidR="001B2ECE" w:rsidRPr="009F67A4">
        <w:rPr>
          <w:rFonts w:ascii="Times New Roman" w:hAnsi="Times New Roman" w:cs="Times New Roman"/>
          <w:sz w:val="22"/>
          <w:szCs w:val="22"/>
          <w:lang w:val="es"/>
        </w:rPr>
        <w:t>,</w:t>
      </w:r>
      <w:r w:rsidRPr="009F67A4">
        <w:rPr>
          <w:rFonts w:ascii="Times New Roman" w:hAnsi="Times New Roman" w:cs="Times New Roman"/>
          <w:sz w:val="22"/>
          <w:szCs w:val="22"/>
          <w:lang w:val="es"/>
        </w:rPr>
        <w:t xml:space="preserve"> al trabajo de base en nuestras comunidades. Muestra el compromiso y la acción concreta en un programa que se basa en tres elementos centrales: investigación, desarrollo de capacidades y asistencia técnica y cooperación.  Estos elementos básicos reflejan las acciones solicitadas por los Estados miembros durante los anteriores diálogos temáticos virtuales celebrados entre 2020 y 2022.</w:t>
      </w:r>
    </w:p>
    <w:p w14:paraId="74C9FD01" w14:textId="77777777" w:rsidR="00240C9D" w:rsidRPr="009F67A4" w:rsidRDefault="00240C9D" w:rsidP="00240C9D">
      <w:pPr>
        <w:jc w:val="both"/>
        <w:rPr>
          <w:rFonts w:ascii="Times New Roman" w:eastAsiaTheme="minorEastAsia" w:hAnsi="Times New Roman" w:cs="Times New Roman"/>
          <w:sz w:val="22"/>
          <w:szCs w:val="22"/>
        </w:rPr>
      </w:pPr>
    </w:p>
    <w:p w14:paraId="68C315F2" w14:textId="32F3F9B6" w:rsidR="00240C9D" w:rsidRPr="009F67A4" w:rsidRDefault="00240C9D" w:rsidP="002C701D">
      <w:pPr>
        <w:ind w:firstLine="708"/>
        <w:jc w:val="both"/>
        <w:rPr>
          <w:rFonts w:ascii="Times New Roman" w:eastAsiaTheme="minorEastAsia" w:hAnsi="Times New Roman" w:cs="Times New Roman"/>
          <w:sz w:val="22"/>
          <w:szCs w:val="22"/>
        </w:rPr>
      </w:pPr>
      <w:r w:rsidRPr="009F67A4">
        <w:rPr>
          <w:rFonts w:ascii="Times New Roman" w:hAnsi="Times New Roman" w:cs="Times New Roman"/>
          <w:sz w:val="22"/>
          <w:szCs w:val="22"/>
          <w:lang w:val="es"/>
        </w:rPr>
        <w:t xml:space="preserve">Como </w:t>
      </w:r>
      <w:r w:rsidR="001B2ECE" w:rsidRPr="009F67A4">
        <w:rPr>
          <w:rFonts w:ascii="Times New Roman" w:hAnsi="Times New Roman" w:cs="Times New Roman"/>
          <w:sz w:val="22"/>
          <w:szCs w:val="22"/>
          <w:lang w:val="es"/>
        </w:rPr>
        <w:t>se menciona a</w:t>
      </w:r>
      <w:r w:rsidRPr="009F67A4">
        <w:rPr>
          <w:rFonts w:ascii="Times New Roman" w:hAnsi="Times New Roman" w:cs="Times New Roman"/>
          <w:sz w:val="22"/>
          <w:szCs w:val="22"/>
          <w:lang w:val="es"/>
        </w:rPr>
        <w:t xml:space="preserve">l inicio de </w:t>
      </w:r>
      <w:r w:rsidR="001B2ECE" w:rsidRPr="009F67A4">
        <w:rPr>
          <w:rFonts w:ascii="Times New Roman" w:hAnsi="Times New Roman" w:cs="Times New Roman"/>
          <w:sz w:val="22"/>
          <w:szCs w:val="22"/>
          <w:lang w:val="es"/>
        </w:rPr>
        <w:t>este</w:t>
      </w:r>
      <w:r w:rsidRPr="009F67A4">
        <w:rPr>
          <w:rFonts w:ascii="Times New Roman" w:hAnsi="Times New Roman" w:cs="Times New Roman"/>
          <w:sz w:val="22"/>
          <w:szCs w:val="22"/>
          <w:lang w:val="es"/>
        </w:rPr>
        <w:t xml:space="preserve"> </w:t>
      </w:r>
      <w:r w:rsidR="001B2ECE" w:rsidRPr="009F67A4">
        <w:rPr>
          <w:rFonts w:ascii="Times New Roman" w:hAnsi="Times New Roman" w:cs="Times New Roman"/>
          <w:sz w:val="22"/>
          <w:szCs w:val="22"/>
          <w:lang w:val="es"/>
        </w:rPr>
        <w:t>reporte</w:t>
      </w:r>
      <w:r w:rsidR="00F83C81" w:rsidRPr="009F67A4">
        <w:rPr>
          <w:rFonts w:ascii="Times New Roman" w:hAnsi="Times New Roman" w:cs="Times New Roman"/>
          <w:sz w:val="22"/>
          <w:szCs w:val="22"/>
          <w:lang w:val="es"/>
        </w:rPr>
        <w:t>, todas</w:t>
      </w:r>
      <w:r w:rsidRPr="009F67A4">
        <w:rPr>
          <w:rFonts w:ascii="Times New Roman" w:hAnsi="Times New Roman" w:cs="Times New Roman"/>
          <w:sz w:val="22"/>
          <w:szCs w:val="22"/>
          <w:lang w:val="es"/>
        </w:rPr>
        <w:t xml:space="preserve"> estas acciones sirvieron como línea de base para la sistematización de programas, lecciones aprendidas y experiencias </w:t>
      </w:r>
      <w:r w:rsidR="00581B1A" w:rsidRPr="009F67A4">
        <w:rPr>
          <w:rFonts w:ascii="Times New Roman" w:hAnsi="Times New Roman" w:cs="Times New Roman"/>
          <w:sz w:val="22"/>
          <w:szCs w:val="22"/>
          <w:lang w:val="es"/>
        </w:rPr>
        <w:t>compartidas que</w:t>
      </w:r>
      <w:r w:rsidRPr="009F67A4">
        <w:rPr>
          <w:rFonts w:ascii="Times New Roman" w:hAnsi="Times New Roman" w:cs="Times New Roman"/>
          <w:sz w:val="22"/>
          <w:szCs w:val="22"/>
          <w:lang w:val="es"/>
        </w:rPr>
        <w:t xml:space="preserve"> definen la Agenda Educativa Interamericana 2022-2027 que tenemos ante nosotros hoy.</w:t>
      </w:r>
    </w:p>
    <w:p w14:paraId="1F2DDA08" w14:textId="77777777" w:rsidR="00240C9D" w:rsidRPr="009F67A4" w:rsidRDefault="00240C9D" w:rsidP="00240C9D">
      <w:pPr>
        <w:jc w:val="both"/>
        <w:rPr>
          <w:rFonts w:ascii="Times New Roman" w:eastAsiaTheme="minorEastAsia" w:hAnsi="Times New Roman" w:cs="Times New Roman"/>
          <w:sz w:val="22"/>
          <w:szCs w:val="22"/>
        </w:rPr>
      </w:pPr>
    </w:p>
    <w:p w14:paraId="3D1214B6" w14:textId="17BB25CB" w:rsidR="00240C9D" w:rsidRPr="009F67A4" w:rsidRDefault="00F83C81" w:rsidP="002C701D">
      <w:pPr>
        <w:ind w:firstLine="360"/>
        <w:jc w:val="both"/>
        <w:rPr>
          <w:rFonts w:ascii="Times New Roman" w:eastAsiaTheme="minorEastAsia" w:hAnsi="Times New Roman" w:cs="Times New Roman"/>
          <w:sz w:val="22"/>
          <w:szCs w:val="22"/>
        </w:rPr>
      </w:pPr>
      <w:r w:rsidRPr="009F67A4">
        <w:rPr>
          <w:rFonts w:ascii="Times New Roman" w:hAnsi="Times New Roman" w:cs="Times New Roman"/>
          <w:sz w:val="22"/>
          <w:szCs w:val="22"/>
          <w:lang w:val="es"/>
        </w:rPr>
        <w:t>Los gobiernos</w:t>
      </w:r>
      <w:r w:rsidR="00240C9D" w:rsidRPr="009F67A4">
        <w:rPr>
          <w:rFonts w:ascii="Times New Roman" w:hAnsi="Times New Roman" w:cs="Times New Roman"/>
          <w:sz w:val="22"/>
          <w:szCs w:val="22"/>
          <w:lang w:val="es"/>
        </w:rPr>
        <w:t xml:space="preserve"> han identificado los desafíos y </w:t>
      </w:r>
      <w:r w:rsidR="00581B1A" w:rsidRPr="009F67A4">
        <w:rPr>
          <w:rFonts w:ascii="Times New Roman" w:hAnsi="Times New Roman" w:cs="Times New Roman"/>
          <w:sz w:val="22"/>
          <w:szCs w:val="22"/>
          <w:lang w:val="es"/>
        </w:rPr>
        <w:t>los temas centrales</w:t>
      </w:r>
      <w:r w:rsidR="00240C9D" w:rsidRPr="009F67A4">
        <w:rPr>
          <w:rFonts w:ascii="Times New Roman" w:hAnsi="Times New Roman" w:cs="Times New Roman"/>
          <w:sz w:val="22"/>
          <w:szCs w:val="22"/>
          <w:lang w:val="es"/>
        </w:rPr>
        <w:t xml:space="preserve"> que se centrarán en la transformación de la educación en los contextos de cambio. Esta posición regional recogida en el Proyecto </w:t>
      </w:r>
      <w:r w:rsidRPr="009F67A4">
        <w:rPr>
          <w:rFonts w:ascii="Times New Roman" w:hAnsi="Times New Roman" w:cs="Times New Roman"/>
          <w:sz w:val="22"/>
          <w:szCs w:val="22"/>
          <w:lang w:val="es"/>
        </w:rPr>
        <w:t>de Declaración</w:t>
      </w:r>
      <w:r w:rsidR="00240C9D" w:rsidRPr="009F67A4">
        <w:rPr>
          <w:rFonts w:ascii="Times New Roman" w:hAnsi="Times New Roman" w:cs="Times New Roman"/>
          <w:sz w:val="22"/>
          <w:szCs w:val="22"/>
          <w:lang w:val="es"/>
        </w:rPr>
        <w:t xml:space="preserve"> y el Proyecto de Plan de Acción, que se adoptarán en esta reunión ministerial </w:t>
      </w:r>
      <w:r w:rsidR="00581B1A" w:rsidRPr="009F67A4">
        <w:rPr>
          <w:rFonts w:ascii="Times New Roman" w:hAnsi="Times New Roman" w:cs="Times New Roman"/>
          <w:sz w:val="22"/>
          <w:szCs w:val="22"/>
          <w:lang w:val="es"/>
        </w:rPr>
        <w:t>virtual, constituirá</w:t>
      </w:r>
      <w:r w:rsidR="00240C9D" w:rsidRPr="009F67A4">
        <w:rPr>
          <w:rFonts w:ascii="Times New Roman" w:hAnsi="Times New Roman" w:cs="Times New Roman"/>
          <w:sz w:val="22"/>
          <w:szCs w:val="22"/>
          <w:lang w:val="es"/>
        </w:rPr>
        <w:t xml:space="preserve"> nuestro faro para apoyar el derecho a la educación para todos en las Américas.</w:t>
      </w:r>
    </w:p>
    <w:p w14:paraId="79B15F9B" w14:textId="77777777" w:rsidR="00240C9D" w:rsidRPr="009F67A4" w:rsidRDefault="00240C9D" w:rsidP="00240C9D">
      <w:pPr>
        <w:jc w:val="both"/>
        <w:rPr>
          <w:rFonts w:ascii="Times New Roman" w:eastAsiaTheme="minorEastAsia" w:hAnsi="Times New Roman" w:cs="Times New Roman"/>
          <w:sz w:val="22"/>
          <w:szCs w:val="22"/>
        </w:rPr>
      </w:pPr>
    </w:p>
    <w:p w14:paraId="24ADC72E" w14:textId="77777777" w:rsidR="00240C9D" w:rsidRPr="009F67A4" w:rsidRDefault="00240C9D" w:rsidP="00240C9D">
      <w:pPr>
        <w:pStyle w:val="ListParagraph"/>
        <w:numPr>
          <w:ilvl w:val="0"/>
          <w:numId w:val="21"/>
        </w:numPr>
        <w:jc w:val="both"/>
        <w:rPr>
          <w:rFonts w:ascii="Times New Roman" w:eastAsiaTheme="minorEastAsia" w:hAnsi="Times New Roman" w:cs="Times New Roman"/>
          <w:b/>
          <w:bCs/>
          <w:sz w:val="22"/>
          <w:szCs w:val="22"/>
          <w:lang w:val="en-US"/>
        </w:rPr>
      </w:pPr>
      <w:r w:rsidRPr="009F67A4">
        <w:rPr>
          <w:rFonts w:ascii="Times New Roman" w:hAnsi="Times New Roman" w:cs="Times New Roman"/>
          <w:b/>
          <w:bCs/>
          <w:sz w:val="22"/>
          <w:szCs w:val="22"/>
          <w:lang w:val="es"/>
        </w:rPr>
        <w:t>Actividades programáticas de la SEDI</w:t>
      </w:r>
    </w:p>
    <w:p w14:paraId="62027DCE" w14:textId="77777777" w:rsidR="00B1210B" w:rsidRPr="009F67A4" w:rsidRDefault="00B1210B" w:rsidP="00240C9D">
      <w:pPr>
        <w:jc w:val="both"/>
        <w:rPr>
          <w:rFonts w:ascii="Times New Roman" w:hAnsi="Times New Roman" w:cs="Times New Roman"/>
          <w:sz w:val="22"/>
          <w:szCs w:val="22"/>
          <w:lang w:val="es"/>
        </w:rPr>
      </w:pPr>
    </w:p>
    <w:p w14:paraId="39BEEB94" w14:textId="14A12BDE" w:rsidR="00240C9D" w:rsidRPr="009F67A4" w:rsidRDefault="00B1210B" w:rsidP="00240C9D">
      <w:pPr>
        <w:jc w:val="both"/>
        <w:rPr>
          <w:rFonts w:ascii="Times New Roman" w:eastAsiaTheme="minorEastAsia" w:hAnsi="Times New Roman" w:cs="Times New Roman"/>
          <w:sz w:val="22"/>
          <w:szCs w:val="22"/>
        </w:rPr>
      </w:pPr>
      <w:r w:rsidRPr="009F67A4">
        <w:rPr>
          <w:rFonts w:ascii="Times New Roman" w:hAnsi="Times New Roman" w:cs="Times New Roman"/>
          <w:sz w:val="22"/>
          <w:szCs w:val="22"/>
          <w:lang w:val="es"/>
        </w:rPr>
        <w:t>L</w:t>
      </w:r>
      <w:r w:rsidR="00F83C81" w:rsidRPr="009F67A4">
        <w:rPr>
          <w:rFonts w:ascii="Times New Roman" w:hAnsi="Times New Roman" w:cs="Times New Roman"/>
          <w:sz w:val="22"/>
          <w:szCs w:val="22"/>
          <w:lang w:val="es"/>
        </w:rPr>
        <w:t>a Secretaría</w:t>
      </w:r>
      <w:r w:rsidR="00240C9D" w:rsidRPr="009F67A4">
        <w:rPr>
          <w:rFonts w:ascii="Times New Roman" w:hAnsi="Times New Roman" w:cs="Times New Roman"/>
          <w:sz w:val="22"/>
          <w:szCs w:val="22"/>
          <w:lang w:val="es"/>
        </w:rPr>
        <w:t xml:space="preserve"> Técnica de la CIE, el Departamento de Desarrollo Humano, Educación y </w:t>
      </w:r>
      <w:r w:rsidR="00F83C81" w:rsidRPr="009F67A4">
        <w:rPr>
          <w:rFonts w:ascii="Times New Roman" w:hAnsi="Times New Roman" w:cs="Times New Roman"/>
          <w:sz w:val="22"/>
          <w:szCs w:val="22"/>
          <w:lang w:val="es"/>
        </w:rPr>
        <w:t>Empleo, lleva</w:t>
      </w:r>
      <w:r w:rsidR="00240C9D" w:rsidRPr="009F67A4">
        <w:rPr>
          <w:rFonts w:ascii="Times New Roman" w:hAnsi="Times New Roman" w:cs="Times New Roman"/>
          <w:sz w:val="22"/>
          <w:szCs w:val="22"/>
          <w:lang w:val="es"/>
        </w:rPr>
        <w:t xml:space="preserve"> a cabo actividades </w:t>
      </w:r>
      <w:r w:rsidR="00240C9D" w:rsidRPr="009F67A4">
        <w:rPr>
          <w:rFonts w:ascii="Times New Roman" w:hAnsi="Times New Roman" w:cs="Times New Roman"/>
          <w:b/>
          <w:bCs/>
          <w:sz w:val="22"/>
          <w:szCs w:val="22"/>
          <w:lang w:val="es"/>
        </w:rPr>
        <w:t>en cuatro áreas programáticas</w:t>
      </w:r>
      <w:r w:rsidR="00240C9D" w:rsidRPr="009F67A4">
        <w:rPr>
          <w:rFonts w:ascii="Times New Roman" w:hAnsi="Times New Roman" w:cs="Times New Roman"/>
          <w:sz w:val="22"/>
          <w:szCs w:val="22"/>
          <w:lang w:val="es"/>
        </w:rPr>
        <w:t>, que también han contribuido a la implementación de la Agenda Educativa Interamericana.</w:t>
      </w:r>
    </w:p>
    <w:p w14:paraId="6C606B9F" w14:textId="77777777" w:rsidR="00240C9D" w:rsidRPr="009F67A4" w:rsidRDefault="00240C9D" w:rsidP="00240C9D">
      <w:pPr>
        <w:jc w:val="both"/>
        <w:rPr>
          <w:rFonts w:ascii="Times New Roman" w:eastAsiaTheme="minorEastAsia" w:hAnsi="Times New Roman" w:cs="Times New Roman"/>
          <w:sz w:val="22"/>
          <w:szCs w:val="22"/>
        </w:rPr>
      </w:pPr>
    </w:p>
    <w:p w14:paraId="4A0DB151" w14:textId="77777777" w:rsidR="00240C9D" w:rsidRPr="009F67A4" w:rsidRDefault="00240C9D" w:rsidP="00240C9D">
      <w:pPr>
        <w:jc w:val="both"/>
        <w:rPr>
          <w:rFonts w:ascii="Times New Roman" w:eastAsiaTheme="minorEastAsia" w:hAnsi="Times New Roman" w:cs="Times New Roman"/>
          <w:sz w:val="22"/>
          <w:szCs w:val="22"/>
        </w:rPr>
      </w:pPr>
      <w:r w:rsidRPr="009F67A4">
        <w:rPr>
          <w:rFonts w:ascii="Times New Roman" w:hAnsi="Times New Roman" w:cs="Times New Roman"/>
          <w:sz w:val="22"/>
          <w:szCs w:val="22"/>
          <w:lang w:val="es"/>
        </w:rPr>
        <w:t>Las actividades programáticas de la SEDI están alineadas con las prioridades establecidas por los Estados Miembros. Trabajamos en colaboración con socios clave, lo que nos permite mejorar nuestros programas para ofrecer resultados y oportunidades concretas a los ciudadanos de las Américas.</w:t>
      </w:r>
    </w:p>
    <w:p w14:paraId="0A584253" w14:textId="77777777" w:rsidR="00240C9D" w:rsidRPr="009F67A4" w:rsidRDefault="00240C9D" w:rsidP="00240C9D">
      <w:pPr>
        <w:jc w:val="both"/>
        <w:rPr>
          <w:rFonts w:ascii="Times New Roman" w:eastAsiaTheme="minorEastAsia" w:hAnsi="Times New Roman" w:cs="Times New Roman"/>
          <w:sz w:val="22"/>
          <w:szCs w:val="22"/>
        </w:rPr>
      </w:pPr>
    </w:p>
    <w:p w14:paraId="76F53215" w14:textId="1596EE92" w:rsidR="00240C9D" w:rsidRPr="009F67A4" w:rsidRDefault="00F83C81" w:rsidP="00240C9D">
      <w:pPr>
        <w:jc w:val="both"/>
        <w:rPr>
          <w:rFonts w:ascii="Times New Roman" w:eastAsiaTheme="minorEastAsia" w:hAnsi="Times New Roman" w:cs="Times New Roman"/>
          <w:sz w:val="22"/>
          <w:szCs w:val="22"/>
        </w:rPr>
      </w:pPr>
      <w:r w:rsidRPr="009F67A4">
        <w:rPr>
          <w:rFonts w:ascii="Times New Roman" w:hAnsi="Times New Roman" w:cs="Times New Roman"/>
          <w:sz w:val="22"/>
          <w:szCs w:val="22"/>
          <w:lang w:val="es"/>
        </w:rPr>
        <w:t>Esta semana</w:t>
      </w:r>
      <w:r w:rsidR="00240C9D" w:rsidRPr="009F67A4">
        <w:rPr>
          <w:rFonts w:ascii="Times New Roman" w:hAnsi="Times New Roman" w:cs="Times New Roman"/>
          <w:sz w:val="22"/>
          <w:szCs w:val="22"/>
          <w:lang w:val="es"/>
        </w:rPr>
        <w:t>, la</w:t>
      </w:r>
      <w:r w:rsidR="00240C9D" w:rsidRPr="009F67A4">
        <w:rPr>
          <w:rFonts w:ascii="Times New Roman" w:hAnsi="Times New Roman" w:cs="Times New Roman"/>
          <w:b/>
          <w:bCs/>
          <w:sz w:val="22"/>
          <w:szCs w:val="22"/>
          <w:lang w:val="es"/>
        </w:rPr>
        <w:t xml:space="preserve"> Red Interamericana de </w:t>
      </w:r>
      <w:r w:rsidR="00B61244" w:rsidRPr="009F67A4">
        <w:rPr>
          <w:rFonts w:ascii="Times New Roman" w:hAnsi="Times New Roman" w:cs="Times New Roman"/>
          <w:b/>
          <w:bCs/>
          <w:sz w:val="22"/>
          <w:szCs w:val="22"/>
          <w:lang w:val="es"/>
        </w:rPr>
        <w:t>Educación</w:t>
      </w:r>
      <w:r w:rsidR="00240C9D" w:rsidRPr="009F67A4">
        <w:rPr>
          <w:rFonts w:ascii="Times New Roman" w:hAnsi="Times New Roman" w:cs="Times New Roman"/>
          <w:b/>
          <w:bCs/>
          <w:sz w:val="22"/>
          <w:szCs w:val="22"/>
          <w:lang w:val="es"/>
        </w:rPr>
        <w:t xml:space="preserve"> Docente, </w:t>
      </w:r>
      <w:r w:rsidRPr="009F67A4">
        <w:rPr>
          <w:rFonts w:ascii="Times New Roman" w:hAnsi="Times New Roman" w:cs="Times New Roman"/>
          <w:b/>
          <w:bCs/>
          <w:sz w:val="22"/>
          <w:szCs w:val="22"/>
          <w:lang w:val="es"/>
        </w:rPr>
        <w:t>RI</w:t>
      </w:r>
      <w:r w:rsidR="00B61244" w:rsidRPr="009F67A4">
        <w:rPr>
          <w:rFonts w:ascii="Times New Roman" w:hAnsi="Times New Roman" w:cs="Times New Roman"/>
          <w:b/>
          <w:bCs/>
          <w:sz w:val="22"/>
          <w:szCs w:val="22"/>
          <w:lang w:val="es"/>
        </w:rPr>
        <w:t>E</w:t>
      </w:r>
      <w:r w:rsidRPr="009F67A4">
        <w:rPr>
          <w:rFonts w:ascii="Times New Roman" w:hAnsi="Times New Roman" w:cs="Times New Roman"/>
          <w:b/>
          <w:bCs/>
          <w:sz w:val="22"/>
          <w:szCs w:val="22"/>
          <w:lang w:val="es"/>
        </w:rPr>
        <w:t>D</w:t>
      </w:r>
      <w:r w:rsidRPr="009F67A4">
        <w:rPr>
          <w:rFonts w:ascii="Times New Roman" w:hAnsi="Times New Roman" w:cs="Times New Roman"/>
          <w:sz w:val="22"/>
          <w:szCs w:val="22"/>
          <w:lang w:val="es"/>
        </w:rPr>
        <w:t>, organizó</w:t>
      </w:r>
      <w:r w:rsidR="00240C9D" w:rsidRPr="009F67A4">
        <w:rPr>
          <w:rFonts w:ascii="Times New Roman" w:hAnsi="Times New Roman" w:cs="Times New Roman"/>
          <w:sz w:val="22"/>
          <w:szCs w:val="22"/>
          <w:lang w:val="es"/>
        </w:rPr>
        <w:t xml:space="preserve"> su Seminario Virtual anual: Docentes de calidad, futuro de calidad (del 08 al 09 de noviembre de 2022). El </w:t>
      </w:r>
      <w:r w:rsidRPr="009F67A4">
        <w:rPr>
          <w:rFonts w:ascii="Times New Roman" w:hAnsi="Times New Roman" w:cs="Times New Roman"/>
          <w:sz w:val="22"/>
          <w:szCs w:val="22"/>
          <w:lang w:val="es"/>
        </w:rPr>
        <w:t xml:space="preserve">Semanario se </w:t>
      </w:r>
      <w:r w:rsidR="00240C9D" w:rsidRPr="009F67A4">
        <w:rPr>
          <w:rFonts w:ascii="Times New Roman" w:hAnsi="Times New Roman" w:cs="Times New Roman"/>
          <w:sz w:val="22"/>
          <w:szCs w:val="22"/>
          <w:lang w:val="es"/>
        </w:rPr>
        <w:t xml:space="preserve">centró en el diseño e implementación de políticas, programas y prácticas eficaces en la formación docente en las Américas, </w:t>
      </w:r>
      <w:r w:rsidR="00D0730D" w:rsidRPr="009F67A4">
        <w:rPr>
          <w:rFonts w:ascii="Times New Roman" w:hAnsi="Times New Roman" w:cs="Times New Roman"/>
          <w:sz w:val="22"/>
          <w:szCs w:val="22"/>
          <w:lang w:val="es"/>
        </w:rPr>
        <w:t>en antelación de</w:t>
      </w:r>
      <w:r w:rsidR="00240C9D" w:rsidRPr="009F67A4">
        <w:rPr>
          <w:rFonts w:ascii="Times New Roman" w:hAnsi="Times New Roman" w:cs="Times New Roman"/>
          <w:sz w:val="22"/>
          <w:szCs w:val="22"/>
          <w:lang w:val="es"/>
        </w:rPr>
        <w:t xml:space="preserve"> la </w:t>
      </w:r>
      <w:r w:rsidR="00D150DA" w:rsidRPr="009F67A4">
        <w:rPr>
          <w:rFonts w:ascii="Times New Roman" w:hAnsi="Times New Roman" w:cs="Times New Roman"/>
          <w:sz w:val="22"/>
          <w:szCs w:val="22"/>
          <w:lang w:val="es"/>
        </w:rPr>
        <w:t>D</w:t>
      </w:r>
      <w:r w:rsidR="00240C9D" w:rsidRPr="009F67A4">
        <w:rPr>
          <w:rFonts w:ascii="Times New Roman" w:hAnsi="Times New Roman" w:cs="Times New Roman"/>
          <w:sz w:val="22"/>
          <w:szCs w:val="22"/>
          <w:lang w:val="es"/>
        </w:rPr>
        <w:t xml:space="preserve">écima </w:t>
      </w:r>
      <w:r w:rsidR="00D150DA" w:rsidRPr="009F67A4">
        <w:rPr>
          <w:rFonts w:ascii="Times New Roman" w:hAnsi="Times New Roman" w:cs="Times New Roman"/>
          <w:sz w:val="22"/>
          <w:szCs w:val="22"/>
          <w:lang w:val="es"/>
        </w:rPr>
        <w:t xml:space="preserve">Primera </w:t>
      </w:r>
      <w:r w:rsidR="00240C9D" w:rsidRPr="009F67A4">
        <w:rPr>
          <w:rFonts w:ascii="Times New Roman" w:hAnsi="Times New Roman" w:cs="Times New Roman"/>
          <w:sz w:val="22"/>
          <w:szCs w:val="22"/>
          <w:lang w:val="es"/>
        </w:rPr>
        <w:t xml:space="preserve">Reunión Interamericana de Ministros de Educación. </w:t>
      </w:r>
    </w:p>
    <w:p w14:paraId="378F37DB" w14:textId="77777777" w:rsidR="00240C9D" w:rsidRPr="009F67A4" w:rsidRDefault="00240C9D" w:rsidP="00240C9D">
      <w:pPr>
        <w:jc w:val="both"/>
        <w:rPr>
          <w:rFonts w:ascii="Times New Roman" w:eastAsiaTheme="minorEastAsia" w:hAnsi="Times New Roman" w:cs="Times New Roman"/>
          <w:sz w:val="22"/>
          <w:szCs w:val="22"/>
        </w:rPr>
      </w:pPr>
    </w:p>
    <w:p w14:paraId="0C5E9983" w14:textId="562DE561" w:rsidR="00240C9D" w:rsidRPr="009F67A4" w:rsidRDefault="00240C9D" w:rsidP="00240C9D">
      <w:pPr>
        <w:jc w:val="both"/>
        <w:rPr>
          <w:rFonts w:ascii="Times New Roman" w:eastAsiaTheme="minorEastAsia" w:hAnsi="Times New Roman" w:cs="Times New Roman"/>
          <w:sz w:val="22"/>
          <w:szCs w:val="22"/>
        </w:rPr>
      </w:pPr>
      <w:r w:rsidRPr="009F67A4">
        <w:rPr>
          <w:rFonts w:ascii="Times New Roman" w:hAnsi="Times New Roman" w:cs="Times New Roman"/>
          <w:sz w:val="22"/>
          <w:szCs w:val="22"/>
          <w:lang w:val="es"/>
        </w:rPr>
        <w:t xml:space="preserve">Este espacio de exposición virtual de dos días ofreció </w:t>
      </w:r>
      <w:r w:rsidR="00F83C81" w:rsidRPr="009F67A4">
        <w:rPr>
          <w:rFonts w:ascii="Times New Roman" w:hAnsi="Times New Roman" w:cs="Times New Roman"/>
          <w:sz w:val="22"/>
          <w:szCs w:val="22"/>
          <w:lang w:val="es"/>
        </w:rPr>
        <w:t>la oportunidad</w:t>
      </w:r>
      <w:r w:rsidRPr="009F67A4">
        <w:rPr>
          <w:rFonts w:ascii="Times New Roman" w:hAnsi="Times New Roman" w:cs="Times New Roman"/>
          <w:sz w:val="22"/>
          <w:szCs w:val="22"/>
          <w:lang w:val="es"/>
        </w:rPr>
        <w:t xml:space="preserve"> para que los Ministerios y otras instituciones asociadas de los Estados Miembros de la OEA mostraran sus iniciativas sobre formación docente a más de 10</w:t>
      </w:r>
      <w:r w:rsidR="00C523DC" w:rsidRPr="009F67A4">
        <w:rPr>
          <w:rFonts w:ascii="Times New Roman" w:hAnsi="Times New Roman" w:cs="Times New Roman"/>
          <w:sz w:val="22"/>
          <w:szCs w:val="22"/>
          <w:lang w:val="es"/>
        </w:rPr>
        <w:t>,</w:t>
      </w:r>
      <w:r w:rsidRPr="009F67A4">
        <w:rPr>
          <w:rFonts w:ascii="Times New Roman" w:hAnsi="Times New Roman" w:cs="Times New Roman"/>
          <w:sz w:val="22"/>
          <w:szCs w:val="22"/>
          <w:lang w:val="es"/>
        </w:rPr>
        <w:t xml:space="preserve">000 educadores y líderes de la región. </w:t>
      </w:r>
    </w:p>
    <w:p w14:paraId="2433FEF9" w14:textId="77777777" w:rsidR="00240C9D" w:rsidRPr="009F67A4" w:rsidRDefault="00240C9D" w:rsidP="00240C9D">
      <w:pPr>
        <w:jc w:val="both"/>
        <w:rPr>
          <w:rFonts w:ascii="Times New Roman" w:eastAsiaTheme="minorEastAsia" w:hAnsi="Times New Roman" w:cs="Times New Roman"/>
          <w:sz w:val="22"/>
          <w:szCs w:val="22"/>
        </w:rPr>
      </w:pPr>
    </w:p>
    <w:p w14:paraId="79C95BC3" w14:textId="78A0561F" w:rsidR="00240C9D" w:rsidRPr="009F67A4" w:rsidRDefault="00240C9D" w:rsidP="00240C9D">
      <w:pPr>
        <w:jc w:val="both"/>
        <w:rPr>
          <w:rFonts w:ascii="Times New Roman" w:eastAsiaTheme="minorEastAsia" w:hAnsi="Times New Roman" w:cs="Times New Roman"/>
          <w:sz w:val="22"/>
          <w:szCs w:val="22"/>
        </w:rPr>
      </w:pPr>
      <w:r w:rsidRPr="009F67A4">
        <w:rPr>
          <w:rFonts w:ascii="Times New Roman" w:hAnsi="Times New Roman" w:cs="Times New Roman"/>
          <w:sz w:val="22"/>
          <w:szCs w:val="22"/>
          <w:lang w:val="es"/>
        </w:rPr>
        <w:t xml:space="preserve">Como </w:t>
      </w:r>
      <w:r w:rsidR="00F83C81" w:rsidRPr="009F67A4">
        <w:rPr>
          <w:rFonts w:ascii="Times New Roman" w:hAnsi="Times New Roman" w:cs="Times New Roman"/>
          <w:sz w:val="22"/>
          <w:szCs w:val="22"/>
          <w:lang w:val="es"/>
        </w:rPr>
        <w:t>antecedente, en</w:t>
      </w:r>
      <w:r w:rsidRPr="009F67A4">
        <w:rPr>
          <w:rFonts w:ascii="Times New Roman" w:hAnsi="Times New Roman" w:cs="Times New Roman"/>
          <w:sz w:val="22"/>
          <w:szCs w:val="22"/>
          <w:lang w:val="es"/>
        </w:rPr>
        <w:t xml:space="preserve"> la Sexta Reunión Interamericana de Ministros de Educación, se encomendó a la </w:t>
      </w:r>
      <w:r w:rsidR="00C523DC" w:rsidRPr="009F67A4">
        <w:rPr>
          <w:rFonts w:ascii="Times New Roman" w:hAnsi="Times New Roman" w:cs="Times New Roman"/>
          <w:sz w:val="22"/>
          <w:szCs w:val="22"/>
          <w:lang w:val="es"/>
        </w:rPr>
        <w:t>Comisión Interamericana de Educación,</w:t>
      </w:r>
      <w:r w:rsidRPr="009F67A4">
        <w:rPr>
          <w:rFonts w:ascii="Times New Roman" w:hAnsi="Times New Roman" w:cs="Times New Roman"/>
          <w:sz w:val="22"/>
          <w:szCs w:val="22"/>
          <w:lang w:val="es"/>
        </w:rPr>
        <w:t xml:space="preserve"> el fortalecimiento del desarrollo profesional de los docentes a través de la Red Interamericana de </w:t>
      </w:r>
      <w:r w:rsidR="003814FC" w:rsidRPr="009F67A4">
        <w:rPr>
          <w:rFonts w:ascii="Times New Roman" w:hAnsi="Times New Roman" w:cs="Times New Roman"/>
          <w:sz w:val="22"/>
          <w:szCs w:val="22"/>
          <w:lang w:val="es"/>
        </w:rPr>
        <w:t>Educación</w:t>
      </w:r>
      <w:r w:rsidRPr="009F67A4">
        <w:rPr>
          <w:rFonts w:ascii="Times New Roman" w:hAnsi="Times New Roman" w:cs="Times New Roman"/>
          <w:sz w:val="22"/>
          <w:szCs w:val="22"/>
          <w:lang w:val="es"/>
        </w:rPr>
        <w:t xml:space="preserve"> Docente. (RI</w:t>
      </w:r>
      <w:r w:rsidR="003814FC" w:rsidRPr="009F67A4">
        <w:rPr>
          <w:rFonts w:ascii="Times New Roman" w:hAnsi="Times New Roman" w:cs="Times New Roman"/>
          <w:sz w:val="22"/>
          <w:szCs w:val="22"/>
          <w:lang w:val="es"/>
        </w:rPr>
        <w:t>E</w:t>
      </w:r>
      <w:r w:rsidRPr="009F67A4">
        <w:rPr>
          <w:rFonts w:ascii="Times New Roman" w:hAnsi="Times New Roman" w:cs="Times New Roman"/>
          <w:sz w:val="22"/>
          <w:szCs w:val="22"/>
          <w:lang w:val="es"/>
        </w:rPr>
        <w:t>D)</w:t>
      </w:r>
    </w:p>
    <w:p w14:paraId="3CD248B8" w14:textId="77777777" w:rsidR="00240C9D" w:rsidRPr="009F67A4" w:rsidRDefault="00240C9D" w:rsidP="00240C9D">
      <w:pPr>
        <w:jc w:val="both"/>
        <w:rPr>
          <w:rFonts w:ascii="Times New Roman" w:eastAsiaTheme="minorEastAsia" w:hAnsi="Times New Roman" w:cs="Times New Roman"/>
          <w:sz w:val="22"/>
          <w:szCs w:val="22"/>
        </w:rPr>
      </w:pPr>
    </w:p>
    <w:p w14:paraId="6A3C7E80" w14:textId="3A14E6FD" w:rsidR="00240C9D" w:rsidRPr="009F67A4" w:rsidRDefault="00240C9D" w:rsidP="00240C9D">
      <w:pPr>
        <w:jc w:val="both"/>
        <w:rPr>
          <w:rFonts w:ascii="Times New Roman" w:eastAsiaTheme="minorEastAsia" w:hAnsi="Times New Roman" w:cs="Times New Roman"/>
          <w:sz w:val="22"/>
          <w:szCs w:val="22"/>
        </w:rPr>
      </w:pPr>
      <w:r w:rsidRPr="009F67A4">
        <w:rPr>
          <w:rFonts w:ascii="Times New Roman" w:hAnsi="Times New Roman" w:cs="Times New Roman"/>
          <w:sz w:val="22"/>
          <w:szCs w:val="22"/>
          <w:lang w:val="es"/>
        </w:rPr>
        <w:t>Desde entonces, la RI</w:t>
      </w:r>
      <w:r w:rsidR="003814FC" w:rsidRPr="009F67A4">
        <w:rPr>
          <w:rFonts w:ascii="Times New Roman" w:hAnsi="Times New Roman" w:cs="Times New Roman"/>
          <w:sz w:val="22"/>
          <w:szCs w:val="22"/>
          <w:lang w:val="es"/>
        </w:rPr>
        <w:t>E</w:t>
      </w:r>
      <w:r w:rsidRPr="009F67A4">
        <w:rPr>
          <w:rFonts w:ascii="Times New Roman" w:hAnsi="Times New Roman" w:cs="Times New Roman"/>
          <w:sz w:val="22"/>
          <w:szCs w:val="22"/>
          <w:lang w:val="es"/>
        </w:rPr>
        <w:t>D contribuye al logro de los objetivos de la Agenda Educativa Interamericana brindando asistencia técnica a líderes educativos en el hemisferio, promoviendo el intercambio de conocimientos entre los Estados Miembros.</w:t>
      </w:r>
    </w:p>
    <w:p w14:paraId="2DCDF587" w14:textId="77777777" w:rsidR="00240C9D" w:rsidRPr="009F67A4" w:rsidRDefault="00240C9D" w:rsidP="00240C9D">
      <w:pPr>
        <w:jc w:val="both"/>
        <w:rPr>
          <w:rFonts w:ascii="Times New Roman" w:eastAsiaTheme="minorEastAsia" w:hAnsi="Times New Roman" w:cs="Times New Roman"/>
          <w:sz w:val="22"/>
          <w:szCs w:val="22"/>
        </w:rPr>
      </w:pPr>
    </w:p>
    <w:p w14:paraId="51510DA4" w14:textId="4EEE37F9" w:rsidR="00240C9D" w:rsidRPr="009F67A4" w:rsidRDefault="00240C9D" w:rsidP="00240C9D">
      <w:pPr>
        <w:jc w:val="both"/>
        <w:rPr>
          <w:rFonts w:ascii="Times New Roman" w:eastAsiaTheme="minorEastAsia" w:hAnsi="Times New Roman" w:cs="Times New Roman"/>
          <w:sz w:val="22"/>
          <w:szCs w:val="22"/>
        </w:rPr>
      </w:pPr>
      <w:r w:rsidRPr="009F67A4">
        <w:rPr>
          <w:rFonts w:ascii="Times New Roman" w:hAnsi="Times New Roman" w:cs="Times New Roman"/>
          <w:sz w:val="22"/>
          <w:szCs w:val="22"/>
          <w:lang w:val="es"/>
        </w:rPr>
        <w:t xml:space="preserve">Es por eso </w:t>
      </w:r>
      <w:proofErr w:type="gramStart"/>
      <w:r w:rsidRPr="009F67A4">
        <w:rPr>
          <w:rFonts w:ascii="Times New Roman" w:hAnsi="Times New Roman" w:cs="Times New Roman"/>
          <w:sz w:val="22"/>
          <w:szCs w:val="22"/>
          <w:lang w:val="es"/>
        </w:rPr>
        <w:t>que</w:t>
      </w:r>
      <w:proofErr w:type="gramEnd"/>
      <w:r w:rsidRPr="009F67A4">
        <w:rPr>
          <w:rFonts w:ascii="Times New Roman" w:hAnsi="Times New Roman" w:cs="Times New Roman"/>
          <w:sz w:val="22"/>
          <w:szCs w:val="22"/>
          <w:lang w:val="es"/>
        </w:rPr>
        <w:t>, a lo largo de 17 años, la RI</w:t>
      </w:r>
      <w:r w:rsidR="003814FC" w:rsidRPr="009F67A4">
        <w:rPr>
          <w:rFonts w:ascii="Times New Roman" w:hAnsi="Times New Roman" w:cs="Times New Roman"/>
          <w:sz w:val="22"/>
          <w:szCs w:val="22"/>
          <w:lang w:val="es"/>
        </w:rPr>
        <w:t>E</w:t>
      </w:r>
      <w:r w:rsidRPr="009F67A4">
        <w:rPr>
          <w:rFonts w:ascii="Times New Roman" w:hAnsi="Times New Roman" w:cs="Times New Roman"/>
          <w:sz w:val="22"/>
          <w:szCs w:val="22"/>
          <w:lang w:val="es"/>
        </w:rPr>
        <w:t>D ha apoyado a más de 300,000 maestros para mejorar sus prácticas y desarrollar sus habilidades de liderazgo, impactando a más de cuatro millones de estudiantes en la región.</w:t>
      </w:r>
    </w:p>
    <w:p w14:paraId="2D851F00" w14:textId="77777777" w:rsidR="00240C9D" w:rsidRPr="009F67A4" w:rsidRDefault="00240C9D" w:rsidP="00240C9D">
      <w:pPr>
        <w:jc w:val="both"/>
        <w:rPr>
          <w:rFonts w:ascii="Times New Roman" w:eastAsiaTheme="minorEastAsia" w:hAnsi="Times New Roman" w:cs="Times New Roman"/>
          <w:sz w:val="22"/>
          <w:szCs w:val="22"/>
        </w:rPr>
      </w:pPr>
    </w:p>
    <w:p w14:paraId="67031558" w14:textId="2B84F6A8" w:rsidR="00240C9D" w:rsidRPr="009F67A4" w:rsidRDefault="00240C9D" w:rsidP="00240C9D">
      <w:pPr>
        <w:jc w:val="both"/>
        <w:rPr>
          <w:rFonts w:ascii="Times New Roman" w:eastAsiaTheme="minorEastAsia" w:hAnsi="Times New Roman" w:cs="Times New Roman"/>
          <w:sz w:val="22"/>
          <w:szCs w:val="22"/>
        </w:rPr>
      </w:pPr>
      <w:r w:rsidRPr="009F67A4">
        <w:rPr>
          <w:rFonts w:ascii="Times New Roman" w:hAnsi="Times New Roman" w:cs="Times New Roman"/>
          <w:sz w:val="22"/>
          <w:szCs w:val="22"/>
          <w:lang w:val="es"/>
        </w:rPr>
        <w:t>Los líderes e instituciones educativas son cruciales en la transformación de los sistemas educativos de la región. Para apoyarlos en este desafío, la RI</w:t>
      </w:r>
      <w:r w:rsidR="00367870" w:rsidRPr="009F67A4">
        <w:rPr>
          <w:rFonts w:ascii="Times New Roman" w:hAnsi="Times New Roman" w:cs="Times New Roman"/>
          <w:sz w:val="22"/>
          <w:szCs w:val="22"/>
          <w:lang w:val="es"/>
        </w:rPr>
        <w:t>E</w:t>
      </w:r>
      <w:r w:rsidRPr="009F67A4">
        <w:rPr>
          <w:rFonts w:ascii="Times New Roman" w:hAnsi="Times New Roman" w:cs="Times New Roman"/>
          <w:sz w:val="22"/>
          <w:szCs w:val="22"/>
          <w:lang w:val="es"/>
        </w:rPr>
        <w:t>D se ha convertido en un socio clave al proporcionar una plataforma para el trabajo colaborativo a cientos de instituciones y otorgar más de $ 1,000,000 USD para la implementación de programas innovadores que buscan equipar a los maestros con competencias del siglo 21.</w:t>
      </w:r>
    </w:p>
    <w:p w14:paraId="7C56C2B5" w14:textId="77777777" w:rsidR="00240C9D" w:rsidRPr="009F67A4" w:rsidRDefault="00240C9D" w:rsidP="00240C9D">
      <w:pPr>
        <w:jc w:val="both"/>
        <w:rPr>
          <w:rFonts w:ascii="Times New Roman" w:eastAsiaTheme="minorEastAsia" w:hAnsi="Times New Roman" w:cs="Times New Roman"/>
          <w:sz w:val="22"/>
          <w:szCs w:val="22"/>
        </w:rPr>
      </w:pPr>
    </w:p>
    <w:p w14:paraId="27788F9E" w14:textId="77069B1A" w:rsidR="00240C9D" w:rsidRPr="009F67A4" w:rsidRDefault="00240C9D" w:rsidP="00240C9D">
      <w:pPr>
        <w:jc w:val="both"/>
        <w:rPr>
          <w:rFonts w:ascii="Times New Roman" w:eastAsiaTheme="minorEastAsia" w:hAnsi="Times New Roman" w:cs="Times New Roman"/>
          <w:sz w:val="22"/>
          <w:szCs w:val="22"/>
        </w:rPr>
      </w:pPr>
      <w:r w:rsidRPr="009F67A4">
        <w:rPr>
          <w:rFonts w:ascii="Times New Roman" w:hAnsi="Times New Roman" w:cs="Times New Roman"/>
          <w:sz w:val="22"/>
          <w:szCs w:val="22"/>
          <w:lang w:val="es"/>
        </w:rPr>
        <w:t>Este trabajo ha sido posible gracias al apoyo de los Estados Miembros de la OEA, particularmente a través de la generosa contribución de la Misión de los Estados Unidos, que ha invertido más de USD $ 7 millones para financiar las actividades de la RI</w:t>
      </w:r>
      <w:r w:rsidR="009965D5" w:rsidRPr="009F67A4">
        <w:rPr>
          <w:rFonts w:ascii="Times New Roman" w:hAnsi="Times New Roman" w:cs="Times New Roman"/>
          <w:sz w:val="22"/>
          <w:szCs w:val="22"/>
          <w:lang w:val="es"/>
        </w:rPr>
        <w:t>E</w:t>
      </w:r>
      <w:r w:rsidRPr="009F67A4">
        <w:rPr>
          <w:rFonts w:ascii="Times New Roman" w:hAnsi="Times New Roman" w:cs="Times New Roman"/>
          <w:sz w:val="22"/>
          <w:szCs w:val="22"/>
          <w:lang w:val="es"/>
        </w:rPr>
        <w:t>D en los últimos 10 años.</w:t>
      </w:r>
    </w:p>
    <w:p w14:paraId="572A6F99" w14:textId="77777777" w:rsidR="00240C9D" w:rsidRPr="009F67A4" w:rsidRDefault="00240C9D" w:rsidP="00240C9D">
      <w:pPr>
        <w:rPr>
          <w:rFonts w:ascii="Times New Roman" w:eastAsiaTheme="minorEastAsia" w:hAnsi="Times New Roman" w:cs="Times New Roman"/>
          <w:sz w:val="22"/>
          <w:szCs w:val="22"/>
        </w:rPr>
      </w:pPr>
    </w:p>
    <w:p w14:paraId="12081A33" w14:textId="341917D8" w:rsidR="00240C9D" w:rsidRPr="009F67A4" w:rsidRDefault="00240C9D" w:rsidP="00240C9D">
      <w:pPr>
        <w:jc w:val="both"/>
        <w:rPr>
          <w:rFonts w:ascii="Times New Roman" w:eastAsiaTheme="minorEastAsia" w:hAnsi="Times New Roman" w:cs="Times New Roman"/>
          <w:sz w:val="22"/>
          <w:szCs w:val="22"/>
        </w:rPr>
      </w:pPr>
      <w:r w:rsidRPr="009F67A4">
        <w:rPr>
          <w:rFonts w:ascii="Times New Roman" w:hAnsi="Times New Roman" w:cs="Times New Roman"/>
          <w:b/>
          <w:bCs/>
          <w:sz w:val="22"/>
          <w:szCs w:val="22"/>
          <w:lang w:val="es"/>
        </w:rPr>
        <w:t>La RI</w:t>
      </w:r>
      <w:r w:rsidR="009965D5" w:rsidRPr="009F67A4">
        <w:rPr>
          <w:rFonts w:ascii="Times New Roman" w:hAnsi="Times New Roman" w:cs="Times New Roman"/>
          <w:b/>
          <w:bCs/>
          <w:sz w:val="22"/>
          <w:szCs w:val="22"/>
          <w:lang w:val="es"/>
        </w:rPr>
        <w:t>E</w:t>
      </w:r>
      <w:r w:rsidRPr="009F67A4">
        <w:rPr>
          <w:rFonts w:ascii="Times New Roman" w:hAnsi="Times New Roman" w:cs="Times New Roman"/>
          <w:b/>
          <w:bCs/>
          <w:sz w:val="22"/>
          <w:szCs w:val="22"/>
          <w:lang w:val="es"/>
        </w:rPr>
        <w:t xml:space="preserve">D, </w:t>
      </w:r>
      <w:r w:rsidR="00B1062D" w:rsidRPr="009F67A4">
        <w:rPr>
          <w:rFonts w:ascii="Times New Roman" w:hAnsi="Times New Roman" w:cs="Times New Roman"/>
          <w:b/>
          <w:bCs/>
          <w:sz w:val="22"/>
          <w:szCs w:val="22"/>
          <w:lang w:val="es"/>
        </w:rPr>
        <w:t>en colaboración</w:t>
      </w:r>
      <w:r w:rsidRPr="009F67A4">
        <w:rPr>
          <w:rFonts w:ascii="Times New Roman" w:hAnsi="Times New Roman" w:cs="Times New Roman"/>
          <w:b/>
          <w:bCs/>
          <w:sz w:val="22"/>
          <w:szCs w:val="22"/>
          <w:lang w:val="es"/>
        </w:rPr>
        <w:t xml:space="preserve"> con el Portal Educativo de las Américas y con la Fundación </w:t>
      </w:r>
      <w:proofErr w:type="spellStart"/>
      <w:r w:rsidRPr="009F67A4">
        <w:rPr>
          <w:rFonts w:ascii="Times New Roman" w:hAnsi="Times New Roman" w:cs="Times New Roman"/>
          <w:b/>
          <w:bCs/>
          <w:sz w:val="22"/>
          <w:szCs w:val="22"/>
          <w:lang w:val="es"/>
        </w:rPr>
        <w:t>ProFuturo</w:t>
      </w:r>
      <w:proofErr w:type="spellEnd"/>
      <w:r w:rsidRPr="009F67A4">
        <w:rPr>
          <w:rFonts w:ascii="Times New Roman" w:hAnsi="Times New Roman" w:cs="Times New Roman"/>
          <w:b/>
          <w:bCs/>
          <w:sz w:val="22"/>
          <w:szCs w:val="22"/>
          <w:lang w:val="es"/>
        </w:rPr>
        <w:t>,</w:t>
      </w:r>
      <w:r w:rsidRPr="009F67A4">
        <w:rPr>
          <w:rFonts w:ascii="Times New Roman" w:hAnsi="Times New Roman" w:cs="Times New Roman"/>
          <w:sz w:val="22"/>
          <w:szCs w:val="22"/>
          <w:lang w:val="es"/>
        </w:rPr>
        <w:t xml:space="preserve"> </w:t>
      </w:r>
      <w:r w:rsidR="00581B1A" w:rsidRPr="009F67A4">
        <w:rPr>
          <w:rFonts w:ascii="Times New Roman" w:hAnsi="Times New Roman" w:cs="Times New Roman"/>
          <w:sz w:val="22"/>
          <w:szCs w:val="22"/>
          <w:lang w:val="es"/>
        </w:rPr>
        <w:t>también ha</w:t>
      </w:r>
      <w:r w:rsidRPr="009F67A4">
        <w:rPr>
          <w:rFonts w:ascii="Times New Roman" w:hAnsi="Times New Roman" w:cs="Times New Roman"/>
          <w:sz w:val="22"/>
          <w:szCs w:val="22"/>
          <w:lang w:val="es"/>
        </w:rPr>
        <w:t xml:space="preserve"> proporcionado equipos tecnológicos a 92 escuelas primarias en el Caribe y ha capacitado a más de 6</w:t>
      </w:r>
      <w:r w:rsidR="009965D5" w:rsidRPr="009F67A4">
        <w:rPr>
          <w:rFonts w:ascii="Times New Roman" w:hAnsi="Times New Roman" w:cs="Times New Roman"/>
          <w:sz w:val="22"/>
          <w:szCs w:val="22"/>
          <w:lang w:val="es"/>
        </w:rPr>
        <w:t>,</w:t>
      </w:r>
      <w:r w:rsidRPr="009F67A4">
        <w:rPr>
          <w:rFonts w:ascii="Times New Roman" w:hAnsi="Times New Roman" w:cs="Times New Roman"/>
          <w:sz w:val="22"/>
          <w:szCs w:val="22"/>
          <w:lang w:val="es"/>
        </w:rPr>
        <w:t xml:space="preserve">500 </w:t>
      </w:r>
      <w:r w:rsidR="009965D5" w:rsidRPr="009F67A4">
        <w:rPr>
          <w:rFonts w:ascii="Times New Roman" w:hAnsi="Times New Roman" w:cs="Times New Roman"/>
          <w:sz w:val="22"/>
          <w:szCs w:val="22"/>
          <w:lang w:val="es"/>
        </w:rPr>
        <w:t>docentes</w:t>
      </w:r>
      <w:r w:rsidRPr="009F67A4">
        <w:rPr>
          <w:rFonts w:ascii="Times New Roman" w:hAnsi="Times New Roman" w:cs="Times New Roman"/>
          <w:sz w:val="22"/>
          <w:szCs w:val="22"/>
          <w:lang w:val="es"/>
        </w:rPr>
        <w:t xml:space="preserve"> en innovación en el aula y matemáticas en asociación. </w:t>
      </w:r>
    </w:p>
    <w:p w14:paraId="5BE1D34B" w14:textId="77777777" w:rsidR="00240C9D" w:rsidRPr="009F67A4" w:rsidRDefault="00240C9D" w:rsidP="00240C9D">
      <w:pPr>
        <w:jc w:val="both"/>
        <w:rPr>
          <w:rFonts w:ascii="Times New Roman" w:eastAsiaTheme="minorEastAsia" w:hAnsi="Times New Roman" w:cs="Times New Roman"/>
          <w:sz w:val="22"/>
          <w:szCs w:val="22"/>
        </w:rPr>
      </w:pPr>
    </w:p>
    <w:p w14:paraId="0173CA01" w14:textId="2B482475" w:rsidR="00240C9D" w:rsidRPr="009F67A4" w:rsidRDefault="00240C9D" w:rsidP="00240C9D">
      <w:pPr>
        <w:jc w:val="both"/>
        <w:rPr>
          <w:rFonts w:ascii="Times New Roman" w:eastAsiaTheme="minorEastAsia" w:hAnsi="Times New Roman" w:cs="Times New Roman"/>
          <w:sz w:val="22"/>
          <w:szCs w:val="22"/>
        </w:rPr>
      </w:pPr>
      <w:r w:rsidRPr="009F67A4">
        <w:rPr>
          <w:rFonts w:ascii="Times New Roman" w:hAnsi="Times New Roman" w:cs="Times New Roman"/>
          <w:sz w:val="22"/>
          <w:szCs w:val="22"/>
          <w:lang w:val="es"/>
        </w:rPr>
        <w:t xml:space="preserve">También </w:t>
      </w:r>
      <w:r w:rsidR="00EE723D" w:rsidRPr="009F67A4">
        <w:rPr>
          <w:rFonts w:ascii="Times New Roman" w:hAnsi="Times New Roman" w:cs="Times New Roman"/>
          <w:sz w:val="22"/>
          <w:szCs w:val="22"/>
          <w:lang w:val="es"/>
        </w:rPr>
        <w:t>se</w:t>
      </w:r>
      <w:r w:rsidRPr="009F67A4">
        <w:rPr>
          <w:rFonts w:ascii="Times New Roman" w:hAnsi="Times New Roman" w:cs="Times New Roman"/>
          <w:sz w:val="22"/>
          <w:szCs w:val="22"/>
          <w:lang w:val="es"/>
        </w:rPr>
        <w:t xml:space="preserve"> ofreci</w:t>
      </w:r>
      <w:r w:rsidR="00EE723D" w:rsidRPr="009F67A4">
        <w:rPr>
          <w:rFonts w:ascii="Times New Roman" w:hAnsi="Times New Roman" w:cs="Times New Roman"/>
          <w:sz w:val="22"/>
          <w:szCs w:val="22"/>
          <w:lang w:val="es"/>
        </w:rPr>
        <w:t>eron</w:t>
      </w:r>
      <w:r w:rsidRPr="009F67A4">
        <w:rPr>
          <w:rFonts w:ascii="Times New Roman" w:hAnsi="Times New Roman" w:cs="Times New Roman"/>
          <w:sz w:val="22"/>
          <w:szCs w:val="22"/>
          <w:lang w:val="es"/>
        </w:rPr>
        <w:t xml:space="preserve"> 4</w:t>
      </w:r>
      <w:r w:rsidR="00EE723D" w:rsidRPr="009F67A4">
        <w:rPr>
          <w:rFonts w:ascii="Times New Roman" w:hAnsi="Times New Roman" w:cs="Times New Roman"/>
          <w:sz w:val="22"/>
          <w:szCs w:val="22"/>
          <w:lang w:val="es"/>
        </w:rPr>
        <w:t>,</w:t>
      </w:r>
      <w:r w:rsidRPr="009F67A4">
        <w:rPr>
          <w:rFonts w:ascii="Times New Roman" w:hAnsi="Times New Roman" w:cs="Times New Roman"/>
          <w:sz w:val="22"/>
          <w:szCs w:val="22"/>
          <w:lang w:val="es"/>
        </w:rPr>
        <w:t xml:space="preserve">000 becas en Perú para capacitar a los docentes en metodologías para el aprendizaje en entornos virtuales. A través de la </w:t>
      </w:r>
      <w:r w:rsidR="00B1062D" w:rsidRPr="009F67A4">
        <w:rPr>
          <w:rFonts w:ascii="Times New Roman" w:hAnsi="Times New Roman" w:cs="Times New Roman"/>
          <w:sz w:val="22"/>
          <w:szCs w:val="22"/>
          <w:lang w:val="es"/>
        </w:rPr>
        <w:t>colaboración con</w:t>
      </w:r>
      <w:r w:rsidRPr="009F67A4">
        <w:rPr>
          <w:rFonts w:ascii="Times New Roman" w:hAnsi="Times New Roman" w:cs="Times New Roman"/>
          <w:sz w:val="22"/>
          <w:szCs w:val="22"/>
          <w:lang w:val="es"/>
        </w:rPr>
        <w:t xml:space="preserve"> la Fundación </w:t>
      </w:r>
      <w:proofErr w:type="spellStart"/>
      <w:r w:rsidRPr="009F67A4">
        <w:rPr>
          <w:rFonts w:ascii="Times New Roman" w:hAnsi="Times New Roman" w:cs="Times New Roman"/>
          <w:sz w:val="22"/>
          <w:szCs w:val="22"/>
          <w:lang w:val="es"/>
        </w:rPr>
        <w:t>ProFuturo</w:t>
      </w:r>
      <w:proofErr w:type="spellEnd"/>
      <w:r w:rsidRPr="009F67A4">
        <w:rPr>
          <w:rFonts w:ascii="Times New Roman" w:hAnsi="Times New Roman" w:cs="Times New Roman"/>
          <w:sz w:val="22"/>
          <w:szCs w:val="22"/>
          <w:lang w:val="es"/>
        </w:rPr>
        <w:t xml:space="preserve">, </w:t>
      </w:r>
      <w:r w:rsidR="00F55591" w:rsidRPr="009F67A4">
        <w:rPr>
          <w:rFonts w:ascii="Times New Roman" w:hAnsi="Times New Roman" w:cs="Times New Roman"/>
          <w:sz w:val="22"/>
          <w:szCs w:val="22"/>
          <w:lang w:val="es"/>
        </w:rPr>
        <w:t>se ha</w:t>
      </w:r>
      <w:r w:rsidRPr="009F67A4">
        <w:rPr>
          <w:rFonts w:ascii="Times New Roman" w:hAnsi="Times New Roman" w:cs="Times New Roman"/>
          <w:sz w:val="22"/>
          <w:szCs w:val="22"/>
          <w:lang w:val="es"/>
        </w:rPr>
        <w:t xml:space="preserve"> buscado promover una mayor colaboración en educación entre los gobiernos y las organizaciones de la sociedad civil (OSC) para mejorar la educación digital en América Latina y Centroamérica.</w:t>
      </w:r>
    </w:p>
    <w:p w14:paraId="52192F1A" w14:textId="77777777" w:rsidR="00240C9D" w:rsidRPr="009F67A4" w:rsidRDefault="00240C9D" w:rsidP="00240C9D">
      <w:pPr>
        <w:jc w:val="both"/>
        <w:rPr>
          <w:rFonts w:ascii="Times New Roman" w:eastAsiaTheme="minorEastAsia" w:hAnsi="Times New Roman" w:cs="Times New Roman"/>
          <w:sz w:val="22"/>
          <w:szCs w:val="22"/>
        </w:rPr>
      </w:pPr>
    </w:p>
    <w:p w14:paraId="2B30CEC4" w14:textId="0C87C2C8" w:rsidR="00240C9D" w:rsidRPr="009F67A4" w:rsidRDefault="00240C9D" w:rsidP="00240C9D">
      <w:pPr>
        <w:jc w:val="both"/>
        <w:rPr>
          <w:rFonts w:ascii="Times New Roman" w:eastAsiaTheme="minorEastAsia" w:hAnsi="Times New Roman" w:cs="Times New Roman"/>
          <w:sz w:val="22"/>
          <w:szCs w:val="22"/>
        </w:rPr>
      </w:pPr>
      <w:r w:rsidRPr="009F67A4">
        <w:rPr>
          <w:rFonts w:ascii="Times New Roman" w:hAnsi="Times New Roman" w:cs="Times New Roman"/>
          <w:sz w:val="22"/>
          <w:szCs w:val="22"/>
          <w:lang w:val="es"/>
        </w:rPr>
        <w:t xml:space="preserve">Hasta ahora, más de 80 organizaciones de la sociedad civil han participado en nuestras actividades. En este sentido, producimos y difundimos dos estudios: </w:t>
      </w:r>
    </w:p>
    <w:p w14:paraId="0A78FDBD" w14:textId="77777777" w:rsidR="00240C9D" w:rsidRPr="009F67A4" w:rsidRDefault="00240C9D" w:rsidP="00240C9D">
      <w:pPr>
        <w:jc w:val="both"/>
        <w:rPr>
          <w:rFonts w:ascii="Times New Roman" w:eastAsiaTheme="minorEastAsia" w:hAnsi="Times New Roman" w:cs="Times New Roman"/>
          <w:sz w:val="22"/>
          <w:szCs w:val="22"/>
        </w:rPr>
      </w:pPr>
    </w:p>
    <w:p w14:paraId="5EAAE88A" w14:textId="77777777" w:rsidR="00240C9D" w:rsidRPr="009F67A4" w:rsidRDefault="00240C9D" w:rsidP="00240C9D">
      <w:pPr>
        <w:jc w:val="both"/>
        <w:rPr>
          <w:rFonts w:ascii="Times New Roman" w:eastAsiaTheme="minorEastAsia" w:hAnsi="Times New Roman" w:cs="Times New Roman"/>
          <w:sz w:val="22"/>
          <w:szCs w:val="22"/>
        </w:rPr>
      </w:pPr>
      <w:r w:rsidRPr="009F67A4">
        <w:rPr>
          <w:rFonts w:ascii="Times New Roman" w:hAnsi="Times New Roman" w:cs="Times New Roman"/>
          <w:sz w:val="22"/>
          <w:szCs w:val="22"/>
          <w:lang w:val="es"/>
        </w:rPr>
        <w:t>"Las organizaciones de la sociedad civil y sus contribuciones a la continuidad educativa en un escenario de pandemia" con la participación de 68 OSC de 16 países, y</w:t>
      </w:r>
    </w:p>
    <w:p w14:paraId="5DA7EEC4" w14:textId="77777777" w:rsidR="00240C9D" w:rsidRPr="009F67A4" w:rsidRDefault="00240C9D" w:rsidP="00240C9D">
      <w:pPr>
        <w:jc w:val="both"/>
        <w:rPr>
          <w:rFonts w:ascii="Times New Roman" w:eastAsiaTheme="minorEastAsia" w:hAnsi="Times New Roman" w:cs="Times New Roman"/>
          <w:sz w:val="22"/>
          <w:szCs w:val="22"/>
        </w:rPr>
      </w:pPr>
    </w:p>
    <w:p w14:paraId="0E7FBFFB" w14:textId="287ADCC2" w:rsidR="00240C9D" w:rsidRPr="009F67A4" w:rsidRDefault="00240C9D" w:rsidP="00240C9D">
      <w:pPr>
        <w:jc w:val="both"/>
        <w:rPr>
          <w:rFonts w:ascii="Times New Roman" w:eastAsiaTheme="minorEastAsia" w:hAnsi="Times New Roman" w:cs="Times New Roman"/>
          <w:sz w:val="22"/>
          <w:szCs w:val="22"/>
        </w:rPr>
      </w:pPr>
      <w:r w:rsidRPr="009F67A4">
        <w:rPr>
          <w:rFonts w:ascii="Times New Roman" w:hAnsi="Times New Roman" w:cs="Times New Roman"/>
          <w:sz w:val="22"/>
          <w:szCs w:val="22"/>
          <w:lang w:val="es"/>
        </w:rPr>
        <w:t>"</w:t>
      </w:r>
      <w:r w:rsidR="00B1062D" w:rsidRPr="009F67A4">
        <w:rPr>
          <w:rFonts w:ascii="Times New Roman" w:hAnsi="Times New Roman" w:cs="Times New Roman"/>
          <w:sz w:val="22"/>
          <w:szCs w:val="22"/>
          <w:lang w:val="es"/>
        </w:rPr>
        <w:t>Reconstrucción educativa</w:t>
      </w:r>
      <w:r w:rsidRPr="009F67A4">
        <w:rPr>
          <w:rFonts w:ascii="Times New Roman" w:hAnsi="Times New Roman" w:cs="Times New Roman"/>
          <w:sz w:val="22"/>
          <w:szCs w:val="22"/>
          <w:lang w:val="es"/>
        </w:rPr>
        <w:t xml:space="preserve"> </w:t>
      </w:r>
      <w:r w:rsidR="00B1062D" w:rsidRPr="009F67A4">
        <w:rPr>
          <w:rFonts w:ascii="Times New Roman" w:hAnsi="Times New Roman" w:cs="Times New Roman"/>
          <w:sz w:val="22"/>
          <w:szCs w:val="22"/>
          <w:lang w:val="es"/>
        </w:rPr>
        <w:t>postpandemia</w:t>
      </w:r>
      <w:r w:rsidRPr="009F67A4">
        <w:rPr>
          <w:rFonts w:ascii="Times New Roman" w:hAnsi="Times New Roman" w:cs="Times New Roman"/>
          <w:sz w:val="22"/>
          <w:szCs w:val="22"/>
          <w:lang w:val="es"/>
        </w:rPr>
        <w:t xml:space="preserve"> y uso de tecnologías en el retorno progresivo a la escuela" con la participación de 30 OSC de 12 países.</w:t>
      </w:r>
    </w:p>
    <w:p w14:paraId="55F4AD70" w14:textId="77777777" w:rsidR="00240C9D" w:rsidRPr="009F67A4" w:rsidRDefault="00240C9D" w:rsidP="00240C9D">
      <w:pPr>
        <w:jc w:val="both"/>
        <w:rPr>
          <w:rFonts w:ascii="Times New Roman" w:eastAsiaTheme="minorEastAsia" w:hAnsi="Times New Roman" w:cs="Times New Roman"/>
          <w:sz w:val="22"/>
          <w:szCs w:val="22"/>
        </w:rPr>
      </w:pPr>
    </w:p>
    <w:p w14:paraId="26AE96CD" w14:textId="089DEB81" w:rsidR="00240C9D" w:rsidRPr="009F67A4" w:rsidRDefault="00240C9D" w:rsidP="00240C9D">
      <w:pPr>
        <w:jc w:val="both"/>
        <w:rPr>
          <w:rFonts w:ascii="Times New Roman" w:eastAsiaTheme="minorEastAsia" w:hAnsi="Times New Roman" w:cs="Times New Roman"/>
          <w:sz w:val="22"/>
          <w:szCs w:val="22"/>
        </w:rPr>
      </w:pPr>
      <w:r w:rsidRPr="009F67A4">
        <w:rPr>
          <w:rFonts w:ascii="Times New Roman" w:hAnsi="Times New Roman" w:cs="Times New Roman"/>
          <w:sz w:val="22"/>
          <w:szCs w:val="22"/>
          <w:lang w:val="es"/>
        </w:rPr>
        <w:t>Estos estudios permitieron a los Estados Miembros identificar posibilidades de coordinación intersectorial y han proporcionado insumos útiles para esta Reunión Ministerial y la implementación de la Agenda Educativa Interamericana.</w:t>
      </w:r>
    </w:p>
    <w:p w14:paraId="12DC0CA5" w14:textId="77777777" w:rsidR="00240C9D" w:rsidRPr="009F67A4" w:rsidRDefault="00240C9D" w:rsidP="00240C9D">
      <w:pPr>
        <w:jc w:val="both"/>
        <w:rPr>
          <w:rFonts w:ascii="Times New Roman" w:eastAsiaTheme="minorEastAsia" w:hAnsi="Times New Roman" w:cs="Times New Roman"/>
          <w:sz w:val="22"/>
          <w:szCs w:val="22"/>
        </w:rPr>
      </w:pPr>
    </w:p>
    <w:p w14:paraId="1EDDC513" w14:textId="4E510E6B" w:rsidR="00240C9D" w:rsidRPr="009F67A4" w:rsidRDefault="00F15E57" w:rsidP="00240C9D">
      <w:pPr>
        <w:jc w:val="both"/>
        <w:rPr>
          <w:rFonts w:ascii="Times New Roman" w:eastAsiaTheme="minorEastAsia" w:hAnsi="Times New Roman" w:cs="Times New Roman"/>
          <w:sz w:val="22"/>
          <w:szCs w:val="22"/>
        </w:rPr>
      </w:pPr>
      <w:r w:rsidRPr="009F67A4">
        <w:rPr>
          <w:rFonts w:ascii="Times New Roman" w:hAnsi="Times New Roman" w:cs="Times New Roman"/>
          <w:sz w:val="22"/>
          <w:szCs w:val="22"/>
          <w:lang w:val="es"/>
        </w:rPr>
        <w:t>La</w:t>
      </w:r>
      <w:r w:rsidR="00240C9D" w:rsidRPr="009F67A4">
        <w:rPr>
          <w:rFonts w:ascii="Times New Roman" w:hAnsi="Times New Roman" w:cs="Times New Roman"/>
          <w:sz w:val="22"/>
          <w:szCs w:val="22"/>
          <w:lang w:val="es"/>
        </w:rPr>
        <w:t xml:space="preserve"> iniciativa más reciente es la creación de un mapa hemisférico de mejores prácticas en educación digital y nuevas tecnologías implementadas en las Américas desde el </w:t>
      </w:r>
      <w:r w:rsidRPr="009F67A4">
        <w:rPr>
          <w:rFonts w:ascii="Times New Roman" w:hAnsi="Times New Roman" w:cs="Times New Roman"/>
          <w:sz w:val="22"/>
          <w:szCs w:val="22"/>
          <w:lang w:val="es"/>
        </w:rPr>
        <w:t>inicio</w:t>
      </w:r>
      <w:r w:rsidR="00240C9D" w:rsidRPr="009F67A4">
        <w:rPr>
          <w:rFonts w:ascii="Times New Roman" w:hAnsi="Times New Roman" w:cs="Times New Roman"/>
          <w:sz w:val="22"/>
          <w:szCs w:val="22"/>
          <w:lang w:val="es"/>
        </w:rPr>
        <w:t xml:space="preserve"> de la pandemia. Esta actividad busca contribuir a la visibilización de las acciones desarrolladas en las escuelas</w:t>
      </w:r>
      <w:r w:rsidR="00A824BB" w:rsidRPr="009F67A4">
        <w:rPr>
          <w:rFonts w:ascii="Times New Roman" w:hAnsi="Times New Roman" w:cs="Times New Roman"/>
          <w:sz w:val="22"/>
          <w:szCs w:val="22"/>
          <w:lang w:val="es"/>
        </w:rPr>
        <w:t>,</w:t>
      </w:r>
      <w:r w:rsidR="00240C9D" w:rsidRPr="009F67A4">
        <w:rPr>
          <w:rFonts w:ascii="Times New Roman" w:hAnsi="Times New Roman" w:cs="Times New Roman"/>
          <w:sz w:val="22"/>
          <w:szCs w:val="22"/>
          <w:lang w:val="es"/>
        </w:rPr>
        <w:t xml:space="preserve"> promovidas por organizaciones de la sociedad civil, equipos directivos o docentes de las Américas en el apoyo a la reincorporación de niños, niñas y adolescentes a la presencialidad. Esto incluye alrededor de 170 buenas prácticas de 17 países.</w:t>
      </w:r>
    </w:p>
    <w:p w14:paraId="3CDE270B" w14:textId="77777777" w:rsidR="00240C9D" w:rsidRPr="009F67A4" w:rsidRDefault="00240C9D" w:rsidP="00240C9D">
      <w:pPr>
        <w:jc w:val="both"/>
        <w:rPr>
          <w:rFonts w:ascii="Times New Roman" w:eastAsiaTheme="minorEastAsia" w:hAnsi="Times New Roman" w:cs="Times New Roman"/>
          <w:sz w:val="22"/>
          <w:szCs w:val="22"/>
        </w:rPr>
      </w:pPr>
    </w:p>
    <w:p w14:paraId="7DC496ED" w14:textId="5DD7540B" w:rsidR="00240C9D" w:rsidRPr="009F67A4" w:rsidRDefault="00240C9D" w:rsidP="00240C9D">
      <w:pPr>
        <w:jc w:val="both"/>
        <w:rPr>
          <w:rFonts w:ascii="Times New Roman" w:eastAsiaTheme="minorEastAsia" w:hAnsi="Times New Roman" w:cs="Times New Roman"/>
          <w:sz w:val="22"/>
          <w:szCs w:val="22"/>
        </w:rPr>
      </w:pPr>
      <w:r w:rsidRPr="009F67A4">
        <w:rPr>
          <w:rFonts w:ascii="Times New Roman" w:hAnsi="Times New Roman" w:cs="Times New Roman"/>
          <w:sz w:val="22"/>
          <w:szCs w:val="22"/>
          <w:lang w:val="es"/>
        </w:rPr>
        <w:lastRenderedPageBreak/>
        <w:t xml:space="preserve">Finalmente, a través de </w:t>
      </w:r>
      <w:r w:rsidRPr="009F67A4">
        <w:rPr>
          <w:rFonts w:ascii="Times New Roman" w:hAnsi="Times New Roman" w:cs="Times New Roman"/>
          <w:b/>
          <w:bCs/>
          <w:sz w:val="22"/>
          <w:szCs w:val="22"/>
          <w:lang w:val="es"/>
        </w:rPr>
        <w:t>los Programas de Becas y Capacitación de la OEA</w:t>
      </w:r>
      <w:r w:rsidRPr="009F67A4">
        <w:rPr>
          <w:rFonts w:ascii="Times New Roman" w:hAnsi="Times New Roman" w:cs="Times New Roman"/>
          <w:sz w:val="22"/>
          <w:szCs w:val="22"/>
          <w:lang w:val="es"/>
        </w:rPr>
        <w:t xml:space="preserve"> este año se otorgaron más </w:t>
      </w:r>
      <w:r w:rsidR="00B1062D" w:rsidRPr="009F67A4">
        <w:rPr>
          <w:rFonts w:ascii="Times New Roman" w:hAnsi="Times New Roman" w:cs="Times New Roman"/>
          <w:sz w:val="22"/>
          <w:szCs w:val="22"/>
          <w:lang w:val="es"/>
        </w:rPr>
        <w:t>de 3,000</w:t>
      </w:r>
      <w:r w:rsidRPr="009F67A4">
        <w:rPr>
          <w:rFonts w:ascii="Times New Roman" w:hAnsi="Times New Roman" w:cs="Times New Roman"/>
          <w:sz w:val="22"/>
          <w:szCs w:val="22"/>
          <w:lang w:val="es"/>
        </w:rPr>
        <w:t xml:space="preserve"> b</w:t>
      </w:r>
      <w:r w:rsidR="000C6533" w:rsidRPr="009F67A4">
        <w:rPr>
          <w:rFonts w:ascii="Times New Roman" w:hAnsi="Times New Roman" w:cs="Times New Roman"/>
          <w:sz w:val="22"/>
          <w:szCs w:val="22"/>
          <w:lang w:val="es"/>
        </w:rPr>
        <w:t>ecas y</w:t>
      </w:r>
      <w:r w:rsidRPr="009F67A4">
        <w:rPr>
          <w:rFonts w:ascii="Times New Roman" w:hAnsi="Times New Roman" w:cs="Times New Roman"/>
          <w:sz w:val="22"/>
          <w:szCs w:val="22"/>
          <w:lang w:val="es"/>
        </w:rPr>
        <w:t xml:space="preserve"> en asociación con diversas instituciones regionales e internacionales</w:t>
      </w:r>
      <w:r w:rsidR="00764BA3" w:rsidRPr="009F67A4">
        <w:rPr>
          <w:rFonts w:ascii="Times New Roman" w:hAnsi="Times New Roman" w:cs="Times New Roman"/>
          <w:sz w:val="22"/>
          <w:szCs w:val="22"/>
          <w:lang w:val="es"/>
        </w:rPr>
        <w:t xml:space="preserve">. Las becas se otorgaron </w:t>
      </w:r>
      <w:r w:rsidRPr="009F67A4">
        <w:rPr>
          <w:rFonts w:ascii="Times New Roman" w:hAnsi="Times New Roman" w:cs="Times New Roman"/>
          <w:sz w:val="22"/>
          <w:szCs w:val="22"/>
          <w:lang w:val="es"/>
        </w:rPr>
        <w:t xml:space="preserve">a ciudadanos en </w:t>
      </w:r>
      <w:r w:rsidR="00764BA3" w:rsidRPr="009F67A4">
        <w:rPr>
          <w:rFonts w:ascii="Times New Roman" w:hAnsi="Times New Roman" w:cs="Times New Roman"/>
          <w:sz w:val="22"/>
          <w:szCs w:val="22"/>
          <w:lang w:val="es"/>
        </w:rPr>
        <w:t xml:space="preserve">los </w:t>
      </w:r>
      <w:r w:rsidRPr="009F67A4">
        <w:rPr>
          <w:rFonts w:ascii="Times New Roman" w:hAnsi="Times New Roman" w:cs="Times New Roman"/>
          <w:sz w:val="22"/>
          <w:szCs w:val="22"/>
          <w:lang w:val="es"/>
        </w:rPr>
        <w:t>34 Estados Miembros. 96</w:t>
      </w:r>
      <w:r w:rsidR="00B1062D" w:rsidRPr="009F67A4">
        <w:rPr>
          <w:rFonts w:ascii="Times New Roman" w:hAnsi="Times New Roman" w:cs="Times New Roman"/>
          <w:sz w:val="22"/>
          <w:szCs w:val="22"/>
          <w:lang w:val="es"/>
        </w:rPr>
        <w:t>% en</w:t>
      </w:r>
      <w:r w:rsidRPr="009F67A4">
        <w:rPr>
          <w:rFonts w:ascii="Times New Roman" w:hAnsi="Times New Roman" w:cs="Times New Roman"/>
          <w:sz w:val="22"/>
          <w:szCs w:val="22"/>
          <w:lang w:val="es"/>
        </w:rPr>
        <w:t xml:space="preserve"> modalidad </w:t>
      </w:r>
      <w:r w:rsidR="00B1062D" w:rsidRPr="009F67A4">
        <w:rPr>
          <w:rFonts w:ascii="Times New Roman" w:hAnsi="Times New Roman" w:cs="Times New Roman"/>
          <w:sz w:val="22"/>
          <w:szCs w:val="22"/>
          <w:lang w:val="es"/>
        </w:rPr>
        <w:t>en línea</w:t>
      </w:r>
      <w:r w:rsidRPr="009F67A4">
        <w:rPr>
          <w:rFonts w:ascii="Times New Roman" w:hAnsi="Times New Roman" w:cs="Times New Roman"/>
          <w:sz w:val="22"/>
          <w:szCs w:val="22"/>
          <w:lang w:val="es"/>
        </w:rPr>
        <w:t xml:space="preserve">. 56% fueron asignados a </w:t>
      </w:r>
      <w:r w:rsidR="00B1062D" w:rsidRPr="009F67A4">
        <w:rPr>
          <w:rFonts w:ascii="Times New Roman" w:hAnsi="Times New Roman" w:cs="Times New Roman"/>
          <w:sz w:val="22"/>
          <w:szCs w:val="22"/>
          <w:lang w:val="es"/>
        </w:rPr>
        <w:t>hombres</w:t>
      </w:r>
      <w:r w:rsidRPr="009F67A4">
        <w:rPr>
          <w:rFonts w:ascii="Times New Roman" w:hAnsi="Times New Roman" w:cs="Times New Roman"/>
          <w:sz w:val="22"/>
          <w:szCs w:val="22"/>
          <w:lang w:val="es"/>
        </w:rPr>
        <w:t xml:space="preserve"> y 44%</w:t>
      </w:r>
      <w:r w:rsidR="00B1062D" w:rsidRPr="009F67A4">
        <w:rPr>
          <w:rFonts w:ascii="Times New Roman" w:hAnsi="Times New Roman" w:cs="Times New Roman"/>
          <w:sz w:val="22"/>
          <w:szCs w:val="22"/>
          <w:lang w:val="es"/>
        </w:rPr>
        <w:t xml:space="preserve"> a</w:t>
      </w:r>
      <w:r w:rsidRPr="009F67A4">
        <w:rPr>
          <w:rFonts w:ascii="Times New Roman" w:hAnsi="Times New Roman" w:cs="Times New Roman"/>
          <w:sz w:val="22"/>
          <w:szCs w:val="22"/>
          <w:lang w:val="es"/>
        </w:rPr>
        <w:t xml:space="preserve"> mujeres.</w:t>
      </w:r>
    </w:p>
    <w:p w14:paraId="79DF00A6" w14:textId="77777777" w:rsidR="00240C9D" w:rsidRPr="009F67A4" w:rsidRDefault="00240C9D" w:rsidP="00240C9D">
      <w:pPr>
        <w:jc w:val="both"/>
        <w:rPr>
          <w:rFonts w:ascii="Times New Roman" w:eastAsiaTheme="minorEastAsia" w:hAnsi="Times New Roman" w:cs="Times New Roman"/>
          <w:sz w:val="22"/>
          <w:szCs w:val="22"/>
        </w:rPr>
      </w:pPr>
    </w:p>
    <w:p w14:paraId="7B28D890" w14:textId="26153E05" w:rsidR="00240C9D" w:rsidRPr="009F67A4" w:rsidRDefault="00240C9D" w:rsidP="00240C9D">
      <w:pPr>
        <w:jc w:val="both"/>
        <w:rPr>
          <w:rFonts w:ascii="Times New Roman" w:eastAsiaTheme="minorEastAsia" w:hAnsi="Times New Roman" w:cs="Times New Roman"/>
          <w:sz w:val="22"/>
          <w:szCs w:val="22"/>
        </w:rPr>
      </w:pPr>
      <w:r w:rsidRPr="009F67A4">
        <w:rPr>
          <w:rFonts w:ascii="Times New Roman" w:hAnsi="Times New Roman" w:cs="Times New Roman"/>
          <w:sz w:val="22"/>
          <w:szCs w:val="22"/>
          <w:lang w:val="es"/>
        </w:rPr>
        <w:t xml:space="preserve">A través de alianzas con instituciones clave, como STRUCTURALIA y Formato Educativo en España, y Marconi International </w:t>
      </w:r>
      <w:proofErr w:type="spellStart"/>
      <w:r w:rsidRPr="009F67A4">
        <w:rPr>
          <w:rFonts w:ascii="Times New Roman" w:hAnsi="Times New Roman" w:cs="Times New Roman"/>
          <w:sz w:val="22"/>
          <w:szCs w:val="22"/>
          <w:lang w:val="es"/>
        </w:rPr>
        <w:t>University</w:t>
      </w:r>
      <w:proofErr w:type="spellEnd"/>
      <w:r w:rsidRPr="009F67A4">
        <w:rPr>
          <w:rFonts w:ascii="Times New Roman" w:hAnsi="Times New Roman" w:cs="Times New Roman"/>
          <w:sz w:val="22"/>
          <w:szCs w:val="22"/>
          <w:lang w:val="es"/>
        </w:rPr>
        <w:t xml:space="preserve"> en los Estados Unidos, </w:t>
      </w:r>
      <w:r w:rsidR="00CA0A44" w:rsidRPr="009F67A4">
        <w:rPr>
          <w:rFonts w:ascii="Times New Roman" w:hAnsi="Times New Roman" w:cs="Times New Roman"/>
          <w:sz w:val="22"/>
          <w:szCs w:val="22"/>
          <w:lang w:val="es"/>
        </w:rPr>
        <w:t>se ofrecieron</w:t>
      </w:r>
      <w:r w:rsidRPr="009F67A4">
        <w:rPr>
          <w:rFonts w:ascii="Times New Roman" w:hAnsi="Times New Roman" w:cs="Times New Roman"/>
          <w:sz w:val="22"/>
          <w:szCs w:val="22"/>
          <w:lang w:val="es"/>
        </w:rPr>
        <w:t xml:space="preserve"> más de 11,000 becas.</w:t>
      </w:r>
    </w:p>
    <w:p w14:paraId="6908FAAE" w14:textId="77777777" w:rsidR="00240C9D" w:rsidRPr="009F67A4" w:rsidRDefault="00240C9D" w:rsidP="00240C9D">
      <w:pPr>
        <w:jc w:val="both"/>
        <w:rPr>
          <w:rFonts w:ascii="Times New Roman" w:eastAsiaTheme="minorEastAsia" w:hAnsi="Times New Roman" w:cs="Times New Roman"/>
          <w:sz w:val="22"/>
          <w:szCs w:val="22"/>
        </w:rPr>
      </w:pPr>
    </w:p>
    <w:p w14:paraId="1885D47B" w14:textId="6771DDFC" w:rsidR="00240C9D" w:rsidRPr="009F67A4" w:rsidRDefault="00240C9D" w:rsidP="00240C9D">
      <w:pPr>
        <w:jc w:val="both"/>
        <w:rPr>
          <w:rFonts w:ascii="Times New Roman" w:eastAsiaTheme="minorEastAsia" w:hAnsi="Times New Roman" w:cs="Times New Roman"/>
          <w:sz w:val="22"/>
          <w:szCs w:val="22"/>
        </w:rPr>
      </w:pPr>
      <w:r w:rsidRPr="009F67A4">
        <w:rPr>
          <w:rFonts w:ascii="Times New Roman" w:hAnsi="Times New Roman" w:cs="Times New Roman"/>
          <w:sz w:val="22"/>
          <w:szCs w:val="22"/>
          <w:lang w:val="es"/>
        </w:rPr>
        <w:t xml:space="preserve">Además, a través del Programa de Becas </w:t>
      </w:r>
      <w:r w:rsidR="00B1062D" w:rsidRPr="009F67A4">
        <w:rPr>
          <w:rFonts w:ascii="Times New Roman" w:hAnsi="Times New Roman" w:cs="Times New Roman"/>
          <w:sz w:val="22"/>
          <w:szCs w:val="22"/>
          <w:lang w:val="es"/>
        </w:rPr>
        <w:t>de Desarrollo</w:t>
      </w:r>
      <w:r w:rsidRPr="009F67A4">
        <w:rPr>
          <w:rFonts w:ascii="Times New Roman" w:hAnsi="Times New Roman" w:cs="Times New Roman"/>
          <w:sz w:val="22"/>
          <w:szCs w:val="22"/>
          <w:lang w:val="es"/>
        </w:rPr>
        <w:t xml:space="preserve"> </w:t>
      </w:r>
      <w:r w:rsidR="00581B1A" w:rsidRPr="009F67A4">
        <w:rPr>
          <w:rFonts w:ascii="Times New Roman" w:hAnsi="Times New Roman" w:cs="Times New Roman"/>
          <w:sz w:val="22"/>
          <w:szCs w:val="22"/>
          <w:lang w:val="es"/>
        </w:rPr>
        <w:t>Profesional, se</w:t>
      </w:r>
      <w:r w:rsidRPr="009F67A4">
        <w:rPr>
          <w:rFonts w:ascii="Times New Roman" w:hAnsi="Times New Roman" w:cs="Times New Roman"/>
          <w:sz w:val="22"/>
          <w:szCs w:val="22"/>
          <w:lang w:val="es"/>
        </w:rPr>
        <w:t xml:space="preserve"> seleccionaron un total de 7 cursos</w:t>
      </w:r>
      <w:r w:rsidR="00F0678F" w:rsidRPr="009F67A4">
        <w:rPr>
          <w:rFonts w:ascii="Times New Roman" w:hAnsi="Times New Roman" w:cs="Times New Roman"/>
          <w:sz w:val="22"/>
          <w:szCs w:val="22"/>
          <w:lang w:val="es"/>
        </w:rPr>
        <w:t xml:space="preserve"> cortos, que iniciarán</w:t>
      </w:r>
      <w:r w:rsidRPr="009F67A4">
        <w:rPr>
          <w:rFonts w:ascii="Times New Roman" w:hAnsi="Times New Roman" w:cs="Times New Roman"/>
          <w:sz w:val="22"/>
          <w:szCs w:val="22"/>
          <w:lang w:val="es"/>
        </w:rPr>
        <w:t xml:space="preserve"> entre </w:t>
      </w:r>
      <w:r w:rsidR="00B1062D" w:rsidRPr="009F67A4">
        <w:rPr>
          <w:rFonts w:ascii="Times New Roman" w:hAnsi="Times New Roman" w:cs="Times New Roman"/>
          <w:sz w:val="22"/>
          <w:szCs w:val="22"/>
          <w:lang w:val="es"/>
        </w:rPr>
        <w:t>marzo</w:t>
      </w:r>
      <w:r w:rsidRPr="009F67A4">
        <w:rPr>
          <w:rFonts w:ascii="Times New Roman" w:hAnsi="Times New Roman" w:cs="Times New Roman"/>
          <w:sz w:val="22"/>
          <w:szCs w:val="22"/>
          <w:lang w:val="es"/>
        </w:rPr>
        <w:t xml:space="preserve"> y junio de 2023</w:t>
      </w:r>
      <w:r w:rsidR="00F0678F" w:rsidRPr="009F67A4">
        <w:rPr>
          <w:rFonts w:ascii="Times New Roman" w:hAnsi="Times New Roman" w:cs="Times New Roman"/>
          <w:sz w:val="22"/>
          <w:szCs w:val="22"/>
          <w:lang w:val="es"/>
        </w:rPr>
        <w:t>, e</w:t>
      </w:r>
      <w:r w:rsidRPr="009F67A4">
        <w:rPr>
          <w:rFonts w:ascii="Times New Roman" w:hAnsi="Times New Roman" w:cs="Times New Roman"/>
          <w:sz w:val="22"/>
          <w:szCs w:val="22"/>
          <w:lang w:val="es"/>
        </w:rPr>
        <w:t xml:space="preserve">n los ámbitos de las energías renovables; gestión del riesgo de </w:t>
      </w:r>
      <w:r w:rsidR="00661484" w:rsidRPr="009F67A4">
        <w:rPr>
          <w:rFonts w:ascii="Times New Roman" w:hAnsi="Times New Roman" w:cs="Times New Roman"/>
          <w:sz w:val="22"/>
          <w:szCs w:val="22"/>
          <w:lang w:val="es"/>
        </w:rPr>
        <w:t>desastres</w:t>
      </w:r>
      <w:r w:rsidRPr="009F67A4">
        <w:rPr>
          <w:rFonts w:ascii="Times New Roman" w:hAnsi="Times New Roman" w:cs="Times New Roman"/>
          <w:sz w:val="22"/>
          <w:szCs w:val="22"/>
          <w:lang w:val="es"/>
        </w:rPr>
        <w:t>, desarrollo sostenible</w:t>
      </w:r>
      <w:r w:rsidR="00B1062D" w:rsidRPr="009F67A4">
        <w:rPr>
          <w:rFonts w:ascii="Times New Roman" w:hAnsi="Times New Roman" w:cs="Times New Roman"/>
          <w:sz w:val="22"/>
          <w:szCs w:val="22"/>
          <w:lang w:val="es"/>
        </w:rPr>
        <w:t>, turismo sostenible</w:t>
      </w:r>
      <w:r w:rsidRPr="009F67A4">
        <w:rPr>
          <w:rFonts w:ascii="Times New Roman" w:hAnsi="Times New Roman" w:cs="Times New Roman"/>
          <w:sz w:val="22"/>
          <w:szCs w:val="22"/>
          <w:lang w:val="es"/>
        </w:rPr>
        <w:t xml:space="preserve"> </w:t>
      </w:r>
      <w:r w:rsidR="00B1062D" w:rsidRPr="009F67A4">
        <w:rPr>
          <w:rFonts w:ascii="Times New Roman" w:hAnsi="Times New Roman" w:cs="Times New Roman"/>
          <w:sz w:val="22"/>
          <w:szCs w:val="22"/>
          <w:lang w:val="es"/>
        </w:rPr>
        <w:t>y desarrollo local en zonas rurales</w:t>
      </w:r>
      <w:r w:rsidRPr="009F67A4">
        <w:rPr>
          <w:rFonts w:ascii="Times New Roman" w:hAnsi="Times New Roman" w:cs="Times New Roman"/>
          <w:sz w:val="22"/>
          <w:szCs w:val="22"/>
          <w:lang w:val="es"/>
        </w:rPr>
        <w:t>, y sobre educación inclusiva.</w:t>
      </w:r>
    </w:p>
    <w:p w14:paraId="61354268" w14:textId="77777777" w:rsidR="00240C9D" w:rsidRPr="009F67A4" w:rsidRDefault="00240C9D" w:rsidP="00240C9D">
      <w:pPr>
        <w:jc w:val="both"/>
        <w:rPr>
          <w:rFonts w:ascii="Times New Roman" w:eastAsiaTheme="minorEastAsia" w:hAnsi="Times New Roman" w:cs="Times New Roman"/>
          <w:sz w:val="22"/>
          <w:szCs w:val="22"/>
        </w:rPr>
      </w:pPr>
    </w:p>
    <w:p w14:paraId="534173CF" w14:textId="77777777" w:rsidR="00240C9D" w:rsidRPr="009F67A4" w:rsidRDefault="00240C9D" w:rsidP="00240C9D">
      <w:pPr>
        <w:jc w:val="both"/>
        <w:rPr>
          <w:rFonts w:ascii="Times New Roman" w:eastAsiaTheme="minorEastAsia" w:hAnsi="Times New Roman" w:cs="Times New Roman"/>
          <w:sz w:val="22"/>
          <w:szCs w:val="22"/>
        </w:rPr>
      </w:pPr>
      <w:r w:rsidRPr="009F67A4">
        <w:rPr>
          <w:rFonts w:ascii="Times New Roman" w:hAnsi="Times New Roman" w:cs="Times New Roman"/>
          <w:sz w:val="22"/>
          <w:szCs w:val="22"/>
          <w:lang w:val="es"/>
        </w:rPr>
        <w:t xml:space="preserve">El Programa de Becas Académicas recibió solicitudes de 28 estados miembros en respuesta a la Convocatoria de Solicitudes de Becas 2022. Se aceptaron 6 ofertas de becas para estudios de pregrado y 24 para estudios de posgrado. </w:t>
      </w:r>
    </w:p>
    <w:p w14:paraId="1104B8D9" w14:textId="77777777" w:rsidR="00240C9D" w:rsidRPr="009F67A4" w:rsidRDefault="00240C9D" w:rsidP="00240C9D">
      <w:pPr>
        <w:jc w:val="both"/>
        <w:rPr>
          <w:rFonts w:ascii="Times New Roman" w:eastAsiaTheme="minorEastAsia" w:hAnsi="Times New Roman" w:cs="Times New Roman"/>
          <w:sz w:val="22"/>
          <w:szCs w:val="22"/>
        </w:rPr>
      </w:pPr>
    </w:p>
    <w:p w14:paraId="7D341ED7" w14:textId="7E00AED1" w:rsidR="00240C9D" w:rsidRPr="009F67A4" w:rsidRDefault="00240C9D" w:rsidP="00240C9D">
      <w:pPr>
        <w:jc w:val="both"/>
        <w:rPr>
          <w:rFonts w:ascii="Times New Roman" w:eastAsiaTheme="minorEastAsia" w:hAnsi="Times New Roman" w:cs="Times New Roman"/>
          <w:sz w:val="22"/>
          <w:szCs w:val="22"/>
        </w:rPr>
      </w:pPr>
      <w:r w:rsidRPr="009F67A4">
        <w:rPr>
          <w:rFonts w:ascii="Times New Roman" w:hAnsi="Times New Roman" w:cs="Times New Roman"/>
          <w:sz w:val="22"/>
          <w:szCs w:val="22"/>
          <w:lang w:val="es"/>
        </w:rPr>
        <w:t xml:space="preserve">Las becas académicas se otorgan por los últimos dos años de estudios de pregrado para ciudadanos de los estados miembros del Caribe de habla inglesa y Surinam, mientras que las becas de posgrado se otorgan para estudios </w:t>
      </w:r>
      <w:r w:rsidR="002E3EAE" w:rsidRPr="009F67A4">
        <w:rPr>
          <w:rFonts w:ascii="Times New Roman" w:hAnsi="Times New Roman" w:cs="Times New Roman"/>
          <w:sz w:val="22"/>
          <w:szCs w:val="22"/>
          <w:lang w:val="es"/>
        </w:rPr>
        <w:t>de</w:t>
      </w:r>
      <w:r w:rsidRPr="009F67A4">
        <w:rPr>
          <w:rFonts w:ascii="Times New Roman" w:hAnsi="Times New Roman" w:cs="Times New Roman"/>
          <w:sz w:val="22"/>
          <w:szCs w:val="22"/>
          <w:lang w:val="es"/>
        </w:rPr>
        <w:t xml:space="preserve"> maestría, doctorado y / o investigación de posgrado</w:t>
      </w:r>
      <w:r w:rsidR="00E43F92" w:rsidRPr="009F67A4">
        <w:rPr>
          <w:rFonts w:ascii="Times New Roman" w:hAnsi="Times New Roman" w:cs="Times New Roman"/>
          <w:sz w:val="22"/>
          <w:szCs w:val="22"/>
          <w:lang w:val="es"/>
        </w:rPr>
        <w:t>,</w:t>
      </w:r>
      <w:r w:rsidRPr="009F67A4">
        <w:rPr>
          <w:rFonts w:ascii="Times New Roman" w:hAnsi="Times New Roman" w:cs="Times New Roman"/>
          <w:sz w:val="22"/>
          <w:szCs w:val="22"/>
          <w:lang w:val="es"/>
        </w:rPr>
        <w:t xml:space="preserve"> a ciudadanos de todos los Estados Miembros de la OEA. </w:t>
      </w:r>
    </w:p>
    <w:p w14:paraId="53901F48" w14:textId="77777777" w:rsidR="00240C9D" w:rsidRPr="009F67A4" w:rsidRDefault="00240C9D" w:rsidP="00240C9D">
      <w:pPr>
        <w:jc w:val="both"/>
        <w:rPr>
          <w:rFonts w:ascii="Times New Roman" w:eastAsiaTheme="minorEastAsia" w:hAnsi="Times New Roman" w:cs="Times New Roman"/>
          <w:sz w:val="22"/>
          <w:szCs w:val="22"/>
        </w:rPr>
      </w:pPr>
    </w:p>
    <w:p w14:paraId="5B0CECB0" w14:textId="4E703615" w:rsidR="00240C9D" w:rsidRPr="009F67A4" w:rsidRDefault="00240C9D" w:rsidP="00240C9D">
      <w:pPr>
        <w:jc w:val="both"/>
        <w:rPr>
          <w:rFonts w:ascii="Times New Roman" w:eastAsiaTheme="minorEastAsia" w:hAnsi="Times New Roman" w:cs="Times New Roman"/>
          <w:sz w:val="22"/>
          <w:szCs w:val="22"/>
        </w:rPr>
      </w:pPr>
      <w:r w:rsidRPr="009F67A4">
        <w:rPr>
          <w:rFonts w:ascii="Times New Roman" w:hAnsi="Times New Roman" w:cs="Times New Roman"/>
          <w:sz w:val="22"/>
          <w:szCs w:val="22"/>
          <w:lang w:val="es"/>
        </w:rPr>
        <w:t>Los becarios reciben hasta US$10</w:t>
      </w:r>
      <w:r w:rsidR="00E43F92" w:rsidRPr="009F67A4">
        <w:rPr>
          <w:rFonts w:ascii="Times New Roman" w:hAnsi="Times New Roman" w:cs="Times New Roman"/>
          <w:sz w:val="22"/>
          <w:szCs w:val="22"/>
          <w:lang w:val="es"/>
        </w:rPr>
        <w:t>,</w:t>
      </w:r>
      <w:r w:rsidRPr="009F67A4">
        <w:rPr>
          <w:rFonts w:ascii="Times New Roman" w:hAnsi="Times New Roman" w:cs="Times New Roman"/>
          <w:sz w:val="22"/>
          <w:szCs w:val="22"/>
          <w:lang w:val="es"/>
        </w:rPr>
        <w:t xml:space="preserve">000 por año académico, por un máximo de dos años académicos, para cursar estudios en instituciones académicas acreditadas en los Estados Miembros de la OEA en las modalidades presencial, en línea o combinada. </w:t>
      </w:r>
    </w:p>
    <w:p w14:paraId="19E10C7C" w14:textId="77777777" w:rsidR="00240C9D" w:rsidRPr="009F67A4" w:rsidRDefault="00240C9D" w:rsidP="00240C9D">
      <w:pPr>
        <w:jc w:val="both"/>
        <w:rPr>
          <w:rFonts w:ascii="Times New Roman" w:eastAsiaTheme="minorEastAsia" w:hAnsi="Times New Roman" w:cs="Times New Roman"/>
          <w:sz w:val="22"/>
          <w:szCs w:val="22"/>
        </w:rPr>
      </w:pPr>
    </w:p>
    <w:p w14:paraId="69A89DC7" w14:textId="6512112F" w:rsidR="00240C9D" w:rsidRPr="009F67A4" w:rsidRDefault="00240C9D" w:rsidP="00240C9D">
      <w:pPr>
        <w:jc w:val="both"/>
        <w:rPr>
          <w:rFonts w:ascii="Times New Roman" w:eastAsiaTheme="minorEastAsia" w:hAnsi="Times New Roman" w:cs="Times New Roman"/>
          <w:sz w:val="22"/>
          <w:szCs w:val="22"/>
        </w:rPr>
      </w:pPr>
      <w:r w:rsidRPr="009F67A4">
        <w:rPr>
          <w:rFonts w:ascii="Times New Roman" w:hAnsi="Times New Roman" w:cs="Times New Roman"/>
          <w:b/>
          <w:bCs/>
          <w:sz w:val="22"/>
          <w:szCs w:val="22"/>
          <w:lang w:val="es"/>
        </w:rPr>
        <w:t>El Fondo Panamericano Leo S. Rowe</w:t>
      </w:r>
      <w:r w:rsidRPr="009F67A4">
        <w:rPr>
          <w:rFonts w:ascii="Times New Roman" w:hAnsi="Times New Roman" w:cs="Times New Roman"/>
          <w:sz w:val="22"/>
          <w:szCs w:val="22"/>
          <w:lang w:val="es"/>
        </w:rPr>
        <w:t>, es un programa de préstamos educativos de la OEA que ayuda a ciudadanos de América Latina y el Caribe Los Estados Miembros de la OEA financian sus estudios o investigaciones en universidades acreditadas en los Estados Unidos mediante la concesión de préstamos sin intereses de hasta US$15</w:t>
      </w:r>
      <w:r w:rsidR="00755AD4" w:rsidRPr="009F67A4">
        <w:rPr>
          <w:rFonts w:ascii="Times New Roman" w:hAnsi="Times New Roman" w:cs="Times New Roman"/>
          <w:sz w:val="22"/>
          <w:szCs w:val="22"/>
          <w:lang w:val="es"/>
        </w:rPr>
        <w:t>,</w:t>
      </w:r>
      <w:r w:rsidRPr="009F67A4">
        <w:rPr>
          <w:rFonts w:ascii="Times New Roman" w:hAnsi="Times New Roman" w:cs="Times New Roman"/>
          <w:sz w:val="22"/>
          <w:szCs w:val="22"/>
          <w:lang w:val="es"/>
        </w:rPr>
        <w:t xml:space="preserve">000 dólares. En 2022 </w:t>
      </w:r>
      <w:r w:rsidR="00755AD4" w:rsidRPr="009F67A4">
        <w:rPr>
          <w:rFonts w:ascii="Times New Roman" w:hAnsi="Times New Roman" w:cs="Times New Roman"/>
          <w:sz w:val="22"/>
          <w:szCs w:val="22"/>
          <w:lang w:val="es"/>
        </w:rPr>
        <w:t>se financió</w:t>
      </w:r>
      <w:r w:rsidRPr="009F67A4">
        <w:rPr>
          <w:rFonts w:ascii="Times New Roman" w:hAnsi="Times New Roman" w:cs="Times New Roman"/>
          <w:sz w:val="22"/>
          <w:szCs w:val="22"/>
          <w:lang w:val="es"/>
        </w:rPr>
        <w:t xml:space="preserve"> </w:t>
      </w:r>
      <w:r w:rsidR="00581B1A" w:rsidRPr="009F67A4">
        <w:rPr>
          <w:rFonts w:ascii="Times New Roman" w:hAnsi="Times New Roman" w:cs="Times New Roman"/>
          <w:sz w:val="22"/>
          <w:szCs w:val="22"/>
          <w:lang w:val="es"/>
        </w:rPr>
        <w:t>a 100</w:t>
      </w:r>
      <w:r w:rsidRPr="009F67A4">
        <w:rPr>
          <w:rFonts w:ascii="Times New Roman" w:hAnsi="Times New Roman" w:cs="Times New Roman"/>
          <w:sz w:val="22"/>
          <w:szCs w:val="22"/>
          <w:lang w:val="es"/>
        </w:rPr>
        <w:t xml:space="preserve"> estudiantes internacionales de la región para cubrir los gastos de matrícula y manutención. El 79% se matriculó en estudios de posgrado (maestría o doctorado), </w:t>
      </w:r>
      <w:r w:rsidR="00581B1A" w:rsidRPr="009F67A4">
        <w:rPr>
          <w:rFonts w:ascii="Times New Roman" w:hAnsi="Times New Roman" w:cs="Times New Roman"/>
          <w:sz w:val="22"/>
          <w:szCs w:val="22"/>
          <w:lang w:val="es"/>
        </w:rPr>
        <w:t>el 48</w:t>
      </w:r>
      <w:r w:rsidRPr="009F67A4">
        <w:rPr>
          <w:rFonts w:ascii="Times New Roman" w:hAnsi="Times New Roman" w:cs="Times New Roman"/>
          <w:sz w:val="22"/>
          <w:szCs w:val="22"/>
          <w:lang w:val="es"/>
        </w:rPr>
        <w:t xml:space="preserve">% fueron </w:t>
      </w:r>
      <w:r w:rsidR="00581B1A" w:rsidRPr="009F67A4">
        <w:rPr>
          <w:rFonts w:ascii="Times New Roman" w:hAnsi="Times New Roman" w:cs="Times New Roman"/>
          <w:sz w:val="22"/>
          <w:szCs w:val="22"/>
          <w:lang w:val="es"/>
        </w:rPr>
        <w:t>mujeres</w:t>
      </w:r>
      <w:r w:rsidRPr="009F67A4">
        <w:rPr>
          <w:rFonts w:ascii="Times New Roman" w:hAnsi="Times New Roman" w:cs="Times New Roman"/>
          <w:sz w:val="22"/>
          <w:szCs w:val="22"/>
          <w:lang w:val="es"/>
        </w:rPr>
        <w:t xml:space="preserve"> y el 100</w:t>
      </w:r>
      <w:r w:rsidR="00581B1A" w:rsidRPr="009F67A4">
        <w:rPr>
          <w:rFonts w:ascii="Times New Roman" w:hAnsi="Times New Roman" w:cs="Times New Roman"/>
          <w:sz w:val="22"/>
          <w:szCs w:val="22"/>
          <w:lang w:val="es"/>
        </w:rPr>
        <w:t xml:space="preserve">% </w:t>
      </w:r>
      <w:r w:rsidR="00027903" w:rsidRPr="009F67A4">
        <w:rPr>
          <w:rFonts w:ascii="Times New Roman" w:hAnsi="Times New Roman" w:cs="Times New Roman"/>
          <w:sz w:val="22"/>
          <w:szCs w:val="22"/>
          <w:lang w:val="es"/>
        </w:rPr>
        <w:t xml:space="preserve">en </w:t>
      </w:r>
      <w:r w:rsidR="00581B1A" w:rsidRPr="009F67A4">
        <w:rPr>
          <w:rFonts w:ascii="Times New Roman" w:hAnsi="Times New Roman" w:cs="Times New Roman"/>
          <w:sz w:val="22"/>
          <w:szCs w:val="22"/>
          <w:lang w:val="es"/>
        </w:rPr>
        <w:t xml:space="preserve">estudios </w:t>
      </w:r>
      <w:r w:rsidRPr="009F67A4">
        <w:rPr>
          <w:rFonts w:ascii="Times New Roman" w:hAnsi="Times New Roman" w:cs="Times New Roman"/>
          <w:sz w:val="22"/>
          <w:szCs w:val="22"/>
          <w:lang w:val="es"/>
        </w:rPr>
        <w:t>presenciales (tradicionales).</w:t>
      </w:r>
    </w:p>
    <w:p w14:paraId="04B9C5FF" w14:textId="77777777" w:rsidR="00240C9D" w:rsidRPr="009F67A4" w:rsidRDefault="00240C9D" w:rsidP="00240C9D">
      <w:pPr>
        <w:jc w:val="both"/>
        <w:rPr>
          <w:rFonts w:ascii="Times New Roman" w:eastAsiaTheme="minorEastAsia" w:hAnsi="Times New Roman" w:cs="Times New Roman"/>
          <w:sz w:val="22"/>
          <w:szCs w:val="22"/>
        </w:rPr>
      </w:pPr>
    </w:p>
    <w:p w14:paraId="65ED6DEC" w14:textId="327B343A" w:rsidR="00240C9D" w:rsidRPr="009F67A4" w:rsidRDefault="003D5236" w:rsidP="003D5236">
      <w:pPr>
        <w:ind w:firstLine="708"/>
        <w:jc w:val="both"/>
        <w:rPr>
          <w:rFonts w:ascii="Times New Roman" w:eastAsiaTheme="minorEastAsia" w:hAnsi="Times New Roman" w:cs="Times New Roman"/>
          <w:sz w:val="22"/>
          <w:szCs w:val="22"/>
        </w:rPr>
      </w:pPr>
      <w:r w:rsidRPr="009F67A4">
        <w:rPr>
          <w:rFonts w:ascii="Times New Roman" w:hAnsi="Times New Roman" w:cs="Times New Roman"/>
          <w:sz w:val="22"/>
          <w:szCs w:val="22"/>
          <w:lang w:val="es"/>
        </w:rPr>
        <w:t xml:space="preserve">Esta Secretaría agradece </w:t>
      </w:r>
      <w:r w:rsidR="00240C9D" w:rsidRPr="009F67A4">
        <w:rPr>
          <w:rFonts w:ascii="Times New Roman" w:hAnsi="Times New Roman" w:cs="Times New Roman"/>
          <w:sz w:val="22"/>
          <w:szCs w:val="22"/>
          <w:lang w:val="es"/>
        </w:rPr>
        <w:t xml:space="preserve">especialmente a los Ministerios de Educación de Antigua y Barbuda – Presidente de la CIE 2019-2021 –, Argentina, Barbados, Chile, Costa Rica y Colombia – como miembros activos de los grupos de trabajo para este período –, cuyo liderazgo fue esencial para lograr estos resultados. </w:t>
      </w:r>
      <w:r w:rsidR="00FF0C13" w:rsidRPr="009F67A4">
        <w:rPr>
          <w:rFonts w:ascii="Times New Roman" w:hAnsi="Times New Roman" w:cs="Times New Roman"/>
          <w:sz w:val="22"/>
          <w:szCs w:val="22"/>
          <w:lang w:val="es"/>
        </w:rPr>
        <w:t>También se reconoce</w:t>
      </w:r>
      <w:r w:rsidR="00240C9D" w:rsidRPr="009F67A4">
        <w:rPr>
          <w:rFonts w:ascii="Times New Roman" w:hAnsi="Times New Roman" w:cs="Times New Roman"/>
          <w:sz w:val="22"/>
          <w:szCs w:val="22"/>
          <w:lang w:val="es"/>
        </w:rPr>
        <w:t xml:space="preserve"> el nuevo liderazgo para el período 2022-2025 </w:t>
      </w:r>
      <w:r w:rsidR="008916E0" w:rsidRPr="009F67A4">
        <w:rPr>
          <w:rFonts w:ascii="Times New Roman" w:hAnsi="Times New Roman" w:cs="Times New Roman"/>
          <w:sz w:val="22"/>
          <w:szCs w:val="22"/>
          <w:lang w:val="es"/>
        </w:rPr>
        <w:t>de</w:t>
      </w:r>
      <w:r w:rsidR="00240C9D" w:rsidRPr="009F67A4">
        <w:rPr>
          <w:rFonts w:ascii="Times New Roman" w:hAnsi="Times New Roman" w:cs="Times New Roman"/>
          <w:sz w:val="22"/>
          <w:szCs w:val="22"/>
          <w:lang w:val="es"/>
        </w:rPr>
        <w:t xml:space="preserve"> Argentina como Presidente de la CIE y Ecuador como Vicepresidente de </w:t>
      </w:r>
      <w:proofErr w:type="gramStart"/>
      <w:r w:rsidR="00240C9D" w:rsidRPr="009F67A4">
        <w:rPr>
          <w:rFonts w:ascii="Times New Roman" w:hAnsi="Times New Roman" w:cs="Times New Roman"/>
          <w:sz w:val="22"/>
          <w:szCs w:val="22"/>
          <w:lang w:val="es"/>
        </w:rPr>
        <w:t>la misma</w:t>
      </w:r>
      <w:proofErr w:type="gramEnd"/>
      <w:r w:rsidR="00240C9D" w:rsidRPr="009F67A4">
        <w:rPr>
          <w:rFonts w:ascii="Times New Roman" w:hAnsi="Times New Roman" w:cs="Times New Roman"/>
          <w:sz w:val="22"/>
          <w:szCs w:val="22"/>
          <w:lang w:val="es"/>
        </w:rPr>
        <w:t xml:space="preserve">. </w:t>
      </w:r>
    </w:p>
    <w:p w14:paraId="609EEFF7" w14:textId="77777777" w:rsidR="00240C9D" w:rsidRPr="009F67A4" w:rsidRDefault="00240C9D" w:rsidP="00240C9D">
      <w:pPr>
        <w:jc w:val="both"/>
        <w:rPr>
          <w:rFonts w:ascii="Times New Roman" w:eastAsiaTheme="minorEastAsia" w:hAnsi="Times New Roman" w:cs="Times New Roman"/>
          <w:sz w:val="22"/>
          <w:szCs w:val="22"/>
          <w:highlight w:val="yellow"/>
        </w:rPr>
      </w:pPr>
    </w:p>
    <w:p w14:paraId="4C68D2E3" w14:textId="1318349F" w:rsidR="00240C9D" w:rsidRPr="009F67A4" w:rsidRDefault="00240C9D" w:rsidP="009359D6">
      <w:pPr>
        <w:ind w:firstLine="708"/>
        <w:jc w:val="both"/>
        <w:rPr>
          <w:rFonts w:ascii="Times New Roman" w:eastAsiaTheme="minorEastAsia" w:hAnsi="Times New Roman" w:cs="Times New Roman"/>
          <w:sz w:val="22"/>
          <w:szCs w:val="22"/>
        </w:rPr>
      </w:pPr>
      <w:r w:rsidRPr="009F67A4">
        <w:rPr>
          <w:rFonts w:ascii="Times New Roman" w:hAnsi="Times New Roman" w:cs="Times New Roman"/>
          <w:sz w:val="22"/>
          <w:szCs w:val="22"/>
          <w:lang w:val="es"/>
        </w:rPr>
        <w:t xml:space="preserve">La Secretaría también </w:t>
      </w:r>
      <w:r w:rsidR="00010ECF" w:rsidRPr="009F67A4">
        <w:rPr>
          <w:rFonts w:ascii="Times New Roman" w:hAnsi="Times New Roman" w:cs="Times New Roman"/>
          <w:sz w:val="22"/>
          <w:szCs w:val="22"/>
          <w:lang w:val="es"/>
        </w:rPr>
        <w:t>agradece</w:t>
      </w:r>
      <w:r w:rsidRPr="009F67A4">
        <w:rPr>
          <w:rFonts w:ascii="Times New Roman" w:hAnsi="Times New Roman" w:cs="Times New Roman"/>
          <w:sz w:val="22"/>
          <w:szCs w:val="22"/>
          <w:lang w:val="es"/>
        </w:rPr>
        <w:t xml:space="preserve"> el compromiso y la asociación con la OPS, la UNESCO, la OIT y otras organizaciones internacionales, que seguirán siendo cruciales en el camino a seguir.</w:t>
      </w:r>
    </w:p>
    <w:p w14:paraId="6C6F277A" w14:textId="77777777" w:rsidR="00240C9D" w:rsidRPr="009F67A4" w:rsidRDefault="00240C9D" w:rsidP="00240C9D">
      <w:pPr>
        <w:jc w:val="both"/>
        <w:rPr>
          <w:rFonts w:ascii="Times New Roman" w:eastAsiaTheme="minorEastAsia" w:hAnsi="Times New Roman" w:cs="Times New Roman"/>
          <w:sz w:val="22"/>
          <w:szCs w:val="22"/>
          <w:highlight w:val="yellow"/>
        </w:rPr>
      </w:pPr>
      <w:r w:rsidRPr="009F67A4">
        <w:rPr>
          <w:rFonts w:ascii="Times New Roman" w:eastAsiaTheme="minorEastAsia" w:hAnsi="Times New Roman" w:cs="Times New Roman"/>
          <w:sz w:val="22"/>
          <w:szCs w:val="22"/>
          <w:highlight w:val="yellow"/>
        </w:rPr>
        <w:t xml:space="preserve"> </w:t>
      </w:r>
    </w:p>
    <w:p w14:paraId="4E0B367F" w14:textId="3C1960A2" w:rsidR="6FC868C0" w:rsidRDefault="00240C9D" w:rsidP="000056E1">
      <w:pPr>
        <w:ind w:firstLine="708"/>
        <w:jc w:val="both"/>
        <w:rPr>
          <w:rFonts w:ascii="Times New Roman" w:hAnsi="Times New Roman" w:cs="Times New Roman"/>
          <w:sz w:val="22"/>
          <w:szCs w:val="22"/>
          <w:lang w:val="es"/>
        </w:rPr>
      </w:pPr>
      <w:r w:rsidRPr="009F67A4">
        <w:rPr>
          <w:rFonts w:ascii="Times New Roman" w:hAnsi="Times New Roman" w:cs="Times New Roman"/>
          <w:sz w:val="22"/>
          <w:szCs w:val="22"/>
          <w:lang w:val="es"/>
        </w:rPr>
        <w:t>La Secretaría Técnica, en la Secretaría Ejecutiva para el Desarrollo Integral de la OEA, reafirma su compromiso con la solidaridad, el diálogo y la cooperación interamerican</w:t>
      </w:r>
      <w:r w:rsidR="00581B1A" w:rsidRPr="009F67A4">
        <w:rPr>
          <w:rFonts w:ascii="Times New Roman" w:hAnsi="Times New Roman" w:cs="Times New Roman"/>
          <w:sz w:val="22"/>
          <w:szCs w:val="22"/>
          <w:lang w:val="es"/>
        </w:rPr>
        <w:t>a</w:t>
      </w:r>
      <w:r w:rsidRPr="009F67A4">
        <w:rPr>
          <w:rFonts w:ascii="Times New Roman" w:hAnsi="Times New Roman" w:cs="Times New Roman"/>
          <w:sz w:val="22"/>
          <w:szCs w:val="22"/>
          <w:lang w:val="es"/>
        </w:rPr>
        <w:t xml:space="preserve">, que son instrumentos urgentes e indispensables para </w:t>
      </w:r>
      <w:r w:rsidRPr="009F67A4">
        <w:rPr>
          <w:rFonts w:ascii="Times New Roman" w:hAnsi="Times New Roman" w:cs="Times New Roman"/>
          <w:b/>
          <w:bCs/>
          <w:sz w:val="22"/>
          <w:szCs w:val="22"/>
          <w:lang w:val="es"/>
        </w:rPr>
        <w:t>construir sistemas educativos resilientes</w:t>
      </w:r>
      <w:r w:rsidRPr="009F67A4">
        <w:rPr>
          <w:rFonts w:ascii="Times New Roman" w:hAnsi="Times New Roman" w:cs="Times New Roman"/>
          <w:sz w:val="22"/>
          <w:szCs w:val="22"/>
          <w:lang w:val="es"/>
        </w:rPr>
        <w:t>.</w:t>
      </w:r>
    </w:p>
    <w:p w14:paraId="349CF83A" w14:textId="04EB8697" w:rsidR="00116B1C" w:rsidRDefault="00116B1C" w:rsidP="000056E1">
      <w:pPr>
        <w:ind w:firstLine="708"/>
        <w:jc w:val="both"/>
        <w:rPr>
          <w:rFonts w:ascii="Times New Roman" w:hAnsi="Times New Roman" w:cs="Times New Roman"/>
          <w:sz w:val="22"/>
          <w:szCs w:val="22"/>
          <w:lang w:val="es"/>
        </w:rPr>
      </w:pPr>
    </w:p>
    <w:p w14:paraId="5A970733" w14:textId="6EFC2024" w:rsidR="00116B1C" w:rsidRDefault="00116B1C" w:rsidP="000056E1">
      <w:pPr>
        <w:ind w:firstLine="708"/>
        <w:jc w:val="both"/>
        <w:rPr>
          <w:rFonts w:ascii="Times New Roman" w:hAnsi="Times New Roman" w:cs="Times New Roman"/>
          <w:sz w:val="22"/>
          <w:szCs w:val="22"/>
          <w:lang w:val="es"/>
        </w:rPr>
      </w:pPr>
    </w:p>
    <w:p w14:paraId="596A0581" w14:textId="53620C97" w:rsidR="00116B1C" w:rsidRDefault="00116B1C" w:rsidP="000056E1">
      <w:pPr>
        <w:ind w:firstLine="708"/>
        <w:jc w:val="both"/>
        <w:rPr>
          <w:rFonts w:ascii="Times New Roman" w:hAnsi="Times New Roman" w:cs="Times New Roman"/>
          <w:sz w:val="22"/>
          <w:szCs w:val="22"/>
          <w:lang w:val="es"/>
        </w:rPr>
      </w:pPr>
    </w:p>
    <w:p w14:paraId="7389D7D1" w14:textId="53620C97" w:rsidR="00116B1C" w:rsidRDefault="00116B1C" w:rsidP="000056E1">
      <w:pPr>
        <w:ind w:firstLine="708"/>
        <w:jc w:val="both"/>
        <w:rPr>
          <w:rFonts w:ascii="Times New Roman" w:hAnsi="Times New Roman" w:cs="Times New Roman"/>
          <w:sz w:val="22"/>
          <w:szCs w:val="22"/>
          <w:lang w:val="es"/>
        </w:rPr>
      </w:pPr>
    </w:p>
    <w:p w14:paraId="6F7DBD10" w14:textId="120BB951" w:rsidR="00116B1C" w:rsidRPr="009F67A4" w:rsidRDefault="00116B1C" w:rsidP="00116B1C">
      <w:pPr>
        <w:ind w:firstLine="708"/>
        <w:rPr>
          <w:rFonts w:ascii="Times New Roman" w:hAnsi="Times New Roman" w:cs="Times New Roman"/>
          <w:sz w:val="22"/>
          <w:szCs w:val="22"/>
        </w:rPr>
      </w:pPr>
      <w:r w:rsidRPr="00116B1C">
        <w:rPr>
          <w:rFonts w:ascii="Times New Roman" w:eastAsia="Arial Unicode MS" w:hAnsi="Times New Roman" w:cs="Times New Roman"/>
          <w:noProof/>
          <w:sz w:val="22"/>
          <w:szCs w:val="22"/>
          <w:lang w:val="es-US"/>
        </w:rPr>
        <mc:AlternateContent>
          <mc:Choice Requires="wps">
            <w:drawing>
              <wp:anchor distT="0" distB="0" distL="114300" distR="114300" simplePos="0" relativeHeight="251659264" behindDoc="0" locked="1" layoutInCell="1" allowOverlap="1" wp14:anchorId="66D11CD5" wp14:editId="7F4C115C">
                <wp:simplePos x="0" y="0"/>
                <wp:positionH relativeFrom="column">
                  <wp:posOffset>0</wp:posOffset>
                </wp:positionH>
                <wp:positionV relativeFrom="page">
                  <wp:posOffset>9563735</wp:posOffset>
                </wp:positionV>
                <wp:extent cx="338328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1A313C72" w14:textId="663C4674" w:rsidR="00116B1C" w:rsidRPr="00095D19" w:rsidRDefault="00116B1C" w:rsidP="00116B1C">
                            <w:pPr>
                              <w:rPr>
                                <w:sz w:val="18"/>
                              </w:rPr>
                            </w:pPr>
                            <w:r>
                              <w:rPr>
                                <w:sz w:val="18"/>
                              </w:rPr>
                              <w:fldChar w:fldCharType="begin"/>
                            </w:r>
                            <w:r>
                              <w:rPr>
                                <w:sz w:val="18"/>
                              </w:rPr>
                              <w:instrText xml:space="preserve"> FILENAME  \* MERGEFORMAT </w:instrText>
                            </w:r>
                            <w:r>
                              <w:rPr>
                                <w:sz w:val="18"/>
                              </w:rPr>
                              <w:fldChar w:fldCharType="separate"/>
                            </w:r>
                            <w:r>
                              <w:rPr>
                                <w:noProof/>
                                <w:sz w:val="18"/>
                              </w:rPr>
                              <w:t>CIDED00290S01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D11CD5" id="_x0000_t202" coordsize="21600,21600" o:spt="202" path="m,l,21600r21600,l21600,xe">
                <v:stroke joinstyle="miter"/>
                <v:path gradientshapeok="t" o:connecttype="rect"/>
              </v:shapetype>
              <v:shape id="Text Box 5" o:spid="_x0000_s1026" type="#_x0000_t202" style="position:absolute;left:0;text-align:left;margin-left:0;margin-top:753.05pt;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" filled="f" stroked="f">
                <v:stroke joinstyle="round"/>
                <v:textbox>
                  <w:txbxContent>
                    <w:p w14:paraId="1A313C72" w14:textId="663C4674" w:rsidR="00116B1C" w:rsidRPr="00095D19" w:rsidRDefault="00116B1C" w:rsidP="00116B1C">
                      <w:pPr>
                        <w:rPr>
                          <w:sz w:val="18"/>
                        </w:rPr>
                      </w:pPr>
                      <w:r>
                        <w:rPr>
                          <w:sz w:val="18"/>
                        </w:rPr>
                        <w:fldChar w:fldCharType="begin"/>
                      </w:r>
                      <w:r>
                        <w:rPr>
                          <w:sz w:val="18"/>
                        </w:rPr>
                        <w:instrText xml:space="preserve"> FILENAME  \* MERGEFORMAT </w:instrText>
                      </w:r>
                      <w:r>
                        <w:rPr>
                          <w:sz w:val="18"/>
                        </w:rPr>
                        <w:fldChar w:fldCharType="separate"/>
                      </w:r>
                      <w:r>
                        <w:rPr>
                          <w:noProof/>
                          <w:sz w:val="18"/>
                        </w:rPr>
                        <w:t>CIDED00290S01</w:t>
                      </w:r>
                      <w:r>
                        <w:rPr>
                          <w:sz w:val="18"/>
                        </w:rPr>
                        <w:fldChar w:fldCharType="end"/>
                      </w:r>
                    </w:p>
                  </w:txbxContent>
                </v:textbox>
                <w10:wrap anchory="page"/>
                <w10:anchorlock/>
              </v:shape>
            </w:pict>
          </mc:Fallback>
        </mc:AlternateContent>
      </w:r>
    </w:p>
    <w:sectPr w:rsidR="00116B1C" w:rsidRPr="009F67A4" w:rsidSect="009F67A4">
      <w:headerReference w:type="default" r:id="rId10"/>
      <w:footerReference w:type="default" r:id="rId11"/>
      <w:headerReference w:type="first" r:id="rId12"/>
      <w:pgSz w:w="11900" w:h="16840"/>
      <w:pgMar w:top="2160" w:right="1570" w:bottom="1296" w:left="1699" w:header="129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03F9F" w14:textId="77777777" w:rsidR="00E41FE5" w:rsidRDefault="00E41FE5">
      <w:r>
        <w:separator/>
      </w:r>
    </w:p>
  </w:endnote>
  <w:endnote w:type="continuationSeparator" w:id="0">
    <w:p w14:paraId="0773A78A" w14:textId="77777777" w:rsidR="00E41FE5" w:rsidRDefault="00E41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6F44039D" w14:paraId="7F0B8872" w14:textId="77777777" w:rsidTr="6F44039D">
      <w:tc>
        <w:tcPr>
          <w:tcW w:w="2830" w:type="dxa"/>
        </w:tcPr>
        <w:p w14:paraId="3E7D3675" w14:textId="08DCC65D" w:rsidR="6F44039D" w:rsidRDefault="6F44039D" w:rsidP="6F44039D">
          <w:pPr>
            <w:pStyle w:val="Header"/>
            <w:ind w:left="-115"/>
          </w:pPr>
        </w:p>
      </w:tc>
      <w:tc>
        <w:tcPr>
          <w:tcW w:w="2830" w:type="dxa"/>
        </w:tcPr>
        <w:p w14:paraId="56C905A9" w14:textId="3AFFA897" w:rsidR="6F44039D" w:rsidRDefault="6F44039D" w:rsidP="6F44039D">
          <w:pPr>
            <w:pStyle w:val="Header"/>
            <w:jc w:val="center"/>
          </w:pPr>
        </w:p>
      </w:tc>
      <w:tc>
        <w:tcPr>
          <w:tcW w:w="2830" w:type="dxa"/>
        </w:tcPr>
        <w:p w14:paraId="647C6BFA" w14:textId="194CC1F8" w:rsidR="6F44039D" w:rsidRDefault="6F44039D" w:rsidP="6F44039D">
          <w:pPr>
            <w:pStyle w:val="Header"/>
            <w:ind w:right="-115"/>
            <w:jc w:val="right"/>
          </w:pPr>
        </w:p>
      </w:tc>
    </w:tr>
  </w:tbl>
  <w:p w14:paraId="7CC64CC2" w14:textId="28B57361" w:rsidR="6F44039D" w:rsidRDefault="6F44039D" w:rsidP="6F440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37AB8" w14:textId="77777777" w:rsidR="00E41FE5" w:rsidRDefault="00E41FE5">
      <w:r>
        <w:separator/>
      </w:r>
    </w:p>
  </w:footnote>
  <w:footnote w:type="continuationSeparator" w:id="0">
    <w:p w14:paraId="01AA4401" w14:textId="77777777" w:rsidR="00E41FE5" w:rsidRDefault="00E41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984467"/>
      <w:docPartObj>
        <w:docPartGallery w:val="Page Numbers (Top of Page)"/>
        <w:docPartUnique/>
      </w:docPartObj>
    </w:sdtPr>
    <w:sdtEndPr>
      <w:rPr>
        <w:noProof/>
      </w:rPr>
    </w:sdtEndPr>
    <w:sdtContent>
      <w:p w14:paraId="7867053D" w14:textId="2BDFF733" w:rsidR="009F67A4" w:rsidRDefault="009F67A4">
        <w:pPr>
          <w:pStyle w:val="Header"/>
          <w:jc w:val="center"/>
        </w:pPr>
        <w:r>
          <w:fldChar w:fldCharType="begin"/>
        </w:r>
        <w:r>
          <w:instrText xml:space="preserve"> PAGE  \* ArabicDash  \* MERGEFORMAT </w:instrText>
        </w:r>
        <w:r>
          <w:fldChar w:fldCharType="separate"/>
        </w:r>
        <w:r>
          <w:rPr>
            <w:noProof/>
          </w:rPr>
          <w:t>- 1 -</w:t>
        </w:r>
        <w:r>
          <w:fldChar w:fldCharType="end"/>
        </w:r>
      </w:p>
    </w:sdtContent>
  </w:sdt>
  <w:p w14:paraId="4B4E812F" w14:textId="3D42910E" w:rsidR="6F44039D" w:rsidRPr="0011202A" w:rsidRDefault="6F44039D" w:rsidP="001120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4CA" w14:textId="77777777" w:rsidR="009F67A4" w:rsidRPr="00D05F5D" w:rsidRDefault="009F67A4" w:rsidP="009F67A4">
    <w:pPr>
      <w:rPr>
        <w:noProof/>
      </w:rPr>
    </w:pPr>
    <w:r>
      <w:rPr>
        <w:noProof/>
      </w:rPr>
      <mc:AlternateContent>
        <mc:Choice Requires="wps">
          <w:drawing>
            <wp:anchor distT="0" distB="0" distL="114300" distR="114300" simplePos="0" relativeHeight="251661312" behindDoc="0" locked="0" layoutInCell="0" allowOverlap="1" wp14:anchorId="52E744B8" wp14:editId="0D4430CC">
              <wp:simplePos x="0" y="0"/>
              <wp:positionH relativeFrom="column">
                <wp:posOffset>4965065</wp:posOffset>
              </wp:positionH>
              <wp:positionV relativeFrom="paragraph">
                <wp:posOffset>-264795</wp:posOffset>
              </wp:positionV>
              <wp:extent cx="1287780" cy="8623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144384" w14:textId="77777777" w:rsidR="009F67A4" w:rsidRPr="00D05F5D" w:rsidRDefault="009F67A4" w:rsidP="009F67A4">
                          <w:r>
                            <w:rPr>
                              <w:noProof/>
                              <w:lang w:val="en-US"/>
                            </w:rPr>
                            <w:drawing>
                              <wp:inline distT="0" distB="0" distL="0" distR="0" wp14:anchorId="656EE4C9" wp14:editId="6A4BD7F2">
                                <wp:extent cx="1091565" cy="7778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565" cy="777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744B8" id="_x0000_t202" coordsize="21600,21600" o:spt="202" path="m,l,21600r21600,l21600,xe">
              <v:stroke joinstyle="miter"/>
              <v:path gradientshapeok="t" o:connecttype="rect"/>
            </v:shapetype>
            <v:shape id="Text Box 6" o:spid="_x0000_s1027" type="#_x0000_t202" style="position:absolute;margin-left:390.95pt;margin-top:-20.85pt;width:101.4pt;height:6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jp8wEAAMo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" o:allowincell="f" stroked="f">
              <v:textbox>
                <w:txbxContent>
                  <w:p w14:paraId="35144384" w14:textId="77777777" w:rsidR="009F67A4" w:rsidRPr="00D05F5D" w:rsidRDefault="009F67A4" w:rsidP="009F67A4">
                    <w:r>
                      <w:rPr>
                        <w:noProof/>
                        <w:lang w:val="en-US"/>
                      </w:rPr>
                      <w:drawing>
                        <wp:inline distT="0" distB="0" distL="0" distR="0" wp14:anchorId="656EE4C9" wp14:editId="6A4BD7F2">
                          <wp:extent cx="1091565" cy="7778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565" cy="77787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60288" behindDoc="0" locked="0" layoutInCell="0" allowOverlap="1" wp14:anchorId="0C10AF72" wp14:editId="772757C4">
          <wp:simplePos x="0" y="0"/>
          <wp:positionH relativeFrom="column">
            <wp:posOffset>-407035</wp:posOffset>
          </wp:positionH>
          <wp:positionV relativeFrom="paragraph">
            <wp:posOffset>-264795</wp:posOffset>
          </wp:positionV>
          <wp:extent cx="822960" cy="82486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3B5EF29D" wp14:editId="448E46FA">
              <wp:simplePos x="0" y="0"/>
              <wp:positionH relativeFrom="column">
                <wp:posOffset>393065</wp:posOffset>
              </wp:positionH>
              <wp:positionV relativeFrom="paragraph">
                <wp:posOffset>-264795</wp:posOffset>
              </wp:positionV>
              <wp:extent cx="4663440" cy="84328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843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A85273" w14:textId="77777777" w:rsidR="009F67A4" w:rsidRPr="00D05F5D" w:rsidRDefault="009F67A4" w:rsidP="009F67A4">
                          <w:pPr>
                            <w:pStyle w:val="Header"/>
                            <w:tabs>
                              <w:tab w:val="left" w:pos="900"/>
                            </w:tabs>
                            <w:spacing w:line="240" w:lineRule="atLeast"/>
                            <w:jc w:val="center"/>
                            <w:rPr>
                              <w:rFonts w:ascii="Garamond" w:hAnsi="Garamond"/>
                              <w:b/>
                              <w:sz w:val="28"/>
                            </w:rPr>
                          </w:pPr>
                          <w:r>
                            <w:rPr>
                              <w:rFonts w:ascii="Garamond" w:hAnsi="Garamond"/>
                              <w:b/>
                              <w:sz w:val="28"/>
                            </w:rPr>
                            <w:t>ORGANIZACIÓN DE LOS ESTADOS AMERICANOS</w:t>
                          </w:r>
                        </w:p>
                        <w:p w14:paraId="2670096E" w14:textId="77777777" w:rsidR="009F67A4" w:rsidRPr="00D05F5D" w:rsidRDefault="009F67A4" w:rsidP="009F67A4">
                          <w:pPr>
                            <w:pStyle w:val="Header"/>
                            <w:tabs>
                              <w:tab w:val="left" w:pos="900"/>
                            </w:tabs>
                            <w:spacing w:line="240" w:lineRule="atLeast"/>
                            <w:jc w:val="center"/>
                            <w:rPr>
                              <w:rFonts w:ascii="Garamond" w:hAnsi="Garamond"/>
                              <w:b/>
                              <w:sz w:val="22"/>
                            </w:rPr>
                          </w:pPr>
                          <w:r>
                            <w:rPr>
                              <w:rFonts w:ascii="Garamond" w:hAnsi="Garamond"/>
                              <w:b/>
                              <w:sz w:val="22"/>
                            </w:rPr>
                            <w:t>Consejo Interamericano para el Desarrollo Integral</w:t>
                          </w:r>
                        </w:p>
                        <w:p w14:paraId="332679FC" w14:textId="77777777" w:rsidR="009F67A4" w:rsidRPr="00D05F5D" w:rsidRDefault="009F67A4" w:rsidP="009F67A4">
                          <w:pPr>
                            <w:pStyle w:val="Header"/>
                            <w:tabs>
                              <w:tab w:val="left" w:pos="900"/>
                            </w:tabs>
                            <w:spacing w:line="240" w:lineRule="atLeast"/>
                            <w:jc w:val="center"/>
                            <w:rPr>
                              <w:rFonts w:ascii="Garamond" w:hAnsi="Garamond"/>
                              <w:b/>
                              <w:sz w:val="22"/>
                            </w:rPr>
                          </w:pPr>
                          <w:r>
                            <w:rPr>
                              <w:rFonts w:ascii="Garamond" w:hAnsi="Garamond"/>
                              <w:b/>
                              <w:sz w:val="22"/>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EF29D" id="Text Box 4" o:spid="_x0000_s1028" type="#_x0000_t202" style="position:absolute;margin-left:30.95pt;margin-top:-20.85pt;width:367.2pt;height:6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" o:allowincell="f" stroked="f">
              <v:textbox>
                <w:txbxContent>
                  <w:p w14:paraId="7AA85273" w14:textId="77777777" w:rsidR="009F67A4" w:rsidRPr="00D05F5D" w:rsidRDefault="009F67A4" w:rsidP="009F67A4">
                    <w:pPr>
                      <w:pStyle w:val="Header"/>
                      <w:tabs>
                        <w:tab w:val="left" w:pos="900"/>
                      </w:tabs>
                      <w:spacing w:line="240" w:lineRule="atLeast"/>
                      <w:jc w:val="center"/>
                      <w:rPr>
                        <w:rFonts w:ascii="Garamond" w:hAnsi="Garamond"/>
                        <w:b/>
                        <w:sz w:val="28"/>
                      </w:rPr>
                    </w:pPr>
                    <w:r>
                      <w:rPr>
                        <w:rFonts w:ascii="Garamond" w:hAnsi="Garamond"/>
                        <w:b/>
                        <w:sz w:val="28"/>
                      </w:rPr>
                      <w:t>ORGANIZACIÓN DE LOS ESTADOS AMERICANOS</w:t>
                    </w:r>
                  </w:p>
                  <w:p w14:paraId="2670096E" w14:textId="77777777" w:rsidR="009F67A4" w:rsidRPr="00D05F5D" w:rsidRDefault="009F67A4" w:rsidP="009F67A4">
                    <w:pPr>
                      <w:pStyle w:val="Header"/>
                      <w:tabs>
                        <w:tab w:val="left" w:pos="900"/>
                      </w:tabs>
                      <w:spacing w:line="240" w:lineRule="atLeast"/>
                      <w:jc w:val="center"/>
                      <w:rPr>
                        <w:rFonts w:ascii="Garamond" w:hAnsi="Garamond"/>
                        <w:b/>
                        <w:sz w:val="22"/>
                      </w:rPr>
                    </w:pPr>
                    <w:r>
                      <w:rPr>
                        <w:rFonts w:ascii="Garamond" w:hAnsi="Garamond"/>
                        <w:b/>
                        <w:sz w:val="22"/>
                      </w:rPr>
                      <w:t>Consejo Interamericano para el Desarrollo Integral</w:t>
                    </w:r>
                  </w:p>
                  <w:p w14:paraId="332679FC" w14:textId="77777777" w:rsidR="009F67A4" w:rsidRPr="00D05F5D" w:rsidRDefault="009F67A4" w:rsidP="009F67A4">
                    <w:pPr>
                      <w:pStyle w:val="Header"/>
                      <w:tabs>
                        <w:tab w:val="left" w:pos="900"/>
                      </w:tabs>
                      <w:spacing w:line="240" w:lineRule="atLeast"/>
                      <w:jc w:val="center"/>
                      <w:rPr>
                        <w:rFonts w:ascii="Garamond" w:hAnsi="Garamond"/>
                        <w:b/>
                        <w:sz w:val="22"/>
                      </w:rPr>
                    </w:pPr>
                    <w:r>
                      <w:rPr>
                        <w:rFonts w:ascii="Garamond" w:hAnsi="Garamond"/>
                        <w:b/>
                        <w:sz w:val="22"/>
                      </w:rPr>
                      <w:t>(CIDI)</w:t>
                    </w:r>
                  </w:p>
                </w:txbxContent>
              </v:textbox>
            </v:shape>
          </w:pict>
        </mc:Fallback>
      </mc:AlternateContent>
    </w:r>
  </w:p>
  <w:p w14:paraId="1EFE5885" w14:textId="77777777" w:rsidR="009F67A4" w:rsidRDefault="009F6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3418"/>
    <w:multiLevelType w:val="hybridMultilevel"/>
    <w:tmpl w:val="79D4475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8142339"/>
    <w:multiLevelType w:val="multilevel"/>
    <w:tmpl w:val="E37A65F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000EAD"/>
    <w:multiLevelType w:val="hybridMultilevel"/>
    <w:tmpl w:val="13608AE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3B956EB"/>
    <w:multiLevelType w:val="hybridMultilevel"/>
    <w:tmpl w:val="76809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34F6B"/>
    <w:multiLevelType w:val="hybridMultilevel"/>
    <w:tmpl w:val="EADA3E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B86663"/>
    <w:multiLevelType w:val="hybridMultilevel"/>
    <w:tmpl w:val="24C641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06FEE"/>
    <w:multiLevelType w:val="hybridMultilevel"/>
    <w:tmpl w:val="C542214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01302"/>
    <w:multiLevelType w:val="multilevel"/>
    <w:tmpl w:val="BE1813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EA13C3E"/>
    <w:multiLevelType w:val="hybridMultilevel"/>
    <w:tmpl w:val="86D65EF6"/>
    <w:lvl w:ilvl="0" w:tplc="737E11F0">
      <w:start w:val="1"/>
      <w:numFmt w:val="decimal"/>
      <w:lvlText w:val="%1."/>
      <w:lvlJc w:val="left"/>
      <w:pPr>
        <w:ind w:left="720" w:hanging="360"/>
      </w:pPr>
      <w:rPr>
        <w:rFonts w:hint="default"/>
        <w:vanish w:val="0"/>
      </w:rPr>
    </w:lvl>
    <w:lvl w:ilvl="1" w:tplc="CF625C76">
      <w:start w:val="1"/>
      <w:numFmt w:val="lowerLetter"/>
      <w:lvlText w:val="%2."/>
      <w:lvlJc w:val="left"/>
      <w:pPr>
        <w:ind w:left="1440" w:hanging="360"/>
      </w:pPr>
    </w:lvl>
    <w:lvl w:ilvl="2" w:tplc="A304502E">
      <w:start w:val="1"/>
      <w:numFmt w:val="lowerRoman"/>
      <w:lvlText w:val="%3."/>
      <w:lvlJc w:val="right"/>
      <w:pPr>
        <w:ind w:left="2160" w:hanging="180"/>
      </w:pPr>
    </w:lvl>
    <w:lvl w:ilvl="3" w:tplc="72103DEE">
      <w:start w:val="1"/>
      <w:numFmt w:val="decimal"/>
      <w:lvlText w:val="%4."/>
      <w:lvlJc w:val="left"/>
      <w:pPr>
        <w:ind w:left="2880" w:hanging="360"/>
      </w:pPr>
    </w:lvl>
    <w:lvl w:ilvl="4" w:tplc="2848C480">
      <w:start w:val="1"/>
      <w:numFmt w:val="lowerLetter"/>
      <w:lvlText w:val="%5."/>
      <w:lvlJc w:val="left"/>
      <w:pPr>
        <w:ind w:left="3600" w:hanging="360"/>
      </w:pPr>
    </w:lvl>
    <w:lvl w:ilvl="5" w:tplc="0D224802">
      <w:start w:val="1"/>
      <w:numFmt w:val="lowerRoman"/>
      <w:lvlText w:val="%6."/>
      <w:lvlJc w:val="right"/>
      <w:pPr>
        <w:ind w:left="4320" w:hanging="180"/>
      </w:pPr>
    </w:lvl>
    <w:lvl w:ilvl="6" w:tplc="EB3A9406">
      <w:start w:val="1"/>
      <w:numFmt w:val="decimal"/>
      <w:lvlText w:val="%7."/>
      <w:lvlJc w:val="left"/>
      <w:pPr>
        <w:ind w:left="5040" w:hanging="360"/>
      </w:pPr>
    </w:lvl>
    <w:lvl w:ilvl="7" w:tplc="220816AE">
      <w:start w:val="1"/>
      <w:numFmt w:val="lowerLetter"/>
      <w:lvlText w:val="%8."/>
      <w:lvlJc w:val="left"/>
      <w:pPr>
        <w:ind w:left="5760" w:hanging="360"/>
      </w:pPr>
    </w:lvl>
    <w:lvl w:ilvl="8" w:tplc="81283A0A">
      <w:start w:val="1"/>
      <w:numFmt w:val="lowerRoman"/>
      <w:lvlText w:val="%9."/>
      <w:lvlJc w:val="right"/>
      <w:pPr>
        <w:ind w:left="6480" w:hanging="180"/>
      </w:pPr>
    </w:lvl>
  </w:abstractNum>
  <w:abstractNum w:abstractNumId="9" w15:restartNumberingAfterBreak="0">
    <w:nsid w:val="2D2F28B1"/>
    <w:multiLevelType w:val="hybridMultilevel"/>
    <w:tmpl w:val="93ACAD3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1C15126"/>
    <w:multiLevelType w:val="hybridMultilevel"/>
    <w:tmpl w:val="8AE2A6B2"/>
    <w:lvl w:ilvl="0" w:tplc="A89E333E">
      <w:start w:val="1"/>
      <w:numFmt w:val="decimal"/>
      <w:lvlText w:val="%1."/>
      <w:lvlJc w:val="left"/>
      <w:pPr>
        <w:ind w:left="720" w:hanging="360"/>
      </w:pPr>
    </w:lvl>
    <w:lvl w:ilvl="1" w:tplc="1B2CD552">
      <w:start w:val="1"/>
      <w:numFmt w:val="lowerLetter"/>
      <w:lvlText w:val="%2."/>
      <w:lvlJc w:val="left"/>
      <w:pPr>
        <w:ind w:left="1440" w:hanging="360"/>
      </w:pPr>
    </w:lvl>
    <w:lvl w:ilvl="2" w:tplc="4CDE445C">
      <w:start w:val="1"/>
      <w:numFmt w:val="lowerRoman"/>
      <w:lvlText w:val="%3."/>
      <w:lvlJc w:val="right"/>
      <w:pPr>
        <w:ind w:left="2160" w:hanging="180"/>
      </w:pPr>
    </w:lvl>
    <w:lvl w:ilvl="3" w:tplc="F526678C">
      <w:start w:val="1"/>
      <w:numFmt w:val="decimal"/>
      <w:lvlText w:val="%4."/>
      <w:lvlJc w:val="left"/>
      <w:pPr>
        <w:ind w:left="2880" w:hanging="360"/>
      </w:pPr>
    </w:lvl>
    <w:lvl w:ilvl="4" w:tplc="079E8FAE">
      <w:start w:val="1"/>
      <w:numFmt w:val="lowerLetter"/>
      <w:lvlText w:val="%5."/>
      <w:lvlJc w:val="left"/>
      <w:pPr>
        <w:ind w:left="3600" w:hanging="360"/>
      </w:pPr>
    </w:lvl>
    <w:lvl w:ilvl="5" w:tplc="949A7D40">
      <w:start w:val="1"/>
      <w:numFmt w:val="lowerRoman"/>
      <w:lvlText w:val="%6."/>
      <w:lvlJc w:val="right"/>
      <w:pPr>
        <w:ind w:left="4320" w:hanging="180"/>
      </w:pPr>
    </w:lvl>
    <w:lvl w:ilvl="6" w:tplc="7A7C746E">
      <w:start w:val="1"/>
      <w:numFmt w:val="decimal"/>
      <w:lvlText w:val="%7."/>
      <w:lvlJc w:val="left"/>
      <w:pPr>
        <w:ind w:left="5040" w:hanging="360"/>
      </w:pPr>
    </w:lvl>
    <w:lvl w:ilvl="7" w:tplc="358453D6">
      <w:start w:val="1"/>
      <w:numFmt w:val="lowerLetter"/>
      <w:lvlText w:val="%8."/>
      <w:lvlJc w:val="left"/>
      <w:pPr>
        <w:ind w:left="5760" w:hanging="360"/>
      </w:pPr>
    </w:lvl>
    <w:lvl w:ilvl="8" w:tplc="A35C6912">
      <w:start w:val="1"/>
      <w:numFmt w:val="lowerRoman"/>
      <w:lvlText w:val="%9."/>
      <w:lvlJc w:val="right"/>
      <w:pPr>
        <w:ind w:left="6480" w:hanging="180"/>
      </w:pPr>
    </w:lvl>
  </w:abstractNum>
  <w:abstractNum w:abstractNumId="11" w15:restartNumberingAfterBreak="0">
    <w:nsid w:val="38D92788"/>
    <w:multiLevelType w:val="hybridMultilevel"/>
    <w:tmpl w:val="6D3CEFE4"/>
    <w:lvl w:ilvl="0" w:tplc="BD04BF34">
      <w:start w:val="1"/>
      <w:numFmt w:val="bullet"/>
      <w:lvlText w:val=""/>
      <w:lvlJc w:val="left"/>
      <w:pPr>
        <w:ind w:left="1146" w:hanging="360"/>
      </w:pPr>
      <w:rPr>
        <w:rFonts w:ascii="Symbol" w:hAnsi="Symbol" w:cs="Symbol" w:hint="default"/>
        <w:vanish w:val="0"/>
      </w:rPr>
    </w:lvl>
    <w:lvl w:ilvl="1" w:tplc="F1E21ECE">
      <w:start w:val="1"/>
      <w:numFmt w:val="bullet"/>
      <w:lvlText w:val="o"/>
      <w:lvlJc w:val="left"/>
      <w:pPr>
        <w:ind w:left="1866" w:hanging="360"/>
      </w:pPr>
      <w:rPr>
        <w:rFonts w:ascii="Courier New" w:hAnsi="Courier New" w:cs="Courier New" w:hint="default"/>
      </w:rPr>
    </w:lvl>
    <w:lvl w:ilvl="2" w:tplc="1C2416EC">
      <w:start w:val="1"/>
      <w:numFmt w:val="bullet"/>
      <w:lvlText w:val=""/>
      <w:lvlJc w:val="left"/>
      <w:pPr>
        <w:ind w:left="2586" w:hanging="360"/>
      </w:pPr>
      <w:rPr>
        <w:rFonts w:ascii="Wingdings" w:hAnsi="Wingdings" w:cs="Wingdings" w:hint="default"/>
      </w:rPr>
    </w:lvl>
    <w:lvl w:ilvl="3" w:tplc="D230028E">
      <w:start w:val="1"/>
      <w:numFmt w:val="bullet"/>
      <w:lvlText w:val=""/>
      <w:lvlJc w:val="left"/>
      <w:pPr>
        <w:ind w:left="3306" w:hanging="360"/>
      </w:pPr>
      <w:rPr>
        <w:rFonts w:ascii="Symbol" w:hAnsi="Symbol" w:cs="Symbol" w:hint="default"/>
      </w:rPr>
    </w:lvl>
    <w:lvl w:ilvl="4" w:tplc="38FC95B4">
      <w:start w:val="1"/>
      <w:numFmt w:val="bullet"/>
      <w:lvlText w:val="o"/>
      <w:lvlJc w:val="left"/>
      <w:pPr>
        <w:ind w:left="4026" w:hanging="360"/>
      </w:pPr>
      <w:rPr>
        <w:rFonts w:ascii="Courier New" w:hAnsi="Courier New" w:cs="Courier New" w:hint="default"/>
      </w:rPr>
    </w:lvl>
    <w:lvl w:ilvl="5" w:tplc="C8AC129A">
      <w:start w:val="1"/>
      <w:numFmt w:val="bullet"/>
      <w:lvlText w:val=""/>
      <w:lvlJc w:val="left"/>
      <w:pPr>
        <w:ind w:left="4746" w:hanging="360"/>
      </w:pPr>
      <w:rPr>
        <w:rFonts w:ascii="Wingdings" w:hAnsi="Wingdings" w:cs="Wingdings" w:hint="default"/>
      </w:rPr>
    </w:lvl>
    <w:lvl w:ilvl="6" w:tplc="E4820406">
      <w:start w:val="1"/>
      <w:numFmt w:val="bullet"/>
      <w:lvlText w:val=""/>
      <w:lvlJc w:val="left"/>
      <w:pPr>
        <w:ind w:left="5466" w:hanging="360"/>
      </w:pPr>
      <w:rPr>
        <w:rFonts w:ascii="Symbol" w:hAnsi="Symbol" w:cs="Symbol" w:hint="default"/>
      </w:rPr>
    </w:lvl>
    <w:lvl w:ilvl="7" w:tplc="973C3E26">
      <w:start w:val="1"/>
      <w:numFmt w:val="bullet"/>
      <w:lvlText w:val="o"/>
      <w:lvlJc w:val="left"/>
      <w:pPr>
        <w:ind w:left="6186" w:hanging="360"/>
      </w:pPr>
      <w:rPr>
        <w:rFonts w:ascii="Courier New" w:hAnsi="Courier New" w:cs="Courier New" w:hint="default"/>
      </w:rPr>
    </w:lvl>
    <w:lvl w:ilvl="8" w:tplc="B406EE08">
      <w:start w:val="1"/>
      <w:numFmt w:val="bullet"/>
      <w:lvlText w:val=""/>
      <w:lvlJc w:val="left"/>
      <w:pPr>
        <w:ind w:left="6906" w:hanging="360"/>
      </w:pPr>
      <w:rPr>
        <w:rFonts w:ascii="Wingdings" w:hAnsi="Wingdings" w:cs="Wingdings" w:hint="default"/>
      </w:rPr>
    </w:lvl>
  </w:abstractNum>
  <w:abstractNum w:abstractNumId="12" w15:restartNumberingAfterBreak="0">
    <w:nsid w:val="3C1E0FFF"/>
    <w:multiLevelType w:val="hybridMultilevel"/>
    <w:tmpl w:val="3AA40424"/>
    <w:lvl w:ilvl="0" w:tplc="F7728F2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2B44FF"/>
    <w:multiLevelType w:val="multilevel"/>
    <w:tmpl w:val="BE1813E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14" w15:restartNumberingAfterBreak="0">
    <w:nsid w:val="625A6C87"/>
    <w:multiLevelType w:val="hybridMultilevel"/>
    <w:tmpl w:val="91A03D0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66AD508C"/>
    <w:multiLevelType w:val="multilevel"/>
    <w:tmpl w:val="D666A320"/>
    <w:lvl w:ilvl="0">
      <w:start w:val="1"/>
      <w:numFmt w:val="bullet"/>
      <w:lvlText w:val="●"/>
      <w:lvlJc w:val="left"/>
      <w:pPr>
        <w:ind w:left="1440" w:hanging="360"/>
      </w:pPr>
      <w:rPr>
        <w:vanish w:val="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6841B096"/>
    <w:multiLevelType w:val="hybridMultilevel"/>
    <w:tmpl w:val="0F1E5E2E"/>
    <w:lvl w:ilvl="0" w:tplc="9C3C1BA4">
      <w:start w:val="1"/>
      <w:numFmt w:val="bullet"/>
      <w:lvlText w:val="-"/>
      <w:lvlJc w:val="left"/>
      <w:pPr>
        <w:ind w:left="720" w:hanging="360"/>
      </w:pPr>
      <w:rPr>
        <w:rFonts w:ascii="&quot;Times New Roman&quot;,serif" w:hAnsi="&quot;Times New Roman&quot;,serif" w:hint="default"/>
      </w:rPr>
    </w:lvl>
    <w:lvl w:ilvl="1" w:tplc="AF70EB22">
      <w:start w:val="1"/>
      <w:numFmt w:val="bullet"/>
      <w:lvlText w:val="o"/>
      <w:lvlJc w:val="left"/>
      <w:pPr>
        <w:ind w:left="1440" w:hanging="360"/>
      </w:pPr>
      <w:rPr>
        <w:rFonts w:ascii="Courier New" w:hAnsi="Courier New" w:hint="default"/>
      </w:rPr>
    </w:lvl>
    <w:lvl w:ilvl="2" w:tplc="05F4C8CC">
      <w:start w:val="1"/>
      <w:numFmt w:val="bullet"/>
      <w:lvlText w:val=""/>
      <w:lvlJc w:val="left"/>
      <w:pPr>
        <w:ind w:left="2160" w:hanging="360"/>
      </w:pPr>
      <w:rPr>
        <w:rFonts w:ascii="Wingdings" w:hAnsi="Wingdings" w:hint="default"/>
      </w:rPr>
    </w:lvl>
    <w:lvl w:ilvl="3" w:tplc="E7E01D98">
      <w:start w:val="1"/>
      <w:numFmt w:val="bullet"/>
      <w:lvlText w:val=""/>
      <w:lvlJc w:val="left"/>
      <w:pPr>
        <w:ind w:left="2880" w:hanging="360"/>
      </w:pPr>
      <w:rPr>
        <w:rFonts w:ascii="Symbol" w:hAnsi="Symbol" w:hint="default"/>
      </w:rPr>
    </w:lvl>
    <w:lvl w:ilvl="4" w:tplc="C75A6970">
      <w:start w:val="1"/>
      <w:numFmt w:val="bullet"/>
      <w:lvlText w:val="o"/>
      <w:lvlJc w:val="left"/>
      <w:pPr>
        <w:ind w:left="3600" w:hanging="360"/>
      </w:pPr>
      <w:rPr>
        <w:rFonts w:ascii="Courier New" w:hAnsi="Courier New" w:hint="default"/>
      </w:rPr>
    </w:lvl>
    <w:lvl w:ilvl="5" w:tplc="4AA2B360">
      <w:start w:val="1"/>
      <w:numFmt w:val="bullet"/>
      <w:lvlText w:val=""/>
      <w:lvlJc w:val="left"/>
      <w:pPr>
        <w:ind w:left="4320" w:hanging="360"/>
      </w:pPr>
      <w:rPr>
        <w:rFonts w:ascii="Wingdings" w:hAnsi="Wingdings" w:hint="default"/>
      </w:rPr>
    </w:lvl>
    <w:lvl w:ilvl="6" w:tplc="04DCAAB0">
      <w:start w:val="1"/>
      <w:numFmt w:val="bullet"/>
      <w:lvlText w:val=""/>
      <w:lvlJc w:val="left"/>
      <w:pPr>
        <w:ind w:left="5040" w:hanging="360"/>
      </w:pPr>
      <w:rPr>
        <w:rFonts w:ascii="Symbol" w:hAnsi="Symbol" w:hint="default"/>
      </w:rPr>
    </w:lvl>
    <w:lvl w:ilvl="7" w:tplc="D5E08A8A">
      <w:start w:val="1"/>
      <w:numFmt w:val="bullet"/>
      <w:lvlText w:val="o"/>
      <w:lvlJc w:val="left"/>
      <w:pPr>
        <w:ind w:left="5760" w:hanging="360"/>
      </w:pPr>
      <w:rPr>
        <w:rFonts w:ascii="Courier New" w:hAnsi="Courier New" w:hint="default"/>
      </w:rPr>
    </w:lvl>
    <w:lvl w:ilvl="8" w:tplc="37589F9A">
      <w:start w:val="1"/>
      <w:numFmt w:val="bullet"/>
      <w:lvlText w:val=""/>
      <w:lvlJc w:val="left"/>
      <w:pPr>
        <w:ind w:left="6480" w:hanging="360"/>
      </w:pPr>
      <w:rPr>
        <w:rFonts w:ascii="Wingdings" w:hAnsi="Wingdings" w:hint="default"/>
      </w:rPr>
    </w:lvl>
  </w:abstractNum>
  <w:abstractNum w:abstractNumId="17" w15:restartNumberingAfterBreak="0">
    <w:nsid w:val="6FF02659"/>
    <w:multiLevelType w:val="hybridMultilevel"/>
    <w:tmpl w:val="EAECE5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4357F4"/>
    <w:multiLevelType w:val="hybridMultilevel"/>
    <w:tmpl w:val="D1DEB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EA43AC7"/>
    <w:multiLevelType w:val="hybridMultilevel"/>
    <w:tmpl w:val="59BCE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36EFDF"/>
    <w:multiLevelType w:val="hybridMultilevel"/>
    <w:tmpl w:val="B570355C"/>
    <w:lvl w:ilvl="0" w:tplc="7C9626B4">
      <w:start w:val="1"/>
      <w:numFmt w:val="decimal"/>
      <w:lvlText w:val="%1."/>
      <w:lvlJc w:val="left"/>
      <w:pPr>
        <w:ind w:left="720" w:hanging="360"/>
      </w:pPr>
    </w:lvl>
    <w:lvl w:ilvl="1" w:tplc="25AEE984">
      <w:start w:val="1"/>
      <w:numFmt w:val="lowerLetter"/>
      <w:lvlText w:val="%2."/>
      <w:lvlJc w:val="left"/>
      <w:pPr>
        <w:ind w:left="1440" w:hanging="360"/>
      </w:pPr>
    </w:lvl>
    <w:lvl w:ilvl="2" w:tplc="188299CE">
      <w:start w:val="1"/>
      <w:numFmt w:val="lowerRoman"/>
      <w:lvlText w:val="%3."/>
      <w:lvlJc w:val="right"/>
      <w:pPr>
        <w:ind w:left="2160" w:hanging="180"/>
      </w:pPr>
    </w:lvl>
    <w:lvl w:ilvl="3" w:tplc="02DAC662">
      <w:start w:val="1"/>
      <w:numFmt w:val="decimal"/>
      <w:lvlText w:val="%4."/>
      <w:lvlJc w:val="left"/>
      <w:pPr>
        <w:ind w:left="2880" w:hanging="360"/>
      </w:pPr>
    </w:lvl>
    <w:lvl w:ilvl="4" w:tplc="44281FCA">
      <w:start w:val="1"/>
      <w:numFmt w:val="lowerLetter"/>
      <w:lvlText w:val="%5."/>
      <w:lvlJc w:val="left"/>
      <w:pPr>
        <w:ind w:left="3600" w:hanging="360"/>
      </w:pPr>
    </w:lvl>
    <w:lvl w:ilvl="5" w:tplc="E9D89858">
      <w:start w:val="1"/>
      <w:numFmt w:val="lowerRoman"/>
      <w:lvlText w:val="%6."/>
      <w:lvlJc w:val="right"/>
      <w:pPr>
        <w:ind w:left="4320" w:hanging="180"/>
      </w:pPr>
    </w:lvl>
    <w:lvl w:ilvl="6" w:tplc="0DD4FB0A">
      <w:start w:val="1"/>
      <w:numFmt w:val="decimal"/>
      <w:lvlText w:val="%7."/>
      <w:lvlJc w:val="left"/>
      <w:pPr>
        <w:ind w:left="5040" w:hanging="360"/>
      </w:pPr>
    </w:lvl>
    <w:lvl w:ilvl="7" w:tplc="63A64A92">
      <w:start w:val="1"/>
      <w:numFmt w:val="lowerLetter"/>
      <w:lvlText w:val="%8."/>
      <w:lvlJc w:val="left"/>
      <w:pPr>
        <w:ind w:left="5760" w:hanging="360"/>
      </w:pPr>
    </w:lvl>
    <w:lvl w:ilvl="8" w:tplc="54AE18FA">
      <w:start w:val="1"/>
      <w:numFmt w:val="lowerRoman"/>
      <w:lvlText w:val="%9."/>
      <w:lvlJc w:val="right"/>
      <w:pPr>
        <w:ind w:left="6480" w:hanging="180"/>
      </w:pPr>
    </w:lvl>
  </w:abstractNum>
  <w:num w:numId="1" w16cid:durableId="645356362">
    <w:abstractNumId w:val="16"/>
  </w:num>
  <w:num w:numId="2" w16cid:durableId="1999962378">
    <w:abstractNumId w:val="10"/>
  </w:num>
  <w:num w:numId="3" w16cid:durableId="362555977">
    <w:abstractNumId w:val="20"/>
  </w:num>
  <w:num w:numId="4" w16cid:durableId="1276474406">
    <w:abstractNumId w:val="3"/>
  </w:num>
  <w:num w:numId="5" w16cid:durableId="1444298660">
    <w:abstractNumId w:val="13"/>
  </w:num>
  <w:num w:numId="6" w16cid:durableId="1680616241">
    <w:abstractNumId w:val="14"/>
  </w:num>
  <w:num w:numId="7" w16cid:durableId="809397098">
    <w:abstractNumId w:val="9"/>
  </w:num>
  <w:num w:numId="8" w16cid:durableId="1587569984">
    <w:abstractNumId w:val="7"/>
  </w:num>
  <w:num w:numId="9" w16cid:durableId="1333877338">
    <w:abstractNumId w:val="1"/>
  </w:num>
  <w:num w:numId="10" w16cid:durableId="1381828695">
    <w:abstractNumId w:val="2"/>
  </w:num>
  <w:num w:numId="11" w16cid:durableId="1561860847">
    <w:abstractNumId w:val="0"/>
  </w:num>
  <w:num w:numId="12" w16cid:durableId="948467043">
    <w:abstractNumId w:val="4"/>
  </w:num>
  <w:num w:numId="13" w16cid:durableId="1055738564">
    <w:abstractNumId w:val="18"/>
  </w:num>
  <w:num w:numId="14" w16cid:durableId="882139797">
    <w:abstractNumId w:val="19"/>
  </w:num>
  <w:num w:numId="15" w16cid:durableId="1551109202">
    <w:abstractNumId w:val="15"/>
  </w:num>
  <w:num w:numId="16" w16cid:durableId="1497376508">
    <w:abstractNumId w:val="11"/>
  </w:num>
  <w:num w:numId="17" w16cid:durableId="425612904">
    <w:abstractNumId w:val="5"/>
  </w:num>
  <w:num w:numId="18" w16cid:durableId="171258538">
    <w:abstractNumId w:val="6"/>
  </w:num>
  <w:num w:numId="19" w16cid:durableId="361781666">
    <w:abstractNumId w:val="8"/>
  </w:num>
  <w:num w:numId="20" w16cid:durableId="739518008">
    <w:abstractNumId w:val="17"/>
  </w:num>
  <w:num w:numId="21" w16cid:durableId="12570130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DA"/>
    <w:rsid w:val="00002FD7"/>
    <w:rsid w:val="000056E1"/>
    <w:rsid w:val="000071BC"/>
    <w:rsid w:val="00010ECF"/>
    <w:rsid w:val="000126DB"/>
    <w:rsid w:val="000204D6"/>
    <w:rsid w:val="00026972"/>
    <w:rsid w:val="00027903"/>
    <w:rsid w:val="00030C7D"/>
    <w:rsid w:val="00034B8E"/>
    <w:rsid w:val="00037BBF"/>
    <w:rsid w:val="00040B19"/>
    <w:rsid w:val="00046249"/>
    <w:rsid w:val="00051635"/>
    <w:rsid w:val="00053E45"/>
    <w:rsid w:val="000562D4"/>
    <w:rsid w:val="000572C6"/>
    <w:rsid w:val="00065B75"/>
    <w:rsid w:val="000811CC"/>
    <w:rsid w:val="00083E6F"/>
    <w:rsid w:val="00095971"/>
    <w:rsid w:val="000A374C"/>
    <w:rsid w:val="000C3A9F"/>
    <w:rsid w:val="000C6533"/>
    <w:rsid w:val="000C6CC5"/>
    <w:rsid w:val="000D1DD5"/>
    <w:rsid w:val="000D26BE"/>
    <w:rsid w:val="000D2C30"/>
    <w:rsid w:val="000D3D9E"/>
    <w:rsid w:val="000E5F7E"/>
    <w:rsid w:val="000F0B2A"/>
    <w:rsid w:val="000F3FE5"/>
    <w:rsid w:val="000F5AEB"/>
    <w:rsid w:val="001058C3"/>
    <w:rsid w:val="00107B8C"/>
    <w:rsid w:val="0011202A"/>
    <w:rsid w:val="001141D3"/>
    <w:rsid w:val="0011447E"/>
    <w:rsid w:val="0011502F"/>
    <w:rsid w:val="00116B1C"/>
    <w:rsid w:val="00117509"/>
    <w:rsid w:val="001269B0"/>
    <w:rsid w:val="0012700F"/>
    <w:rsid w:val="001300C3"/>
    <w:rsid w:val="001462A4"/>
    <w:rsid w:val="00147D5F"/>
    <w:rsid w:val="00156B82"/>
    <w:rsid w:val="00161E19"/>
    <w:rsid w:val="001938A9"/>
    <w:rsid w:val="001A3280"/>
    <w:rsid w:val="001A3E3E"/>
    <w:rsid w:val="001A5F70"/>
    <w:rsid w:val="001B0E78"/>
    <w:rsid w:val="001B2ECE"/>
    <w:rsid w:val="001C4D36"/>
    <w:rsid w:val="001D0C2A"/>
    <w:rsid w:val="001D519B"/>
    <w:rsid w:val="001F0C08"/>
    <w:rsid w:val="00205D86"/>
    <w:rsid w:val="002122FC"/>
    <w:rsid w:val="00216EEB"/>
    <w:rsid w:val="00226E89"/>
    <w:rsid w:val="00232F53"/>
    <w:rsid w:val="00240C9D"/>
    <w:rsid w:val="00240EF0"/>
    <w:rsid w:val="0024157E"/>
    <w:rsid w:val="00244C71"/>
    <w:rsid w:val="00246E44"/>
    <w:rsid w:val="00254A37"/>
    <w:rsid w:val="00261EF6"/>
    <w:rsid w:val="00264656"/>
    <w:rsid w:val="00266E31"/>
    <w:rsid w:val="00268B6B"/>
    <w:rsid w:val="002726AC"/>
    <w:rsid w:val="0028157B"/>
    <w:rsid w:val="002929DA"/>
    <w:rsid w:val="002960D6"/>
    <w:rsid w:val="00296DB0"/>
    <w:rsid w:val="002B0D82"/>
    <w:rsid w:val="002B1322"/>
    <w:rsid w:val="002C0063"/>
    <w:rsid w:val="002C07CA"/>
    <w:rsid w:val="002C18E9"/>
    <w:rsid w:val="002C4532"/>
    <w:rsid w:val="002C701D"/>
    <w:rsid w:val="002D5446"/>
    <w:rsid w:val="002E3EAE"/>
    <w:rsid w:val="002E5716"/>
    <w:rsid w:val="002F5090"/>
    <w:rsid w:val="002F630A"/>
    <w:rsid w:val="00303E65"/>
    <w:rsid w:val="00304704"/>
    <w:rsid w:val="00306908"/>
    <w:rsid w:val="00313E5D"/>
    <w:rsid w:val="003167F1"/>
    <w:rsid w:val="003231A9"/>
    <w:rsid w:val="0032449B"/>
    <w:rsid w:val="00326AE9"/>
    <w:rsid w:val="00332D39"/>
    <w:rsid w:val="0033393E"/>
    <w:rsid w:val="00342436"/>
    <w:rsid w:val="0034257C"/>
    <w:rsid w:val="00351941"/>
    <w:rsid w:val="00352A86"/>
    <w:rsid w:val="00353B60"/>
    <w:rsid w:val="00362ED8"/>
    <w:rsid w:val="00367870"/>
    <w:rsid w:val="00373C06"/>
    <w:rsid w:val="003751BE"/>
    <w:rsid w:val="003814FC"/>
    <w:rsid w:val="003839A9"/>
    <w:rsid w:val="00384337"/>
    <w:rsid w:val="00386F53"/>
    <w:rsid w:val="00391313"/>
    <w:rsid w:val="00392E9F"/>
    <w:rsid w:val="003965FE"/>
    <w:rsid w:val="003A0654"/>
    <w:rsid w:val="003A45D8"/>
    <w:rsid w:val="003B1A5E"/>
    <w:rsid w:val="003D0636"/>
    <w:rsid w:val="003D5236"/>
    <w:rsid w:val="003D777F"/>
    <w:rsid w:val="003E00B2"/>
    <w:rsid w:val="00403517"/>
    <w:rsid w:val="00411877"/>
    <w:rsid w:val="00413207"/>
    <w:rsid w:val="004167F4"/>
    <w:rsid w:val="00422881"/>
    <w:rsid w:val="00425023"/>
    <w:rsid w:val="00431C7D"/>
    <w:rsid w:val="004458AB"/>
    <w:rsid w:val="00460516"/>
    <w:rsid w:val="004615ED"/>
    <w:rsid w:val="00475666"/>
    <w:rsid w:val="00486689"/>
    <w:rsid w:val="00490F42"/>
    <w:rsid w:val="00490F68"/>
    <w:rsid w:val="004936CD"/>
    <w:rsid w:val="00496FB6"/>
    <w:rsid w:val="00497250"/>
    <w:rsid w:val="00497489"/>
    <w:rsid w:val="004A2275"/>
    <w:rsid w:val="004A5252"/>
    <w:rsid w:val="004B77FD"/>
    <w:rsid w:val="004C061D"/>
    <w:rsid w:val="004C6955"/>
    <w:rsid w:val="004E182C"/>
    <w:rsid w:val="004E29C9"/>
    <w:rsid w:val="004F4D9C"/>
    <w:rsid w:val="0052113D"/>
    <w:rsid w:val="00521F1E"/>
    <w:rsid w:val="00527705"/>
    <w:rsid w:val="005376B4"/>
    <w:rsid w:val="00540748"/>
    <w:rsid w:val="0057749A"/>
    <w:rsid w:val="00581390"/>
    <w:rsid w:val="00581B1A"/>
    <w:rsid w:val="00585F27"/>
    <w:rsid w:val="005A0A3B"/>
    <w:rsid w:val="005A0BC2"/>
    <w:rsid w:val="005A1F75"/>
    <w:rsid w:val="005A38D1"/>
    <w:rsid w:val="005A6C19"/>
    <w:rsid w:val="005A7438"/>
    <w:rsid w:val="005D0DAB"/>
    <w:rsid w:val="005D22B5"/>
    <w:rsid w:val="005E53E8"/>
    <w:rsid w:val="005E71E9"/>
    <w:rsid w:val="00600133"/>
    <w:rsid w:val="0062272D"/>
    <w:rsid w:val="00623E20"/>
    <w:rsid w:val="0062694E"/>
    <w:rsid w:val="00627E43"/>
    <w:rsid w:val="006326DE"/>
    <w:rsid w:val="00633ADA"/>
    <w:rsid w:val="00635F60"/>
    <w:rsid w:val="00651002"/>
    <w:rsid w:val="00656650"/>
    <w:rsid w:val="00661484"/>
    <w:rsid w:val="00674DA2"/>
    <w:rsid w:val="00680524"/>
    <w:rsid w:val="00681A85"/>
    <w:rsid w:val="00684F1E"/>
    <w:rsid w:val="00686E16"/>
    <w:rsid w:val="00693B96"/>
    <w:rsid w:val="00694A63"/>
    <w:rsid w:val="006A5811"/>
    <w:rsid w:val="006A6A60"/>
    <w:rsid w:val="006A7BE6"/>
    <w:rsid w:val="006B406E"/>
    <w:rsid w:val="006B5CEC"/>
    <w:rsid w:val="006C0571"/>
    <w:rsid w:val="006C363D"/>
    <w:rsid w:val="006C466C"/>
    <w:rsid w:val="006D2C28"/>
    <w:rsid w:val="006E0916"/>
    <w:rsid w:val="006E4129"/>
    <w:rsid w:val="006F6F1E"/>
    <w:rsid w:val="006F70C0"/>
    <w:rsid w:val="006F73E3"/>
    <w:rsid w:val="007030CC"/>
    <w:rsid w:val="007034E9"/>
    <w:rsid w:val="00711E7F"/>
    <w:rsid w:val="00714314"/>
    <w:rsid w:val="007203A0"/>
    <w:rsid w:val="00722163"/>
    <w:rsid w:val="007279F2"/>
    <w:rsid w:val="00732788"/>
    <w:rsid w:val="00747593"/>
    <w:rsid w:val="00747950"/>
    <w:rsid w:val="00755AD4"/>
    <w:rsid w:val="0075687A"/>
    <w:rsid w:val="00764BA3"/>
    <w:rsid w:val="00771567"/>
    <w:rsid w:val="00771F4B"/>
    <w:rsid w:val="007768F4"/>
    <w:rsid w:val="00787588"/>
    <w:rsid w:val="007875A4"/>
    <w:rsid w:val="00793E04"/>
    <w:rsid w:val="00794F70"/>
    <w:rsid w:val="007A3484"/>
    <w:rsid w:val="007B034C"/>
    <w:rsid w:val="007B108F"/>
    <w:rsid w:val="007B401E"/>
    <w:rsid w:val="007D46D1"/>
    <w:rsid w:val="007E0963"/>
    <w:rsid w:val="007E29CD"/>
    <w:rsid w:val="007E63D6"/>
    <w:rsid w:val="007F3D2D"/>
    <w:rsid w:val="00806D0A"/>
    <w:rsid w:val="00807A01"/>
    <w:rsid w:val="00815C53"/>
    <w:rsid w:val="00831A66"/>
    <w:rsid w:val="00833291"/>
    <w:rsid w:val="008408D5"/>
    <w:rsid w:val="00842802"/>
    <w:rsid w:val="00842A06"/>
    <w:rsid w:val="00843E02"/>
    <w:rsid w:val="00843F39"/>
    <w:rsid w:val="008521C5"/>
    <w:rsid w:val="00853CAC"/>
    <w:rsid w:val="00856905"/>
    <w:rsid w:val="00870754"/>
    <w:rsid w:val="00871E62"/>
    <w:rsid w:val="00874D8B"/>
    <w:rsid w:val="008916E0"/>
    <w:rsid w:val="00891BFD"/>
    <w:rsid w:val="00895F87"/>
    <w:rsid w:val="008A320E"/>
    <w:rsid w:val="008A3C8C"/>
    <w:rsid w:val="008B0C55"/>
    <w:rsid w:val="008B3D04"/>
    <w:rsid w:val="008C0318"/>
    <w:rsid w:val="008C0A86"/>
    <w:rsid w:val="008C5F9E"/>
    <w:rsid w:val="008C74A8"/>
    <w:rsid w:val="008D2B95"/>
    <w:rsid w:val="008F1457"/>
    <w:rsid w:val="00915C2B"/>
    <w:rsid w:val="0092612E"/>
    <w:rsid w:val="00926598"/>
    <w:rsid w:val="009354E7"/>
    <w:rsid w:val="009359D6"/>
    <w:rsid w:val="00956351"/>
    <w:rsid w:val="00965417"/>
    <w:rsid w:val="00965BD4"/>
    <w:rsid w:val="00973EB0"/>
    <w:rsid w:val="00977BE4"/>
    <w:rsid w:val="00982F1B"/>
    <w:rsid w:val="009965D5"/>
    <w:rsid w:val="009B0A82"/>
    <w:rsid w:val="009B130E"/>
    <w:rsid w:val="009B1A3D"/>
    <w:rsid w:val="009B38E6"/>
    <w:rsid w:val="009C1770"/>
    <w:rsid w:val="009C5470"/>
    <w:rsid w:val="009E6D2D"/>
    <w:rsid w:val="009F0EF8"/>
    <w:rsid w:val="009F67A4"/>
    <w:rsid w:val="009F7D69"/>
    <w:rsid w:val="00A00CFE"/>
    <w:rsid w:val="00A078D6"/>
    <w:rsid w:val="00A1134B"/>
    <w:rsid w:val="00A12D81"/>
    <w:rsid w:val="00A134BE"/>
    <w:rsid w:val="00A14435"/>
    <w:rsid w:val="00A225C4"/>
    <w:rsid w:val="00A322AA"/>
    <w:rsid w:val="00A4533B"/>
    <w:rsid w:val="00A5595B"/>
    <w:rsid w:val="00A6221D"/>
    <w:rsid w:val="00A77D52"/>
    <w:rsid w:val="00A824BB"/>
    <w:rsid w:val="00A82C7C"/>
    <w:rsid w:val="00A8324D"/>
    <w:rsid w:val="00A85CA7"/>
    <w:rsid w:val="00A8601F"/>
    <w:rsid w:val="00A90B53"/>
    <w:rsid w:val="00AA2901"/>
    <w:rsid w:val="00AA6D12"/>
    <w:rsid w:val="00AA7699"/>
    <w:rsid w:val="00AC5A4E"/>
    <w:rsid w:val="00AD28A0"/>
    <w:rsid w:val="00AF6604"/>
    <w:rsid w:val="00AF6AED"/>
    <w:rsid w:val="00B00EA2"/>
    <w:rsid w:val="00B1062D"/>
    <w:rsid w:val="00B1153B"/>
    <w:rsid w:val="00B1210B"/>
    <w:rsid w:val="00B220BC"/>
    <w:rsid w:val="00B23915"/>
    <w:rsid w:val="00B30FE2"/>
    <w:rsid w:val="00B3266B"/>
    <w:rsid w:val="00B365AC"/>
    <w:rsid w:val="00B4484F"/>
    <w:rsid w:val="00B45409"/>
    <w:rsid w:val="00B45983"/>
    <w:rsid w:val="00B54BD5"/>
    <w:rsid w:val="00B61244"/>
    <w:rsid w:val="00B62B8B"/>
    <w:rsid w:val="00B64E4F"/>
    <w:rsid w:val="00B7685E"/>
    <w:rsid w:val="00B83ADF"/>
    <w:rsid w:val="00B940B0"/>
    <w:rsid w:val="00B97E7A"/>
    <w:rsid w:val="00BA77A4"/>
    <w:rsid w:val="00BD02E7"/>
    <w:rsid w:val="00BD30DF"/>
    <w:rsid w:val="00BD398C"/>
    <w:rsid w:val="00BD79B9"/>
    <w:rsid w:val="00BE1C52"/>
    <w:rsid w:val="00BE34C5"/>
    <w:rsid w:val="00C00926"/>
    <w:rsid w:val="00C15E5C"/>
    <w:rsid w:val="00C16F94"/>
    <w:rsid w:val="00C20D18"/>
    <w:rsid w:val="00C36280"/>
    <w:rsid w:val="00C448BF"/>
    <w:rsid w:val="00C461C2"/>
    <w:rsid w:val="00C523DC"/>
    <w:rsid w:val="00C5422B"/>
    <w:rsid w:val="00C60E7A"/>
    <w:rsid w:val="00C6661B"/>
    <w:rsid w:val="00C7648A"/>
    <w:rsid w:val="00C76F42"/>
    <w:rsid w:val="00C82391"/>
    <w:rsid w:val="00C84EF9"/>
    <w:rsid w:val="00C85320"/>
    <w:rsid w:val="00C92EB7"/>
    <w:rsid w:val="00C934BC"/>
    <w:rsid w:val="00C942BE"/>
    <w:rsid w:val="00C964F6"/>
    <w:rsid w:val="00CA0A44"/>
    <w:rsid w:val="00CA2116"/>
    <w:rsid w:val="00CA3009"/>
    <w:rsid w:val="00CB03FC"/>
    <w:rsid w:val="00CB1592"/>
    <w:rsid w:val="00CC0A3F"/>
    <w:rsid w:val="00CC77B7"/>
    <w:rsid w:val="00CC7A40"/>
    <w:rsid w:val="00CD21FB"/>
    <w:rsid w:val="00CD6E0C"/>
    <w:rsid w:val="00CE4F29"/>
    <w:rsid w:val="00CE5D69"/>
    <w:rsid w:val="00CE64E8"/>
    <w:rsid w:val="00D03DC5"/>
    <w:rsid w:val="00D040D3"/>
    <w:rsid w:val="00D05456"/>
    <w:rsid w:val="00D0730D"/>
    <w:rsid w:val="00D1467C"/>
    <w:rsid w:val="00D150DA"/>
    <w:rsid w:val="00D24B23"/>
    <w:rsid w:val="00D26A90"/>
    <w:rsid w:val="00D57360"/>
    <w:rsid w:val="00D74CB7"/>
    <w:rsid w:val="00D75869"/>
    <w:rsid w:val="00D80FC3"/>
    <w:rsid w:val="00D83589"/>
    <w:rsid w:val="00D84CC5"/>
    <w:rsid w:val="00D90C3A"/>
    <w:rsid w:val="00DA1C72"/>
    <w:rsid w:val="00DC5937"/>
    <w:rsid w:val="00DE17C6"/>
    <w:rsid w:val="00E10535"/>
    <w:rsid w:val="00E20D2B"/>
    <w:rsid w:val="00E30EFE"/>
    <w:rsid w:val="00E32B2E"/>
    <w:rsid w:val="00E3305D"/>
    <w:rsid w:val="00E333E5"/>
    <w:rsid w:val="00E36314"/>
    <w:rsid w:val="00E41FE5"/>
    <w:rsid w:val="00E43F92"/>
    <w:rsid w:val="00E460BC"/>
    <w:rsid w:val="00E55A97"/>
    <w:rsid w:val="00E57F8F"/>
    <w:rsid w:val="00E742AC"/>
    <w:rsid w:val="00E745AF"/>
    <w:rsid w:val="00E77B64"/>
    <w:rsid w:val="00E8553C"/>
    <w:rsid w:val="00EA433E"/>
    <w:rsid w:val="00EB27E4"/>
    <w:rsid w:val="00EB4652"/>
    <w:rsid w:val="00EC1E82"/>
    <w:rsid w:val="00EC45D2"/>
    <w:rsid w:val="00EC4D97"/>
    <w:rsid w:val="00EC6388"/>
    <w:rsid w:val="00ED5C7A"/>
    <w:rsid w:val="00ED736C"/>
    <w:rsid w:val="00ED79DB"/>
    <w:rsid w:val="00EE01EB"/>
    <w:rsid w:val="00EE57F9"/>
    <w:rsid w:val="00EE723D"/>
    <w:rsid w:val="00F03682"/>
    <w:rsid w:val="00F053AE"/>
    <w:rsid w:val="00F06042"/>
    <w:rsid w:val="00F0678F"/>
    <w:rsid w:val="00F07069"/>
    <w:rsid w:val="00F07358"/>
    <w:rsid w:val="00F14D1C"/>
    <w:rsid w:val="00F159F6"/>
    <w:rsid w:val="00F15E57"/>
    <w:rsid w:val="00F31BED"/>
    <w:rsid w:val="00F337DC"/>
    <w:rsid w:val="00F51738"/>
    <w:rsid w:val="00F55591"/>
    <w:rsid w:val="00F63986"/>
    <w:rsid w:val="00F64FA7"/>
    <w:rsid w:val="00F674EF"/>
    <w:rsid w:val="00F80543"/>
    <w:rsid w:val="00F819D2"/>
    <w:rsid w:val="00F83C81"/>
    <w:rsid w:val="00F843AE"/>
    <w:rsid w:val="00F940C9"/>
    <w:rsid w:val="00FA147E"/>
    <w:rsid w:val="00FA2926"/>
    <w:rsid w:val="00FA5946"/>
    <w:rsid w:val="00FB390B"/>
    <w:rsid w:val="00FB43B2"/>
    <w:rsid w:val="00FC0C0B"/>
    <w:rsid w:val="00FC211A"/>
    <w:rsid w:val="00FC2AE4"/>
    <w:rsid w:val="00FE026C"/>
    <w:rsid w:val="00FF0C13"/>
    <w:rsid w:val="00FF3742"/>
    <w:rsid w:val="00FF58DC"/>
    <w:rsid w:val="01180A09"/>
    <w:rsid w:val="014B40B7"/>
    <w:rsid w:val="017FB40F"/>
    <w:rsid w:val="0191F698"/>
    <w:rsid w:val="0225333C"/>
    <w:rsid w:val="024CF6C1"/>
    <w:rsid w:val="025D0275"/>
    <w:rsid w:val="02EEF728"/>
    <w:rsid w:val="038C2BEB"/>
    <w:rsid w:val="03B5B6BC"/>
    <w:rsid w:val="03BCFB81"/>
    <w:rsid w:val="03CB7F64"/>
    <w:rsid w:val="046FF32B"/>
    <w:rsid w:val="0472C120"/>
    <w:rsid w:val="04BE179D"/>
    <w:rsid w:val="0527FC4C"/>
    <w:rsid w:val="05539648"/>
    <w:rsid w:val="05722B57"/>
    <w:rsid w:val="0573E869"/>
    <w:rsid w:val="0581D247"/>
    <w:rsid w:val="05A431F0"/>
    <w:rsid w:val="05FAA79A"/>
    <w:rsid w:val="06135FBD"/>
    <w:rsid w:val="06532532"/>
    <w:rsid w:val="0655BB95"/>
    <w:rsid w:val="06588302"/>
    <w:rsid w:val="0690E491"/>
    <w:rsid w:val="0698FB9E"/>
    <w:rsid w:val="06BF8F43"/>
    <w:rsid w:val="070A02FD"/>
    <w:rsid w:val="0757314D"/>
    <w:rsid w:val="079677FB"/>
    <w:rsid w:val="07EEF593"/>
    <w:rsid w:val="08475C2E"/>
    <w:rsid w:val="08807107"/>
    <w:rsid w:val="090ECBF7"/>
    <w:rsid w:val="099D087D"/>
    <w:rsid w:val="0A259B15"/>
    <w:rsid w:val="0A782460"/>
    <w:rsid w:val="0A93BBD8"/>
    <w:rsid w:val="0ACD4F6F"/>
    <w:rsid w:val="0B41FF3D"/>
    <w:rsid w:val="0B49CBB4"/>
    <w:rsid w:val="0B66BC54"/>
    <w:rsid w:val="0BC16B76"/>
    <w:rsid w:val="0C137374"/>
    <w:rsid w:val="0C38FB18"/>
    <w:rsid w:val="0C3ED533"/>
    <w:rsid w:val="0D028CB5"/>
    <w:rsid w:val="0D9A7196"/>
    <w:rsid w:val="0E219C84"/>
    <w:rsid w:val="0E895901"/>
    <w:rsid w:val="0E8E4859"/>
    <w:rsid w:val="0EF90C38"/>
    <w:rsid w:val="0FA0711B"/>
    <w:rsid w:val="10252962"/>
    <w:rsid w:val="102A18BA"/>
    <w:rsid w:val="10982585"/>
    <w:rsid w:val="10B4DDFE"/>
    <w:rsid w:val="10E6E497"/>
    <w:rsid w:val="1113C156"/>
    <w:rsid w:val="11636316"/>
    <w:rsid w:val="1197661A"/>
    <w:rsid w:val="1233F5E6"/>
    <w:rsid w:val="130D7FF4"/>
    <w:rsid w:val="132B48F5"/>
    <w:rsid w:val="1333367B"/>
    <w:rsid w:val="133995C0"/>
    <w:rsid w:val="149671DD"/>
    <w:rsid w:val="14DD5355"/>
    <w:rsid w:val="15630007"/>
    <w:rsid w:val="15684DBC"/>
    <w:rsid w:val="159A82AD"/>
    <w:rsid w:val="15D8FC4E"/>
    <w:rsid w:val="1645588B"/>
    <w:rsid w:val="16DDE4D9"/>
    <w:rsid w:val="17041E1D"/>
    <w:rsid w:val="1720D245"/>
    <w:rsid w:val="17241F82"/>
    <w:rsid w:val="172EA8C9"/>
    <w:rsid w:val="175E13A1"/>
    <w:rsid w:val="179388F2"/>
    <w:rsid w:val="17AB8300"/>
    <w:rsid w:val="17B9339C"/>
    <w:rsid w:val="17BA72EE"/>
    <w:rsid w:val="17FEBA18"/>
    <w:rsid w:val="180D06E3"/>
    <w:rsid w:val="187B2683"/>
    <w:rsid w:val="18F1F67C"/>
    <w:rsid w:val="1917A50A"/>
    <w:rsid w:val="192887F0"/>
    <w:rsid w:val="195B4627"/>
    <w:rsid w:val="1983396D"/>
    <w:rsid w:val="19B6F9BB"/>
    <w:rsid w:val="1A1F79B4"/>
    <w:rsid w:val="1A3BBEDF"/>
    <w:rsid w:val="1A4DE118"/>
    <w:rsid w:val="1A63EA38"/>
    <w:rsid w:val="1AB0DB04"/>
    <w:rsid w:val="1AF71688"/>
    <w:rsid w:val="1AFD5E3E"/>
    <w:rsid w:val="1B365ADA"/>
    <w:rsid w:val="1B3E4860"/>
    <w:rsid w:val="1C3184C4"/>
    <w:rsid w:val="1CB31791"/>
    <w:rsid w:val="1CD22B3B"/>
    <w:rsid w:val="1D1971F2"/>
    <w:rsid w:val="1DCD5525"/>
    <w:rsid w:val="1DDCE6B5"/>
    <w:rsid w:val="1E23CEDE"/>
    <w:rsid w:val="1E820407"/>
    <w:rsid w:val="1F9EFD1D"/>
    <w:rsid w:val="1FC9D8B7"/>
    <w:rsid w:val="201DD468"/>
    <w:rsid w:val="20FD0861"/>
    <w:rsid w:val="2130888A"/>
    <w:rsid w:val="21BFDB16"/>
    <w:rsid w:val="21E394C9"/>
    <w:rsid w:val="220B77E8"/>
    <w:rsid w:val="222877B3"/>
    <w:rsid w:val="22373517"/>
    <w:rsid w:val="2245E038"/>
    <w:rsid w:val="226E21D4"/>
    <w:rsid w:val="226EFC1D"/>
    <w:rsid w:val="227714C5"/>
    <w:rsid w:val="22951C42"/>
    <w:rsid w:val="22C6818C"/>
    <w:rsid w:val="232B1F48"/>
    <w:rsid w:val="23307CFD"/>
    <w:rsid w:val="234FB98A"/>
    <w:rsid w:val="23732BE8"/>
    <w:rsid w:val="238A4E6F"/>
    <w:rsid w:val="238D00EC"/>
    <w:rsid w:val="23E474E2"/>
    <w:rsid w:val="2430AC70"/>
    <w:rsid w:val="24CC0249"/>
    <w:rsid w:val="2525E419"/>
    <w:rsid w:val="258A1737"/>
    <w:rsid w:val="2596478F"/>
    <w:rsid w:val="25BFC53C"/>
    <w:rsid w:val="25DC3EA1"/>
    <w:rsid w:val="25F7CFC8"/>
    <w:rsid w:val="265BEB80"/>
    <w:rsid w:val="268BB079"/>
    <w:rsid w:val="26C9BAAE"/>
    <w:rsid w:val="270C6BA7"/>
    <w:rsid w:val="275370FF"/>
    <w:rsid w:val="27CA3CDB"/>
    <w:rsid w:val="28EF4160"/>
    <w:rsid w:val="28F6B9A9"/>
    <w:rsid w:val="292B45EA"/>
    <w:rsid w:val="2931BC19"/>
    <w:rsid w:val="294E6832"/>
    <w:rsid w:val="299F1F3F"/>
    <w:rsid w:val="29B89BC9"/>
    <w:rsid w:val="2A58B886"/>
    <w:rsid w:val="2A7A0E02"/>
    <w:rsid w:val="2AB32EC1"/>
    <w:rsid w:val="2AC5CD13"/>
    <w:rsid w:val="2B79020B"/>
    <w:rsid w:val="2BACEF46"/>
    <w:rsid w:val="2C16E685"/>
    <w:rsid w:val="2C543B75"/>
    <w:rsid w:val="2C59BB20"/>
    <w:rsid w:val="2C6E14BB"/>
    <w:rsid w:val="2D129603"/>
    <w:rsid w:val="2D9170F1"/>
    <w:rsid w:val="2DCAD721"/>
    <w:rsid w:val="2E23CFBE"/>
    <w:rsid w:val="2E841F66"/>
    <w:rsid w:val="2EB31390"/>
    <w:rsid w:val="30681547"/>
    <w:rsid w:val="3075E96B"/>
    <w:rsid w:val="30BB460B"/>
    <w:rsid w:val="3116D2C4"/>
    <w:rsid w:val="313ED1CD"/>
    <w:rsid w:val="315D7E31"/>
    <w:rsid w:val="32851FE7"/>
    <w:rsid w:val="32D625AF"/>
    <w:rsid w:val="32F31E9A"/>
    <w:rsid w:val="32FE5AA7"/>
    <w:rsid w:val="330C93C1"/>
    <w:rsid w:val="3321AFB3"/>
    <w:rsid w:val="339F6F55"/>
    <w:rsid w:val="3420F048"/>
    <w:rsid w:val="3428DDCE"/>
    <w:rsid w:val="344853A1"/>
    <w:rsid w:val="35954BE8"/>
    <w:rsid w:val="362ABF5C"/>
    <w:rsid w:val="364A0DDC"/>
    <w:rsid w:val="368F314B"/>
    <w:rsid w:val="36971ED1"/>
    <w:rsid w:val="36C137E4"/>
    <w:rsid w:val="372A0642"/>
    <w:rsid w:val="373CC944"/>
    <w:rsid w:val="377818AC"/>
    <w:rsid w:val="38411659"/>
    <w:rsid w:val="384D73C5"/>
    <w:rsid w:val="385291CE"/>
    <w:rsid w:val="3862867C"/>
    <w:rsid w:val="38702DE9"/>
    <w:rsid w:val="390D52B0"/>
    <w:rsid w:val="390EC804"/>
    <w:rsid w:val="3913E90D"/>
    <w:rsid w:val="39490B9D"/>
    <w:rsid w:val="39C3E401"/>
    <w:rsid w:val="39C77935"/>
    <w:rsid w:val="39CEBF93"/>
    <w:rsid w:val="39EBF3ED"/>
    <w:rsid w:val="3A2E2FAD"/>
    <w:rsid w:val="3A619F12"/>
    <w:rsid w:val="3A7651E5"/>
    <w:rsid w:val="3AA92311"/>
    <w:rsid w:val="3B765579"/>
    <w:rsid w:val="3B9A273E"/>
    <w:rsid w:val="3D066055"/>
    <w:rsid w:val="3D0A8022"/>
    <w:rsid w:val="3DCFC014"/>
    <w:rsid w:val="3DD5B901"/>
    <w:rsid w:val="3DD995AF"/>
    <w:rsid w:val="3E1B7F25"/>
    <w:rsid w:val="3EBF6510"/>
    <w:rsid w:val="3F299434"/>
    <w:rsid w:val="3F70088F"/>
    <w:rsid w:val="3FDD3E92"/>
    <w:rsid w:val="4053DA3A"/>
    <w:rsid w:val="405B3571"/>
    <w:rsid w:val="40796A05"/>
    <w:rsid w:val="407FF261"/>
    <w:rsid w:val="4109DD1D"/>
    <w:rsid w:val="410BAD31"/>
    <w:rsid w:val="411360D4"/>
    <w:rsid w:val="413D4765"/>
    <w:rsid w:val="41F705D2"/>
    <w:rsid w:val="420BD811"/>
    <w:rsid w:val="4269CB07"/>
    <w:rsid w:val="42744F9B"/>
    <w:rsid w:val="4281BD0C"/>
    <w:rsid w:val="42A43959"/>
    <w:rsid w:val="42D214C6"/>
    <w:rsid w:val="432CC70C"/>
    <w:rsid w:val="4353147A"/>
    <w:rsid w:val="438E8015"/>
    <w:rsid w:val="43AD26A9"/>
    <w:rsid w:val="43CCD87B"/>
    <w:rsid w:val="43F79C69"/>
    <w:rsid w:val="44371412"/>
    <w:rsid w:val="443E7B09"/>
    <w:rsid w:val="452AD1C3"/>
    <w:rsid w:val="4548F70A"/>
    <w:rsid w:val="45936CCA"/>
    <w:rsid w:val="460954FA"/>
    <w:rsid w:val="46413C7B"/>
    <w:rsid w:val="46519218"/>
    <w:rsid w:val="46AF9A3E"/>
    <w:rsid w:val="47687E0A"/>
    <w:rsid w:val="48070B28"/>
    <w:rsid w:val="4851227E"/>
    <w:rsid w:val="488097CC"/>
    <w:rsid w:val="488A4603"/>
    <w:rsid w:val="4A16E9F6"/>
    <w:rsid w:val="4A6A7B1D"/>
    <w:rsid w:val="4B9991FA"/>
    <w:rsid w:val="4C43FD48"/>
    <w:rsid w:val="4CE6A349"/>
    <w:rsid w:val="4CF220EB"/>
    <w:rsid w:val="4D49D66E"/>
    <w:rsid w:val="4D4E8AB8"/>
    <w:rsid w:val="4DCAA0DF"/>
    <w:rsid w:val="4E458B2F"/>
    <w:rsid w:val="4E53E291"/>
    <w:rsid w:val="4F0DD99C"/>
    <w:rsid w:val="4F45168E"/>
    <w:rsid w:val="4F7C1C8E"/>
    <w:rsid w:val="4FAE6F16"/>
    <w:rsid w:val="50D4F853"/>
    <w:rsid w:val="52475B4E"/>
    <w:rsid w:val="5330035D"/>
    <w:rsid w:val="53578A8E"/>
    <w:rsid w:val="5393EF97"/>
    <w:rsid w:val="53A701BF"/>
    <w:rsid w:val="544766E5"/>
    <w:rsid w:val="552FBFF8"/>
    <w:rsid w:val="5545F277"/>
    <w:rsid w:val="55C7E708"/>
    <w:rsid w:val="55FD10A8"/>
    <w:rsid w:val="56DEA281"/>
    <w:rsid w:val="5846B591"/>
    <w:rsid w:val="587A72E2"/>
    <w:rsid w:val="58DB8816"/>
    <w:rsid w:val="58F3C017"/>
    <w:rsid w:val="595A551D"/>
    <w:rsid w:val="5998B4B4"/>
    <w:rsid w:val="5A29CB27"/>
    <w:rsid w:val="5A58D76C"/>
    <w:rsid w:val="5A640CB1"/>
    <w:rsid w:val="5A84964E"/>
    <w:rsid w:val="5B52A434"/>
    <w:rsid w:val="5B5B5B3B"/>
    <w:rsid w:val="5BB7A34A"/>
    <w:rsid w:val="5C5849C1"/>
    <w:rsid w:val="5C880583"/>
    <w:rsid w:val="5D3AD1DD"/>
    <w:rsid w:val="5D4C40C0"/>
    <w:rsid w:val="5E7ED2D9"/>
    <w:rsid w:val="5EA10C27"/>
    <w:rsid w:val="5EC9FF46"/>
    <w:rsid w:val="5F1CC7FC"/>
    <w:rsid w:val="5F5825FB"/>
    <w:rsid w:val="6027B2FF"/>
    <w:rsid w:val="60DB0864"/>
    <w:rsid w:val="613CEFCB"/>
    <w:rsid w:val="61A80937"/>
    <w:rsid w:val="61AF750D"/>
    <w:rsid w:val="6289266C"/>
    <w:rsid w:val="62B686D3"/>
    <w:rsid w:val="62CEC820"/>
    <w:rsid w:val="63222642"/>
    <w:rsid w:val="63B00744"/>
    <w:rsid w:val="642C3872"/>
    <w:rsid w:val="643F39B1"/>
    <w:rsid w:val="6445ACA0"/>
    <w:rsid w:val="646F7035"/>
    <w:rsid w:val="64B0734D"/>
    <w:rsid w:val="64B408D3"/>
    <w:rsid w:val="653DBF24"/>
    <w:rsid w:val="655E8590"/>
    <w:rsid w:val="657466C3"/>
    <w:rsid w:val="65A59163"/>
    <w:rsid w:val="65C0C72E"/>
    <w:rsid w:val="65E58010"/>
    <w:rsid w:val="66DEDF4E"/>
    <w:rsid w:val="675C978F"/>
    <w:rsid w:val="6799CEC6"/>
    <w:rsid w:val="67BC4EB9"/>
    <w:rsid w:val="67C7C2D2"/>
    <w:rsid w:val="67D7924B"/>
    <w:rsid w:val="68754880"/>
    <w:rsid w:val="687D8484"/>
    <w:rsid w:val="6959B55A"/>
    <w:rsid w:val="695ED9AB"/>
    <w:rsid w:val="6A412321"/>
    <w:rsid w:val="6A890351"/>
    <w:rsid w:val="6A9CBC54"/>
    <w:rsid w:val="6AF3EF7B"/>
    <w:rsid w:val="6B10E767"/>
    <w:rsid w:val="6B51BAF7"/>
    <w:rsid w:val="6BAE0EF3"/>
    <w:rsid w:val="6BEC7B83"/>
    <w:rsid w:val="6BFC831F"/>
    <w:rsid w:val="6C0EBF03"/>
    <w:rsid w:val="6C72C03F"/>
    <w:rsid w:val="6CE255F3"/>
    <w:rsid w:val="6D65433D"/>
    <w:rsid w:val="6D7D47EC"/>
    <w:rsid w:val="6D9F6C5B"/>
    <w:rsid w:val="6DA5CBFD"/>
    <w:rsid w:val="6DC113D6"/>
    <w:rsid w:val="6E2C8BF2"/>
    <w:rsid w:val="6E2F739C"/>
    <w:rsid w:val="6E30C4C8"/>
    <w:rsid w:val="6EECC608"/>
    <w:rsid w:val="6F44039D"/>
    <w:rsid w:val="6FB736F5"/>
    <w:rsid w:val="6FC868C0"/>
    <w:rsid w:val="6FCB302D"/>
    <w:rsid w:val="7008C287"/>
    <w:rsid w:val="7026939B"/>
    <w:rsid w:val="70367816"/>
    <w:rsid w:val="70399903"/>
    <w:rsid w:val="70491EC0"/>
    <w:rsid w:val="708909C9"/>
    <w:rsid w:val="70F36D4B"/>
    <w:rsid w:val="71B178F2"/>
    <w:rsid w:val="71F3EF39"/>
    <w:rsid w:val="725311E7"/>
    <w:rsid w:val="731BF94C"/>
    <w:rsid w:val="73448178"/>
    <w:rsid w:val="73972629"/>
    <w:rsid w:val="73C69670"/>
    <w:rsid w:val="73ED8442"/>
    <w:rsid w:val="741E158E"/>
    <w:rsid w:val="74B3F4DC"/>
    <w:rsid w:val="74B7C9AD"/>
    <w:rsid w:val="74BC78DF"/>
    <w:rsid w:val="74DBC85A"/>
    <w:rsid w:val="75243B49"/>
    <w:rsid w:val="755C078C"/>
    <w:rsid w:val="758E9FA7"/>
    <w:rsid w:val="75968BC6"/>
    <w:rsid w:val="7597CB23"/>
    <w:rsid w:val="75E92622"/>
    <w:rsid w:val="760DB868"/>
    <w:rsid w:val="764F43F0"/>
    <w:rsid w:val="765287C4"/>
    <w:rsid w:val="766B9D2C"/>
    <w:rsid w:val="7693C661"/>
    <w:rsid w:val="76BDC932"/>
    <w:rsid w:val="76D5D18D"/>
    <w:rsid w:val="77DA6009"/>
    <w:rsid w:val="77E72C12"/>
    <w:rsid w:val="77EDB7D7"/>
    <w:rsid w:val="77F419A1"/>
    <w:rsid w:val="78C5297D"/>
    <w:rsid w:val="799F7382"/>
    <w:rsid w:val="7A89527F"/>
    <w:rsid w:val="7AD7588E"/>
    <w:rsid w:val="7AF0AE7A"/>
    <w:rsid w:val="7B10728A"/>
    <w:rsid w:val="7B8C04BE"/>
    <w:rsid w:val="7BCBEE26"/>
    <w:rsid w:val="7BD56500"/>
    <w:rsid w:val="7CA9B335"/>
    <w:rsid w:val="7CB2B819"/>
    <w:rsid w:val="7CBE8574"/>
    <w:rsid w:val="7CD1BCBF"/>
    <w:rsid w:val="7CF93FB2"/>
    <w:rsid w:val="7D20C712"/>
    <w:rsid w:val="7D39928B"/>
    <w:rsid w:val="7D671971"/>
    <w:rsid w:val="7D938534"/>
    <w:rsid w:val="7D9B5D27"/>
    <w:rsid w:val="7DFA822F"/>
    <w:rsid w:val="7ED0B208"/>
    <w:rsid w:val="7F1B800D"/>
    <w:rsid w:val="7F1C4B4F"/>
    <w:rsid w:val="7FE3E3A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7A4AE"/>
  <w15:chartTrackingRefBased/>
  <w15:docId w15:val="{C75043B2-EB92-874B-9D22-4F500864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751BE"/>
    <w:pPr>
      <w:ind w:left="720"/>
      <w:contextualSpacing/>
    </w:pPr>
  </w:style>
  <w:style w:type="character" w:styleId="CommentReference">
    <w:name w:val="annotation reference"/>
    <w:basedOn w:val="DefaultParagraphFont"/>
    <w:uiPriority w:val="99"/>
    <w:semiHidden/>
    <w:unhideWhenUsed/>
    <w:rsid w:val="009C5470"/>
    <w:rPr>
      <w:sz w:val="16"/>
      <w:szCs w:val="16"/>
    </w:rPr>
  </w:style>
  <w:style w:type="paragraph" w:styleId="CommentText">
    <w:name w:val="annotation text"/>
    <w:basedOn w:val="Normal"/>
    <w:link w:val="CommentTextChar"/>
    <w:uiPriority w:val="99"/>
    <w:unhideWhenUsed/>
    <w:rsid w:val="009C5470"/>
    <w:rPr>
      <w:sz w:val="20"/>
      <w:szCs w:val="20"/>
    </w:rPr>
  </w:style>
  <w:style w:type="character" w:customStyle="1" w:styleId="CommentTextChar">
    <w:name w:val="Comment Text Char"/>
    <w:basedOn w:val="DefaultParagraphFont"/>
    <w:link w:val="CommentText"/>
    <w:uiPriority w:val="99"/>
    <w:rsid w:val="009C5470"/>
    <w:rPr>
      <w:sz w:val="20"/>
      <w:szCs w:val="20"/>
      <w:lang w:val="es-ES"/>
    </w:rPr>
  </w:style>
  <w:style w:type="paragraph" w:styleId="CommentSubject">
    <w:name w:val="annotation subject"/>
    <w:basedOn w:val="CommentText"/>
    <w:next w:val="CommentText"/>
    <w:link w:val="CommentSubjectChar"/>
    <w:uiPriority w:val="99"/>
    <w:semiHidden/>
    <w:unhideWhenUsed/>
    <w:rsid w:val="009C5470"/>
    <w:rPr>
      <w:b/>
      <w:bCs/>
    </w:rPr>
  </w:style>
  <w:style w:type="character" w:customStyle="1" w:styleId="CommentSubjectChar">
    <w:name w:val="Comment Subject Char"/>
    <w:basedOn w:val="CommentTextChar"/>
    <w:link w:val="CommentSubject"/>
    <w:uiPriority w:val="99"/>
    <w:semiHidden/>
    <w:rsid w:val="009C5470"/>
    <w:rPr>
      <w:b/>
      <w:bCs/>
      <w:sz w:val="20"/>
      <w:szCs w:val="20"/>
      <w:lang w:val="es-E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1058C3"/>
    <w:rPr>
      <w:lang w:val="es-ES"/>
    </w:rPr>
  </w:style>
  <w:style w:type="character" w:styleId="Hyperlink">
    <w:name w:val="Hyperlink"/>
    <w:basedOn w:val="DefaultParagraphFont"/>
    <w:uiPriority w:val="99"/>
    <w:rsid w:val="00A77D52"/>
    <w:rPr>
      <w:rFonts w:ascii="Times New Roman" w:hAnsi="Times New Roman" w:cs="Times New Roman"/>
      <w:color w:val="0000FF"/>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6650">
      <w:bodyDiv w:val="1"/>
      <w:marLeft w:val="0"/>
      <w:marRight w:val="0"/>
      <w:marTop w:val="0"/>
      <w:marBottom w:val="0"/>
      <w:divBdr>
        <w:top w:val="none" w:sz="0" w:space="0" w:color="auto"/>
        <w:left w:val="none" w:sz="0" w:space="0" w:color="auto"/>
        <w:bottom w:val="none" w:sz="0" w:space="0" w:color="auto"/>
        <w:right w:val="none" w:sz="0" w:space="0" w:color="auto"/>
      </w:divBdr>
    </w:div>
    <w:div w:id="130172126">
      <w:bodyDiv w:val="1"/>
      <w:marLeft w:val="0"/>
      <w:marRight w:val="0"/>
      <w:marTop w:val="0"/>
      <w:marBottom w:val="0"/>
      <w:divBdr>
        <w:top w:val="none" w:sz="0" w:space="0" w:color="auto"/>
        <w:left w:val="none" w:sz="0" w:space="0" w:color="auto"/>
        <w:bottom w:val="none" w:sz="0" w:space="0" w:color="auto"/>
        <w:right w:val="none" w:sz="0" w:space="0" w:color="auto"/>
      </w:divBdr>
    </w:div>
    <w:div w:id="459766187">
      <w:bodyDiv w:val="1"/>
      <w:marLeft w:val="0"/>
      <w:marRight w:val="0"/>
      <w:marTop w:val="0"/>
      <w:marBottom w:val="0"/>
      <w:divBdr>
        <w:top w:val="none" w:sz="0" w:space="0" w:color="auto"/>
        <w:left w:val="none" w:sz="0" w:space="0" w:color="auto"/>
        <w:bottom w:val="none" w:sz="0" w:space="0" w:color="auto"/>
        <w:right w:val="none" w:sz="0" w:space="0" w:color="auto"/>
      </w:divBdr>
    </w:div>
    <w:div w:id="485780033">
      <w:bodyDiv w:val="1"/>
      <w:marLeft w:val="0"/>
      <w:marRight w:val="0"/>
      <w:marTop w:val="0"/>
      <w:marBottom w:val="0"/>
      <w:divBdr>
        <w:top w:val="none" w:sz="0" w:space="0" w:color="auto"/>
        <w:left w:val="none" w:sz="0" w:space="0" w:color="auto"/>
        <w:bottom w:val="none" w:sz="0" w:space="0" w:color="auto"/>
        <w:right w:val="none" w:sz="0" w:space="0" w:color="auto"/>
      </w:divBdr>
    </w:div>
    <w:div w:id="126492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1836C1F5-1A67-4263-B45A-D8BD914B5A38}">
    <t:Anchor>
      <t:Comment id="1554757580"/>
    </t:Anchor>
    <t:History>
      <t:Event id="{4D12C92A-EBA2-4240-877E-BDF1349F7F42}" time="2022-10-20T15:33:51.212Z">
        <t:Attribution userId="S::apelizzari@oas.org::bde2fbaf-0550-41e8-901b-dda4889bc3ec" userProvider="AD" userName="Pelizzari, Antonella"/>
        <t:Anchor>
          <t:Comment id="173067493"/>
        </t:Anchor>
        <t:Create/>
      </t:Event>
      <t:Event id="{980F5B03-64F9-4349-AE36-0187E27C3CFA}" time="2022-10-20T15:33:51.212Z">
        <t:Attribution userId="S::apelizzari@oas.org::bde2fbaf-0550-41e8-901b-dda4889bc3ec" userProvider="AD" userName="Pelizzari, Antonella"/>
        <t:Anchor>
          <t:Comment id="173067493"/>
        </t:Anchor>
        <t:Assign userId="S::LBenitez@oas.org::a0be44bb-4268-4a76-bcc5-cc8302a52c82" userProvider="AD" userName="Benitez, Luis"/>
      </t:Event>
      <t:Event id="{A1B88591-5097-4B79-A166-67AB2B43B251}" time="2022-10-20T15:33:51.212Z">
        <t:Attribution userId="S::apelizzari@oas.org::bde2fbaf-0550-41e8-901b-dda4889bc3ec" userProvider="AD" userName="Pelizzari, Antonella"/>
        <t:Anchor>
          <t:Comment id="173067493"/>
        </t:Anchor>
        <t:SetTitle title="Lo puse asi porque me parece que en Caribe se llama así. Pero mejor lo dejamos a criterio de @Benitez, Luis"/>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5" ma:contentTypeDescription="Create a new document." ma:contentTypeScope="" ma:versionID="5cc32623938984e39277b9ff36070cff">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df12cec7508682cfec8856493d98986e"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6005F-1BB9-455D-8C38-20D5811FC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cd70d-670c-436a-92c3-8ff9adc7eaab"/>
    <ds:schemaRef ds:uri="05bff542-d332-425c-8dfd-ceb417fe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8E3400-DAB6-41E8-9447-B6628295414D}">
  <ds:schemaRefs>
    <ds:schemaRef ds:uri="http://schemas.microsoft.com/office/2006/metadata/properties"/>
    <ds:schemaRef ds:uri="http://schemas.microsoft.com/office/infopath/2007/PartnerControls"/>
    <ds:schemaRef ds:uri="05bff542-d332-425c-8dfd-ceb417fe7363"/>
    <ds:schemaRef ds:uri="1c1cd70d-670c-436a-92c3-8ff9adc7eaab"/>
  </ds:schemaRefs>
</ds:datastoreItem>
</file>

<file path=customXml/itemProps3.xml><?xml version="1.0" encoding="utf-8"?>
<ds:datastoreItem xmlns:ds="http://schemas.openxmlformats.org/officeDocument/2006/customXml" ds:itemID="{730C18F8-7B17-43DE-A32E-A301651560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3032</Words>
  <Characters>16597</Characters>
  <Application>Microsoft Office Word</Application>
  <DocSecurity>0</DocSecurity>
  <Lines>311</Lines>
  <Paragraphs>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Pelizzari</dc:creator>
  <cp:keywords/>
  <dc:description/>
  <cp:lastModifiedBy>Burns, Sandra</cp:lastModifiedBy>
  <cp:revision>4</cp:revision>
  <dcterms:created xsi:type="dcterms:W3CDTF">2022-11-10T15:18:00Z</dcterms:created>
  <dcterms:modified xsi:type="dcterms:W3CDTF">2022-11-10T15:22:00Z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y fmtid="{D5CDD505-2E9C-101B-9397-08002B2CF9AE}" pid="3" name="MediaServiceImageTags">
    <vt:lpwstr/>
  </property>
</Properties>
</file>