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5B84" w14:textId="332CE5D5" w:rsidR="00722693" w:rsidRPr="001E788C" w:rsidRDefault="007956FF" w:rsidP="003A34EA">
      <w:pPr>
        <w:tabs>
          <w:tab w:val="left" w:pos="7200"/>
        </w:tabs>
        <w:ind w:right="-1080"/>
        <w:rPr>
          <w:sz w:val="22"/>
          <w:szCs w:val="22"/>
          <w:lang w:val="fr-CA"/>
        </w:rPr>
      </w:pPr>
      <w:r w:rsidRPr="001E788C">
        <w:rPr>
          <w:b/>
          <w:bCs/>
          <w:sz w:val="22"/>
          <w:lang w:val="fr-CA"/>
        </w:rPr>
        <w:t>ONZIÈME RÉUNION INTERAMÉRICAINE</w:t>
      </w:r>
      <w:r w:rsidR="00FA607C" w:rsidRPr="001E788C">
        <w:rPr>
          <w:sz w:val="22"/>
          <w:szCs w:val="22"/>
          <w:lang w:val="fr-CA"/>
        </w:rPr>
        <w:tab/>
      </w:r>
      <w:bookmarkStart w:id="0" w:name="_Hlk84433870"/>
      <w:r w:rsidR="00FA607C" w:rsidRPr="001E788C">
        <w:rPr>
          <w:sz w:val="22"/>
          <w:szCs w:val="22"/>
          <w:lang w:val="fr-CA"/>
        </w:rPr>
        <w:t>OEA/</w:t>
      </w:r>
      <w:r w:rsidR="00C03EF7" w:rsidRPr="001E788C">
        <w:rPr>
          <w:sz w:val="22"/>
          <w:szCs w:val="22"/>
          <w:lang w:val="fr-CA"/>
        </w:rPr>
        <w:t>Ser.</w:t>
      </w:r>
      <w:r w:rsidR="00562B80" w:rsidRPr="001E788C">
        <w:rPr>
          <w:sz w:val="22"/>
          <w:szCs w:val="22"/>
          <w:lang w:val="fr-CA"/>
        </w:rPr>
        <w:t>K/V.14.1</w:t>
      </w:r>
    </w:p>
    <w:bookmarkEnd w:id="0"/>
    <w:p w14:paraId="47887D17" w14:textId="17B69BB3" w:rsidR="00722693" w:rsidRPr="001E788C" w:rsidRDefault="007956FF" w:rsidP="003A34EA">
      <w:pPr>
        <w:tabs>
          <w:tab w:val="left" w:pos="7200"/>
        </w:tabs>
        <w:ind w:right="-1080"/>
        <w:rPr>
          <w:sz w:val="22"/>
          <w:szCs w:val="22"/>
          <w:lang w:val="fr-CA"/>
        </w:rPr>
      </w:pPr>
      <w:r w:rsidRPr="001E788C">
        <w:rPr>
          <w:b/>
          <w:bCs/>
          <w:sz w:val="22"/>
          <w:lang w:val="fr-CA"/>
        </w:rPr>
        <w:t>DES MINISTRES DE L'ÉDUCATION</w:t>
      </w:r>
      <w:r w:rsidR="00FA607C" w:rsidRPr="001E788C">
        <w:rPr>
          <w:sz w:val="22"/>
          <w:szCs w:val="22"/>
          <w:lang w:val="fr-CA"/>
        </w:rPr>
        <w:tab/>
        <w:t>CIDI/</w:t>
      </w:r>
      <w:r w:rsidR="00562B80" w:rsidRPr="001E788C">
        <w:rPr>
          <w:sz w:val="22"/>
          <w:szCs w:val="22"/>
          <w:lang w:val="fr-CA"/>
        </w:rPr>
        <w:t>RME/</w:t>
      </w:r>
      <w:r w:rsidR="00F01A6A">
        <w:rPr>
          <w:sz w:val="22"/>
          <w:szCs w:val="22"/>
          <w:lang w:val="fr-CA"/>
        </w:rPr>
        <w:t>DEC.1</w:t>
      </w:r>
      <w:r w:rsidR="00C03EF7" w:rsidRPr="001E788C">
        <w:rPr>
          <w:sz w:val="22"/>
          <w:szCs w:val="22"/>
          <w:lang w:val="fr-CA"/>
        </w:rPr>
        <w:t>/22</w:t>
      </w:r>
    </w:p>
    <w:p w14:paraId="0F0A9C5A" w14:textId="3BBA6839" w:rsidR="00A60CD1" w:rsidRPr="00A60CD1" w:rsidRDefault="00A60CD1" w:rsidP="00A60CD1">
      <w:pPr>
        <w:tabs>
          <w:tab w:val="left" w:pos="7200"/>
        </w:tabs>
        <w:jc w:val="both"/>
        <w:rPr>
          <w:color w:val="000000"/>
          <w:sz w:val="22"/>
          <w:szCs w:val="22"/>
          <w:lang w:val="fr-FR"/>
        </w:rPr>
      </w:pPr>
      <w:r w:rsidRPr="00A60CD1">
        <w:rPr>
          <w:sz w:val="22"/>
          <w:szCs w:val="22"/>
          <w:lang w:val="fr-CA"/>
        </w:rPr>
        <w:t>Du 10 au 11 novembre 2022</w:t>
      </w:r>
      <w:r w:rsidRPr="00A60CD1">
        <w:rPr>
          <w:color w:val="000000" w:themeColor="text1"/>
          <w:sz w:val="24"/>
          <w:szCs w:val="24"/>
          <w:lang w:val="fr-FR"/>
        </w:rPr>
        <w:tab/>
      </w:r>
      <w:r w:rsidR="00F01A6A">
        <w:rPr>
          <w:color w:val="000000"/>
          <w:sz w:val="22"/>
          <w:szCs w:val="22"/>
          <w:lang w:val="fr-FR"/>
        </w:rPr>
        <w:t>11</w:t>
      </w:r>
      <w:r w:rsidRPr="00A60CD1">
        <w:rPr>
          <w:color w:val="000000"/>
          <w:sz w:val="22"/>
          <w:szCs w:val="22"/>
          <w:lang w:val="fr-FR"/>
        </w:rPr>
        <w:t xml:space="preserve"> </w:t>
      </w:r>
      <w:r w:rsidR="00F01A6A">
        <w:rPr>
          <w:color w:val="000000"/>
          <w:sz w:val="22"/>
          <w:szCs w:val="22"/>
          <w:lang w:val="fr-FR"/>
        </w:rPr>
        <w:t>novembre</w:t>
      </w:r>
      <w:r w:rsidRPr="00A60CD1">
        <w:rPr>
          <w:color w:val="000000"/>
          <w:sz w:val="22"/>
          <w:szCs w:val="22"/>
          <w:lang w:val="fr-FR"/>
        </w:rPr>
        <w:t xml:space="preserve"> 2022</w:t>
      </w:r>
    </w:p>
    <w:p w14:paraId="251CEF6E" w14:textId="77777777" w:rsidR="00A60CD1" w:rsidRPr="00A60CD1" w:rsidRDefault="00A60CD1" w:rsidP="00A60CD1">
      <w:pPr>
        <w:tabs>
          <w:tab w:val="left" w:pos="7200"/>
        </w:tabs>
        <w:jc w:val="both"/>
        <w:rPr>
          <w:sz w:val="22"/>
          <w:szCs w:val="22"/>
          <w:lang w:val="fr-FR"/>
        </w:rPr>
      </w:pPr>
      <w:r w:rsidRPr="00A60CD1">
        <w:rPr>
          <w:color w:val="000000"/>
          <w:sz w:val="22"/>
          <w:szCs w:val="22"/>
          <w:lang w:val="fr-FR"/>
        </w:rPr>
        <w:t>Washington, D.C. (États-Unis d'Amérique)</w:t>
      </w:r>
      <w:r w:rsidRPr="00A60CD1">
        <w:rPr>
          <w:sz w:val="22"/>
          <w:szCs w:val="22"/>
          <w:lang w:val="fr-FR"/>
        </w:rPr>
        <w:tab/>
      </w:r>
      <w:proofErr w:type="gramStart"/>
      <w:r w:rsidRPr="00A60CD1">
        <w:rPr>
          <w:sz w:val="22"/>
          <w:szCs w:val="22"/>
          <w:lang w:val="fr-FR"/>
        </w:rPr>
        <w:t>Original:</w:t>
      </w:r>
      <w:proofErr w:type="gramEnd"/>
      <w:r w:rsidRPr="00A60CD1">
        <w:rPr>
          <w:sz w:val="22"/>
          <w:szCs w:val="22"/>
          <w:lang w:val="fr-FR"/>
        </w:rPr>
        <w:t xml:space="preserve"> espagnol</w:t>
      </w:r>
    </w:p>
    <w:p w14:paraId="5698CFFC" w14:textId="621A146B" w:rsidR="00A60CD1" w:rsidRDefault="00A60CD1" w:rsidP="00A60CD1">
      <w:pPr>
        <w:tabs>
          <w:tab w:val="left" w:pos="7200"/>
        </w:tabs>
        <w:ind w:right="-1080"/>
        <w:rPr>
          <w:sz w:val="22"/>
          <w:lang w:val="fr-CA"/>
        </w:rPr>
      </w:pPr>
      <w:r w:rsidRPr="00A60CD1">
        <w:rPr>
          <w:color w:val="000000"/>
          <w:sz w:val="22"/>
          <w:szCs w:val="22"/>
          <w:lang w:val="fr-FR"/>
        </w:rPr>
        <w:t>VIRTUEL</w:t>
      </w:r>
    </w:p>
    <w:p w14:paraId="1B384B59" w14:textId="77777777" w:rsidR="007956FF" w:rsidRPr="001E788C" w:rsidRDefault="007956FF" w:rsidP="003A34EA">
      <w:pPr>
        <w:pBdr>
          <w:bottom w:val="single" w:sz="12" w:space="1" w:color="auto"/>
        </w:pBdr>
        <w:tabs>
          <w:tab w:val="left" w:pos="7200"/>
        </w:tabs>
        <w:ind w:right="-389"/>
        <w:rPr>
          <w:sz w:val="22"/>
          <w:szCs w:val="22"/>
          <w:lang w:val="fr-CA"/>
        </w:rPr>
      </w:pPr>
    </w:p>
    <w:p w14:paraId="0F6546FD" w14:textId="7380DCFA" w:rsidR="00F66DA7" w:rsidRPr="001E788C" w:rsidRDefault="00F66DA7" w:rsidP="00F66DA7">
      <w:pPr>
        <w:pStyle w:val="Title"/>
        <w:rPr>
          <w:rFonts w:ascii="Times New Roman" w:hAnsi="Times New Roman" w:cs="Times New Roman"/>
          <w:spacing w:val="0"/>
          <w:kern w:val="0"/>
          <w:sz w:val="22"/>
          <w:szCs w:val="22"/>
          <w:lang w:val="fr-CA"/>
        </w:rPr>
      </w:pPr>
    </w:p>
    <w:p w14:paraId="31AA4919" w14:textId="77777777" w:rsidR="005F59D8" w:rsidRPr="001E788C" w:rsidRDefault="005F59D8" w:rsidP="005F59D8">
      <w:pPr>
        <w:rPr>
          <w:sz w:val="22"/>
          <w:lang w:val="fr-CA"/>
        </w:rPr>
      </w:pPr>
    </w:p>
    <w:p w14:paraId="0D1E4203" w14:textId="793D2CC5" w:rsidR="00F66DA7" w:rsidRPr="001E788C" w:rsidRDefault="00535F71" w:rsidP="003A34EA">
      <w:pPr>
        <w:pStyle w:val="Title"/>
        <w:jc w:val="center"/>
        <w:rPr>
          <w:rFonts w:ascii="Times New Roman" w:hAnsi="Times New Roman" w:cs="Times New Roman"/>
          <w:spacing w:val="0"/>
          <w:kern w:val="0"/>
          <w:sz w:val="22"/>
          <w:szCs w:val="22"/>
          <w:lang w:val="fr-CA"/>
        </w:rPr>
      </w:pPr>
      <w:r w:rsidRPr="001E788C">
        <w:rPr>
          <w:rFonts w:ascii="Times New Roman" w:hAnsi="Times New Roman" w:cs="Times New Roman"/>
          <w:spacing w:val="0"/>
          <w:kern w:val="0"/>
          <w:sz w:val="22"/>
          <w:szCs w:val="22"/>
          <w:lang w:val="fr-CA"/>
        </w:rPr>
        <w:t xml:space="preserve">DÉCLARATION CONTINENTALE </w:t>
      </w:r>
      <w:r w:rsidR="005F0C2A" w:rsidRPr="001E788C">
        <w:rPr>
          <w:rFonts w:ascii="Times New Roman" w:hAnsi="Times New Roman" w:cs="Times New Roman"/>
          <w:spacing w:val="0"/>
          <w:kern w:val="0"/>
          <w:sz w:val="22"/>
          <w:szCs w:val="22"/>
          <w:lang w:val="fr-CA"/>
        </w:rPr>
        <w:t>DE L’ÉDUCATION</w:t>
      </w:r>
    </w:p>
    <w:p w14:paraId="4A60E7D8" w14:textId="77777777" w:rsidR="00A43119" w:rsidRPr="001E788C" w:rsidRDefault="00A43119" w:rsidP="007956FF">
      <w:pPr>
        <w:rPr>
          <w:sz w:val="22"/>
          <w:szCs w:val="22"/>
          <w:lang w:val="fr-CA"/>
        </w:rPr>
      </w:pPr>
    </w:p>
    <w:p w14:paraId="02AB3751" w14:textId="7D5DE60C" w:rsidR="00A43119" w:rsidRPr="001E788C" w:rsidRDefault="007956FF" w:rsidP="00A43119">
      <w:pPr>
        <w:jc w:val="center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« </w:t>
      </w:r>
      <w:r w:rsidR="005F0C2A" w:rsidRPr="001E788C">
        <w:rPr>
          <w:sz w:val="22"/>
          <w:szCs w:val="22"/>
          <w:lang w:val="fr-CA"/>
        </w:rPr>
        <w:t xml:space="preserve">Vers la construction d’un nouveau Pacte continental </w:t>
      </w:r>
      <w:r w:rsidR="007E0FAD" w:rsidRPr="001E788C">
        <w:rPr>
          <w:sz w:val="22"/>
          <w:szCs w:val="22"/>
          <w:lang w:val="fr-CA"/>
        </w:rPr>
        <w:t>de</w:t>
      </w:r>
      <w:r w:rsidR="005F0C2A" w:rsidRPr="001E788C">
        <w:rPr>
          <w:sz w:val="22"/>
          <w:szCs w:val="22"/>
          <w:lang w:val="fr-CA"/>
        </w:rPr>
        <w:t xml:space="preserve"> l’éducation </w:t>
      </w:r>
      <w:r w:rsidR="001E788C">
        <w:rPr>
          <w:sz w:val="22"/>
          <w:szCs w:val="22"/>
          <w:lang w:val="fr-CA"/>
        </w:rPr>
        <w:br/>
      </w:r>
      <w:r w:rsidR="005F0C2A" w:rsidRPr="001E788C">
        <w:rPr>
          <w:sz w:val="22"/>
          <w:szCs w:val="22"/>
          <w:lang w:val="fr-CA"/>
        </w:rPr>
        <w:t>dans des contextes de changement</w:t>
      </w:r>
      <w:r w:rsidRPr="001E788C">
        <w:rPr>
          <w:sz w:val="22"/>
          <w:szCs w:val="22"/>
          <w:lang w:val="fr-CA"/>
        </w:rPr>
        <w:t> »</w:t>
      </w:r>
    </w:p>
    <w:p w14:paraId="7D75DCD6" w14:textId="77777777" w:rsidR="00A43119" w:rsidRPr="001E788C" w:rsidRDefault="00A43119" w:rsidP="001E788C">
      <w:pPr>
        <w:jc w:val="both"/>
        <w:rPr>
          <w:sz w:val="22"/>
          <w:szCs w:val="22"/>
          <w:lang w:val="fr-CA"/>
        </w:rPr>
      </w:pPr>
    </w:p>
    <w:p w14:paraId="3407A8A9" w14:textId="77777777" w:rsidR="00F01A6A" w:rsidRDefault="00F01A6A" w:rsidP="00F01A6A">
      <w:pPr>
        <w:jc w:val="center"/>
        <w:rPr>
          <w:rFonts w:eastAsia="SimSun"/>
          <w:sz w:val="22"/>
          <w:szCs w:val="22"/>
          <w:lang w:val="fr-CA" w:bidi="en-US"/>
        </w:rPr>
      </w:pPr>
      <w:r w:rsidRPr="00F01A6A">
        <w:rPr>
          <w:rFonts w:eastAsia="SimSun"/>
          <w:sz w:val="22"/>
          <w:szCs w:val="22"/>
          <w:lang w:val="fr-CA" w:bidi="en-US"/>
        </w:rPr>
        <w:t>(Adopté lors de la sixième session plénière tenue le 11 novembre 2022</w:t>
      </w:r>
    </w:p>
    <w:p w14:paraId="55CF615C" w14:textId="7C5F4872" w:rsidR="00A43119" w:rsidRDefault="00F01A6A" w:rsidP="00F01A6A">
      <w:pPr>
        <w:jc w:val="center"/>
        <w:rPr>
          <w:rFonts w:eastAsia="SimSun"/>
          <w:sz w:val="22"/>
          <w:szCs w:val="22"/>
          <w:lang w:val="fr-CA" w:bidi="en-US"/>
        </w:rPr>
      </w:pPr>
      <w:r w:rsidRPr="00F01A6A">
        <w:rPr>
          <w:rFonts w:eastAsia="SimSun"/>
          <w:sz w:val="22"/>
          <w:szCs w:val="22"/>
          <w:lang w:val="fr-CA" w:bidi="en-US"/>
        </w:rPr>
        <w:t xml:space="preserve"> </w:t>
      </w:r>
      <w:proofErr w:type="gramStart"/>
      <w:r w:rsidRPr="00F01A6A">
        <w:rPr>
          <w:rFonts w:eastAsia="SimSun"/>
          <w:sz w:val="22"/>
          <w:szCs w:val="22"/>
          <w:lang w:val="fr-CA" w:bidi="en-US"/>
        </w:rPr>
        <w:t>et</w:t>
      </w:r>
      <w:proofErr w:type="gramEnd"/>
      <w:r w:rsidRPr="00F01A6A">
        <w:rPr>
          <w:rFonts w:eastAsia="SimSun"/>
          <w:sz w:val="22"/>
          <w:szCs w:val="22"/>
          <w:lang w:val="fr-CA" w:bidi="en-US"/>
        </w:rPr>
        <w:t xml:space="preserve"> soumis à l'examen de la Commission de style)</w:t>
      </w:r>
    </w:p>
    <w:p w14:paraId="6E6B4A34" w14:textId="77777777" w:rsidR="00F01A6A" w:rsidRPr="001E788C" w:rsidRDefault="00F01A6A" w:rsidP="00F01A6A">
      <w:pPr>
        <w:jc w:val="center"/>
        <w:rPr>
          <w:rFonts w:eastAsia="SimSun"/>
          <w:sz w:val="22"/>
          <w:szCs w:val="22"/>
          <w:lang w:val="fr-CA" w:bidi="en-US"/>
        </w:rPr>
      </w:pPr>
    </w:p>
    <w:p w14:paraId="6F0ABFA6" w14:textId="0A673221" w:rsidR="00A43119" w:rsidRPr="001E788C" w:rsidRDefault="00A43119" w:rsidP="001E788C">
      <w:pPr>
        <w:jc w:val="both"/>
        <w:rPr>
          <w:sz w:val="22"/>
          <w:szCs w:val="22"/>
          <w:lang w:val="fr-CA"/>
        </w:rPr>
      </w:pPr>
    </w:p>
    <w:p w14:paraId="5BEE56F3" w14:textId="04493BE7" w:rsidR="00F66DA7" w:rsidRPr="001E788C" w:rsidRDefault="00F66DA7" w:rsidP="003A34EA">
      <w:pPr>
        <w:ind w:firstLine="720"/>
        <w:jc w:val="both"/>
        <w:rPr>
          <w:caps/>
          <w:sz w:val="22"/>
          <w:szCs w:val="22"/>
          <w:lang w:val="fr-CA"/>
        </w:rPr>
      </w:pPr>
      <w:r w:rsidRPr="001E788C">
        <w:rPr>
          <w:caps/>
          <w:sz w:val="22"/>
          <w:szCs w:val="22"/>
          <w:lang w:val="fr-CA"/>
        </w:rPr>
        <w:t>No</w:t>
      </w:r>
      <w:r w:rsidR="00843A26" w:rsidRPr="001E788C">
        <w:rPr>
          <w:caps/>
          <w:sz w:val="22"/>
          <w:szCs w:val="22"/>
          <w:lang w:val="fr-CA"/>
        </w:rPr>
        <w:t>US, LES MINISTRES</w:t>
      </w:r>
      <w:r w:rsidR="007956FF" w:rsidRPr="001E788C">
        <w:rPr>
          <w:caps/>
          <w:sz w:val="22"/>
          <w:szCs w:val="22"/>
          <w:lang w:val="fr-CA"/>
        </w:rPr>
        <w:t xml:space="preserve"> ET</w:t>
      </w:r>
      <w:r w:rsidR="00843A26" w:rsidRPr="001E788C">
        <w:rPr>
          <w:caps/>
          <w:sz w:val="22"/>
          <w:szCs w:val="22"/>
          <w:lang w:val="fr-CA"/>
        </w:rPr>
        <w:t xml:space="preserve"> CHEFS DE DÉLÉGATION PARTICIPANT À LA ONZIÈME RÉUNION INTERAMÉRICAINE DES MINISTRES DE L’ÉDUCATION DU CONSEIL INTERAMÉRICAIN POUR LE DÉVELOPPEMENT INTÉGRÉ DE L’ORGANISATION DES ÉTATS AMÉRICAINS (OEA), NOUS SOMMES RÉUNIS VIRTUELLEMENT LES </w:t>
      </w:r>
      <w:r w:rsidR="007956FF" w:rsidRPr="001E788C">
        <w:rPr>
          <w:caps/>
          <w:sz w:val="22"/>
          <w:szCs w:val="22"/>
          <w:lang w:val="fr-CA"/>
        </w:rPr>
        <w:t>10 ET 11 novembre</w:t>
      </w:r>
      <w:r w:rsidR="00843A26" w:rsidRPr="001E788C">
        <w:rPr>
          <w:caps/>
          <w:sz w:val="22"/>
          <w:szCs w:val="22"/>
          <w:lang w:val="fr-CA"/>
        </w:rPr>
        <w:t xml:space="preserve"> 2022 : </w:t>
      </w:r>
    </w:p>
    <w:p w14:paraId="493360D0" w14:textId="77777777" w:rsidR="0085182E" w:rsidRPr="001E788C" w:rsidRDefault="0085182E" w:rsidP="004E69A5">
      <w:pPr>
        <w:jc w:val="both"/>
        <w:rPr>
          <w:sz w:val="22"/>
          <w:szCs w:val="22"/>
          <w:lang w:val="fr-CA"/>
        </w:rPr>
      </w:pPr>
    </w:p>
    <w:p w14:paraId="155B17EB" w14:textId="0D6B94C1" w:rsidR="00512B0C" w:rsidRPr="001E788C" w:rsidRDefault="00F66DA7" w:rsidP="0085182E">
      <w:pPr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CONSID</w:t>
      </w:r>
      <w:r w:rsidR="001B57D0" w:rsidRPr="001E788C">
        <w:rPr>
          <w:sz w:val="22"/>
          <w:szCs w:val="22"/>
          <w:lang w:val="fr-CA"/>
        </w:rPr>
        <w:t>ÉRANT</w:t>
      </w:r>
      <w:r w:rsidRPr="001E788C">
        <w:rPr>
          <w:sz w:val="22"/>
          <w:szCs w:val="22"/>
          <w:lang w:val="fr-CA"/>
        </w:rPr>
        <w:t xml:space="preserve"> </w:t>
      </w:r>
      <w:r w:rsidR="007B18C1" w:rsidRPr="001E788C">
        <w:rPr>
          <w:sz w:val="22"/>
          <w:szCs w:val="22"/>
          <w:lang w:val="fr-CA"/>
        </w:rPr>
        <w:t>QUE</w:t>
      </w:r>
      <w:r w:rsidR="001B57D0" w:rsidRPr="001E788C">
        <w:rPr>
          <w:sz w:val="22"/>
          <w:szCs w:val="22"/>
          <w:lang w:val="fr-CA"/>
        </w:rPr>
        <w:t> </w:t>
      </w:r>
      <w:r w:rsidR="00512B0C" w:rsidRPr="001E788C">
        <w:rPr>
          <w:sz w:val="22"/>
          <w:szCs w:val="22"/>
          <w:lang w:val="fr-CA"/>
        </w:rPr>
        <w:t>:</w:t>
      </w:r>
    </w:p>
    <w:p w14:paraId="46A8FDCE" w14:textId="77777777" w:rsidR="00512B0C" w:rsidRPr="001E788C" w:rsidRDefault="00512B0C" w:rsidP="001E788C">
      <w:pPr>
        <w:jc w:val="both"/>
        <w:rPr>
          <w:sz w:val="22"/>
          <w:szCs w:val="22"/>
          <w:lang w:val="fr-CA"/>
        </w:rPr>
      </w:pPr>
    </w:p>
    <w:p w14:paraId="45220CC1" w14:textId="1B0B5E7C" w:rsidR="00512B0C" w:rsidRPr="001E788C" w:rsidRDefault="00512B0C" w:rsidP="007956FF">
      <w:pPr>
        <w:pStyle w:val="ListParagraph0"/>
        <w:ind w:left="0" w:firstLine="720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E</w:t>
      </w:r>
      <w:r w:rsidR="00F66DA7" w:rsidRPr="001E788C">
        <w:rPr>
          <w:sz w:val="22"/>
          <w:szCs w:val="22"/>
          <w:lang w:val="fr-CA"/>
        </w:rPr>
        <w:t>n</w:t>
      </w:r>
      <w:r w:rsidR="001B57D0" w:rsidRPr="001E788C">
        <w:rPr>
          <w:sz w:val="22"/>
          <w:szCs w:val="22"/>
          <w:lang w:val="fr-CA"/>
        </w:rPr>
        <w:t xml:space="preserve"> février</w:t>
      </w:r>
      <w:r w:rsidR="00F66DA7" w:rsidRPr="001E788C">
        <w:rPr>
          <w:sz w:val="22"/>
          <w:szCs w:val="22"/>
          <w:lang w:val="fr-CA"/>
        </w:rPr>
        <w:t xml:space="preserve"> 2015</w:t>
      </w:r>
      <w:r w:rsidR="001B57D0" w:rsidRPr="001E788C">
        <w:rPr>
          <w:sz w:val="22"/>
          <w:szCs w:val="22"/>
          <w:lang w:val="fr-CA"/>
        </w:rPr>
        <w:t xml:space="preserve"> a été adoptée la résolution</w:t>
      </w:r>
      <w:r w:rsidR="00F66DA7" w:rsidRPr="001E788C">
        <w:rPr>
          <w:sz w:val="22"/>
          <w:szCs w:val="22"/>
          <w:lang w:val="fr-CA"/>
        </w:rPr>
        <w:t xml:space="preserve"> </w:t>
      </w:r>
      <w:hyperlink r:id="rId14" w:history="1">
        <w:r w:rsidR="00F66DA7" w:rsidRPr="001E788C">
          <w:rPr>
            <w:sz w:val="22"/>
            <w:szCs w:val="22"/>
            <w:lang w:val="fr-CA"/>
          </w:rPr>
          <w:t>CIDI/RME/RES. 1/15 rev.1</w:t>
        </w:r>
      </w:hyperlink>
      <w:r w:rsidR="00F66DA7" w:rsidRPr="001E788C">
        <w:rPr>
          <w:sz w:val="22"/>
          <w:szCs w:val="22"/>
          <w:lang w:val="fr-CA"/>
        </w:rPr>
        <w:t>, qu</w:t>
      </w:r>
      <w:r w:rsidR="001B57D0" w:rsidRPr="001E788C">
        <w:rPr>
          <w:sz w:val="22"/>
          <w:szCs w:val="22"/>
          <w:lang w:val="fr-CA"/>
        </w:rPr>
        <w:t xml:space="preserve">i </w:t>
      </w:r>
      <w:r w:rsidR="0083737F" w:rsidRPr="001E788C">
        <w:rPr>
          <w:sz w:val="22"/>
          <w:szCs w:val="22"/>
          <w:lang w:val="fr-CA"/>
        </w:rPr>
        <w:t>confi</w:t>
      </w:r>
      <w:r w:rsidR="001B57D0" w:rsidRPr="001E788C">
        <w:rPr>
          <w:sz w:val="22"/>
          <w:szCs w:val="22"/>
          <w:lang w:val="fr-CA"/>
        </w:rPr>
        <w:t>ait la Commission interaméricaine de l’éducation</w:t>
      </w:r>
      <w:r w:rsidR="00F66DA7" w:rsidRPr="001E788C">
        <w:rPr>
          <w:sz w:val="22"/>
          <w:szCs w:val="22"/>
          <w:lang w:val="fr-CA"/>
        </w:rPr>
        <w:t xml:space="preserve"> (CIE)</w:t>
      </w:r>
      <w:r w:rsidR="001B57D0" w:rsidRPr="001E788C">
        <w:rPr>
          <w:sz w:val="22"/>
          <w:szCs w:val="22"/>
          <w:lang w:val="fr-CA"/>
        </w:rPr>
        <w:t xml:space="preserve"> </w:t>
      </w:r>
      <w:r w:rsidR="0083737F" w:rsidRPr="001E788C">
        <w:rPr>
          <w:sz w:val="22"/>
          <w:szCs w:val="22"/>
          <w:lang w:val="fr-CA"/>
        </w:rPr>
        <w:t>l’élaboration d’un Programme interaméricain d’éducation</w:t>
      </w:r>
      <w:r w:rsidR="00F66DA7" w:rsidRPr="001E788C">
        <w:rPr>
          <w:sz w:val="22"/>
          <w:szCs w:val="22"/>
          <w:lang w:val="fr-CA"/>
        </w:rPr>
        <w:t xml:space="preserve"> (</w:t>
      </w:r>
      <w:r w:rsidR="0083737F" w:rsidRPr="001E788C">
        <w:rPr>
          <w:sz w:val="22"/>
          <w:szCs w:val="22"/>
          <w:lang w:val="fr-CA"/>
        </w:rPr>
        <w:t>PIE</w:t>
      </w:r>
      <w:r w:rsidR="00F66DA7" w:rsidRPr="001E788C">
        <w:rPr>
          <w:sz w:val="22"/>
          <w:szCs w:val="22"/>
          <w:lang w:val="fr-CA"/>
        </w:rPr>
        <w:t>)</w:t>
      </w:r>
      <w:r w:rsidR="00ED4CD2" w:rsidRPr="001E788C">
        <w:rPr>
          <w:sz w:val="22"/>
          <w:szCs w:val="22"/>
          <w:lang w:val="fr-CA"/>
        </w:rPr>
        <w:t>,</w:t>
      </w:r>
    </w:p>
    <w:p w14:paraId="592430CA" w14:textId="77777777" w:rsidR="00512B0C" w:rsidRPr="001E788C" w:rsidRDefault="00512B0C" w:rsidP="001E788C">
      <w:pPr>
        <w:jc w:val="both"/>
        <w:rPr>
          <w:sz w:val="22"/>
          <w:szCs w:val="22"/>
          <w:lang w:val="fr-CA"/>
        </w:rPr>
      </w:pPr>
    </w:p>
    <w:p w14:paraId="2E6F12CB" w14:textId="20D397F0" w:rsidR="007B18C1" w:rsidRPr="001E788C" w:rsidRDefault="00512B0C" w:rsidP="00470DAD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Qu</w:t>
      </w:r>
      <w:r w:rsidR="00F66DA7" w:rsidRPr="001E788C">
        <w:rPr>
          <w:sz w:val="22"/>
          <w:szCs w:val="22"/>
          <w:lang w:val="fr-CA"/>
        </w:rPr>
        <w:t>e l</w:t>
      </w:r>
      <w:r w:rsidR="0083737F" w:rsidRPr="001E788C">
        <w:rPr>
          <w:sz w:val="22"/>
          <w:szCs w:val="22"/>
          <w:lang w:val="fr-CA"/>
        </w:rPr>
        <w:t>e PIE a été adopté</w:t>
      </w:r>
      <w:r w:rsidR="00F66DA7" w:rsidRPr="001E788C">
        <w:rPr>
          <w:sz w:val="22"/>
          <w:szCs w:val="22"/>
          <w:lang w:val="fr-CA"/>
        </w:rPr>
        <w:t xml:space="preserve"> en 2017</w:t>
      </w:r>
      <w:r w:rsidR="0083737F" w:rsidRPr="001E788C">
        <w:rPr>
          <w:sz w:val="22"/>
          <w:szCs w:val="22"/>
          <w:lang w:val="fr-CA"/>
        </w:rPr>
        <w:t xml:space="preserve"> à l’occasion de la Neuvième Réunion des ministres de l’</w:t>
      </w:r>
      <w:r w:rsidR="00470DAD" w:rsidRPr="001E788C">
        <w:rPr>
          <w:sz w:val="22"/>
          <w:szCs w:val="22"/>
          <w:lang w:val="fr-CA"/>
        </w:rPr>
        <w:t>É</w:t>
      </w:r>
      <w:r w:rsidR="0083737F" w:rsidRPr="001E788C">
        <w:rPr>
          <w:sz w:val="22"/>
          <w:szCs w:val="22"/>
          <w:lang w:val="fr-CA"/>
        </w:rPr>
        <w:t>ducation, tenue dans</w:t>
      </w:r>
      <w:r w:rsidR="00F66DA7" w:rsidRPr="001E788C">
        <w:rPr>
          <w:sz w:val="22"/>
          <w:szCs w:val="22"/>
          <w:lang w:val="fr-CA"/>
        </w:rPr>
        <w:t xml:space="preserve"> </w:t>
      </w:r>
      <w:r w:rsidR="007B18C1" w:rsidRPr="001E788C">
        <w:rPr>
          <w:sz w:val="22"/>
          <w:szCs w:val="22"/>
          <w:lang w:val="fr-CA"/>
        </w:rPr>
        <w:t>L</w:t>
      </w:r>
      <w:r w:rsidR="0083737F" w:rsidRPr="001E788C">
        <w:rPr>
          <w:sz w:val="22"/>
          <w:szCs w:val="22"/>
          <w:lang w:val="fr-CA"/>
        </w:rPr>
        <w:t>e</w:t>
      </w:r>
      <w:r w:rsidR="007B18C1" w:rsidRPr="001E788C">
        <w:rPr>
          <w:sz w:val="22"/>
          <w:szCs w:val="22"/>
          <w:lang w:val="fr-CA"/>
        </w:rPr>
        <w:t xml:space="preserve">s </w:t>
      </w:r>
      <w:r w:rsidR="00F66DA7" w:rsidRPr="001E788C">
        <w:rPr>
          <w:sz w:val="22"/>
          <w:szCs w:val="22"/>
          <w:lang w:val="fr-CA"/>
        </w:rPr>
        <w:t>Bahamas</w:t>
      </w:r>
      <w:r w:rsidR="007B18C1" w:rsidRPr="001E788C">
        <w:rPr>
          <w:sz w:val="22"/>
          <w:szCs w:val="22"/>
          <w:lang w:val="fr-CA"/>
        </w:rPr>
        <w:t>,</w:t>
      </w:r>
      <w:r w:rsidR="0083737F" w:rsidRPr="001E788C">
        <w:rPr>
          <w:sz w:val="22"/>
          <w:szCs w:val="22"/>
          <w:lang w:val="fr-CA"/>
        </w:rPr>
        <w:t xml:space="preserve"> pour une durée de cinq ans à</w:t>
      </w:r>
      <w:r w:rsidR="00F66DA7" w:rsidRPr="001E788C">
        <w:rPr>
          <w:sz w:val="22"/>
          <w:szCs w:val="22"/>
          <w:lang w:val="fr-CA"/>
        </w:rPr>
        <w:t xml:space="preserve"> partir de 2017</w:t>
      </w:r>
      <w:r w:rsidR="00470DAD" w:rsidRPr="001E788C">
        <w:rPr>
          <w:sz w:val="22"/>
          <w:szCs w:val="22"/>
          <w:lang w:val="fr-CA"/>
        </w:rPr>
        <w:t>,</w:t>
      </w:r>
    </w:p>
    <w:p w14:paraId="7630BAAD" w14:textId="77777777" w:rsidR="007B18C1" w:rsidRPr="001E788C" w:rsidRDefault="007B18C1" w:rsidP="001E788C">
      <w:pPr>
        <w:jc w:val="both"/>
        <w:rPr>
          <w:sz w:val="22"/>
          <w:szCs w:val="22"/>
          <w:lang w:val="fr-CA"/>
        </w:rPr>
      </w:pPr>
    </w:p>
    <w:p w14:paraId="4323EC03" w14:textId="0C90FB9A" w:rsidR="007B18C1" w:rsidRPr="001E788C" w:rsidRDefault="007B18C1" w:rsidP="00470DAD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</w:t>
      </w:r>
      <w:r w:rsidR="00F66DA7" w:rsidRPr="001E788C">
        <w:rPr>
          <w:sz w:val="22"/>
          <w:szCs w:val="22"/>
          <w:lang w:val="fr-CA"/>
        </w:rPr>
        <w:t>ue</w:t>
      </w:r>
      <w:r w:rsidR="0083737F" w:rsidRPr="001E788C">
        <w:rPr>
          <w:sz w:val="22"/>
          <w:szCs w:val="22"/>
          <w:lang w:val="fr-CA"/>
        </w:rPr>
        <w:t xml:space="preserve"> lors de la Dixième Réunion </w:t>
      </w:r>
      <w:r w:rsidR="00305784" w:rsidRPr="001E788C">
        <w:rPr>
          <w:sz w:val="22"/>
          <w:szCs w:val="22"/>
          <w:lang w:val="fr-CA"/>
        </w:rPr>
        <w:t>interaméricaine des ministres de l’</w:t>
      </w:r>
      <w:r w:rsidR="00470DAD" w:rsidRPr="001E788C">
        <w:rPr>
          <w:sz w:val="22"/>
          <w:szCs w:val="22"/>
          <w:lang w:val="fr-CA"/>
        </w:rPr>
        <w:t>É</w:t>
      </w:r>
      <w:r w:rsidR="00305784" w:rsidRPr="001E788C">
        <w:rPr>
          <w:sz w:val="22"/>
          <w:szCs w:val="22"/>
          <w:lang w:val="fr-CA"/>
        </w:rPr>
        <w:t>ducation a été adopté le Plan d’action d’</w:t>
      </w:r>
      <w:r w:rsidR="00F66DA7" w:rsidRPr="001E788C">
        <w:rPr>
          <w:sz w:val="22"/>
          <w:szCs w:val="22"/>
          <w:lang w:val="fr-CA"/>
        </w:rPr>
        <w:t>Antigua</w:t>
      </w:r>
      <w:r w:rsidR="00305784" w:rsidRPr="001E788C">
        <w:rPr>
          <w:sz w:val="22"/>
          <w:szCs w:val="22"/>
          <w:lang w:val="fr-CA"/>
        </w:rPr>
        <w:t>-et-</w:t>
      </w:r>
      <w:r w:rsidR="00F66DA7" w:rsidRPr="001E788C">
        <w:rPr>
          <w:sz w:val="22"/>
          <w:szCs w:val="22"/>
          <w:lang w:val="fr-CA"/>
        </w:rPr>
        <w:t>Barbuda,</w:t>
      </w:r>
      <w:r w:rsidR="00305784" w:rsidRPr="001E788C">
        <w:rPr>
          <w:sz w:val="22"/>
          <w:szCs w:val="22"/>
          <w:lang w:val="fr-CA"/>
        </w:rPr>
        <w:t xml:space="preserve"> lequel a porté principalement sur les points suivants :</w:t>
      </w:r>
      <w:r w:rsidR="00F66DA7" w:rsidRPr="001E788C">
        <w:rPr>
          <w:sz w:val="22"/>
          <w:szCs w:val="22"/>
          <w:lang w:val="fr-CA"/>
        </w:rPr>
        <w:t xml:space="preserve"> 1. </w:t>
      </w:r>
      <w:r w:rsidR="00305784" w:rsidRPr="001E788C">
        <w:rPr>
          <w:sz w:val="22"/>
          <w:szCs w:val="22"/>
          <w:lang w:val="fr-CA"/>
        </w:rPr>
        <w:t>Partager des initiatives concrètes pour la mise en œuvre du PIE</w:t>
      </w:r>
      <w:r w:rsidR="00F66DA7" w:rsidRPr="001E788C">
        <w:rPr>
          <w:sz w:val="22"/>
          <w:szCs w:val="22"/>
          <w:lang w:val="fr-CA"/>
        </w:rPr>
        <w:t xml:space="preserve">; 2. </w:t>
      </w:r>
      <w:r w:rsidR="00305784" w:rsidRPr="001E788C">
        <w:rPr>
          <w:sz w:val="22"/>
          <w:szCs w:val="22"/>
          <w:lang w:val="fr-CA"/>
        </w:rPr>
        <w:t>Approfondir les synergies qui existent entre les initiatives mondiales, continentales et sous-régionales en matière d’éducation</w:t>
      </w:r>
      <w:r w:rsidR="00F66DA7" w:rsidRPr="001E788C">
        <w:rPr>
          <w:sz w:val="22"/>
          <w:szCs w:val="22"/>
          <w:lang w:val="fr-CA"/>
        </w:rPr>
        <w:t>;</w:t>
      </w:r>
      <w:r w:rsidR="00305784" w:rsidRPr="001E788C">
        <w:rPr>
          <w:sz w:val="22"/>
          <w:szCs w:val="22"/>
          <w:lang w:val="fr-CA"/>
        </w:rPr>
        <w:t xml:space="preserve"> enfin,</w:t>
      </w:r>
      <w:r w:rsidR="00F66DA7" w:rsidRPr="001E788C">
        <w:rPr>
          <w:sz w:val="22"/>
          <w:szCs w:val="22"/>
          <w:lang w:val="fr-CA"/>
        </w:rPr>
        <w:t xml:space="preserve"> 3. </w:t>
      </w:r>
      <w:r w:rsidR="00305784" w:rsidRPr="001E788C">
        <w:rPr>
          <w:sz w:val="22"/>
          <w:szCs w:val="22"/>
          <w:lang w:val="fr-CA"/>
        </w:rPr>
        <w:t>P</w:t>
      </w:r>
      <w:r w:rsidR="00F66DA7" w:rsidRPr="001E788C">
        <w:rPr>
          <w:sz w:val="22"/>
          <w:szCs w:val="22"/>
          <w:lang w:val="fr-CA"/>
        </w:rPr>
        <w:t>romo</w:t>
      </w:r>
      <w:r w:rsidR="00305784" w:rsidRPr="001E788C">
        <w:rPr>
          <w:sz w:val="22"/>
          <w:szCs w:val="22"/>
          <w:lang w:val="fr-CA"/>
        </w:rPr>
        <w:t xml:space="preserve">uvoir la coopération intersectorielle et avec les autres acteurs sociaux dans le but de contribuer </w:t>
      </w:r>
      <w:r w:rsidR="005F4DC9" w:rsidRPr="001E788C">
        <w:rPr>
          <w:sz w:val="22"/>
          <w:szCs w:val="22"/>
          <w:lang w:val="fr-CA"/>
        </w:rPr>
        <w:t>à l’atteinte des objectifs contenus dans le Programme de développement durable à l’horizon 2030</w:t>
      </w:r>
      <w:r w:rsidR="00470DAD" w:rsidRPr="001E788C">
        <w:rPr>
          <w:sz w:val="22"/>
          <w:szCs w:val="22"/>
          <w:lang w:val="fr-CA"/>
        </w:rPr>
        <w:t>,</w:t>
      </w:r>
    </w:p>
    <w:p w14:paraId="5421F48C" w14:textId="2BEE77C2" w:rsidR="007B18C1" w:rsidRPr="001E788C" w:rsidRDefault="007B18C1" w:rsidP="001E788C">
      <w:pPr>
        <w:jc w:val="both"/>
        <w:rPr>
          <w:sz w:val="22"/>
          <w:szCs w:val="22"/>
          <w:lang w:val="fr-CA"/>
        </w:rPr>
      </w:pPr>
    </w:p>
    <w:p w14:paraId="65F9ABA7" w14:textId="68C65088" w:rsidR="00F66DA7" w:rsidRPr="001E788C" w:rsidRDefault="007B18C1" w:rsidP="00470DAD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</w:t>
      </w:r>
      <w:r w:rsidR="00F66DA7" w:rsidRPr="001E788C">
        <w:rPr>
          <w:sz w:val="22"/>
          <w:szCs w:val="22"/>
          <w:lang w:val="fr-CA"/>
        </w:rPr>
        <w:t>ue l</w:t>
      </w:r>
      <w:r w:rsidR="005F4DC9" w:rsidRPr="001E788C">
        <w:rPr>
          <w:sz w:val="22"/>
          <w:szCs w:val="22"/>
          <w:lang w:val="fr-CA"/>
        </w:rPr>
        <w:t>’Assemblée générale de l’Organisation des États Américains</w:t>
      </w:r>
      <w:r w:rsidR="00F66DA7" w:rsidRPr="001E788C">
        <w:rPr>
          <w:sz w:val="22"/>
          <w:szCs w:val="22"/>
          <w:lang w:val="fr-CA"/>
        </w:rPr>
        <w:t xml:space="preserve"> (AG</w:t>
      </w:r>
      <w:r w:rsidRPr="001E788C">
        <w:rPr>
          <w:sz w:val="22"/>
          <w:szCs w:val="22"/>
          <w:lang w:val="fr-CA"/>
        </w:rPr>
        <w:t>/</w:t>
      </w:r>
      <w:r w:rsidR="00F66DA7" w:rsidRPr="001E788C">
        <w:rPr>
          <w:sz w:val="22"/>
          <w:szCs w:val="22"/>
          <w:lang w:val="fr-CA"/>
        </w:rPr>
        <w:t>OEA)</w:t>
      </w:r>
      <w:r w:rsidR="005F4DC9" w:rsidRPr="001E788C">
        <w:rPr>
          <w:sz w:val="22"/>
          <w:szCs w:val="22"/>
          <w:lang w:val="fr-CA"/>
        </w:rPr>
        <w:t xml:space="preserve"> a chargé</w:t>
      </w:r>
      <w:r w:rsidR="00F66DA7" w:rsidRPr="001E788C">
        <w:rPr>
          <w:sz w:val="22"/>
          <w:szCs w:val="22"/>
          <w:lang w:val="fr-CA"/>
        </w:rPr>
        <w:t>,</w:t>
      </w:r>
      <w:r w:rsidR="005F4DC9" w:rsidRPr="001E788C">
        <w:rPr>
          <w:sz w:val="22"/>
          <w:szCs w:val="22"/>
          <w:lang w:val="fr-CA"/>
        </w:rPr>
        <w:t xml:space="preserve"> par le truchement de la résolution</w:t>
      </w:r>
      <w:r w:rsidR="00F66DA7" w:rsidRPr="001E788C">
        <w:rPr>
          <w:sz w:val="22"/>
          <w:szCs w:val="22"/>
          <w:lang w:val="fr-CA"/>
        </w:rPr>
        <w:t xml:space="preserve"> AG/RES. 2955 (L-O/20)</w:t>
      </w:r>
      <w:r w:rsidRPr="001E788C">
        <w:rPr>
          <w:sz w:val="22"/>
          <w:szCs w:val="22"/>
          <w:lang w:val="fr-CA"/>
        </w:rPr>
        <w:t>,</w:t>
      </w:r>
      <w:r w:rsidR="00F66DA7" w:rsidRPr="001E788C">
        <w:rPr>
          <w:sz w:val="22"/>
          <w:szCs w:val="22"/>
          <w:lang w:val="fr-CA"/>
        </w:rPr>
        <w:t xml:space="preserve"> adopt</w:t>
      </w:r>
      <w:r w:rsidR="005F4DC9" w:rsidRPr="001E788C">
        <w:rPr>
          <w:sz w:val="22"/>
          <w:szCs w:val="22"/>
          <w:lang w:val="fr-CA"/>
        </w:rPr>
        <w:t>ée le</w:t>
      </w:r>
      <w:r w:rsidR="00F66DA7" w:rsidRPr="001E788C">
        <w:rPr>
          <w:sz w:val="22"/>
          <w:szCs w:val="22"/>
          <w:lang w:val="fr-CA"/>
        </w:rPr>
        <w:t xml:space="preserve"> 20</w:t>
      </w:r>
      <w:r w:rsidR="005F4DC9" w:rsidRPr="001E788C">
        <w:rPr>
          <w:sz w:val="22"/>
          <w:szCs w:val="22"/>
          <w:lang w:val="fr-CA"/>
        </w:rPr>
        <w:t xml:space="preserve"> octobre</w:t>
      </w:r>
      <w:r w:rsidR="00F66DA7" w:rsidRPr="001E788C">
        <w:rPr>
          <w:sz w:val="22"/>
          <w:szCs w:val="22"/>
          <w:lang w:val="fr-CA"/>
        </w:rPr>
        <w:t xml:space="preserve"> 2020</w:t>
      </w:r>
      <w:r w:rsidRPr="001E788C">
        <w:rPr>
          <w:sz w:val="22"/>
          <w:szCs w:val="22"/>
          <w:lang w:val="fr-CA"/>
        </w:rPr>
        <w:t>,</w:t>
      </w:r>
      <w:r w:rsidR="005F4DC9" w:rsidRPr="001E788C">
        <w:rPr>
          <w:sz w:val="22"/>
          <w:szCs w:val="22"/>
          <w:lang w:val="fr-CA"/>
        </w:rPr>
        <w:t xml:space="preserve"> le Secrétariat exécutif au développement intégré</w:t>
      </w:r>
      <w:r w:rsidR="00F66DA7" w:rsidRPr="001E788C">
        <w:rPr>
          <w:sz w:val="22"/>
          <w:szCs w:val="22"/>
          <w:lang w:val="fr-CA"/>
        </w:rPr>
        <w:t xml:space="preserve"> </w:t>
      </w:r>
      <w:r w:rsidRPr="001E788C">
        <w:rPr>
          <w:sz w:val="22"/>
          <w:szCs w:val="22"/>
          <w:lang w:val="fr-CA"/>
        </w:rPr>
        <w:t>(SEDI)</w:t>
      </w:r>
      <w:r w:rsidR="005F4DC9" w:rsidRPr="001E788C">
        <w:rPr>
          <w:sz w:val="22"/>
          <w:szCs w:val="22"/>
          <w:lang w:val="fr-CA"/>
        </w:rPr>
        <w:t xml:space="preserve"> de commencer, en sa qualité de Secrétariat technique de la CIE, la planification de la deuxième phase du P</w:t>
      </w:r>
      <w:r w:rsidR="00FF3D67" w:rsidRPr="001E788C">
        <w:rPr>
          <w:sz w:val="22"/>
          <w:szCs w:val="22"/>
          <w:lang w:val="fr-CA"/>
        </w:rPr>
        <w:t>rogramme interaméricain d’éducation en proposant les lignes directrices pour le prochain quinquennat</w:t>
      </w:r>
      <w:r w:rsidR="00F66DA7" w:rsidRPr="001E788C">
        <w:rPr>
          <w:sz w:val="22"/>
          <w:szCs w:val="22"/>
          <w:lang w:val="fr-CA"/>
        </w:rPr>
        <w:t xml:space="preserve"> 2022-2027</w:t>
      </w:r>
      <w:r w:rsidR="007E1942" w:rsidRPr="001E788C">
        <w:rPr>
          <w:sz w:val="22"/>
          <w:szCs w:val="22"/>
          <w:lang w:val="fr-CA"/>
        </w:rPr>
        <w:t>,</w:t>
      </w:r>
    </w:p>
    <w:p w14:paraId="1E64214C" w14:textId="015507BF" w:rsidR="005F59D8" w:rsidRDefault="005F59D8" w:rsidP="004E69A5">
      <w:pPr>
        <w:rPr>
          <w:sz w:val="22"/>
          <w:szCs w:val="22"/>
          <w:lang w:val="fr-CA"/>
        </w:rPr>
      </w:pPr>
    </w:p>
    <w:p w14:paraId="3616EB6D" w14:textId="2852818D" w:rsidR="00F01A6A" w:rsidRDefault="00F01A6A" w:rsidP="004E69A5">
      <w:pPr>
        <w:rPr>
          <w:sz w:val="22"/>
          <w:szCs w:val="22"/>
          <w:lang w:val="fr-CA"/>
        </w:rPr>
      </w:pPr>
    </w:p>
    <w:p w14:paraId="0040D212" w14:textId="51C7B9D4" w:rsidR="00F01A6A" w:rsidRDefault="00F01A6A" w:rsidP="004E69A5">
      <w:pPr>
        <w:rPr>
          <w:sz w:val="22"/>
          <w:szCs w:val="22"/>
          <w:lang w:val="fr-CA"/>
        </w:rPr>
      </w:pPr>
    </w:p>
    <w:p w14:paraId="7630EA2F" w14:textId="77777777" w:rsidR="00F01A6A" w:rsidRPr="001E788C" w:rsidRDefault="00F01A6A" w:rsidP="004E69A5">
      <w:pPr>
        <w:rPr>
          <w:sz w:val="22"/>
          <w:szCs w:val="22"/>
          <w:lang w:val="fr-CA"/>
        </w:rPr>
      </w:pPr>
    </w:p>
    <w:p w14:paraId="526999BB" w14:textId="1006258A" w:rsidR="007B18C1" w:rsidRPr="001E788C" w:rsidRDefault="001B57D0" w:rsidP="0085182E">
      <w:pPr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lastRenderedPageBreak/>
        <w:t xml:space="preserve">PRENANT EN COMPTE </w:t>
      </w:r>
      <w:r w:rsidR="007B18C1" w:rsidRPr="001E788C">
        <w:rPr>
          <w:sz w:val="22"/>
          <w:szCs w:val="22"/>
          <w:lang w:val="fr-CA"/>
        </w:rPr>
        <w:t>QUE</w:t>
      </w:r>
      <w:r w:rsidRPr="001E788C">
        <w:rPr>
          <w:sz w:val="22"/>
          <w:szCs w:val="22"/>
          <w:lang w:val="fr-CA"/>
        </w:rPr>
        <w:t> </w:t>
      </w:r>
      <w:r w:rsidR="007B18C1" w:rsidRPr="001E788C">
        <w:rPr>
          <w:sz w:val="22"/>
          <w:szCs w:val="22"/>
          <w:lang w:val="fr-CA"/>
        </w:rPr>
        <w:t xml:space="preserve">: </w:t>
      </w:r>
    </w:p>
    <w:p w14:paraId="5FF533D2" w14:textId="77777777" w:rsidR="007B18C1" w:rsidRPr="001E788C" w:rsidRDefault="007B18C1" w:rsidP="007B18C1">
      <w:pPr>
        <w:jc w:val="both"/>
        <w:rPr>
          <w:sz w:val="22"/>
          <w:szCs w:val="22"/>
          <w:lang w:val="fr-CA"/>
        </w:rPr>
      </w:pPr>
    </w:p>
    <w:p w14:paraId="15A5C57C" w14:textId="3ED8EE33" w:rsidR="007E1942" w:rsidRPr="001E788C" w:rsidRDefault="007B18C1" w:rsidP="00ED01B9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L</w:t>
      </w:r>
      <w:r w:rsidR="00FF3D67" w:rsidRPr="001E788C">
        <w:rPr>
          <w:sz w:val="22"/>
          <w:szCs w:val="22"/>
          <w:lang w:val="fr-CA"/>
        </w:rPr>
        <w:t>’</w:t>
      </w:r>
      <w:r w:rsidR="00F66DA7" w:rsidRPr="001E788C">
        <w:rPr>
          <w:sz w:val="22"/>
          <w:szCs w:val="22"/>
          <w:lang w:val="fr-CA"/>
        </w:rPr>
        <w:t>AG</w:t>
      </w:r>
      <w:r w:rsidRPr="001E788C">
        <w:rPr>
          <w:sz w:val="22"/>
          <w:szCs w:val="22"/>
          <w:lang w:val="fr-CA"/>
        </w:rPr>
        <w:t>/</w:t>
      </w:r>
      <w:r w:rsidR="00F66DA7" w:rsidRPr="001E788C">
        <w:rPr>
          <w:sz w:val="22"/>
          <w:szCs w:val="22"/>
          <w:lang w:val="fr-CA"/>
        </w:rPr>
        <w:t>OEA</w:t>
      </w:r>
      <w:r w:rsidR="00FF3D67" w:rsidRPr="001E788C">
        <w:rPr>
          <w:sz w:val="22"/>
          <w:szCs w:val="22"/>
          <w:lang w:val="fr-CA"/>
        </w:rPr>
        <w:t xml:space="preserve"> a chargé le SEDI, par le biais de la résolution</w:t>
      </w:r>
      <w:r w:rsidR="00F66DA7" w:rsidRPr="001E788C">
        <w:rPr>
          <w:sz w:val="22"/>
          <w:szCs w:val="22"/>
          <w:lang w:val="fr-CA"/>
        </w:rPr>
        <w:t xml:space="preserve"> AG/RES. 2967 (LI-O/21) </w:t>
      </w:r>
      <w:r w:rsidR="00470DAD" w:rsidRPr="001E788C">
        <w:rPr>
          <w:sz w:val="22"/>
          <w:szCs w:val="22"/>
          <w:lang w:val="fr-CA"/>
        </w:rPr>
        <w:t>« </w:t>
      </w:r>
      <w:r w:rsidR="007C4778" w:rsidRPr="001E788C">
        <w:rPr>
          <w:sz w:val="22"/>
          <w:szCs w:val="22"/>
          <w:lang w:val="fr-CA"/>
        </w:rPr>
        <w:t>Encourager</w:t>
      </w:r>
      <w:r w:rsidR="00FF3D67" w:rsidRPr="001E788C">
        <w:rPr>
          <w:sz w:val="22"/>
          <w:szCs w:val="22"/>
          <w:lang w:val="fr-CA"/>
        </w:rPr>
        <w:t xml:space="preserve"> </w:t>
      </w:r>
      <w:r w:rsidR="007C4778" w:rsidRPr="001E788C">
        <w:rPr>
          <w:sz w:val="22"/>
          <w:szCs w:val="22"/>
          <w:lang w:val="fr-CA"/>
        </w:rPr>
        <w:t xml:space="preserve">les </w:t>
      </w:r>
      <w:r w:rsidR="00FF3D67" w:rsidRPr="001E788C">
        <w:rPr>
          <w:sz w:val="22"/>
          <w:szCs w:val="22"/>
          <w:lang w:val="fr-CA"/>
        </w:rPr>
        <w:t xml:space="preserve">initiatives continentales en matière </w:t>
      </w:r>
      <w:r w:rsidR="005771F3" w:rsidRPr="001E788C">
        <w:rPr>
          <w:sz w:val="22"/>
          <w:szCs w:val="22"/>
          <w:lang w:val="fr-CA"/>
        </w:rPr>
        <w:t>de développement intégré : promotion de la résilienc</w:t>
      </w:r>
      <w:r w:rsidR="007C4778" w:rsidRPr="001E788C">
        <w:rPr>
          <w:sz w:val="22"/>
          <w:szCs w:val="22"/>
          <w:lang w:val="fr-CA"/>
        </w:rPr>
        <w:t>e »</w:t>
      </w:r>
      <w:r w:rsidR="005771F3" w:rsidRPr="001E788C">
        <w:rPr>
          <w:sz w:val="22"/>
          <w:szCs w:val="22"/>
          <w:lang w:val="fr-CA"/>
        </w:rPr>
        <w:t xml:space="preserve"> adoptée le 11 novembre</w:t>
      </w:r>
      <w:r w:rsidR="00F66DA7" w:rsidRPr="001E788C">
        <w:rPr>
          <w:sz w:val="22"/>
          <w:szCs w:val="22"/>
          <w:lang w:val="fr-CA"/>
        </w:rPr>
        <w:t xml:space="preserve"> 2021</w:t>
      </w:r>
      <w:r w:rsidRPr="001E788C">
        <w:rPr>
          <w:sz w:val="22"/>
          <w:szCs w:val="22"/>
          <w:lang w:val="fr-CA"/>
        </w:rPr>
        <w:t>,</w:t>
      </w:r>
      <w:r w:rsidR="005771F3" w:rsidRPr="001E788C">
        <w:rPr>
          <w:sz w:val="22"/>
          <w:szCs w:val="22"/>
          <w:lang w:val="fr-CA"/>
        </w:rPr>
        <w:t xml:space="preserve"> de présenter, en sa qualité de Secrétariat technique de la CIE, après avoir réalisé des consultations préliminaires auprès des États membres</w:t>
      </w:r>
      <w:r w:rsidR="009B036C" w:rsidRPr="001E788C">
        <w:rPr>
          <w:sz w:val="22"/>
          <w:szCs w:val="22"/>
          <w:lang w:val="fr-CA"/>
        </w:rPr>
        <w:t>, la proposition relative à la deuxième phase du Programme interaméricain d’éducation</w:t>
      </w:r>
      <w:r w:rsidR="00F66DA7" w:rsidRPr="001E788C">
        <w:rPr>
          <w:sz w:val="22"/>
          <w:szCs w:val="22"/>
          <w:lang w:val="fr-CA"/>
        </w:rPr>
        <w:t>, 2022-2027</w:t>
      </w:r>
      <w:r w:rsidR="009B036C" w:rsidRPr="001E788C">
        <w:rPr>
          <w:sz w:val="22"/>
          <w:szCs w:val="22"/>
          <w:lang w:val="fr-CA"/>
        </w:rPr>
        <w:t xml:space="preserve"> dans le cadre de la Onzième Réunion interaméricaine des ministres de l’</w:t>
      </w:r>
      <w:r w:rsidR="00242C26" w:rsidRPr="001E788C">
        <w:rPr>
          <w:sz w:val="22"/>
          <w:szCs w:val="22"/>
          <w:lang w:val="fr-CA"/>
        </w:rPr>
        <w:t>É</w:t>
      </w:r>
      <w:r w:rsidR="009B036C" w:rsidRPr="001E788C">
        <w:rPr>
          <w:sz w:val="22"/>
          <w:szCs w:val="22"/>
          <w:lang w:val="fr-CA"/>
        </w:rPr>
        <w:t>ducation</w:t>
      </w:r>
      <w:r w:rsidR="007C4778" w:rsidRPr="001E788C">
        <w:rPr>
          <w:sz w:val="22"/>
          <w:szCs w:val="22"/>
          <w:lang w:val="fr-CA"/>
        </w:rPr>
        <w:t>,</w:t>
      </w:r>
    </w:p>
    <w:p w14:paraId="78EBC2A6" w14:textId="77777777" w:rsidR="007E1942" w:rsidRPr="001E788C" w:rsidRDefault="007E1942" w:rsidP="001E788C">
      <w:pPr>
        <w:jc w:val="both"/>
        <w:rPr>
          <w:sz w:val="22"/>
          <w:szCs w:val="22"/>
          <w:lang w:val="fr-CA"/>
        </w:rPr>
      </w:pPr>
    </w:p>
    <w:p w14:paraId="6E824608" w14:textId="0C601E8F" w:rsidR="00185E19" w:rsidRPr="001E788C" w:rsidRDefault="007E1942" w:rsidP="00ED01B9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</w:t>
      </w:r>
      <w:r w:rsidR="00F66DA7" w:rsidRPr="001E788C">
        <w:rPr>
          <w:sz w:val="22"/>
          <w:szCs w:val="22"/>
          <w:lang w:val="fr-CA"/>
        </w:rPr>
        <w:t>ue</w:t>
      </w:r>
      <w:r w:rsidR="009B036C" w:rsidRPr="001E788C">
        <w:rPr>
          <w:sz w:val="22"/>
          <w:szCs w:val="22"/>
          <w:lang w:val="fr-CA"/>
        </w:rPr>
        <w:t xml:space="preserve"> lors de la Neuvième Réunion ordinaire</w:t>
      </w:r>
      <w:r w:rsidR="00F66DA7" w:rsidRPr="001E788C">
        <w:rPr>
          <w:sz w:val="22"/>
          <w:szCs w:val="22"/>
          <w:lang w:val="fr-CA"/>
        </w:rPr>
        <w:t xml:space="preserve"> de la CIE</w:t>
      </w:r>
      <w:r w:rsidRPr="001E788C">
        <w:rPr>
          <w:sz w:val="22"/>
          <w:szCs w:val="22"/>
          <w:lang w:val="fr-CA"/>
        </w:rPr>
        <w:t>,</w:t>
      </w:r>
      <w:r w:rsidR="009B036C" w:rsidRPr="001E788C">
        <w:rPr>
          <w:sz w:val="22"/>
          <w:szCs w:val="22"/>
          <w:lang w:val="fr-CA"/>
        </w:rPr>
        <w:t xml:space="preserve"> tenue en novembre</w:t>
      </w:r>
      <w:r w:rsidR="00F66DA7" w:rsidRPr="001E788C">
        <w:rPr>
          <w:sz w:val="22"/>
          <w:szCs w:val="22"/>
          <w:lang w:val="fr-CA"/>
        </w:rPr>
        <w:t xml:space="preserve"> 2021</w:t>
      </w:r>
      <w:r w:rsidRPr="001E788C">
        <w:rPr>
          <w:sz w:val="22"/>
          <w:szCs w:val="22"/>
          <w:lang w:val="fr-CA"/>
        </w:rPr>
        <w:t>,</w:t>
      </w:r>
      <w:r w:rsidR="009B036C" w:rsidRPr="001E788C">
        <w:rPr>
          <w:sz w:val="22"/>
          <w:szCs w:val="22"/>
          <w:lang w:val="fr-CA"/>
        </w:rPr>
        <w:t xml:space="preserve"> la</w:t>
      </w:r>
      <w:r w:rsidRPr="001E788C">
        <w:rPr>
          <w:sz w:val="22"/>
          <w:szCs w:val="22"/>
          <w:lang w:val="fr-CA"/>
        </w:rPr>
        <w:t xml:space="preserve"> </w:t>
      </w:r>
      <w:r w:rsidR="007C4778" w:rsidRPr="001E788C">
        <w:rPr>
          <w:sz w:val="22"/>
          <w:szCs w:val="22"/>
          <w:lang w:val="fr-CA"/>
        </w:rPr>
        <w:t>« </w:t>
      </w:r>
      <w:r w:rsidR="00F66DA7" w:rsidRPr="001E788C">
        <w:rPr>
          <w:sz w:val="22"/>
          <w:szCs w:val="22"/>
          <w:lang w:val="fr-CA"/>
        </w:rPr>
        <w:t>M</w:t>
      </w:r>
      <w:r w:rsidR="009B036C" w:rsidRPr="001E788C">
        <w:rPr>
          <w:sz w:val="22"/>
          <w:szCs w:val="22"/>
          <w:lang w:val="fr-CA"/>
        </w:rPr>
        <w:t>éthodologie pour la construction de la deuxième phase du Programme interaméricain d’éducation</w:t>
      </w:r>
      <w:r w:rsidR="007C4778" w:rsidRPr="001E788C">
        <w:rPr>
          <w:sz w:val="22"/>
          <w:szCs w:val="22"/>
          <w:lang w:val="fr-CA"/>
        </w:rPr>
        <w:t> »</w:t>
      </w:r>
      <w:r w:rsidRPr="001E788C">
        <w:rPr>
          <w:sz w:val="22"/>
          <w:szCs w:val="22"/>
          <w:lang w:val="fr-CA"/>
        </w:rPr>
        <w:t xml:space="preserve"> (document</w:t>
      </w:r>
      <w:r w:rsidR="009B036C" w:rsidRPr="001E788C">
        <w:rPr>
          <w:sz w:val="22"/>
          <w:szCs w:val="22"/>
          <w:lang w:val="fr-CA"/>
        </w:rPr>
        <w:t xml:space="preserve"> port</w:t>
      </w:r>
      <w:r w:rsidR="008A4AA5" w:rsidRPr="001E788C">
        <w:rPr>
          <w:sz w:val="22"/>
          <w:szCs w:val="22"/>
          <w:lang w:val="fr-CA"/>
        </w:rPr>
        <w:t>ant la cote</w:t>
      </w:r>
      <w:r w:rsidRPr="001E788C">
        <w:rPr>
          <w:sz w:val="22"/>
          <w:szCs w:val="22"/>
          <w:lang w:val="fr-CA"/>
        </w:rPr>
        <w:t xml:space="preserve"> </w:t>
      </w:r>
      <w:hyperlink r:id="rId15" w:history="1">
        <w:r w:rsidRPr="001E788C">
          <w:rPr>
            <w:sz w:val="22"/>
            <w:szCs w:val="22"/>
            <w:lang w:val="fr-CA"/>
          </w:rPr>
          <w:t>CIDI/CIE/doc.9/21</w:t>
        </w:r>
      </w:hyperlink>
      <w:r w:rsidRPr="001E788C">
        <w:rPr>
          <w:sz w:val="22"/>
          <w:szCs w:val="22"/>
          <w:lang w:val="fr-CA"/>
        </w:rPr>
        <w:t>)</w:t>
      </w:r>
      <w:r w:rsidR="009B036C" w:rsidRPr="001E788C">
        <w:rPr>
          <w:sz w:val="22"/>
          <w:szCs w:val="22"/>
          <w:lang w:val="fr-CA"/>
        </w:rPr>
        <w:t xml:space="preserve"> a été adoptée par le biais de la résolution</w:t>
      </w:r>
      <w:r w:rsidRPr="001E788C">
        <w:rPr>
          <w:sz w:val="22"/>
          <w:szCs w:val="22"/>
          <w:lang w:val="fr-CA"/>
        </w:rPr>
        <w:t xml:space="preserve"> </w:t>
      </w:r>
      <w:hyperlink r:id="rId16" w:history="1">
        <w:r w:rsidRPr="001E788C">
          <w:rPr>
            <w:color w:val="0000FF"/>
            <w:sz w:val="22"/>
            <w:szCs w:val="22"/>
            <w:u w:val="single"/>
            <w:lang w:val="fr-CA"/>
          </w:rPr>
          <w:t>CIDI/CIE/RES.</w:t>
        </w:r>
        <w:r w:rsidR="003A5E6A">
          <w:rPr>
            <w:color w:val="0000FF"/>
            <w:sz w:val="22"/>
            <w:szCs w:val="22"/>
            <w:u w:val="single"/>
            <w:lang w:val="fr-CA"/>
          </w:rPr>
          <w:t> </w:t>
        </w:r>
        <w:r w:rsidRPr="001E788C">
          <w:rPr>
            <w:color w:val="0000FF"/>
            <w:sz w:val="22"/>
            <w:szCs w:val="22"/>
            <w:u w:val="single"/>
            <w:lang w:val="fr-CA"/>
          </w:rPr>
          <w:t>1/21</w:t>
        </w:r>
      </w:hyperlink>
      <w:r w:rsidR="00ED01B9" w:rsidRPr="001E788C">
        <w:rPr>
          <w:sz w:val="22"/>
          <w:szCs w:val="22"/>
          <w:lang w:val="fr-CA"/>
        </w:rPr>
        <w:t>,</w:t>
      </w:r>
      <w:r w:rsidRPr="001E788C">
        <w:rPr>
          <w:sz w:val="22"/>
          <w:szCs w:val="22"/>
          <w:lang w:val="fr-CA"/>
        </w:rPr>
        <w:t xml:space="preserve"> </w:t>
      </w:r>
    </w:p>
    <w:p w14:paraId="16C5A05D" w14:textId="77777777" w:rsidR="00185E19" w:rsidRPr="001E788C" w:rsidRDefault="00185E19" w:rsidP="001E788C">
      <w:pPr>
        <w:jc w:val="both"/>
        <w:rPr>
          <w:sz w:val="22"/>
          <w:szCs w:val="22"/>
          <w:lang w:val="fr-CA"/>
        </w:rPr>
      </w:pPr>
    </w:p>
    <w:p w14:paraId="123508D5" w14:textId="1D220085" w:rsidR="00185E19" w:rsidRPr="001E788C" w:rsidRDefault="00185E19" w:rsidP="00ED01B9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Qu</w:t>
      </w:r>
      <w:r w:rsidR="00F66DA7" w:rsidRPr="001E788C">
        <w:rPr>
          <w:sz w:val="22"/>
          <w:szCs w:val="22"/>
          <w:lang w:val="fr-CA"/>
        </w:rPr>
        <w:t>e</w:t>
      </w:r>
      <w:r w:rsidR="008A4AA5" w:rsidRPr="001E788C">
        <w:rPr>
          <w:sz w:val="22"/>
          <w:szCs w:val="22"/>
          <w:lang w:val="fr-CA"/>
        </w:rPr>
        <w:t xml:space="preserve"> lors de la Neuvième Réunion ordinaire</w:t>
      </w:r>
      <w:r w:rsidR="00F66DA7" w:rsidRPr="001E788C">
        <w:rPr>
          <w:sz w:val="22"/>
          <w:szCs w:val="22"/>
          <w:lang w:val="fr-CA"/>
        </w:rPr>
        <w:t xml:space="preserve"> de la CIE</w:t>
      </w:r>
      <w:r w:rsidR="008A4AA5" w:rsidRPr="001E788C">
        <w:rPr>
          <w:sz w:val="22"/>
          <w:szCs w:val="22"/>
          <w:lang w:val="fr-CA"/>
        </w:rPr>
        <w:t xml:space="preserve"> les principes de collaboration, </w:t>
      </w:r>
      <w:r w:rsidR="00936F99" w:rsidRPr="001E788C">
        <w:rPr>
          <w:sz w:val="22"/>
          <w:szCs w:val="22"/>
          <w:lang w:val="fr-CA"/>
        </w:rPr>
        <w:t xml:space="preserve">d’intersectorialité et d’interculturalisme qui guidaient le PIE ont été réaffirmés, de même que les espaces de dialogue et de construction conjointe, en tant que l’un des axes essentiels de la </w:t>
      </w:r>
      <w:r w:rsidR="002206D7" w:rsidRPr="001E788C">
        <w:rPr>
          <w:sz w:val="22"/>
          <w:szCs w:val="22"/>
          <w:lang w:val="fr-CA"/>
        </w:rPr>
        <w:t xml:space="preserve">méthodologie </w:t>
      </w:r>
      <w:r w:rsidR="00936F99" w:rsidRPr="001E788C">
        <w:rPr>
          <w:sz w:val="22"/>
          <w:szCs w:val="22"/>
          <w:lang w:val="fr-CA"/>
        </w:rPr>
        <w:t xml:space="preserve">qui régira la construction de la deuxième phase du PIE; et que lors de la Première Réunion extraordinaire de la CIE, tenue en février 2022, les priorités de la deuxième phase du PIE relatives à l’élaboration d’un nouveau </w:t>
      </w:r>
      <w:r w:rsidR="007E0FAD" w:rsidRPr="001E788C">
        <w:rPr>
          <w:sz w:val="22"/>
          <w:szCs w:val="22"/>
          <w:lang w:val="fr-CA"/>
        </w:rPr>
        <w:t>P</w:t>
      </w:r>
      <w:r w:rsidR="00936F99" w:rsidRPr="001E788C">
        <w:rPr>
          <w:sz w:val="22"/>
          <w:szCs w:val="22"/>
          <w:lang w:val="fr-CA"/>
        </w:rPr>
        <w:t xml:space="preserve">acte continental de l’éducation </w:t>
      </w:r>
      <w:r w:rsidR="00A812CE" w:rsidRPr="001E788C">
        <w:rPr>
          <w:sz w:val="22"/>
          <w:szCs w:val="22"/>
          <w:lang w:val="fr-CA"/>
        </w:rPr>
        <w:t>dans des contextes de changement ont été confirmées</w:t>
      </w:r>
      <w:r w:rsidR="00ED01B9" w:rsidRPr="001E788C">
        <w:rPr>
          <w:sz w:val="22"/>
          <w:szCs w:val="22"/>
          <w:lang w:val="fr-CA"/>
        </w:rPr>
        <w:t>,</w:t>
      </w:r>
      <w:r w:rsidR="00F66DA7" w:rsidRPr="001E788C">
        <w:rPr>
          <w:sz w:val="22"/>
          <w:szCs w:val="22"/>
          <w:lang w:val="fr-CA"/>
        </w:rPr>
        <w:t xml:space="preserve"> </w:t>
      </w:r>
    </w:p>
    <w:p w14:paraId="17A08D87" w14:textId="77777777" w:rsidR="00185E19" w:rsidRPr="001E788C" w:rsidRDefault="00185E19" w:rsidP="001E788C">
      <w:pPr>
        <w:jc w:val="both"/>
        <w:rPr>
          <w:sz w:val="22"/>
          <w:szCs w:val="22"/>
          <w:lang w:val="fr-CA"/>
        </w:rPr>
      </w:pPr>
    </w:p>
    <w:p w14:paraId="5C703F6E" w14:textId="7EA13F41" w:rsidR="00F66DA7" w:rsidRPr="001E788C" w:rsidRDefault="00F66DA7" w:rsidP="00ED01B9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R</w:t>
      </w:r>
      <w:r w:rsidR="001B57D0" w:rsidRPr="001E788C">
        <w:rPr>
          <w:sz w:val="22"/>
          <w:szCs w:val="22"/>
          <w:lang w:val="fr-CA"/>
        </w:rPr>
        <w:t>ÉAFFIRMANT</w:t>
      </w:r>
      <w:r w:rsidR="00A812CE" w:rsidRPr="001E788C">
        <w:rPr>
          <w:sz w:val="22"/>
          <w:szCs w:val="22"/>
          <w:lang w:val="fr-CA"/>
        </w:rPr>
        <w:t xml:space="preserve"> l’engagement pris envers les objectifs et les cibles mondiaux et l’établissement de mesures spécifiques qui seront prises à l’échelle continentale en vue de la mise en œuvre réussie de ceux-ci,</w:t>
      </w:r>
    </w:p>
    <w:p w14:paraId="593E4935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1D108C36" w14:textId="7C5B7C8A" w:rsidR="00185E19" w:rsidRPr="001E788C" w:rsidRDefault="00F66DA7" w:rsidP="00185E19">
      <w:pPr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RECON</w:t>
      </w:r>
      <w:r w:rsidR="001B57D0" w:rsidRPr="001E788C">
        <w:rPr>
          <w:sz w:val="22"/>
          <w:szCs w:val="22"/>
          <w:lang w:val="fr-CA"/>
        </w:rPr>
        <w:t>NAISSANT </w:t>
      </w:r>
      <w:r w:rsidR="00185E19" w:rsidRPr="001E788C">
        <w:rPr>
          <w:sz w:val="22"/>
          <w:szCs w:val="22"/>
          <w:lang w:val="fr-CA"/>
        </w:rPr>
        <w:t>:</w:t>
      </w:r>
    </w:p>
    <w:p w14:paraId="04C99904" w14:textId="77777777" w:rsidR="00185E19" w:rsidRPr="001E788C" w:rsidRDefault="00185E19" w:rsidP="00185E19">
      <w:pPr>
        <w:jc w:val="both"/>
        <w:rPr>
          <w:sz w:val="22"/>
          <w:szCs w:val="22"/>
          <w:lang w:val="fr-CA"/>
        </w:rPr>
      </w:pPr>
    </w:p>
    <w:p w14:paraId="0FD79B18" w14:textId="0685F412" w:rsidR="00185E19" w:rsidRPr="001E788C" w:rsidRDefault="00185E19" w:rsidP="00ED01B9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</w:t>
      </w:r>
      <w:r w:rsidR="00F66DA7" w:rsidRPr="001E788C">
        <w:rPr>
          <w:sz w:val="22"/>
          <w:szCs w:val="22"/>
          <w:lang w:val="fr-CA"/>
        </w:rPr>
        <w:t>ue l</w:t>
      </w:r>
      <w:r w:rsidR="00A812CE" w:rsidRPr="001E788C">
        <w:rPr>
          <w:sz w:val="22"/>
          <w:szCs w:val="22"/>
          <w:lang w:val="fr-CA"/>
        </w:rPr>
        <w:t xml:space="preserve">’éducation est un droit et, en tant que tel, un engagement </w:t>
      </w:r>
      <w:r w:rsidR="00AB0761" w:rsidRPr="001E788C">
        <w:rPr>
          <w:sz w:val="22"/>
          <w:szCs w:val="22"/>
          <w:lang w:val="fr-CA"/>
        </w:rPr>
        <w:t>inéluctable de l’État et qu’une réinvention réussie des systèmes d’éducation nécessite une approche systémique multiple qui porte une attention particulière aux populations en condition de vulnérabilité</w:t>
      </w:r>
      <w:r w:rsidR="00ED01B9" w:rsidRPr="001E788C">
        <w:rPr>
          <w:sz w:val="22"/>
          <w:szCs w:val="22"/>
          <w:lang w:val="fr-CA"/>
        </w:rPr>
        <w:t>,</w:t>
      </w:r>
    </w:p>
    <w:p w14:paraId="1C22744E" w14:textId="77777777" w:rsidR="00185E19" w:rsidRPr="001E788C" w:rsidRDefault="00185E19" w:rsidP="001E788C">
      <w:pPr>
        <w:jc w:val="both"/>
        <w:rPr>
          <w:sz w:val="22"/>
          <w:szCs w:val="22"/>
          <w:lang w:val="fr-CA"/>
        </w:rPr>
      </w:pPr>
    </w:p>
    <w:p w14:paraId="2EDD2701" w14:textId="46682C2A" w:rsidR="00185E19" w:rsidRPr="001E788C" w:rsidRDefault="00185E19" w:rsidP="00ED01B9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L</w:t>
      </w:r>
      <w:r w:rsidR="00AB0761" w:rsidRPr="001E788C">
        <w:rPr>
          <w:sz w:val="22"/>
          <w:szCs w:val="22"/>
          <w:lang w:val="fr-CA"/>
        </w:rPr>
        <w:t xml:space="preserve">’importance de renforcer le caractère interinstitutionnel </w:t>
      </w:r>
      <w:r w:rsidR="006B0DFD" w:rsidRPr="001E788C">
        <w:rPr>
          <w:sz w:val="22"/>
          <w:szCs w:val="22"/>
          <w:lang w:val="fr-CA"/>
        </w:rPr>
        <w:t>et intersectoriel en tant qu’élément central qui permettra d’utiliser une approche intégrée et durable dans les milieux scolaires</w:t>
      </w:r>
      <w:r w:rsidR="00ED01B9" w:rsidRPr="001E788C">
        <w:rPr>
          <w:sz w:val="22"/>
          <w:szCs w:val="22"/>
          <w:lang w:val="fr-CA"/>
        </w:rPr>
        <w:t>,</w:t>
      </w:r>
    </w:p>
    <w:p w14:paraId="752E30BE" w14:textId="77777777" w:rsidR="00185E19" w:rsidRPr="001E788C" w:rsidRDefault="00185E19" w:rsidP="001E788C">
      <w:pPr>
        <w:jc w:val="both"/>
        <w:rPr>
          <w:sz w:val="22"/>
          <w:szCs w:val="22"/>
          <w:lang w:val="fr-CA"/>
        </w:rPr>
      </w:pPr>
    </w:p>
    <w:p w14:paraId="1A5445D6" w14:textId="61080D36" w:rsidR="00F66DA7" w:rsidRPr="001E788C" w:rsidRDefault="00F66DA7" w:rsidP="00ED01B9">
      <w:pPr>
        <w:pStyle w:val="ListParagraph0"/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CONSID</w:t>
      </w:r>
      <w:r w:rsidR="001B57D0" w:rsidRPr="001E788C">
        <w:rPr>
          <w:sz w:val="22"/>
          <w:szCs w:val="22"/>
          <w:lang w:val="fr-CA"/>
        </w:rPr>
        <w:t>ÉRANT</w:t>
      </w:r>
      <w:r w:rsidRPr="001E788C">
        <w:rPr>
          <w:sz w:val="22"/>
          <w:szCs w:val="22"/>
          <w:lang w:val="fr-CA"/>
        </w:rPr>
        <w:t xml:space="preserve"> que </w:t>
      </w:r>
      <w:r w:rsidR="006B0DFD" w:rsidRPr="001E788C">
        <w:rPr>
          <w:sz w:val="22"/>
          <w:szCs w:val="22"/>
          <w:lang w:val="fr-CA"/>
        </w:rPr>
        <w:t>les ministères de l’</w:t>
      </w:r>
      <w:r w:rsidR="00ED01B9" w:rsidRPr="001E788C">
        <w:rPr>
          <w:sz w:val="22"/>
          <w:szCs w:val="22"/>
          <w:lang w:val="fr-CA"/>
        </w:rPr>
        <w:t>É</w:t>
      </w:r>
      <w:r w:rsidR="006B0DFD" w:rsidRPr="001E788C">
        <w:rPr>
          <w:sz w:val="22"/>
          <w:szCs w:val="22"/>
          <w:lang w:val="fr-CA"/>
        </w:rPr>
        <w:t xml:space="preserve">ducation des États membres de l’OEA </w:t>
      </w:r>
      <w:r w:rsidR="007151FC" w:rsidRPr="001E788C">
        <w:rPr>
          <w:sz w:val="22"/>
          <w:szCs w:val="22"/>
          <w:lang w:val="fr-CA"/>
        </w:rPr>
        <w:t xml:space="preserve">ont affirmé, par l’intermédiaire de divers espaces de dialogue, que le temps est venu </w:t>
      </w:r>
      <w:r w:rsidR="002D36E7" w:rsidRPr="001E788C">
        <w:rPr>
          <w:sz w:val="22"/>
          <w:szCs w:val="22"/>
          <w:lang w:val="fr-CA"/>
        </w:rPr>
        <w:t>d’entamer une réinvention tenant compte du fait que nous apprenons tout au long de notre vie</w:t>
      </w:r>
      <w:r w:rsidR="00032812" w:rsidRPr="001E788C">
        <w:rPr>
          <w:sz w:val="22"/>
          <w:szCs w:val="22"/>
          <w:lang w:val="fr-CA"/>
        </w:rPr>
        <w:t xml:space="preserve"> pour obtenir une éducation de qualité et équitable partout dans le monde et que l’une des priorités établies </w:t>
      </w:r>
      <w:r w:rsidR="00106A33" w:rsidRPr="001E788C">
        <w:rPr>
          <w:sz w:val="22"/>
          <w:szCs w:val="22"/>
          <w:lang w:val="fr-CA"/>
        </w:rPr>
        <w:t xml:space="preserve">pour la région est l’élaboration d’un </w:t>
      </w:r>
      <w:r w:rsidR="007E0FAD" w:rsidRPr="001E788C">
        <w:rPr>
          <w:sz w:val="22"/>
          <w:szCs w:val="22"/>
          <w:lang w:val="fr-CA"/>
        </w:rPr>
        <w:t>P</w:t>
      </w:r>
      <w:r w:rsidR="00106A33" w:rsidRPr="001E788C">
        <w:rPr>
          <w:sz w:val="22"/>
          <w:szCs w:val="22"/>
          <w:lang w:val="fr-CA"/>
        </w:rPr>
        <w:t>acte continental de l’éducation pour concevoir des systèmes</w:t>
      </w:r>
      <w:r w:rsidR="00EE7346" w:rsidRPr="001E788C">
        <w:rPr>
          <w:sz w:val="22"/>
          <w:szCs w:val="22"/>
          <w:lang w:val="fr-CA"/>
        </w:rPr>
        <w:t xml:space="preserve"> d’éducation</w:t>
      </w:r>
      <w:r w:rsidR="00106A33" w:rsidRPr="001E788C">
        <w:rPr>
          <w:sz w:val="22"/>
          <w:szCs w:val="22"/>
          <w:lang w:val="fr-CA"/>
        </w:rPr>
        <w:t xml:space="preserve"> résilients</w:t>
      </w:r>
      <w:r w:rsidR="00EE7346" w:rsidRPr="001E788C">
        <w:rPr>
          <w:sz w:val="22"/>
          <w:szCs w:val="22"/>
          <w:lang w:val="fr-CA"/>
        </w:rPr>
        <w:t xml:space="preserve"> permettant de gérer des interruptions de diverse nature, comme celle qui a été provoquée par la pandémie</w:t>
      </w:r>
      <w:r w:rsidRPr="001E788C">
        <w:rPr>
          <w:sz w:val="22"/>
          <w:szCs w:val="22"/>
          <w:lang w:val="fr-CA"/>
        </w:rPr>
        <w:t xml:space="preserve"> de COVID-19 o</w:t>
      </w:r>
      <w:r w:rsidR="00EE7346" w:rsidRPr="001E788C">
        <w:rPr>
          <w:sz w:val="22"/>
          <w:szCs w:val="22"/>
          <w:lang w:val="fr-CA"/>
        </w:rPr>
        <w:t>u par des interruptions à venir</w:t>
      </w:r>
      <w:r w:rsidR="004004FC" w:rsidRPr="001E788C">
        <w:rPr>
          <w:sz w:val="22"/>
          <w:szCs w:val="22"/>
          <w:lang w:val="fr-CA"/>
        </w:rPr>
        <w:t>,</w:t>
      </w:r>
    </w:p>
    <w:p w14:paraId="0049051B" w14:textId="77777777" w:rsidR="00185E19" w:rsidRPr="001E788C" w:rsidRDefault="00185E19" w:rsidP="00F66DA7">
      <w:pPr>
        <w:jc w:val="both"/>
        <w:rPr>
          <w:sz w:val="22"/>
          <w:szCs w:val="22"/>
          <w:lang w:val="fr-CA"/>
        </w:rPr>
      </w:pPr>
    </w:p>
    <w:p w14:paraId="1D1263A1" w14:textId="64AFFCCF" w:rsidR="00F66DA7" w:rsidRPr="001E788C" w:rsidRDefault="00F66DA7" w:rsidP="00F66DA7">
      <w:pPr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D</w:t>
      </w:r>
      <w:r w:rsidR="001B57D0" w:rsidRPr="001E788C">
        <w:rPr>
          <w:sz w:val="22"/>
          <w:szCs w:val="22"/>
          <w:lang w:val="fr-CA"/>
        </w:rPr>
        <w:t>ÉCLARONS </w:t>
      </w:r>
      <w:r w:rsidRPr="001E788C">
        <w:rPr>
          <w:sz w:val="22"/>
          <w:szCs w:val="22"/>
          <w:lang w:val="fr-CA"/>
        </w:rPr>
        <w:t>:</w:t>
      </w:r>
    </w:p>
    <w:p w14:paraId="6584D826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346520A4" w14:textId="62B2CD6E" w:rsidR="00F66DA7" w:rsidRPr="001E788C" w:rsidRDefault="00EE7346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 xml:space="preserve">Progresser dans l’élaboration d’un nouveau </w:t>
      </w:r>
      <w:r w:rsidR="007E0FAD" w:rsidRPr="001E788C">
        <w:rPr>
          <w:sz w:val="22"/>
          <w:szCs w:val="22"/>
          <w:lang w:val="fr-CA"/>
        </w:rPr>
        <w:t>P</w:t>
      </w:r>
      <w:r w:rsidRPr="001E788C">
        <w:rPr>
          <w:sz w:val="22"/>
          <w:szCs w:val="22"/>
          <w:lang w:val="fr-CA"/>
        </w:rPr>
        <w:t>acte continental de l’éducation dans des contextes de changement qui nous permettrait</w:t>
      </w:r>
      <w:r w:rsidR="008D49A7" w:rsidRPr="001E788C">
        <w:rPr>
          <w:sz w:val="22"/>
          <w:szCs w:val="22"/>
          <w:lang w:val="fr-CA"/>
        </w:rPr>
        <w:t xml:space="preserve"> de repenser et de réimaginer</w:t>
      </w:r>
      <w:r w:rsidRPr="001E788C">
        <w:rPr>
          <w:sz w:val="22"/>
          <w:szCs w:val="22"/>
          <w:lang w:val="fr-CA"/>
        </w:rPr>
        <w:t xml:space="preserve">, </w:t>
      </w:r>
      <w:r w:rsidR="00ED01B9" w:rsidRPr="001E788C">
        <w:rPr>
          <w:sz w:val="22"/>
          <w:szCs w:val="22"/>
          <w:lang w:val="fr-CA"/>
        </w:rPr>
        <w:t>sur la base</w:t>
      </w:r>
      <w:r w:rsidR="008D49A7" w:rsidRPr="001E788C">
        <w:rPr>
          <w:sz w:val="22"/>
          <w:szCs w:val="22"/>
          <w:lang w:val="fr-CA"/>
        </w:rPr>
        <w:t xml:space="preserve"> de la collaboration régionale, l’avenir des systèmes </w:t>
      </w:r>
      <w:r w:rsidR="00ED01B9" w:rsidRPr="001E788C">
        <w:rPr>
          <w:sz w:val="22"/>
          <w:szCs w:val="22"/>
          <w:lang w:val="fr-CA"/>
        </w:rPr>
        <w:t>éducatifs</w:t>
      </w:r>
      <w:r w:rsidR="008D49A7" w:rsidRPr="001E788C">
        <w:rPr>
          <w:sz w:val="22"/>
          <w:szCs w:val="22"/>
          <w:lang w:val="fr-CA"/>
        </w:rPr>
        <w:t xml:space="preserve"> dans le but d’en garantir l’équité et la résilience</w:t>
      </w:r>
      <w:r w:rsidR="00F66DA7" w:rsidRPr="001E788C">
        <w:rPr>
          <w:sz w:val="22"/>
          <w:szCs w:val="22"/>
          <w:lang w:val="fr-CA"/>
        </w:rPr>
        <w:t>.</w:t>
      </w:r>
    </w:p>
    <w:p w14:paraId="26A21091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32624E1D" w14:textId="7F201D90" w:rsidR="00F66DA7" w:rsidRPr="001E788C" w:rsidRDefault="00F66DA7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Adopt</w:t>
      </w:r>
      <w:r w:rsidR="008D49A7" w:rsidRPr="001E788C">
        <w:rPr>
          <w:sz w:val="22"/>
          <w:szCs w:val="22"/>
          <w:lang w:val="fr-CA"/>
        </w:rPr>
        <w:t>er le Programme interaméricain d’éducation</w:t>
      </w:r>
      <w:r w:rsidRPr="001E788C">
        <w:rPr>
          <w:sz w:val="22"/>
          <w:szCs w:val="22"/>
          <w:lang w:val="fr-CA"/>
        </w:rPr>
        <w:t xml:space="preserve"> 2022-2027 de</w:t>
      </w:r>
      <w:r w:rsidR="008D49A7" w:rsidRPr="001E788C">
        <w:rPr>
          <w:sz w:val="22"/>
          <w:szCs w:val="22"/>
          <w:lang w:val="fr-CA"/>
        </w:rPr>
        <w:t xml:space="preserve"> façon à ce que les secteurs prioritaires et les lignes thématiques établis dans le programme </w:t>
      </w:r>
      <w:r w:rsidR="009D34C8" w:rsidRPr="001E788C">
        <w:rPr>
          <w:sz w:val="22"/>
          <w:szCs w:val="22"/>
          <w:lang w:val="fr-CA"/>
        </w:rPr>
        <w:t>deviennent des produits et mesures</w:t>
      </w:r>
      <w:r w:rsidR="00650714" w:rsidRPr="001E788C">
        <w:rPr>
          <w:sz w:val="22"/>
          <w:szCs w:val="22"/>
          <w:lang w:val="fr-CA"/>
        </w:rPr>
        <w:t xml:space="preserve"> concrets pour la mise en œuvre de celui-ci dans le Plan d’action et le Plan de travail de la Commission interaméricaine de l’éducation</w:t>
      </w:r>
      <w:r w:rsidRPr="001E788C">
        <w:rPr>
          <w:sz w:val="22"/>
          <w:szCs w:val="22"/>
          <w:lang w:val="fr-CA"/>
        </w:rPr>
        <w:t xml:space="preserve"> </w:t>
      </w:r>
      <w:r w:rsidR="00134197" w:rsidRPr="001E788C">
        <w:rPr>
          <w:sz w:val="22"/>
          <w:szCs w:val="22"/>
          <w:lang w:val="fr-CA"/>
        </w:rPr>
        <w:t>(CIE)</w:t>
      </w:r>
      <w:r w:rsidR="00650714" w:rsidRPr="001E788C">
        <w:rPr>
          <w:sz w:val="22"/>
          <w:szCs w:val="22"/>
          <w:lang w:val="fr-CA"/>
        </w:rPr>
        <w:t xml:space="preserve"> pour</w:t>
      </w:r>
      <w:r w:rsidR="00A16C83" w:rsidRPr="001E788C">
        <w:rPr>
          <w:sz w:val="22"/>
          <w:szCs w:val="22"/>
          <w:lang w:val="fr-CA"/>
        </w:rPr>
        <w:t xml:space="preserve"> </w:t>
      </w:r>
      <w:r w:rsidRPr="001E788C">
        <w:rPr>
          <w:sz w:val="22"/>
          <w:szCs w:val="22"/>
          <w:lang w:val="fr-CA"/>
        </w:rPr>
        <w:t>2022-2025.</w:t>
      </w:r>
    </w:p>
    <w:p w14:paraId="005B744C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4F893F35" w14:textId="39F4652C" w:rsidR="00F66DA7" w:rsidRPr="001E788C" w:rsidRDefault="00A76404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Que</w:t>
      </w:r>
      <w:r w:rsidR="00650714" w:rsidRPr="001E788C">
        <w:rPr>
          <w:sz w:val="22"/>
          <w:szCs w:val="22"/>
          <w:lang w:val="fr-CA"/>
        </w:rPr>
        <w:t xml:space="preserve"> nous poursuivrons le travail réalisé par</w:t>
      </w:r>
      <w:r w:rsidR="00F66DA7" w:rsidRPr="001E788C">
        <w:rPr>
          <w:sz w:val="22"/>
          <w:szCs w:val="22"/>
          <w:lang w:val="fr-CA"/>
        </w:rPr>
        <w:t xml:space="preserve"> la </w:t>
      </w:r>
      <w:r w:rsidR="003A34EA" w:rsidRPr="001E788C">
        <w:rPr>
          <w:sz w:val="22"/>
          <w:szCs w:val="22"/>
          <w:lang w:val="fr-CA"/>
        </w:rPr>
        <w:t>CIE</w:t>
      </w:r>
      <w:r w:rsidR="00650714" w:rsidRPr="001E788C">
        <w:rPr>
          <w:sz w:val="22"/>
          <w:szCs w:val="22"/>
          <w:lang w:val="fr-CA"/>
        </w:rPr>
        <w:t xml:space="preserve"> pendant la période</w:t>
      </w:r>
      <w:r w:rsidR="003A34EA" w:rsidRPr="001E788C">
        <w:rPr>
          <w:sz w:val="22"/>
          <w:szCs w:val="22"/>
          <w:lang w:val="fr-CA"/>
        </w:rPr>
        <w:t xml:space="preserve"> 201</w:t>
      </w:r>
      <w:r w:rsidR="00EC75D8" w:rsidRPr="001E788C">
        <w:rPr>
          <w:sz w:val="22"/>
          <w:szCs w:val="22"/>
          <w:lang w:val="fr-CA"/>
        </w:rPr>
        <w:t>8</w:t>
      </w:r>
      <w:r w:rsidR="003A34EA" w:rsidRPr="001E788C">
        <w:rPr>
          <w:sz w:val="22"/>
          <w:szCs w:val="22"/>
          <w:lang w:val="fr-CA"/>
        </w:rPr>
        <w:t>-202</w:t>
      </w:r>
      <w:r w:rsidR="00EC75D8" w:rsidRPr="001E788C">
        <w:rPr>
          <w:sz w:val="22"/>
          <w:szCs w:val="22"/>
          <w:lang w:val="fr-CA"/>
        </w:rPr>
        <w:t>1</w:t>
      </w:r>
      <w:r w:rsidR="00F66DA7" w:rsidRPr="001E788C">
        <w:rPr>
          <w:sz w:val="22"/>
          <w:szCs w:val="22"/>
          <w:lang w:val="fr-CA"/>
        </w:rPr>
        <w:t xml:space="preserve"> </w:t>
      </w:r>
      <w:r w:rsidR="00650714" w:rsidRPr="001E788C">
        <w:rPr>
          <w:sz w:val="22"/>
          <w:szCs w:val="22"/>
          <w:lang w:val="fr-CA"/>
        </w:rPr>
        <w:t>et</w:t>
      </w:r>
      <w:r w:rsidR="00F66DA7" w:rsidRPr="001E788C">
        <w:rPr>
          <w:sz w:val="22"/>
          <w:szCs w:val="22"/>
          <w:lang w:val="fr-CA"/>
        </w:rPr>
        <w:t xml:space="preserve"> que</w:t>
      </w:r>
      <w:r w:rsidR="00650714" w:rsidRPr="001E788C">
        <w:rPr>
          <w:sz w:val="22"/>
          <w:szCs w:val="22"/>
          <w:lang w:val="fr-CA"/>
        </w:rPr>
        <w:t xml:space="preserve"> les mécanismes</w:t>
      </w:r>
      <w:r w:rsidR="001B2DC0" w:rsidRPr="001E788C">
        <w:rPr>
          <w:sz w:val="22"/>
          <w:szCs w:val="22"/>
          <w:lang w:val="fr-CA"/>
        </w:rPr>
        <w:t xml:space="preserve"> d’intégration et de solidarité continuent de fonctionner en permanence</w:t>
      </w:r>
      <w:r w:rsidR="00F66DA7" w:rsidRPr="001E788C">
        <w:rPr>
          <w:sz w:val="22"/>
          <w:szCs w:val="22"/>
          <w:lang w:val="fr-CA"/>
        </w:rPr>
        <w:t>.</w:t>
      </w:r>
    </w:p>
    <w:p w14:paraId="5F4AA58D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4DBDFD85" w14:textId="27AA989E" w:rsidR="00F66DA7" w:rsidRPr="001E788C" w:rsidRDefault="001B2DC0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Mettre</w:t>
      </w:r>
      <w:r w:rsidR="00F66DA7" w:rsidRPr="001E788C">
        <w:rPr>
          <w:sz w:val="22"/>
          <w:szCs w:val="22"/>
          <w:lang w:val="fr-CA"/>
        </w:rPr>
        <w:t xml:space="preserve"> en march</w:t>
      </w:r>
      <w:r w:rsidRPr="001E788C">
        <w:rPr>
          <w:sz w:val="22"/>
          <w:szCs w:val="22"/>
          <w:lang w:val="fr-CA"/>
        </w:rPr>
        <w:t>e</w:t>
      </w:r>
      <w:r w:rsidR="00F66DA7" w:rsidRPr="001E788C">
        <w:rPr>
          <w:sz w:val="22"/>
          <w:szCs w:val="22"/>
          <w:lang w:val="fr-CA"/>
        </w:rPr>
        <w:t xml:space="preserve"> un </w:t>
      </w:r>
      <w:r w:rsidR="00693CB9" w:rsidRPr="001E788C">
        <w:rPr>
          <w:sz w:val="22"/>
          <w:szCs w:val="22"/>
          <w:lang w:val="fr-CA"/>
        </w:rPr>
        <w:t>p</w:t>
      </w:r>
      <w:r w:rsidR="00F66DA7" w:rsidRPr="001E788C">
        <w:rPr>
          <w:sz w:val="22"/>
          <w:szCs w:val="22"/>
          <w:lang w:val="fr-CA"/>
        </w:rPr>
        <w:t>lan d</w:t>
      </w:r>
      <w:r w:rsidRPr="001E788C">
        <w:rPr>
          <w:sz w:val="22"/>
          <w:szCs w:val="22"/>
          <w:lang w:val="fr-CA"/>
        </w:rPr>
        <w:t>’action</w:t>
      </w:r>
      <w:r w:rsidR="00693CB9" w:rsidRPr="001E788C">
        <w:rPr>
          <w:sz w:val="22"/>
          <w:szCs w:val="22"/>
          <w:lang w:val="fr-CA"/>
        </w:rPr>
        <w:t xml:space="preserve"> basé sur la présente Déclaration ainsi que sur le travail réalisé pendant la Onzième Réunion interaméricaine des ministres de l’éducation</w:t>
      </w:r>
      <w:r w:rsidR="00934A48" w:rsidRPr="001E788C">
        <w:rPr>
          <w:sz w:val="22"/>
          <w:szCs w:val="22"/>
          <w:lang w:val="fr-CA"/>
        </w:rPr>
        <w:t xml:space="preserve"> en s’engageant à assurer, selon la disponibilité de chaque pays, les ressources nécessaires</w:t>
      </w:r>
      <w:r w:rsidR="00F66DA7" w:rsidRPr="001E788C">
        <w:rPr>
          <w:sz w:val="22"/>
          <w:szCs w:val="22"/>
          <w:lang w:val="fr-CA"/>
        </w:rPr>
        <w:t>.</w:t>
      </w:r>
    </w:p>
    <w:p w14:paraId="0CB3B55B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654115F5" w14:textId="23A5419D" w:rsidR="00F66DA7" w:rsidRPr="001E788C" w:rsidRDefault="00F66DA7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Ma</w:t>
      </w:r>
      <w:r w:rsidR="00934A48" w:rsidRPr="001E788C">
        <w:rPr>
          <w:sz w:val="22"/>
          <w:szCs w:val="22"/>
          <w:lang w:val="fr-CA"/>
        </w:rPr>
        <w:t>i</w:t>
      </w:r>
      <w:r w:rsidRPr="001E788C">
        <w:rPr>
          <w:sz w:val="22"/>
          <w:szCs w:val="22"/>
          <w:lang w:val="fr-CA"/>
        </w:rPr>
        <w:t>nten</w:t>
      </w:r>
      <w:r w:rsidR="00934A48" w:rsidRPr="001E788C">
        <w:rPr>
          <w:sz w:val="22"/>
          <w:szCs w:val="22"/>
          <w:lang w:val="fr-CA"/>
        </w:rPr>
        <w:t>i</w:t>
      </w:r>
      <w:r w:rsidRPr="001E788C">
        <w:rPr>
          <w:sz w:val="22"/>
          <w:szCs w:val="22"/>
          <w:lang w:val="fr-CA"/>
        </w:rPr>
        <w:t>r</w:t>
      </w:r>
      <w:r w:rsidR="00934A48" w:rsidRPr="001E788C">
        <w:rPr>
          <w:sz w:val="22"/>
          <w:szCs w:val="22"/>
          <w:lang w:val="fr-CA"/>
        </w:rPr>
        <w:t xml:space="preserve"> l’engagement envers les cibles mondiales ainsi qu’envers l’atteinte des Objectifs de développement durable (</w:t>
      </w:r>
      <w:r w:rsidR="00EB2989" w:rsidRPr="001E788C">
        <w:rPr>
          <w:sz w:val="22"/>
          <w:szCs w:val="22"/>
          <w:lang w:val="fr-CA"/>
        </w:rPr>
        <w:t>ODD) établis par l’Organisation des Nations Unies le 25 septembre 2015, en portant une attention particulière à l’ODD</w:t>
      </w:r>
      <w:r w:rsidR="005152D7" w:rsidRPr="001E788C">
        <w:rPr>
          <w:sz w:val="22"/>
          <w:szCs w:val="22"/>
          <w:lang w:val="fr-CA"/>
        </w:rPr>
        <w:t xml:space="preserve"> 4, qui </w:t>
      </w:r>
      <w:r w:rsidR="00ED01B9" w:rsidRPr="001E788C">
        <w:rPr>
          <w:sz w:val="22"/>
          <w:szCs w:val="22"/>
          <w:lang w:val="fr-CA"/>
        </w:rPr>
        <w:t>vise à « </w:t>
      </w:r>
      <w:r w:rsidR="00D53913" w:rsidRPr="001E788C">
        <w:rPr>
          <w:sz w:val="22"/>
          <w:szCs w:val="22"/>
          <w:lang w:val="fr-CA"/>
        </w:rPr>
        <w:t xml:space="preserve">assurer l’accès de tous </w:t>
      </w:r>
      <w:r w:rsidR="00F069A0" w:rsidRPr="001E788C">
        <w:rPr>
          <w:sz w:val="22"/>
          <w:szCs w:val="22"/>
          <w:lang w:val="fr-CA"/>
        </w:rPr>
        <w:t>à une éducation de qualité, sur un pied d’égalité, et promouvoir les possibilité</w:t>
      </w:r>
      <w:r w:rsidR="00F63D8F" w:rsidRPr="001E788C">
        <w:rPr>
          <w:sz w:val="22"/>
          <w:szCs w:val="22"/>
          <w:lang w:val="fr-CA"/>
        </w:rPr>
        <w:t>s</w:t>
      </w:r>
      <w:r w:rsidR="00F069A0" w:rsidRPr="001E788C">
        <w:rPr>
          <w:sz w:val="22"/>
          <w:szCs w:val="22"/>
          <w:lang w:val="fr-CA"/>
        </w:rPr>
        <w:t xml:space="preserve"> d’apprentissage tout au long de la vie</w:t>
      </w:r>
      <w:r w:rsidR="00ED01B9" w:rsidRPr="001E788C">
        <w:rPr>
          <w:sz w:val="22"/>
          <w:szCs w:val="22"/>
          <w:lang w:val="fr-CA"/>
        </w:rPr>
        <w:t> »</w:t>
      </w:r>
      <w:r w:rsidRPr="001E788C">
        <w:rPr>
          <w:sz w:val="22"/>
          <w:szCs w:val="22"/>
          <w:lang w:val="fr-CA"/>
        </w:rPr>
        <w:t>.</w:t>
      </w:r>
    </w:p>
    <w:p w14:paraId="0CF45729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14C07CBD" w14:textId="2F4D5AD1" w:rsidR="00F66DA7" w:rsidRPr="001E788C" w:rsidRDefault="00F069A0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Élargir le travail de collaboration réalisé jusqu’à m</w:t>
      </w:r>
      <w:r w:rsidR="00F63D8F" w:rsidRPr="001E788C">
        <w:rPr>
          <w:sz w:val="22"/>
          <w:szCs w:val="22"/>
          <w:lang w:val="fr-CA"/>
        </w:rPr>
        <w:t>aintenant dans le but d’optimiser la capacité des pays de créer des possibilités et de garantir une éducation continue</w:t>
      </w:r>
      <w:r w:rsidR="00070FD4" w:rsidRPr="001E788C">
        <w:rPr>
          <w:sz w:val="22"/>
          <w:szCs w:val="22"/>
          <w:lang w:val="fr-CA"/>
        </w:rPr>
        <w:t xml:space="preserve"> pour tous</w:t>
      </w:r>
      <w:r w:rsidR="001E0404" w:rsidRPr="001E788C">
        <w:rPr>
          <w:sz w:val="22"/>
          <w:szCs w:val="22"/>
          <w:lang w:val="fr-CA"/>
        </w:rPr>
        <w:t xml:space="preserve"> dans le cadre de la </w:t>
      </w:r>
      <w:r w:rsidR="004E329B" w:rsidRPr="001E788C">
        <w:rPr>
          <w:sz w:val="22"/>
          <w:szCs w:val="22"/>
          <w:lang w:val="fr-CA"/>
        </w:rPr>
        <w:t>p</w:t>
      </w:r>
      <w:r w:rsidR="001E0404" w:rsidRPr="001E788C">
        <w:rPr>
          <w:sz w:val="22"/>
          <w:szCs w:val="22"/>
          <w:lang w:val="fr-CA"/>
        </w:rPr>
        <w:t xml:space="preserve">roposition </w:t>
      </w:r>
      <w:r w:rsidR="004E329B" w:rsidRPr="001E788C">
        <w:rPr>
          <w:sz w:val="22"/>
          <w:szCs w:val="22"/>
          <w:lang w:val="fr-CA"/>
        </w:rPr>
        <w:t>visant un Plan d’action continental pour la continuité de l’éducation</w:t>
      </w:r>
      <w:r w:rsidRPr="001E788C">
        <w:rPr>
          <w:sz w:val="22"/>
          <w:szCs w:val="22"/>
          <w:lang w:val="fr-CA"/>
        </w:rPr>
        <w:t xml:space="preserve"> </w:t>
      </w:r>
      <w:r w:rsidR="00F66DA7" w:rsidRPr="001E788C">
        <w:rPr>
          <w:sz w:val="22"/>
          <w:szCs w:val="22"/>
          <w:lang w:val="fr-CA"/>
        </w:rPr>
        <w:t>(PHACE).</w:t>
      </w:r>
    </w:p>
    <w:p w14:paraId="377E2505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7D5EF9CB" w14:textId="1F6FA626" w:rsidR="00F66DA7" w:rsidRPr="001E788C" w:rsidRDefault="004E329B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Charger</w:t>
      </w:r>
      <w:r w:rsidR="00F66DA7" w:rsidRPr="001E788C">
        <w:rPr>
          <w:sz w:val="22"/>
          <w:szCs w:val="22"/>
          <w:lang w:val="fr-CA"/>
        </w:rPr>
        <w:t xml:space="preserve"> la CIE</w:t>
      </w:r>
      <w:r w:rsidRPr="001E788C">
        <w:rPr>
          <w:sz w:val="22"/>
          <w:szCs w:val="22"/>
          <w:lang w:val="fr-CA"/>
        </w:rPr>
        <w:t xml:space="preserve"> de mettre en œuvre la deuxième phase du Programme interaméricain d’éducation</w:t>
      </w:r>
      <w:r w:rsidR="00F66DA7" w:rsidRPr="001E788C">
        <w:rPr>
          <w:sz w:val="22"/>
          <w:szCs w:val="22"/>
          <w:lang w:val="fr-CA"/>
        </w:rPr>
        <w:t xml:space="preserve"> (</w:t>
      </w:r>
      <w:r w:rsidRPr="001E788C">
        <w:rPr>
          <w:sz w:val="22"/>
          <w:szCs w:val="22"/>
          <w:lang w:val="fr-CA"/>
        </w:rPr>
        <w:t>PIE</w:t>
      </w:r>
      <w:r w:rsidR="00F66DA7" w:rsidRPr="001E788C">
        <w:rPr>
          <w:sz w:val="22"/>
          <w:szCs w:val="22"/>
          <w:lang w:val="fr-CA"/>
        </w:rPr>
        <w:t>)</w:t>
      </w:r>
      <w:r w:rsidR="00727D0D" w:rsidRPr="001E788C">
        <w:rPr>
          <w:sz w:val="22"/>
          <w:szCs w:val="22"/>
          <w:lang w:val="fr-CA"/>
        </w:rPr>
        <w:t xml:space="preserve"> avec le soutien des groupes de travail qui auront été établis en accord avec les mandats considérés comme prioritaires pour le développement du PIE</w:t>
      </w:r>
      <w:r w:rsidR="00F66DA7" w:rsidRPr="001E788C">
        <w:rPr>
          <w:sz w:val="22"/>
          <w:szCs w:val="22"/>
          <w:lang w:val="fr-CA"/>
        </w:rPr>
        <w:t>.</w:t>
      </w:r>
    </w:p>
    <w:p w14:paraId="5BCC3357" w14:textId="77777777" w:rsidR="00A16C83" w:rsidRPr="001E788C" w:rsidRDefault="00A16C83" w:rsidP="001E788C">
      <w:pPr>
        <w:jc w:val="both"/>
        <w:rPr>
          <w:sz w:val="22"/>
          <w:szCs w:val="22"/>
          <w:lang w:val="fr-CA"/>
        </w:rPr>
      </w:pPr>
    </w:p>
    <w:p w14:paraId="3FA1DDCD" w14:textId="16B20458" w:rsidR="00F66DA7" w:rsidRPr="001E788C" w:rsidRDefault="00727D0D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Remercier le Gouvernement d’</w:t>
      </w:r>
      <w:r w:rsidR="00F66DA7" w:rsidRPr="001E788C">
        <w:rPr>
          <w:sz w:val="22"/>
          <w:szCs w:val="22"/>
          <w:lang w:val="fr-CA"/>
        </w:rPr>
        <w:t>Antigua</w:t>
      </w:r>
      <w:r w:rsidRPr="001E788C">
        <w:rPr>
          <w:sz w:val="22"/>
          <w:szCs w:val="22"/>
          <w:lang w:val="fr-CA"/>
        </w:rPr>
        <w:t>-et-</w:t>
      </w:r>
      <w:r w:rsidR="00F66DA7" w:rsidRPr="001E788C">
        <w:rPr>
          <w:sz w:val="22"/>
          <w:szCs w:val="22"/>
          <w:lang w:val="fr-CA"/>
        </w:rPr>
        <w:t>Barbuda</w:t>
      </w:r>
      <w:r w:rsidRPr="001E788C">
        <w:rPr>
          <w:sz w:val="22"/>
          <w:szCs w:val="22"/>
          <w:lang w:val="fr-CA"/>
        </w:rPr>
        <w:t xml:space="preserve"> de son engagement et son leadership </w:t>
      </w:r>
      <w:r w:rsidR="0000605A" w:rsidRPr="001E788C">
        <w:rPr>
          <w:sz w:val="22"/>
          <w:szCs w:val="22"/>
          <w:lang w:val="fr-CA"/>
        </w:rPr>
        <w:t>dans la promotion du dialogue interaméricain sur l’éducation dans le cadre des travaux</w:t>
      </w:r>
      <w:r w:rsidR="00F66DA7" w:rsidRPr="001E788C">
        <w:rPr>
          <w:sz w:val="22"/>
          <w:szCs w:val="22"/>
          <w:lang w:val="fr-CA"/>
        </w:rPr>
        <w:t xml:space="preserve"> de la CIE</w:t>
      </w:r>
      <w:r w:rsidR="0000605A" w:rsidRPr="001E788C">
        <w:rPr>
          <w:sz w:val="22"/>
          <w:szCs w:val="22"/>
          <w:lang w:val="fr-CA"/>
        </w:rPr>
        <w:t xml:space="preserve"> pendant la période</w:t>
      </w:r>
      <w:r w:rsidR="00F66DA7" w:rsidRPr="001E788C">
        <w:rPr>
          <w:sz w:val="22"/>
          <w:szCs w:val="22"/>
          <w:lang w:val="fr-CA"/>
        </w:rPr>
        <w:t xml:space="preserve"> 2018-2021.</w:t>
      </w:r>
    </w:p>
    <w:p w14:paraId="3FC6E175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4BC41321" w14:textId="15C017D4" w:rsidR="00F66DA7" w:rsidRPr="001E788C" w:rsidRDefault="00F66DA7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C</w:t>
      </w:r>
      <w:r w:rsidR="0000605A" w:rsidRPr="001E788C">
        <w:rPr>
          <w:sz w:val="22"/>
          <w:szCs w:val="22"/>
          <w:lang w:val="fr-CA"/>
        </w:rPr>
        <w:t>élébrer l’engagement pris par les ministres de l’</w:t>
      </w:r>
      <w:r w:rsidR="00242C26" w:rsidRPr="001E788C">
        <w:rPr>
          <w:sz w:val="22"/>
          <w:szCs w:val="22"/>
          <w:lang w:val="fr-CA"/>
        </w:rPr>
        <w:t>É</w:t>
      </w:r>
      <w:r w:rsidR="0000605A" w:rsidRPr="001E788C">
        <w:rPr>
          <w:sz w:val="22"/>
          <w:szCs w:val="22"/>
          <w:lang w:val="fr-CA"/>
        </w:rPr>
        <w:t>ducation de l’Argentine</w:t>
      </w:r>
      <w:r w:rsidR="00F01A6A">
        <w:rPr>
          <w:sz w:val="22"/>
          <w:szCs w:val="22"/>
          <w:lang w:val="fr-CA"/>
        </w:rPr>
        <w:t xml:space="preserve"> </w:t>
      </w:r>
      <w:r w:rsidR="00F01A6A" w:rsidRPr="00F01A6A">
        <w:rPr>
          <w:sz w:val="22"/>
          <w:szCs w:val="22"/>
          <w:lang w:val="fr-CA"/>
        </w:rPr>
        <w:t>(président)</w:t>
      </w:r>
      <w:r w:rsidR="00F01A6A">
        <w:rPr>
          <w:sz w:val="22"/>
          <w:szCs w:val="22"/>
          <w:lang w:val="fr-CA"/>
        </w:rPr>
        <w:t xml:space="preserve"> et </w:t>
      </w:r>
      <w:r w:rsidR="0000605A" w:rsidRPr="001E788C">
        <w:rPr>
          <w:sz w:val="22"/>
          <w:szCs w:val="22"/>
          <w:lang w:val="fr-CA"/>
        </w:rPr>
        <w:t>de l’Équateur</w:t>
      </w:r>
      <w:r w:rsidR="00F01A6A">
        <w:rPr>
          <w:sz w:val="22"/>
          <w:szCs w:val="22"/>
          <w:lang w:val="fr-CA"/>
        </w:rPr>
        <w:t xml:space="preserve"> </w:t>
      </w:r>
      <w:r w:rsidR="00F01A6A" w:rsidRPr="00F01A6A">
        <w:rPr>
          <w:sz w:val="22"/>
          <w:szCs w:val="22"/>
          <w:lang w:val="fr-CA"/>
        </w:rPr>
        <w:t>(vice-président)</w:t>
      </w:r>
      <w:r w:rsidR="00F01A6A">
        <w:rPr>
          <w:sz w:val="22"/>
          <w:szCs w:val="22"/>
          <w:lang w:val="fr-CA"/>
        </w:rPr>
        <w:t xml:space="preserve"> </w:t>
      </w:r>
      <w:r w:rsidR="00814F1E" w:rsidRPr="001E788C">
        <w:rPr>
          <w:sz w:val="22"/>
          <w:szCs w:val="22"/>
          <w:lang w:val="fr-CA"/>
        </w:rPr>
        <w:t>lesquels, en tant que bureau d</w:t>
      </w:r>
      <w:r w:rsidRPr="001E788C">
        <w:rPr>
          <w:sz w:val="22"/>
          <w:szCs w:val="22"/>
          <w:lang w:val="fr-CA"/>
        </w:rPr>
        <w:t xml:space="preserve">e </w:t>
      </w:r>
      <w:r w:rsidR="00EC75D8" w:rsidRPr="001E788C">
        <w:rPr>
          <w:sz w:val="22"/>
          <w:szCs w:val="22"/>
          <w:lang w:val="fr-CA"/>
        </w:rPr>
        <w:t>la CIE</w:t>
      </w:r>
      <w:r w:rsidRPr="001E788C">
        <w:rPr>
          <w:sz w:val="22"/>
          <w:szCs w:val="22"/>
          <w:lang w:val="fr-CA"/>
        </w:rPr>
        <w:t>,</w:t>
      </w:r>
      <w:r w:rsidR="00814F1E" w:rsidRPr="001E788C">
        <w:rPr>
          <w:sz w:val="22"/>
          <w:szCs w:val="22"/>
          <w:lang w:val="fr-CA"/>
        </w:rPr>
        <w:t xml:space="preserve"> ont la responsabilité de diriger les initiatives des groupes de travail et de promouvoir une action continentale plus importante pour l’exécution du PIE</w:t>
      </w:r>
      <w:r w:rsidRPr="001E788C">
        <w:rPr>
          <w:sz w:val="22"/>
          <w:szCs w:val="22"/>
          <w:lang w:val="fr-CA"/>
        </w:rPr>
        <w:t xml:space="preserve"> </w:t>
      </w:r>
      <w:r w:rsidR="00EC75D8" w:rsidRPr="001E788C">
        <w:rPr>
          <w:sz w:val="22"/>
          <w:szCs w:val="22"/>
          <w:lang w:val="fr-CA"/>
        </w:rPr>
        <w:t>2022-2027</w:t>
      </w:r>
      <w:r w:rsidRPr="001E788C">
        <w:rPr>
          <w:sz w:val="22"/>
          <w:szCs w:val="22"/>
          <w:lang w:val="fr-CA"/>
        </w:rPr>
        <w:t>.</w:t>
      </w:r>
    </w:p>
    <w:p w14:paraId="3C1EB9B9" w14:textId="77777777" w:rsidR="00F66DA7" w:rsidRPr="001E788C" w:rsidRDefault="00F66DA7" w:rsidP="001E788C">
      <w:pPr>
        <w:jc w:val="both"/>
        <w:rPr>
          <w:sz w:val="22"/>
          <w:szCs w:val="22"/>
          <w:lang w:val="fr-CA"/>
        </w:rPr>
      </w:pPr>
    </w:p>
    <w:p w14:paraId="01C7B4CB" w14:textId="5F06EA0B" w:rsidR="00F66DA7" w:rsidRPr="001E788C" w:rsidRDefault="0033342B" w:rsidP="003A34EA">
      <w:pPr>
        <w:numPr>
          <w:ilvl w:val="0"/>
          <w:numId w:val="1"/>
        </w:numPr>
        <w:ind w:left="0" w:firstLine="709"/>
        <w:jc w:val="both"/>
        <w:rPr>
          <w:sz w:val="22"/>
          <w:szCs w:val="22"/>
          <w:lang w:val="fr-CA"/>
        </w:rPr>
      </w:pPr>
      <w:r w:rsidRPr="001E788C">
        <w:rPr>
          <w:sz w:val="22"/>
          <w:szCs w:val="22"/>
          <w:lang w:val="fr-CA"/>
        </w:rPr>
        <w:t>Que</w:t>
      </w:r>
      <w:r w:rsidR="00F66DA7" w:rsidRPr="001E788C">
        <w:rPr>
          <w:sz w:val="22"/>
          <w:szCs w:val="22"/>
          <w:lang w:val="fr-CA"/>
        </w:rPr>
        <w:t xml:space="preserve"> la</w:t>
      </w:r>
      <w:r w:rsidR="00814F1E" w:rsidRPr="001E788C">
        <w:rPr>
          <w:sz w:val="22"/>
          <w:szCs w:val="22"/>
          <w:lang w:val="fr-CA"/>
        </w:rPr>
        <w:t xml:space="preserve"> Douzième Réunion interaméricaine des ministres de l’</w:t>
      </w:r>
      <w:r w:rsidR="00ED01B9" w:rsidRPr="001E788C">
        <w:rPr>
          <w:sz w:val="22"/>
          <w:szCs w:val="22"/>
          <w:lang w:val="fr-CA"/>
        </w:rPr>
        <w:t>É</w:t>
      </w:r>
      <w:r w:rsidR="00814F1E" w:rsidRPr="001E788C">
        <w:rPr>
          <w:sz w:val="22"/>
          <w:szCs w:val="22"/>
          <w:lang w:val="fr-CA"/>
        </w:rPr>
        <w:t>ducation dans le cadre du Conseil interaméricain pour le développement intégré</w:t>
      </w:r>
      <w:r w:rsidR="002C63E9" w:rsidRPr="001E788C">
        <w:rPr>
          <w:sz w:val="22"/>
          <w:szCs w:val="22"/>
          <w:lang w:val="fr-CA"/>
        </w:rPr>
        <w:t xml:space="preserve"> se tiendra</w:t>
      </w:r>
      <w:r w:rsidR="00F66DA7" w:rsidRPr="001E788C">
        <w:rPr>
          <w:sz w:val="22"/>
          <w:szCs w:val="22"/>
          <w:lang w:val="fr-CA"/>
        </w:rPr>
        <w:t xml:space="preserve"> en </w:t>
      </w:r>
      <w:r w:rsidR="00F01A6A" w:rsidRPr="00F01A6A">
        <w:rPr>
          <w:sz w:val="22"/>
          <w:szCs w:val="22"/>
          <w:lang w:val="fr-CA"/>
        </w:rPr>
        <w:t>République de l'Équateur en 2025.</w:t>
      </w:r>
    </w:p>
    <w:p w14:paraId="7CCD85B7" w14:textId="4DBA8FBD" w:rsidR="00F66DA7" w:rsidRPr="001E788C" w:rsidRDefault="003A5E6A" w:rsidP="001E788C">
      <w:pPr>
        <w:jc w:val="both"/>
        <w:rPr>
          <w:sz w:val="22"/>
          <w:szCs w:val="22"/>
          <w:lang w:val="fr-CA"/>
        </w:rPr>
      </w:pPr>
      <w:r>
        <w:rPr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291B9B" wp14:editId="053906E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92460E" w14:textId="4C321201" w:rsidR="003A5E6A" w:rsidRPr="003A5E6A" w:rsidRDefault="003A5E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F550CF">
                              <w:rPr>
                                <w:noProof/>
                                <w:sz w:val="18"/>
                              </w:rPr>
                              <w:t>CIDED00296F01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91B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D92460E" w14:textId="4C321201" w:rsidR="003A5E6A" w:rsidRPr="003A5E6A" w:rsidRDefault="003A5E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F550CF">
                        <w:rPr>
                          <w:noProof/>
                          <w:sz w:val="18"/>
                        </w:rPr>
                        <w:t>CIDED00296F01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66DA7" w:rsidRPr="001E788C" w:rsidSect="003A34EA">
      <w:headerReference w:type="default" r:id="rId17"/>
      <w:headerReference w:type="first" r:id="rId18"/>
      <w:type w:val="continuous"/>
      <w:pgSz w:w="12240" w:h="15840" w:code="1"/>
      <w:pgMar w:top="2160" w:right="1570" w:bottom="1296" w:left="1670" w:header="1296" w:footer="432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F348" w14:textId="77777777" w:rsidR="00A43A3A" w:rsidRDefault="00A43A3A">
      <w:r w:rsidRPr="003A34EA">
        <w:rPr>
          <w:lang w:val="es"/>
        </w:rPr>
        <w:separator/>
      </w:r>
    </w:p>
  </w:endnote>
  <w:endnote w:type="continuationSeparator" w:id="0">
    <w:p w14:paraId="6304D270" w14:textId="77777777" w:rsidR="00A43A3A" w:rsidRDefault="00A43A3A">
      <w:r w:rsidRPr="003A34EA">
        <w:rPr>
          <w:lang w:val="es"/>
        </w:rPr>
        <w:continuationSeparator/>
      </w:r>
    </w:p>
  </w:endnote>
  <w:endnote w:type="continuationNotice" w:id="1">
    <w:p w14:paraId="5A2221EA" w14:textId="77777777" w:rsidR="00A43A3A" w:rsidRDefault="00A43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43FE" w14:textId="77777777" w:rsidR="00A43A3A" w:rsidRDefault="00A43A3A">
      <w:r w:rsidRPr="003A34EA">
        <w:rPr>
          <w:lang w:val="es"/>
        </w:rPr>
        <w:separator/>
      </w:r>
    </w:p>
  </w:footnote>
  <w:footnote w:type="continuationSeparator" w:id="0">
    <w:p w14:paraId="29AFA334" w14:textId="77777777" w:rsidR="00A43A3A" w:rsidRDefault="00A43A3A">
      <w:r w:rsidRPr="003A34EA">
        <w:rPr>
          <w:lang w:val="es"/>
        </w:rPr>
        <w:continuationSeparator/>
      </w:r>
    </w:p>
  </w:footnote>
  <w:footnote w:type="continuationNotice" w:id="1">
    <w:p w14:paraId="03C017CF" w14:textId="77777777" w:rsidR="00A43A3A" w:rsidRDefault="00A43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22E6" w14:textId="77777777" w:rsidR="0073480E" w:rsidRPr="003A34EA" w:rsidRDefault="00FA607C" w:rsidP="003A34EA">
    <w:pPr>
      <w:pStyle w:val="Header"/>
      <w:jc w:val="center"/>
      <w:rPr>
        <w:sz w:val="22"/>
      </w:rPr>
    </w:pPr>
    <w:r w:rsidRPr="009C75F5">
      <w:rPr>
        <w:sz w:val="22"/>
        <w:szCs w:val="22"/>
        <w:lang w:val="es"/>
      </w:rPr>
      <w:fldChar w:fldCharType="begin"/>
    </w:r>
    <w:r w:rsidRPr="009C75F5">
      <w:rPr>
        <w:sz w:val="22"/>
        <w:szCs w:val="22"/>
        <w:lang w:val="es"/>
      </w:rPr>
      <w:instrText xml:space="preserve"> PAGE   \* MERGEFORMAT </w:instrText>
    </w:r>
    <w:r w:rsidRPr="009C75F5">
      <w:rPr>
        <w:sz w:val="22"/>
        <w:szCs w:val="22"/>
        <w:lang w:val="es"/>
      </w:rPr>
      <w:fldChar w:fldCharType="separate"/>
    </w:r>
    <w:r w:rsidR="00E24237">
      <w:rPr>
        <w:noProof/>
        <w:sz w:val="22"/>
        <w:szCs w:val="22"/>
        <w:lang w:val="es"/>
      </w:rPr>
      <w:t>- 8 -</w:t>
    </w:r>
    <w:r w:rsidRPr="009C75F5">
      <w:rPr>
        <w:sz w:val="22"/>
        <w:szCs w:val="22"/>
        <w:lang w:val="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7F2" w14:textId="6EE6AA8F" w:rsidR="0073480E" w:rsidRDefault="00C611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0D35AC" wp14:editId="53BF2E4A">
              <wp:simplePos x="0" y="0"/>
              <wp:positionH relativeFrom="column">
                <wp:posOffset>444500</wp:posOffset>
              </wp:positionH>
              <wp:positionV relativeFrom="paragraph">
                <wp:posOffset>-280035</wp:posOffset>
              </wp:positionV>
              <wp:extent cx="4728845" cy="7334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31F49" w14:textId="3F9115FE" w:rsidR="00921E9E" w:rsidRPr="005F59D8" w:rsidRDefault="00FA607C" w:rsidP="00921E9E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fr-CA"/>
                            </w:rPr>
                          </w:pPr>
                          <w:r w:rsidRPr="005F59D8">
                            <w:rPr>
                              <w:rFonts w:ascii="Garamond" w:hAnsi="Garamond"/>
                              <w:b/>
                              <w:sz w:val="28"/>
                              <w:lang w:val="fr-CA"/>
                            </w:rPr>
                            <w:t>ORGANI</w:t>
                          </w:r>
                          <w:r w:rsidR="00535F71" w:rsidRPr="005F59D8">
                            <w:rPr>
                              <w:rFonts w:ascii="Garamond" w:hAnsi="Garamond"/>
                              <w:b/>
                              <w:sz w:val="28"/>
                              <w:lang w:val="fr-CA"/>
                            </w:rPr>
                            <w:t>SATION DES ÉTATS AMÉRICAINS</w:t>
                          </w:r>
                          <w:r w:rsidRPr="005F59D8">
                            <w:rPr>
                              <w:rFonts w:ascii="Garamond" w:hAnsi="Garamond"/>
                              <w:b/>
                              <w:sz w:val="28"/>
                              <w:lang w:val="fr-CA"/>
                            </w:rPr>
                            <w:t xml:space="preserve"> </w:t>
                          </w:r>
                        </w:p>
                        <w:p w14:paraId="2CA4038B" w14:textId="0670A9EB" w:rsidR="00921E9E" w:rsidRPr="005F59D8" w:rsidRDefault="00FA607C" w:rsidP="00921E9E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2"/>
                              <w:lang w:val="fr-CA"/>
                            </w:rPr>
                          </w:pPr>
                          <w:r w:rsidRPr="005F59D8">
                            <w:rPr>
                              <w:rFonts w:ascii="Garamond" w:hAnsi="Garamond"/>
                              <w:b/>
                              <w:szCs w:val="22"/>
                              <w:lang w:val="fr-CA"/>
                            </w:rPr>
                            <w:t>Conse</w:t>
                          </w:r>
                          <w:r w:rsidR="00535F71" w:rsidRPr="005F59D8">
                            <w:rPr>
                              <w:rFonts w:ascii="Garamond" w:hAnsi="Garamond"/>
                              <w:b/>
                              <w:szCs w:val="22"/>
                              <w:lang w:val="fr-CA"/>
                            </w:rPr>
                            <w:t>il interaméricain pour le développement intégré</w:t>
                          </w:r>
                          <w:r w:rsidRPr="005F59D8">
                            <w:rPr>
                              <w:rFonts w:ascii="Garamond" w:hAnsi="Garamond"/>
                              <w:b/>
                              <w:szCs w:val="22"/>
                              <w:lang w:val="fr-CA"/>
                            </w:rPr>
                            <w:t xml:space="preserve"> </w:t>
                          </w:r>
                        </w:p>
                        <w:p w14:paraId="2B28C509" w14:textId="77777777" w:rsidR="00921E9E" w:rsidRPr="005F59D8" w:rsidRDefault="00FA607C" w:rsidP="00921E9E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2"/>
                              <w:lang w:val="fr-CA"/>
                            </w:rPr>
                          </w:pPr>
                          <w:r w:rsidRPr="005F59D8">
                            <w:rPr>
                              <w:rFonts w:ascii="Garamond" w:hAnsi="Garamond"/>
                              <w:b/>
                              <w:szCs w:val="22"/>
                              <w:lang w:val="fr-CA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D35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-22.05pt;width:372.3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" stroked="f">
              <v:textbox>
                <w:txbxContent>
                  <w:p w14:paraId="44131F49" w14:textId="3F9115FE" w:rsidR="00921E9E" w:rsidRPr="005F59D8" w:rsidRDefault="00FA607C" w:rsidP="00921E9E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fr-CA"/>
                      </w:rPr>
                    </w:pPr>
                    <w:r w:rsidRPr="005F59D8">
                      <w:rPr>
                        <w:rFonts w:ascii="Garamond" w:hAnsi="Garamond"/>
                        <w:b/>
                        <w:sz w:val="28"/>
                        <w:lang w:val="fr-CA"/>
                      </w:rPr>
                      <w:t>ORGANI</w:t>
                    </w:r>
                    <w:r w:rsidR="00535F71" w:rsidRPr="005F59D8">
                      <w:rPr>
                        <w:rFonts w:ascii="Garamond" w:hAnsi="Garamond"/>
                        <w:b/>
                        <w:sz w:val="28"/>
                        <w:lang w:val="fr-CA"/>
                      </w:rPr>
                      <w:t>SATION DES ÉTATS AMÉRICAINS</w:t>
                    </w:r>
                    <w:r w:rsidRPr="005F59D8">
                      <w:rPr>
                        <w:rFonts w:ascii="Garamond" w:hAnsi="Garamond"/>
                        <w:b/>
                        <w:sz w:val="28"/>
                        <w:lang w:val="fr-CA"/>
                      </w:rPr>
                      <w:t xml:space="preserve"> </w:t>
                    </w:r>
                  </w:p>
                  <w:p w14:paraId="2CA4038B" w14:textId="0670A9EB" w:rsidR="00921E9E" w:rsidRPr="005F59D8" w:rsidRDefault="00FA607C" w:rsidP="00921E9E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2"/>
                        <w:lang w:val="fr-CA"/>
                      </w:rPr>
                    </w:pPr>
                    <w:r w:rsidRPr="005F59D8">
                      <w:rPr>
                        <w:rFonts w:ascii="Garamond" w:hAnsi="Garamond"/>
                        <w:b/>
                        <w:szCs w:val="22"/>
                        <w:lang w:val="fr-CA"/>
                      </w:rPr>
                      <w:t>Conse</w:t>
                    </w:r>
                    <w:r w:rsidR="00535F71" w:rsidRPr="005F59D8">
                      <w:rPr>
                        <w:rFonts w:ascii="Garamond" w:hAnsi="Garamond"/>
                        <w:b/>
                        <w:szCs w:val="22"/>
                        <w:lang w:val="fr-CA"/>
                      </w:rPr>
                      <w:t>il interaméricain pour le développement intégré</w:t>
                    </w:r>
                    <w:r w:rsidRPr="005F59D8">
                      <w:rPr>
                        <w:rFonts w:ascii="Garamond" w:hAnsi="Garamond"/>
                        <w:b/>
                        <w:szCs w:val="22"/>
                        <w:lang w:val="fr-CA"/>
                      </w:rPr>
                      <w:t xml:space="preserve"> </w:t>
                    </w:r>
                  </w:p>
                  <w:p w14:paraId="2B28C509" w14:textId="77777777" w:rsidR="00921E9E" w:rsidRPr="005F59D8" w:rsidRDefault="00FA607C" w:rsidP="00921E9E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2"/>
                        <w:lang w:val="fr-CA"/>
                      </w:rPr>
                    </w:pPr>
                    <w:r w:rsidRPr="005F59D8">
                      <w:rPr>
                        <w:rFonts w:ascii="Garamond" w:hAnsi="Garamond"/>
                        <w:b/>
                        <w:szCs w:val="22"/>
                        <w:lang w:val="fr-CA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D0F5DB" wp14:editId="07906BBB">
              <wp:simplePos x="0" y="0"/>
              <wp:positionH relativeFrom="column">
                <wp:posOffset>5080000</wp:posOffset>
              </wp:positionH>
              <wp:positionV relativeFrom="paragraph">
                <wp:posOffset>-483235</wp:posOffset>
              </wp:positionV>
              <wp:extent cx="1287780" cy="8623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853D7" w14:textId="49A0E44B" w:rsidR="0073480E" w:rsidRDefault="00C611B0" w:rsidP="00AB7175">
                          <w:pPr>
                            <w:ind w:right="-13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7E0D900" wp14:editId="2F181315">
                                <wp:extent cx="1104900" cy="768350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0F5DB" id="Text Box 2" o:spid="_x0000_s1028" type="#_x0000_t202" style="position:absolute;margin-left:400pt;margin-top:-38.05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DE+fCH3wAAAAsBAAAPAAAAZHJzL2Rv&#10;d25yZXYueG1sTI9BbsIwEEX3lXoHa5C6qcAGlQTSTFBbqVW3UA4wiYckIraj2JBw+5pVuxzN1//v&#10;5bvJdOLKg2+dRVguFAi2ldOtrRGOP5/zDQgfyGrqnGWEG3vYFY8POWXajXbP10OoRSyxPiOEJoQ+&#10;k9JXDRvyC9ezjb+TGwyFeA611AONsdx0cqVUIg21Ni401PNHw9X5cDEIp+/xeb0dy69wTPcvyTu1&#10;aeluiE+z6e0VROAp/IXhjh/RoYhMpbtY7UWHsFEqugSEeZosQdwTSq2iTYmw3qYgi1z+dyh+AQ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MT58IffAAAACwEAAA8AAAAAAAAAAAAAAAAA&#10;UAQAAGRycy9kb3ducmV2LnhtbFBLBQYAAAAABAAEAPMAAABcBQAAAAA=&#10;" stroked="f">
              <v:textbox>
                <w:txbxContent>
                  <w:p w14:paraId="029853D7" w14:textId="49A0E44B" w:rsidR="0073480E" w:rsidRDefault="00C611B0" w:rsidP="00AB7175">
                    <w:pPr>
                      <w:ind w:right="-130"/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17E0D900" wp14:editId="2F181315">
                          <wp:extent cx="1104900" cy="768350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24749B64" wp14:editId="584630E9">
          <wp:simplePos x="0" y="0"/>
          <wp:positionH relativeFrom="column">
            <wp:posOffset>-444500</wp:posOffset>
          </wp:positionH>
          <wp:positionV relativeFrom="paragraph">
            <wp:posOffset>-483235</wp:posOffset>
          </wp:positionV>
          <wp:extent cx="822960" cy="824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260FF" w14:textId="77777777" w:rsidR="001B0828" w:rsidRDefault="001B0828" w:rsidP="003A34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8099F"/>
    <w:multiLevelType w:val="hybridMultilevel"/>
    <w:tmpl w:val="0F4ADA38"/>
    <w:lvl w:ilvl="0" w:tplc="15084B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057F9"/>
    <w:multiLevelType w:val="hybridMultilevel"/>
    <w:tmpl w:val="6EF661B8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F3B44"/>
    <w:multiLevelType w:val="multilevel"/>
    <w:tmpl w:val="D1AEA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2462E"/>
    <w:multiLevelType w:val="multilevel"/>
    <w:tmpl w:val="1DC8E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0058F"/>
    <w:multiLevelType w:val="singleLevel"/>
    <w:tmpl w:val="67D6D2A0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D0411B"/>
    <w:multiLevelType w:val="hybridMultilevel"/>
    <w:tmpl w:val="F4109C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6265"/>
    <w:multiLevelType w:val="hybridMultilevel"/>
    <w:tmpl w:val="2CEA5A66"/>
    <w:lvl w:ilvl="0" w:tplc="6F16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4C3956"/>
    <w:multiLevelType w:val="hybridMultilevel"/>
    <w:tmpl w:val="D2B89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14A0D"/>
    <w:multiLevelType w:val="hybridMultilevel"/>
    <w:tmpl w:val="31A0127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F28B1"/>
    <w:multiLevelType w:val="hybridMultilevel"/>
    <w:tmpl w:val="93ACAD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68B1"/>
    <w:multiLevelType w:val="multilevel"/>
    <w:tmpl w:val="1DBA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B06DA"/>
    <w:multiLevelType w:val="hybridMultilevel"/>
    <w:tmpl w:val="8ABE1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DF5C5C"/>
    <w:multiLevelType w:val="hybridMultilevel"/>
    <w:tmpl w:val="0E80B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D78FB"/>
    <w:multiLevelType w:val="hybridMultilevel"/>
    <w:tmpl w:val="542481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7FC43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91C34"/>
    <w:multiLevelType w:val="hybridMultilevel"/>
    <w:tmpl w:val="593CC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35755"/>
    <w:multiLevelType w:val="hybridMultilevel"/>
    <w:tmpl w:val="4D8E9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67EF8"/>
    <w:multiLevelType w:val="hybridMultilevel"/>
    <w:tmpl w:val="D1B4A672"/>
    <w:lvl w:ilvl="0" w:tplc="751C4DF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8672B"/>
    <w:multiLevelType w:val="hybridMultilevel"/>
    <w:tmpl w:val="6130CD04"/>
    <w:lvl w:ilvl="0" w:tplc="BDBC4C3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B44FF"/>
    <w:multiLevelType w:val="multilevel"/>
    <w:tmpl w:val="BE18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D6F61B8"/>
    <w:multiLevelType w:val="hybridMultilevel"/>
    <w:tmpl w:val="5448C316"/>
    <w:lvl w:ilvl="0" w:tplc="213433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57A2C"/>
    <w:multiLevelType w:val="singleLevel"/>
    <w:tmpl w:val="63FC4836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13D45A1"/>
    <w:multiLevelType w:val="hybridMultilevel"/>
    <w:tmpl w:val="CBC847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53FFA"/>
    <w:multiLevelType w:val="hybridMultilevel"/>
    <w:tmpl w:val="9ACE68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5175"/>
    <w:multiLevelType w:val="hybridMultilevel"/>
    <w:tmpl w:val="6BBE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4326"/>
    <w:multiLevelType w:val="hybridMultilevel"/>
    <w:tmpl w:val="87A437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F317EE"/>
    <w:multiLevelType w:val="hybridMultilevel"/>
    <w:tmpl w:val="9ACE6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4541"/>
    <w:multiLevelType w:val="multilevel"/>
    <w:tmpl w:val="08DE87F2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8A622ED"/>
    <w:multiLevelType w:val="hybridMultilevel"/>
    <w:tmpl w:val="4C2804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A440E"/>
    <w:multiLevelType w:val="hybridMultilevel"/>
    <w:tmpl w:val="B47A4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A6C87"/>
    <w:multiLevelType w:val="hybridMultilevel"/>
    <w:tmpl w:val="91A03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85A5E"/>
    <w:multiLevelType w:val="multilevel"/>
    <w:tmpl w:val="F9C4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D7C0B"/>
    <w:multiLevelType w:val="multilevel"/>
    <w:tmpl w:val="F9C4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97737"/>
    <w:multiLevelType w:val="hybridMultilevel"/>
    <w:tmpl w:val="6136C1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210AA"/>
    <w:multiLevelType w:val="multilevel"/>
    <w:tmpl w:val="F9C4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245014">
    <w:abstractNumId w:val="23"/>
  </w:num>
  <w:num w:numId="2" w16cid:durableId="862743218">
    <w:abstractNumId w:val="1"/>
  </w:num>
  <w:num w:numId="3" w16cid:durableId="456335823">
    <w:abstractNumId w:val="5"/>
  </w:num>
  <w:num w:numId="4" w16cid:durableId="1202210819">
    <w:abstractNumId w:val="0"/>
  </w:num>
  <w:num w:numId="5" w16cid:durableId="1681420851">
    <w:abstractNumId w:val="21"/>
  </w:num>
  <w:num w:numId="6" w16cid:durableId="1670015152">
    <w:abstractNumId w:val="27"/>
  </w:num>
  <w:num w:numId="7" w16cid:durableId="1990670097">
    <w:abstractNumId w:val="18"/>
  </w:num>
  <w:num w:numId="8" w16cid:durableId="1046300980">
    <w:abstractNumId w:val="16"/>
  </w:num>
  <w:num w:numId="9" w16cid:durableId="278996381">
    <w:abstractNumId w:val="24"/>
  </w:num>
  <w:num w:numId="10" w16cid:durableId="987444596">
    <w:abstractNumId w:val="8"/>
  </w:num>
  <w:num w:numId="11" w16cid:durableId="1388991519">
    <w:abstractNumId w:val="14"/>
  </w:num>
  <w:num w:numId="12" w16cid:durableId="1830748859">
    <w:abstractNumId w:val="22"/>
  </w:num>
  <w:num w:numId="13" w16cid:durableId="1865098927">
    <w:abstractNumId w:val="29"/>
  </w:num>
  <w:num w:numId="14" w16cid:durableId="1353190740">
    <w:abstractNumId w:val="12"/>
  </w:num>
  <w:num w:numId="15" w16cid:durableId="2005627381">
    <w:abstractNumId w:val="34"/>
  </w:num>
  <w:num w:numId="16" w16cid:durableId="504976027">
    <w:abstractNumId w:val="32"/>
  </w:num>
  <w:num w:numId="17" w16cid:durableId="1455096093">
    <w:abstractNumId w:val="31"/>
  </w:num>
  <w:num w:numId="18" w16cid:durableId="1814518136">
    <w:abstractNumId w:val="11"/>
  </w:num>
  <w:num w:numId="19" w16cid:durableId="133450395">
    <w:abstractNumId w:val="4"/>
  </w:num>
  <w:num w:numId="20" w16cid:durableId="1687361093">
    <w:abstractNumId w:val="3"/>
  </w:num>
  <w:num w:numId="21" w16cid:durableId="2064786292">
    <w:abstractNumId w:val="15"/>
  </w:num>
  <w:num w:numId="22" w16cid:durableId="1148129587">
    <w:abstractNumId w:val="6"/>
  </w:num>
  <w:num w:numId="23" w16cid:durableId="2138526886">
    <w:abstractNumId w:val="19"/>
  </w:num>
  <w:num w:numId="24" w16cid:durableId="783620390">
    <w:abstractNumId w:val="17"/>
  </w:num>
  <w:num w:numId="25" w16cid:durableId="2145268958">
    <w:abstractNumId w:val="33"/>
  </w:num>
  <w:num w:numId="26" w16cid:durableId="1640110002">
    <w:abstractNumId w:val="30"/>
  </w:num>
  <w:num w:numId="27" w16cid:durableId="1256011779">
    <w:abstractNumId w:val="10"/>
  </w:num>
  <w:num w:numId="28" w16cid:durableId="398132383">
    <w:abstractNumId w:val="2"/>
  </w:num>
  <w:num w:numId="29" w16cid:durableId="1795323021">
    <w:abstractNumId w:val="28"/>
  </w:num>
  <w:num w:numId="30" w16cid:durableId="539393083">
    <w:abstractNumId w:val="13"/>
  </w:num>
  <w:num w:numId="31" w16cid:durableId="905071144">
    <w:abstractNumId w:val="25"/>
  </w:num>
  <w:num w:numId="32" w16cid:durableId="671495393">
    <w:abstractNumId w:val="20"/>
  </w:num>
  <w:num w:numId="33" w16cid:durableId="1321616333">
    <w:abstractNumId w:val="7"/>
  </w:num>
  <w:num w:numId="34" w16cid:durableId="1118838419">
    <w:abstractNumId w:val="9"/>
  </w:num>
  <w:num w:numId="35" w16cid:durableId="69515340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3737D5B-8688-4836-905C-7B9ECD5EB404}"/>
    <w:docVar w:name="dgnword-eventsink" w:val="100576536"/>
  </w:docVars>
  <w:rsids>
    <w:rsidRoot w:val="007F2774"/>
    <w:rsid w:val="0000062F"/>
    <w:rsid w:val="00000A3D"/>
    <w:rsid w:val="000018DE"/>
    <w:rsid w:val="00002830"/>
    <w:rsid w:val="00004E43"/>
    <w:rsid w:val="0000531D"/>
    <w:rsid w:val="00005C2E"/>
    <w:rsid w:val="00005F35"/>
    <w:rsid w:val="0000605A"/>
    <w:rsid w:val="0000775D"/>
    <w:rsid w:val="00011272"/>
    <w:rsid w:val="000129E8"/>
    <w:rsid w:val="0001300D"/>
    <w:rsid w:val="0001311B"/>
    <w:rsid w:val="00013358"/>
    <w:rsid w:val="000147DD"/>
    <w:rsid w:val="00016585"/>
    <w:rsid w:val="0001685F"/>
    <w:rsid w:val="00017741"/>
    <w:rsid w:val="000205EC"/>
    <w:rsid w:val="00022016"/>
    <w:rsid w:val="00022274"/>
    <w:rsid w:val="0002378D"/>
    <w:rsid w:val="00023CBC"/>
    <w:rsid w:val="000243FA"/>
    <w:rsid w:val="0002644D"/>
    <w:rsid w:val="00031FE1"/>
    <w:rsid w:val="00032777"/>
    <w:rsid w:val="00032812"/>
    <w:rsid w:val="000328FB"/>
    <w:rsid w:val="00033108"/>
    <w:rsid w:val="00033C53"/>
    <w:rsid w:val="0003440C"/>
    <w:rsid w:val="00034A81"/>
    <w:rsid w:val="0003503B"/>
    <w:rsid w:val="00035138"/>
    <w:rsid w:val="00035222"/>
    <w:rsid w:val="0003593A"/>
    <w:rsid w:val="000366B7"/>
    <w:rsid w:val="000370B0"/>
    <w:rsid w:val="00041E30"/>
    <w:rsid w:val="000425D0"/>
    <w:rsid w:val="000427B5"/>
    <w:rsid w:val="00043B49"/>
    <w:rsid w:val="0004458F"/>
    <w:rsid w:val="0004513C"/>
    <w:rsid w:val="00045E53"/>
    <w:rsid w:val="000467B1"/>
    <w:rsid w:val="00046CE2"/>
    <w:rsid w:val="000474B8"/>
    <w:rsid w:val="000477FE"/>
    <w:rsid w:val="00050886"/>
    <w:rsid w:val="000530E1"/>
    <w:rsid w:val="000533B5"/>
    <w:rsid w:val="000534E3"/>
    <w:rsid w:val="0005466E"/>
    <w:rsid w:val="00055019"/>
    <w:rsid w:val="00055B43"/>
    <w:rsid w:val="0005701C"/>
    <w:rsid w:val="00060836"/>
    <w:rsid w:val="00060E7D"/>
    <w:rsid w:val="00061861"/>
    <w:rsid w:val="0006212F"/>
    <w:rsid w:val="000623FA"/>
    <w:rsid w:val="000629BD"/>
    <w:rsid w:val="00062E7D"/>
    <w:rsid w:val="000649B1"/>
    <w:rsid w:val="00064A6B"/>
    <w:rsid w:val="00064DCC"/>
    <w:rsid w:val="00065A54"/>
    <w:rsid w:val="000661F4"/>
    <w:rsid w:val="00070537"/>
    <w:rsid w:val="00070FD4"/>
    <w:rsid w:val="00071888"/>
    <w:rsid w:val="00071E31"/>
    <w:rsid w:val="00072EE8"/>
    <w:rsid w:val="00072F37"/>
    <w:rsid w:val="000736AA"/>
    <w:rsid w:val="00073CCC"/>
    <w:rsid w:val="00074325"/>
    <w:rsid w:val="000749E3"/>
    <w:rsid w:val="00074E66"/>
    <w:rsid w:val="00075500"/>
    <w:rsid w:val="00075948"/>
    <w:rsid w:val="00077AA2"/>
    <w:rsid w:val="000801CB"/>
    <w:rsid w:val="00083200"/>
    <w:rsid w:val="0008360B"/>
    <w:rsid w:val="00083641"/>
    <w:rsid w:val="00084A7E"/>
    <w:rsid w:val="00086388"/>
    <w:rsid w:val="000872C8"/>
    <w:rsid w:val="00091970"/>
    <w:rsid w:val="00092E51"/>
    <w:rsid w:val="000969F9"/>
    <w:rsid w:val="00096B13"/>
    <w:rsid w:val="00096BD9"/>
    <w:rsid w:val="000975F4"/>
    <w:rsid w:val="00097899"/>
    <w:rsid w:val="00097D63"/>
    <w:rsid w:val="000A0311"/>
    <w:rsid w:val="000A0D59"/>
    <w:rsid w:val="000A0F19"/>
    <w:rsid w:val="000A139A"/>
    <w:rsid w:val="000A402A"/>
    <w:rsid w:val="000A556C"/>
    <w:rsid w:val="000A55A9"/>
    <w:rsid w:val="000A5C55"/>
    <w:rsid w:val="000A72E3"/>
    <w:rsid w:val="000A72FD"/>
    <w:rsid w:val="000A7902"/>
    <w:rsid w:val="000A7C2D"/>
    <w:rsid w:val="000B1FCF"/>
    <w:rsid w:val="000B285B"/>
    <w:rsid w:val="000B3763"/>
    <w:rsid w:val="000B3988"/>
    <w:rsid w:val="000B43F5"/>
    <w:rsid w:val="000B5383"/>
    <w:rsid w:val="000B5D0C"/>
    <w:rsid w:val="000B6478"/>
    <w:rsid w:val="000B6933"/>
    <w:rsid w:val="000B6C8C"/>
    <w:rsid w:val="000B742B"/>
    <w:rsid w:val="000C1C8E"/>
    <w:rsid w:val="000C2C3C"/>
    <w:rsid w:val="000C340C"/>
    <w:rsid w:val="000C3438"/>
    <w:rsid w:val="000C344F"/>
    <w:rsid w:val="000C5EA3"/>
    <w:rsid w:val="000C6047"/>
    <w:rsid w:val="000C6F5C"/>
    <w:rsid w:val="000D112E"/>
    <w:rsid w:val="000D2E0D"/>
    <w:rsid w:val="000D3095"/>
    <w:rsid w:val="000D42DB"/>
    <w:rsid w:val="000D4368"/>
    <w:rsid w:val="000D4E93"/>
    <w:rsid w:val="000D540D"/>
    <w:rsid w:val="000D6070"/>
    <w:rsid w:val="000E1CB8"/>
    <w:rsid w:val="000E2D0F"/>
    <w:rsid w:val="000E2E3B"/>
    <w:rsid w:val="000E313E"/>
    <w:rsid w:val="000E439E"/>
    <w:rsid w:val="000E6C8E"/>
    <w:rsid w:val="000E6F5A"/>
    <w:rsid w:val="000E77E0"/>
    <w:rsid w:val="000F5FD2"/>
    <w:rsid w:val="000F6782"/>
    <w:rsid w:val="000F733F"/>
    <w:rsid w:val="00100FE1"/>
    <w:rsid w:val="00101029"/>
    <w:rsid w:val="001010F8"/>
    <w:rsid w:val="001026F7"/>
    <w:rsid w:val="00103208"/>
    <w:rsid w:val="00103DEE"/>
    <w:rsid w:val="001046FC"/>
    <w:rsid w:val="00104C71"/>
    <w:rsid w:val="00104DC8"/>
    <w:rsid w:val="00104EB2"/>
    <w:rsid w:val="0010513A"/>
    <w:rsid w:val="001069A4"/>
    <w:rsid w:val="00106A33"/>
    <w:rsid w:val="00106D57"/>
    <w:rsid w:val="00107F7D"/>
    <w:rsid w:val="00111D23"/>
    <w:rsid w:val="0011373A"/>
    <w:rsid w:val="00114651"/>
    <w:rsid w:val="00115533"/>
    <w:rsid w:val="001155B8"/>
    <w:rsid w:val="001161FC"/>
    <w:rsid w:val="001170ED"/>
    <w:rsid w:val="00117F37"/>
    <w:rsid w:val="001229CB"/>
    <w:rsid w:val="0012371A"/>
    <w:rsid w:val="00123C29"/>
    <w:rsid w:val="00125758"/>
    <w:rsid w:val="001259E2"/>
    <w:rsid w:val="0012611C"/>
    <w:rsid w:val="001301D2"/>
    <w:rsid w:val="0013037E"/>
    <w:rsid w:val="00132312"/>
    <w:rsid w:val="00132540"/>
    <w:rsid w:val="00133A15"/>
    <w:rsid w:val="00134197"/>
    <w:rsid w:val="001344E8"/>
    <w:rsid w:val="001364E5"/>
    <w:rsid w:val="00136B8C"/>
    <w:rsid w:val="001405C9"/>
    <w:rsid w:val="0014140A"/>
    <w:rsid w:val="00141542"/>
    <w:rsid w:val="001416DF"/>
    <w:rsid w:val="00142D34"/>
    <w:rsid w:val="001448F7"/>
    <w:rsid w:val="001455AC"/>
    <w:rsid w:val="00146427"/>
    <w:rsid w:val="00146FB1"/>
    <w:rsid w:val="0014761F"/>
    <w:rsid w:val="00150AA0"/>
    <w:rsid w:val="00150AE4"/>
    <w:rsid w:val="00150CA9"/>
    <w:rsid w:val="00150EBC"/>
    <w:rsid w:val="00151498"/>
    <w:rsid w:val="00152563"/>
    <w:rsid w:val="00152912"/>
    <w:rsid w:val="00152D2E"/>
    <w:rsid w:val="0015394A"/>
    <w:rsid w:val="00153DD8"/>
    <w:rsid w:val="00155173"/>
    <w:rsid w:val="0015568B"/>
    <w:rsid w:val="001570D8"/>
    <w:rsid w:val="001578ED"/>
    <w:rsid w:val="00157B49"/>
    <w:rsid w:val="00157C02"/>
    <w:rsid w:val="00160C6F"/>
    <w:rsid w:val="00162D94"/>
    <w:rsid w:val="001631D1"/>
    <w:rsid w:val="00163C40"/>
    <w:rsid w:val="00165897"/>
    <w:rsid w:val="0016660D"/>
    <w:rsid w:val="00166C73"/>
    <w:rsid w:val="001674C0"/>
    <w:rsid w:val="001675EC"/>
    <w:rsid w:val="00170F95"/>
    <w:rsid w:val="00171230"/>
    <w:rsid w:val="00171786"/>
    <w:rsid w:val="00171B89"/>
    <w:rsid w:val="00172D57"/>
    <w:rsid w:val="0017356B"/>
    <w:rsid w:val="0017389A"/>
    <w:rsid w:val="00173E59"/>
    <w:rsid w:val="001803FC"/>
    <w:rsid w:val="001805C7"/>
    <w:rsid w:val="00180746"/>
    <w:rsid w:val="00180924"/>
    <w:rsid w:val="00182295"/>
    <w:rsid w:val="001826E6"/>
    <w:rsid w:val="00182AAA"/>
    <w:rsid w:val="00183C2C"/>
    <w:rsid w:val="00183C37"/>
    <w:rsid w:val="001842C2"/>
    <w:rsid w:val="00185E19"/>
    <w:rsid w:val="00187D59"/>
    <w:rsid w:val="00191A8C"/>
    <w:rsid w:val="00193551"/>
    <w:rsid w:val="001937DC"/>
    <w:rsid w:val="00194645"/>
    <w:rsid w:val="00194B58"/>
    <w:rsid w:val="00195A1B"/>
    <w:rsid w:val="0019668A"/>
    <w:rsid w:val="001970AF"/>
    <w:rsid w:val="001A0B66"/>
    <w:rsid w:val="001A2F3E"/>
    <w:rsid w:val="001A3D1B"/>
    <w:rsid w:val="001A4F84"/>
    <w:rsid w:val="001A5B60"/>
    <w:rsid w:val="001A6487"/>
    <w:rsid w:val="001A6F43"/>
    <w:rsid w:val="001B0563"/>
    <w:rsid w:val="001B0628"/>
    <w:rsid w:val="001B0828"/>
    <w:rsid w:val="001B0AB0"/>
    <w:rsid w:val="001B0FA0"/>
    <w:rsid w:val="001B11B4"/>
    <w:rsid w:val="001B193D"/>
    <w:rsid w:val="001B1BF5"/>
    <w:rsid w:val="001B2DC0"/>
    <w:rsid w:val="001B3806"/>
    <w:rsid w:val="001B455D"/>
    <w:rsid w:val="001B4D32"/>
    <w:rsid w:val="001B563F"/>
    <w:rsid w:val="001B57D0"/>
    <w:rsid w:val="001B6BBD"/>
    <w:rsid w:val="001C3CA0"/>
    <w:rsid w:val="001C4360"/>
    <w:rsid w:val="001C6DC5"/>
    <w:rsid w:val="001D0221"/>
    <w:rsid w:val="001D02E9"/>
    <w:rsid w:val="001D4235"/>
    <w:rsid w:val="001D5618"/>
    <w:rsid w:val="001D738C"/>
    <w:rsid w:val="001D74DD"/>
    <w:rsid w:val="001E0404"/>
    <w:rsid w:val="001E0458"/>
    <w:rsid w:val="001E3150"/>
    <w:rsid w:val="001E34E4"/>
    <w:rsid w:val="001E3C78"/>
    <w:rsid w:val="001E788C"/>
    <w:rsid w:val="001E797F"/>
    <w:rsid w:val="001F05BD"/>
    <w:rsid w:val="001F15F2"/>
    <w:rsid w:val="001F2739"/>
    <w:rsid w:val="001F3789"/>
    <w:rsid w:val="001F40FF"/>
    <w:rsid w:val="001F4319"/>
    <w:rsid w:val="001F64F7"/>
    <w:rsid w:val="001F749B"/>
    <w:rsid w:val="001F7700"/>
    <w:rsid w:val="001F7C26"/>
    <w:rsid w:val="001F7C8E"/>
    <w:rsid w:val="0020125B"/>
    <w:rsid w:val="00201803"/>
    <w:rsid w:val="0020193C"/>
    <w:rsid w:val="00201C73"/>
    <w:rsid w:val="0020227F"/>
    <w:rsid w:val="002024FE"/>
    <w:rsid w:val="00203839"/>
    <w:rsid w:val="00203F80"/>
    <w:rsid w:val="0020460C"/>
    <w:rsid w:val="00204F88"/>
    <w:rsid w:val="002050F0"/>
    <w:rsid w:val="0020534F"/>
    <w:rsid w:val="002069D4"/>
    <w:rsid w:val="00210E31"/>
    <w:rsid w:val="00211F7B"/>
    <w:rsid w:val="00212337"/>
    <w:rsid w:val="002138D3"/>
    <w:rsid w:val="00213D7C"/>
    <w:rsid w:val="002140B7"/>
    <w:rsid w:val="002141DE"/>
    <w:rsid w:val="00214C2B"/>
    <w:rsid w:val="0021502A"/>
    <w:rsid w:val="002206D7"/>
    <w:rsid w:val="00222AFE"/>
    <w:rsid w:val="00223D61"/>
    <w:rsid w:val="00224952"/>
    <w:rsid w:val="00224C3F"/>
    <w:rsid w:val="00225597"/>
    <w:rsid w:val="0022573A"/>
    <w:rsid w:val="00230531"/>
    <w:rsid w:val="00230EFF"/>
    <w:rsid w:val="00231968"/>
    <w:rsid w:val="00233927"/>
    <w:rsid w:val="00234996"/>
    <w:rsid w:val="00235CB9"/>
    <w:rsid w:val="00236173"/>
    <w:rsid w:val="00237AAB"/>
    <w:rsid w:val="00240CA1"/>
    <w:rsid w:val="00242C26"/>
    <w:rsid w:val="00245F55"/>
    <w:rsid w:val="00250E6D"/>
    <w:rsid w:val="002515DE"/>
    <w:rsid w:val="00251F24"/>
    <w:rsid w:val="002531FC"/>
    <w:rsid w:val="00253995"/>
    <w:rsid w:val="00254634"/>
    <w:rsid w:val="002563DD"/>
    <w:rsid w:val="00256CA3"/>
    <w:rsid w:val="00256DD6"/>
    <w:rsid w:val="00257E7D"/>
    <w:rsid w:val="002613E4"/>
    <w:rsid w:val="002619AA"/>
    <w:rsid w:val="00261AD4"/>
    <w:rsid w:val="00264202"/>
    <w:rsid w:val="0026449A"/>
    <w:rsid w:val="00265E70"/>
    <w:rsid w:val="002679AF"/>
    <w:rsid w:val="00267E1B"/>
    <w:rsid w:val="0027093D"/>
    <w:rsid w:val="00271929"/>
    <w:rsid w:val="00271F10"/>
    <w:rsid w:val="00272944"/>
    <w:rsid w:val="0027412E"/>
    <w:rsid w:val="002743DE"/>
    <w:rsid w:val="002756AA"/>
    <w:rsid w:val="0027623D"/>
    <w:rsid w:val="002771A2"/>
    <w:rsid w:val="00277271"/>
    <w:rsid w:val="002772C8"/>
    <w:rsid w:val="00277682"/>
    <w:rsid w:val="00277E7D"/>
    <w:rsid w:val="00281CAA"/>
    <w:rsid w:val="002822E7"/>
    <w:rsid w:val="0028278B"/>
    <w:rsid w:val="00282ED9"/>
    <w:rsid w:val="002831F0"/>
    <w:rsid w:val="002850F9"/>
    <w:rsid w:val="00285FE8"/>
    <w:rsid w:val="0028696A"/>
    <w:rsid w:val="00286D8C"/>
    <w:rsid w:val="00291E8B"/>
    <w:rsid w:val="00292747"/>
    <w:rsid w:val="00292E95"/>
    <w:rsid w:val="00296D9A"/>
    <w:rsid w:val="0029754B"/>
    <w:rsid w:val="002A03E9"/>
    <w:rsid w:val="002A117D"/>
    <w:rsid w:val="002A1985"/>
    <w:rsid w:val="002A1CB2"/>
    <w:rsid w:val="002A1D17"/>
    <w:rsid w:val="002A1E51"/>
    <w:rsid w:val="002A2CD7"/>
    <w:rsid w:val="002A35D9"/>
    <w:rsid w:val="002A3700"/>
    <w:rsid w:val="002A3CB5"/>
    <w:rsid w:val="002A63EC"/>
    <w:rsid w:val="002B0898"/>
    <w:rsid w:val="002B1398"/>
    <w:rsid w:val="002B2DE0"/>
    <w:rsid w:val="002B4399"/>
    <w:rsid w:val="002B44E1"/>
    <w:rsid w:val="002B4DD4"/>
    <w:rsid w:val="002B6080"/>
    <w:rsid w:val="002B6703"/>
    <w:rsid w:val="002C0161"/>
    <w:rsid w:val="002C0C86"/>
    <w:rsid w:val="002C12AA"/>
    <w:rsid w:val="002C223D"/>
    <w:rsid w:val="002C386D"/>
    <w:rsid w:val="002C3DF8"/>
    <w:rsid w:val="002C423A"/>
    <w:rsid w:val="002C4BC3"/>
    <w:rsid w:val="002C63E9"/>
    <w:rsid w:val="002C66A9"/>
    <w:rsid w:val="002C6B0D"/>
    <w:rsid w:val="002C7068"/>
    <w:rsid w:val="002D02CC"/>
    <w:rsid w:val="002D1072"/>
    <w:rsid w:val="002D15D5"/>
    <w:rsid w:val="002D1A96"/>
    <w:rsid w:val="002D1D20"/>
    <w:rsid w:val="002D1DED"/>
    <w:rsid w:val="002D2700"/>
    <w:rsid w:val="002D2984"/>
    <w:rsid w:val="002D36E7"/>
    <w:rsid w:val="002D412D"/>
    <w:rsid w:val="002D4449"/>
    <w:rsid w:val="002D6DD8"/>
    <w:rsid w:val="002E1F2D"/>
    <w:rsid w:val="002E2CC7"/>
    <w:rsid w:val="002E3DDA"/>
    <w:rsid w:val="002E4678"/>
    <w:rsid w:val="002E609F"/>
    <w:rsid w:val="002F0A27"/>
    <w:rsid w:val="002F0AF9"/>
    <w:rsid w:val="002F11D6"/>
    <w:rsid w:val="002F25F2"/>
    <w:rsid w:val="002F5352"/>
    <w:rsid w:val="002F5F9D"/>
    <w:rsid w:val="002F6066"/>
    <w:rsid w:val="002F6A12"/>
    <w:rsid w:val="002F7877"/>
    <w:rsid w:val="00302488"/>
    <w:rsid w:val="00305784"/>
    <w:rsid w:val="00305E93"/>
    <w:rsid w:val="00306D6D"/>
    <w:rsid w:val="00307998"/>
    <w:rsid w:val="00310D3E"/>
    <w:rsid w:val="00310F9B"/>
    <w:rsid w:val="003111A7"/>
    <w:rsid w:val="0031130C"/>
    <w:rsid w:val="003116AC"/>
    <w:rsid w:val="00311EA4"/>
    <w:rsid w:val="0031291C"/>
    <w:rsid w:val="003143F1"/>
    <w:rsid w:val="00314C20"/>
    <w:rsid w:val="00315EA5"/>
    <w:rsid w:val="003167CA"/>
    <w:rsid w:val="00316FF6"/>
    <w:rsid w:val="00321DFD"/>
    <w:rsid w:val="003254F3"/>
    <w:rsid w:val="0032713A"/>
    <w:rsid w:val="00327F80"/>
    <w:rsid w:val="003302CF"/>
    <w:rsid w:val="00330A80"/>
    <w:rsid w:val="00330D8B"/>
    <w:rsid w:val="00332D47"/>
    <w:rsid w:val="0033342B"/>
    <w:rsid w:val="00333587"/>
    <w:rsid w:val="003347BB"/>
    <w:rsid w:val="00335478"/>
    <w:rsid w:val="00335ABE"/>
    <w:rsid w:val="003366D5"/>
    <w:rsid w:val="00337F66"/>
    <w:rsid w:val="0034010F"/>
    <w:rsid w:val="0034100B"/>
    <w:rsid w:val="00342014"/>
    <w:rsid w:val="00345C27"/>
    <w:rsid w:val="00345DCF"/>
    <w:rsid w:val="00346EA7"/>
    <w:rsid w:val="003477B1"/>
    <w:rsid w:val="00347E42"/>
    <w:rsid w:val="00350841"/>
    <w:rsid w:val="00350910"/>
    <w:rsid w:val="00351675"/>
    <w:rsid w:val="00351BC4"/>
    <w:rsid w:val="00352464"/>
    <w:rsid w:val="003529F3"/>
    <w:rsid w:val="00352BB7"/>
    <w:rsid w:val="00353D48"/>
    <w:rsid w:val="00353D7A"/>
    <w:rsid w:val="003550A2"/>
    <w:rsid w:val="00356184"/>
    <w:rsid w:val="00356311"/>
    <w:rsid w:val="00356330"/>
    <w:rsid w:val="00356FCD"/>
    <w:rsid w:val="00357684"/>
    <w:rsid w:val="003614A1"/>
    <w:rsid w:val="00362CC1"/>
    <w:rsid w:val="00362D68"/>
    <w:rsid w:val="00363233"/>
    <w:rsid w:val="003648A1"/>
    <w:rsid w:val="00366973"/>
    <w:rsid w:val="00366E05"/>
    <w:rsid w:val="003677B2"/>
    <w:rsid w:val="00367F9B"/>
    <w:rsid w:val="003708CC"/>
    <w:rsid w:val="00370E59"/>
    <w:rsid w:val="00371390"/>
    <w:rsid w:val="00371604"/>
    <w:rsid w:val="00371735"/>
    <w:rsid w:val="00371856"/>
    <w:rsid w:val="00372627"/>
    <w:rsid w:val="00372B13"/>
    <w:rsid w:val="00373E60"/>
    <w:rsid w:val="00375461"/>
    <w:rsid w:val="0037599C"/>
    <w:rsid w:val="003759C8"/>
    <w:rsid w:val="00375EC6"/>
    <w:rsid w:val="003775B4"/>
    <w:rsid w:val="003775DE"/>
    <w:rsid w:val="003805E5"/>
    <w:rsid w:val="00383385"/>
    <w:rsid w:val="003836D2"/>
    <w:rsid w:val="00385985"/>
    <w:rsid w:val="00386110"/>
    <w:rsid w:val="0039085C"/>
    <w:rsid w:val="00390A70"/>
    <w:rsid w:val="00390D0F"/>
    <w:rsid w:val="0039119E"/>
    <w:rsid w:val="003923A6"/>
    <w:rsid w:val="003925FB"/>
    <w:rsid w:val="0039347F"/>
    <w:rsid w:val="003941C6"/>
    <w:rsid w:val="003945DC"/>
    <w:rsid w:val="00395B77"/>
    <w:rsid w:val="003A2854"/>
    <w:rsid w:val="003A34EA"/>
    <w:rsid w:val="003A47C6"/>
    <w:rsid w:val="003A5B70"/>
    <w:rsid w:val="003A5E6A"/>
    <w:rsid w:val="003A6437"/>
    <w:rsid w:val="003A6FCA"/>
    <w:rsid w:val="003B0385"/>
    <w:rsid w:val="003B0B19"/>
    <w:rsid w:val="003B0FB7"/>
    <w:rsid w:val="003B370A"/>
    <w:rsid w:val="003B40C4"/>
    <w:rsid w:val="003B6182"/>
    <w:rsid w:val="003B6658"/>
    <w:rsid w:val="003B763E"/>
    <w:rsid w:val="003B7897"/>
    <w:rsid w:val="003B7FE6"/>
    <w:rsid w:val="003C0CB5"/>
    <w:rsid w:val="003C213C"/>
    <w:rsid w:val="003C27D2"/>
    <w:rsid w:val="003C2F13"/>
    <w:rsid w:val="003C332F"/>
    <w:rsid w:val="003C448A"/>
    <w:rsid w:val="003C4856"/>
    <w:rsid w:val="003C4B41"/>
    <w:rsid w:val="003C586B"/>
    <w:rsid w:val="003D0721"/>
    <w:rsid w:val="003D13AD"/>
    <w:rsid w:val="003D184D"/>
    <w:rsid w:val="003D2362"/>
    <w:rsid w:val="003D4305"/>
    <w:rsid w:val="003D4307"/>
    <w:rsid w:val="003D452E"/>
    <w:rsid w:val="003D5253"/>
    <w:rsid w:val="003D6278"/>
    <w:rsid w:val="003D7152"/>
    <w:rsid w:val="003E04BA"/>
    <w:rsid w:val="003E585E"/>
    <w:rsid w:val="003E687F"/>
    <w:rsid w:val="003F023D"/>
    <w:rsid w:val="003F04EB"/>
    <w:rsid w:val="003F4FA0"/>
    <w:rsid w:val="003F5415"/>
    <w:rsid w:val="003F5934"/>
    <w:rsid w:val="003F5AB6"/>
    <w:rsid w:val="003F60E6"/>
    <w:rsid w:val="003F64AA"/>
    <w:rsid w:val="003F6FF7"/>
    <w:rsid w:val="003F785F"/>
    <w:rsid w:val="004004FC"/>
    <w:rsid w:val="00402DD8"/>
    <w:rsid w:val="00405AEA"/>
    <w:rsid w:val="004064B3"/>
    <w:rsid w:val="0040736C"/>
    <w:rsid w:val="00407417"/>
    <w:rsid w:val="00410A81"/>
    <w:rsid w:val="00410D2D"/>
    <w:rsid w:val="00410E11"/>
    <w:rsid w:val="004113BA"/>
    <w:rsid w:val="00413FE5"/>
    <w:rsid w:val="00414A9D"/>
    <w:rsid w:val="004167C3"/>
    <w:rsid w:val="00421AA1"/>
    <w:rsid w:val="004225FC"/>
    <w:rsid w:val="00423375"/>
    <w:rsid w:val="00426233"/>
    <w:rsid w:val="00427875"/>
    <w:rsid w:val="004279F5"/>
    <w:rsid w:val="00427D63"/>
    <w:rsid w:val="004320BA"/>
    <w:rsid w:val="004324B7"/>
    <w:rsid w:val="004324F2"/>
    <w:rsid w:val="00432DB3"/>
    <w:rsid w:val="00434B9D"/>
    <w:rsid w:val="004357CD"/>
    <w:rsid w:val="00436AFC"/>
    <w:rsid w:val="0043702B"/>
    <w:rsid w:val="00437100"/>
    <w:rsid w:val="004377F5"/>
    <w:rsid w:val="00437E59"/>
    <w:rsid w:val="004405F2"/>
    <w:rsid w:val="004407A5"/>
    <w:rsid w:val="00442E04"/>
    <w:rsid w:val="00442E5D"/>
    <w:rsid w:val="004441D1"/>
    <w:rsid w:val="00445837"/>
    <w:rsid w:val="004460F9"/>
    <w:rsid w:val="00446B2D"/>
    <w:rsid w:val="004470BA"/>
    <w:rsid w:val="00450CE1"/>
    <w:rsid w:val="0045247E"/>
    <w:rsid w:val="00455D8B"/>
    <w:rsid w:val="00457758"/>
    <w:rsid w:val="00457B19"/>
    <w:rsid w:val="004600F6"/>
    <w:rsid w:val="004617F2"/>
    <w:rsid w:val="00461F49"/>
    <w:rsid w:val="0046301C"/>
    <w:rsid w:val="00463A6B"/>
    <w:rsid w:val="0046512F"/>
    <w:rsid w:val="00467880"/>
    <w:rsid w:val="00467A2C"/>
    <w:rsid w:val="00467A8F"/>
    <w:rsid w:val="00470DAD"/>
    <w:rsid w:val="004712B6"/>
    <w:rsid w:val="00472B48"/>
    <w:rsid w:val="004732D7"/>
    <w:rsid w:val="00476154"/>
    <w:rsid w:val="00476255"/>
    <w:rsid w:val="00476B47"/>
    <w:rsid w:val="00477036"/>
    <w:rsid w:val="004774F0"/>
    <w:rsid w:val="00480BF2"/>
    <w:rsid w:val="004817D4"/>
    <w:rsid w:val="0048582A"/>
    <w:rsid w:val="00486C26"/>
    <w:rsid w:val="00486D3E"/>
    <w:rsid w:val="0048718C"/>
    <w:rsid w:val="00487A8A"/>
    <w:rsid w:val="00487C2F"/>
    <w:rsid w:val="00490731"/>
    <w:rsid w:val="0049141A"/>
    <w:rsid w:val="00493B12"/>
    <w:rsid w:val="004943F6"/>
    <w:rsid w:val="00495215"/>
    <w:rsid w:val="0049625D"/>
    <w:rsid w:val="00496643"/>
    <w:rsid w:val="00496977"/>
    <w:rsid w:val="00496BBC"/>
    <w:rsid w:val="00496FE7"/>
    <w:rsid w:val="00497068"/>
    <w:rsid w:val="004A0890"/>
    <w:rsid w:val="004A1638"/>
    <w:rsid w:val="004A1D26"/>
    <w:rsid w:val="004A203A"/>
    <w:rsid w:val="004A31FF"/>
    <w:rsid w:val="004A4116"/>
    <w:rsid w:val="004A59C0"/>
    <w:rsid w:val="004A6065"/>
    <w:rsid w:val="004A7C48"/>
    <w:rsid w:val="004B1B47"/>
    <w:rsid w:val="004B1D9A"/>
    <w:rsid w:val="004B2276"/>
    <w:rsid w:val="004B28CB"/>
    <w:rsid w:val="004B2B39"/>
    <w:rsid w:val="004B3008"/>
    <w:rsid w:val="004B301B"/>
    <w:rsid w:val="004B3050"/>
    <w:rsid w:val="004B387B"/>
    <w:rsid w:val="004B5C41"/>
    <w:rsid w:val="004B6107"/>
    <w:rsid w:val="004B6550"/>
    <w:rsid w:val="004B69D2"/>
    <w:rsid w:val="004B6C1E"/>
    <w:rsid w:val="004B7C28"/>
    <w:rsid w:val="004B7E5F"/>
    <w:rsid w:val="004C0285"/>
    <w:rsid w:val="004C13FA"/>
    <w:rsid w:val="004C1DF5"/>
    <w:rsid w:val="004C2B1F"/>
    <w:rsid w:val="004C2DCF"/>
    <w:rsid w:val="004C4A50"/>
    <w:rsid w:val="004C73A7"/>
    <w:rsid w:val="004D2279"/>
    <w:rsid w:val="004D253A"/>
    <w:rsid w:val="004D3097"/>
    <w:rsid w:val="004D44C9"/>
    <w:rsid w:val="004D5D8F"/>
    <w:rsid w:val="004D5E4E"/>
    <w:rsid w:val="004D6722"/>
    <w:rsid w:val="004D6FE1"/>
    <w:rsid w:val="004D7800"/>
    <w:rsid w:val="004D7E66"/>
    <w:rsid w:val="004E132A"/>
    <w:rsid w:val="004E329B"/>
    <w:rsid w:val="004E4195"/>
    <w:rsid w:val="004E4E9B"/>
    <w:rsid w:val="004E5B87"/>
    <w:rsid w:val="004E69A5"/>
    <w:rsid w:val="004F03AB"/>
    <w:rsid w:val="004F056A"/>
    <w:rsid w:val="004F0AD2"/>
    <w:rsid w:val="004F0EF3"/>
    <w:rsid w:val="004F2141"/>
    <w:rsid w:val="004F29FC"/>
    <w:rsid w:val="004F38E1"/>
    <w:rsid w:val="004F4571"/>
    <w:rsid w:val="004F4B65"/>
    <w:rsid w:val="004F4D4A"/>
    <w:rsid w:val="004F6805"/>
    <w:rsid w:val="004F793C"/>
    <w:rsid w:val="0050011F"/>
    <w:rsid w:val="005002C9"/>
    <w:rsid w:val="00502854"/>
    <w:rsid w:val="00502EE2"/>
    <w:rsid w:val="005033ED"/>
    <w:rsid w:val="005054AF"/>
    <w:rsid w:val="00505721"/>
    <w:rsid w:val="00505843"/>
    <w:rsid w:val="00505A34"/>
    <w:rsid w:val="005061E1"/>
    <w:rsid w:val="0050667F"/>
    <w:rsid w:val="005067D7"/>
    <w:rsid w:val="005068AC"/>
    <w:rsid w:val="00507A4A"/>
    <w:rsid w:val="00510EDF"/>
    <w:rsid w:val="005112C3"/>
    <w:rsid w:val="00511358"/>
    <w:rsid w:val="0051207C"/>
    <w:rsid w:val="00512B0C"/>
    <w:rsid w:val="00512E20"/>
    <w:rsid w:val="00513A8E"/>
    <w:rsid w:val="00513B4E"/>
    <w:rsid w:val="00514EDB"/>
    <w:rsid w:val="005152D7"/>
    <w:rsid w:val="00515B70"/>
    <w:rsid w:val="00516E42"/>
    <w:rsid w:val="00517514"/>
    <w:rsid w:val="0052023C"/>
    <w:rsid w:val="0052066D"/>
    <w:rsid w:val="0052125B"/>
    <w:rsid w:val="0052162C"/>
    <w:rsid w:val="00522DF5"/>
    <w:rsid w:val="00526B4F"/>
    <w:rsid w:val="00527F6D"/>
    <w:rsid w:val="005304CA"/>
    <w:rsid w:val="00530E7F"/>
    <w:rsid w:val="00531F52"/>
    <w:rsid w:val="005336D0"/>
    <w:rsid w:val="00533D2A"/>
    <w:rsid w:val="0053522E"/>
    <w:rsid w:val="0053537C"/>
    <w:rsid w:val="00535E17"/>
    <w:rsid w:val="00535F71"/>
    <w:rsid w:val="0053678B"/>
    <w:rsid w:val="00537859"/>
    <w:rsid w:val="00540938"/>
    <w:rsid w:val="00541812"/>
    <w:rsid w:val="005421E0"/>
    <w:rsid w:val="00543693"/>
    <w:rsid w:val="00543D10"/>
    <w:rsid w:val="00545142"/>
    <w:rsid w:val="005454EF"/>
    <w:rsid w:val="005462E3"/>
    <w:rsid w:val="00551283"/>
    <w:rsid w:val="0055186F"/>
    <w:rsid w:val="005533CC"/>
    <w:rsid w:val="005538CE"/>
    <w:rsid w:val="00553ED2"/>
    <w:rsid w:val="005544E5"/>
    <w:rsid w:val="00555F38"/>
    <w:rsid w:val="00556CA2"/>
    <w:rsid w:val="00556D29"/>
    <w:rsid w:val="0055722F"/>
    <w:rsid w:val="005603B3"/>
    <w:rsid w:val="00561183"/>
    <w:rsid w:val="00561A81"/>
    <w:rsid w:val="00561CD4"/>
    <w:rsid w:val="005623CD"/>
    <w:rsid w:val="0056295B"/>
    <w:rsid w:val="00562B80"/>
    <w:rsid w:val="0056489C"/>
    <w:rsid w:val="00564AC0"/>
    <w:rsid w:val="00564C90"/>
    <w:rsid w:val="00564FA3"/>
    <w:rsid w:val="00565795"/>
    <w:rsid w:val="005679D8"/>
    <w:rsid w:val="005718C0"/>
    <w:rsid w:val="00572C15"/>
    <w:rsid w:val="00573AF1"/>
    <w:rsid w:val="00573EBB"/>
    <w:rsid w:val="005749E7"/>
    <w:rsid w:val="00574B4A"/>
    <w:rsid w:val="005751E5"/>
    <w:rsid w:val="00575576"/>
    <w:rsid w:val="00576A1A"/>
    <w:rsid w:val="005771F3"/>
    <w:rsid w:val="00577517"/>
    <w:rsid w:val="00577974"/>
    <w:rsid w:val="005834B9"/>
    <w:rsid w:val="0058363F"/>
    <w:rsid w:val="0058420A"/>
    <w:rsid w:val="005850A0"/>
    <w:rsid w:val="0059035C"/>
    <w:rsid w:val="00591CC8"/>
    <w:rsid w:val="0059369F"/>
    <w:rsid w:val="00594069"/>
    <w:rsid w:val="005944C3"/>
    <w:rsid w:val="0059468C"/>
    <w:rsid w:val="00594C35"/>
    <w:rsid w:val="00595E80"/>
    <w:rsid w:val="00597477"/>
    <w:rsid w:val="005977EF"/>
    <w:rsid w:val="005977F4"/>
    <w:rsid w:val="005A17A2"/>
    <w:rsid w:val="005A1B6D"/>
    <w:rsid w:val="005A26B7"/>
    <w:rsid w:val="005A32EB"/>
    <w:rsid w:val="005A5372"/>
    <w:rsid w:val="005A53C5"/>
    <w:rsid w:val="005A599A"/>
    <w:rsid w:val="005A6779"/>
    <w:rsid w:val="005A6958"/>
    <w:rsid w:val="005B2287"/>
    <w:rsid w:val="005B2929"/>
    <w:rsid w:val="005B2ABF"/>
    <w:rsid w:val="005B351B"/>
    <w:rsid w:val="005B488D"/>
    <w:rsid w:val="005B5CE1"/>
    <w:rsid w:val="005B5F61"/>
    <w:rsid w:val="005B674F"/>
    <w:rsid w:val="005B7D03"/>
    <w:rsid w:val="005C1CAE"/>
    <w:rsid w:val="005C20AF"/>
    <w:rsid w:val="005C3C0B"/>
    <w:rsid w:val="005C4B20"/>
    <w:rsid w:val="005C617D"/>
    <w:rsid w:val="005C6EE4"/>
    <w:rsid w:val="005C7F84"/>
    <w:rsid w:val="005D0367"/>
    <w:rsid w:val="005D1365"/>
    <w:rsid w:val="005D19A8"/>
    <w:rsid w:val="005D1D57"/>
    <w:rsid w:val="005D2E34"/>
    <w:rsid w:val="005D2F73"/>
    <w:rsid w:val="005D3048"/>
    <w:rsid w:val="005D44CE"/>
    <w:rsid w:val="005D4ECD"/>
    <w:rsid w:val="005D5589"/>
    <w:rsid w:val="005D5A6F"/>
    <w:rsid w:val="005D74F2"/>
    <w:rsid w:val="005E085B"/>
    <w:rsid w:val="005E1166"/>
    <w:rsid w:val="005E1785"/>
    <w:rsid w:val="005E45DE"/>
    <w:rsid w:val="005E4627"/>
    <w:rsid w:val="005E4AA0"/>
    <w:rsid w:val="005E6FB9"/>
    <w:rsid w:val="005E73E4"/>
    <w:rsid w:val="005F02EC"/>
    <w:rsid w:val="005F0A8C"/>
    <w:rsid w:val="005F0C2A"/>
    <w:rsid w:val="005F1964"/>
    <w:rsid w:val="005F21A8"/>
    <w:rsid w:val="005F29C1"/>
    <w:rsid w:val="005F4DC9"/>
    <w:rsid w:val="005F59D8"/>
    <w:rsid w:val="005F78BB"/>
    <w:rsid w:val="005F7B63"/>
    <w:rsid w:val="0060042D"/>
    <w:rsid w:val="00601200"/>
    <w:rsid w:val="00601668"/>
    <w:rsid w:val="006020FB"/>
    <w:rsid w:val="00602399"/>
    <w:rsid w:val="00602980"/>
    <w:rsid w:val="00603485"/>
    <w:rsid w:val="00603572"/>
    <w:rsid w:val="006046D2"/>
    <w:rsid w:val="006049EA"/>
    <w:rsid w:val="006069D4"/>
    <w:rsid w:val="00606A21"/>
    <w:rsid w:val="00606B18"/>
    <w:rsid w:val="00607B95"/>
    <w:rsid w:val="006102BD"/>
    <w:rsid w:val="0061164C"/>
    <w:rsid w:val="006123C5"/>
    <w:rsid w:val="00612E0C"/>
    <w:rsid w:val="006148C2"/>
    <w:rsid w:val="006156C8"/>
    <w:rsid w:val="006172D3"/>
    <w:rsid w:val="006174D9"/>
    <w:rsid w:val="00622461"/>
    <w:rsid w:val="00622F41"/>
    <w:rsid w:val="00630084"/>
    <w:rsid w:val="00631FB8"/>
    <w:rsid w:val="00631FB9"/>
    <w:rsid w:val="00632D5D"/>
    <w:rsid w:val="00634E7B"/>
    <w:rsid w:val="0063562A"/>
    <w:rsid w:val="006368C0"/>
    <w:rsid w:val="00636DF2"/>
    <w:rsid w:val="00636F9C"/>
    <w:rsid w:val="006374D0"/>
    <w:rsid w:val="00642E66"/>
    <w:rsid w:val="006443EE"/>
    <w:rsid w:val="00645785"/>
    <w:rsid w:val="00645B6E"/>
    <w:rsid w:val="0064648A"/>
    <w:rsid w:val="00647CB9"/>
    <w:rsid w:val="00650714"/>
    <w:rsid w:val="00650EFA"/>
    <w:rsid w:val="00655B90"/>
    <w:rsid w:val="00656B5A"/>
    <w:rsid w:val="00656CD0"/>
    <w:rsid w:val="00657E95"/>
    <w:rsid w:val="006603CB"/>
    <w:rsid w:val="00661424"/>
    <w:rsid w:val="0066254E"/>
    <w:rsid w:val="006628FD"/>
    <w:rsid w:val="00662FB2"/>
    <w:rsid w:val="0066334E"/>
    <w:rsid w:val="00663D49"/>
    <w:rsid w:val="0066447D"/>
    <w:rsid w:val="006649AE"/>
    <w:rsid w:val="00665672"/>
    <w:rsid w:val="00665F9E"/>
    <w:rsid w:val="00666B25"/>
    <w:rsid w:val="00670A7C"/>
    <w:rsid w:val="00670E8A"/>
    <w:rsid w:val="006711F3"/>
    <w:rsid w:val="006734B2"/>
    <w:rsid w:val="00673DEF"/>
    <w:rsid w:val="00673F0D"/>
    <w:rsid w:val="006757B1"/>
    <w:rsid w:val="00675F54"/>
    <w:rsid w:val="00676625"/>
    <w:rsid w:val="006774A4"/>
    <w:rsid w:val="00680EA5"/>
    <w:rsid w:val="0068128F"/>
    <w:rsid w:val="0068138B"/>
    <w:rsid w:val="006839FF"/>
    <w:rsid w:val="00685580"/>
    <w:rsid w:val="006865F6"/>
    <w:rsid w:val="00686F1B"/>
    <w:rsid w:val="00686FEA"/>
    <w:rsid w:val="00686FF0"/>
    <w:rsid w:val="00691284"/>
    <w:rsid w:val="00691B9D"/>
    <w:rsid w:val="0069262F"/>
    <w:rsid w:val="00692FEA"/>
    <w:rsid w:val="00693CB9"/>
    <w:rsid w:val="00694D58"/>
    <w:rsid w:val="006957F4"/>
    <w:rsid w:val="00697D11"/>
    <w:rsid w:val="006A0998"/>
    <w:rsid w:val="006A14D9"/>
    <w:rsid w:val="006A1A6B"/>
    <w:rsid w:val="006A3162"/>
    <w:rsid w:val="006A3D1D"/>
    <w:rsid w:val="006A483E"/>
    <w:rsid w:val="006A545B"/>
    <w:rsid w:val="006A5DBB"/>
    <w:rsid w:val="006A6025"/>
    <w:rsid w:val="006A67F9"/>
    <w:rsid w:val="006A73EB"/>
    <w:rsid w:val="006B0DFD"/>
    <w:rsid w:val="006B1103"/>
    <w:rsid w:val="006B1932"/>
    <w:rsid w:val="006B218A"/>
    <w:rsid w:val="006B21AD"/>
    <w:rsid w:val="006B318C"/>
    <w:rsid w:val="006B3342"/>
    <w:rsid w:val="006B3602"/>
    <w:rsid w:val="006B3BA2"/>
    <w:rsid w:val="006B4518"/>
    <w:rsid w:val="006B58F9"/>
    <w:rsid w:val="006B6411"/>
    <w:rsid w:val="006B6977"/>
    <w:rsid w:val="006B710A"/>
    <w:rsid w:val="006B77C8"/>
    <w:rsid w:val="006C0470"/>
    <w:rsid w:val="006C187C"/>
    <w:rsid w:val="006C26FD"/>
    <w:rsid w:val="006C3309"/>
    <w:rsid w:val="006C4344"/>
    <w:rsid w:val="006C6F0E"/>
    <w:rsid w:val="006C7485"/>
    <w:rsid w:val="006D0E26"/>
    <w:rsid w:val="006D11BB"/>
    <w:rsid w:val="006D139A"/>
    <w:rsid w:val="006D17E3"/>
    <w:rsid w:val="006D1E13"/>
    <w:rsid w:val="006D3E93"/>
    <w:rsid w:val="006D4DEA"/>
    <w:rsid w:val="006D5A66"/>
    <w:rsid w:val="006D6AC8"/>
    <w:rsid w:val="006D7239"/>
    <w:rsid w:val="006E152A"/>
    <w:rsid w:val="006E1E10"/>
    <w:rsid w:val="006E25B8"/>
    <w:rsid w:val="006E316D"/>
    <w:rsid w:val="006E490C"/>
    <w:rsid w:val="006E4BC1"/>
    <w:rsid w:val="006E6990"/>
    <w:rsid w:val="006F0712"/>
    <w:rsid w:val="006F1262"/>
    <w:rsid w:val="006F4488"/>
    <w:rsid w:val="006F4FE9"/>
    <w:rsid w:val="006F5EF2"/>
    <w:rsid w:val="006F6D5F"/>
    <w:rsid w:val="006F7AC5"/>
    <w:rsid w:val="006F7CC4"/>
    <w:rsid w:val="00700780"/>
    <w:rsid w:val="00700815"/>
    <w:rsid w:val="00701C80"/>
    <w:rsid w:val="007026A5"/>
    <w:rsid w:val="007037EF"/>
    <w:rsid w:val="00704E36"/>
    <w:rsid w:val="007051B5"/>
    <w:rsid w:val="00705346"/>
    <w:rsid w:val="00707208"/>
    <w:rsid w:val="00707B72"/>
    <w:rsid w:val="00711350"/>
    <w:rsid w:val="00712521"/>
    <w:rsid w:val="00713D82"/>
    <w:rsid w:val="007147F0"/>
    <w:rsid w:val="0071494C"/>
    <w:rsid w:val="007151FC"/>
    <w:rsid w:val="007154B8"/>
    <w:rsid w:val="007154BC"/>
    <w:rsid w:val="00716596"/>
    <w:rsid w:val="00716E9A"/>
    <w:rsid w:val="0071741D"/>
    <w:rsid w:val="007174AE"/>
    <w:rsid w:val="00721843"/>
    <w:rsid w:val="00722248"/>
    <w:rsid w:val="0072232E"/>
    <w:rsid w:val="00722693"/>
    <w:rsid w:val="00723DE2"/>
    <w:rsid w:val="00723EE9"/>
    <w:rsid w:val="00724068"/>
    <w:rsid w:val="00724671"/>
    <w:rsid w:val="0072562F"/>
    <w:rsid w:val="00726214"/>
    <w:rsid w:val="00727758"/>
    <w:rsid w:val="00727D0D"/>
    <w:rsid w:val="00730490"/>
    <w:rsid w:val="00730E0A"/>
    <w:rsid w:val="00731A03"/>
    <w:rsid w:val="0073209A"/>
    <w:rsid w:val="007321B8"/>
    <w:rsid w:val="007325A6"/>
    <w:rsid w:val="00734064"/>
    <w:rsid w:val="0073480E"/>
    <w:rsid w:val="00734BB6"/>
    <w:rsid w:val="00735782"/>
    <w:rsid w:val="00736152"/>
    <w:rsid w:val="0073704B"/>
    <w:rsid w:val="007402C6"/>
    <w:rsid w:val="0074093D"/>
    <w:rsid w:val="00742CDA"/>
    <w:rsid w:val="00743373"/>
    <w:rsid w:val="007438AD"/>
    <w:rsid w:val="00743D83"/>
    <w:rsid w:val="00743DD7"/>
    <w:rsid w:val="007443E9"/>
    <w:rsid w:val="00744846"/>
    <w:rsid w:val="0074646C"/>
    <w:rsid w:val="00747B09"/>
    <w:rsid w:val="00750388"/>
    <w:rsid w:val="00752F6E"/>
    <w:rsid w:val="00753C20"/>
    <w:rsid w:val="00753D41"/>
    <w:rsid w:val="0075508A"/>
    <w:rsid w:val="00756232"/>
    <w:rsid w:val="00756B07"/>
    <w:rsid w:val="0076198A"/>
    <w:rsid w:val="00762167"/>
    <w:rsid w:val="007638EF"/>
    <w:rsid w:val="00763EF7"/>
    <w:rsid w:val="007640B3"/>
    <w:rsid w:val="007648E4"/>
    <w:rsid w:val="007650CE"/>
    <w:rsid w:val="00765E1D"/>
    <w:rsid w:val="007661C1"/>
    <w:rsid w:val="007662CD"/>
    <w:rsid w:val="00766408"/>
    <w:rsid w:val="0076643B"/>
    <w:rsid w:val="007679A2"/>
    <w:rsid w:val="00770355"/>
    <w:rsid w:val="007703A2"/>
    <w:rsid w:val="007703F2"/>
    <w:rsid w:val="007714C3"/>
    <w:rsid w:val="00772F05"/>
    <w:rsid w:val="00773931"/>
    <w:rsid w:val="00775373"/>
    <w:rsid w:val="007756E9"/>
    <w:rsid w:val="00775952"/>
    <w:rsid w:val="00776BC3"/>
    <w:rsid w:val="00776F24"/>
    <w:rsid w:val="00777049"/>
    <w:rsid w:val="00780903"/>
    <w:rsid w:val="00781CB8"/>
    <w:rsid w:val="00781D3F"/>
    <w:rsid w:val="00782512"/>
    <w:rsid w:val="00782CE9"/>
    <w:rsid w:val="00783480"/>
    <w:rsid w:val="007838A3"/>
    <w:rsid w:val="00783F6F"/>
    <w:rsid w:val="00784889"/>
    <w:rsid w:val="00785753"/>
    <w:rsid w:val="00787435"/>
    <w:rsid w:val="00787FE1"/>
    <w:rsid w:val="00790B06"/>
    <w:rsid w:val="00791388"/>
    <w:rsid w:val="00791403"/>
    <w:rsid w:val="00791916"/>
    <w:rsid w:val="00792398"/>
    <w:rsid w:val="00794A66"/>
    <w:rsid w:val="00794BF4"/>
    <w:rsid w:val="00794E46"/>
    <w:rsid w:val="007956FF"/>
    <w:rsid w:val="00796149"/>
    <w:rsid w:val="00797292"/>
    <w:rsid w:val="0079782A"/>
    <w:rsid w:val="007A097D"/>
    <w:rsid w:val="007A307C"/>
    <w:rsid w:val="007A3BB3"/>
    <w:rsid w:val="007A5463"/>
    <w:rsid w:val="007A7017"/>
    <w:rsid w:val="007A7104"/>
    <w:rsid w:val="007B08BF"/>
    <w:rsid w:val="007B0967"/>
    <w:rsid w:val="007B10A8"/>
    <w:rsid w:val="007B171E"/>
    <w:rsid w:val="007B18C1"/>
    <w:rsid w:val="007B2937"/>
    <w:rsid w:val="007B2DE5"/>
    <w:rsid w:val="007B35F4"/>
    <w:rsid w:val="007B3903"/>
    <w:rsid w:val="007B3E50"/>
    <w:rsid w:val="007B5591"/>
    <w:rsid w:val="007B55C9"/>
    <w:rsid w:val="007B6A70"/>
    <w:rsid w:val="007B6AD7"/>
    <w:rsid w:val="007B7D90"/>
    <w:rsid w:val="007C0354"/>
    <w:rsid w:val="007C14DB"/>
    <w:rsid w:val="007C16A7"/>
    <w:rsid w:val="007C19CD"/>
    <w:rsid w:val="007C2A94"/>
    <w:rsid w:val="007C30FD"/>
    <w:rsid w:val="007C34AB"/>
    <w:rsid w:val="007C37CB"/>
    <w:rsid w:val="007C38B9"/>
    <w:rsid w:val="007C42A2"/>
    <w:rsid w:val="007C4778"/>
    <w:rsid w:val="007C54BC"/>
    <w:rsid w:val="007C565B"/>
    <w:rsid w:val="007C6CAB"/>
    <w:rsid w:val="007C7BDF"/>
    <w:rsid w:val="007D0B50"/>
    <w:rsid w:val="007D1BF7"/>
    <w:rsid w:val="007D2223"/>
    <w:rsid w:val="007D2690"/>
    <w:rsid w:val="007D3019"/>
    <w:rsid w:val="007D3DC1"/>
    <w:rsid w:val="007D5C3E"/>
    <w:rsid w:val="007D6421"/>
    <w:rsid w:val="007D72CB"/>
    <w:rsid w:val="007D764E"/>
    <w:rsid w:val="007E0FAD"/>
    <w:rsid w:val="007E1942"/>
    <w:rsid w:val="007E2160"/>
    <w:rsid w:val="007E4931"/>
    <w:rsid w:val="007E4AE1"/>
    <w:rsid w:val="007E4BB3"/>
    <w:rsid w:val="007E4FAA"/>
    <w:rsid w:val="007E57B0"/>
    <w:rsid w:val="007E6A73"/>
    <w:rsid w:val="007E6D06"/>
    <w:rsid w:val="007F13AB"/>
    <w:rsid w:val="007F1CE8"/>
    <w:rsid w:val="007F22EF"/>
    <w:rsid w:val="007F2774"/>
    <w:rsid w:val="007F2E90"/>
    <w:rsid w:val="007F3CF5"/>
    <w:rsid w:val="007F49ED"/>
    <w:rsid w:val="007F764A"/>
    <w:rsid w:val="0080132F"/>
    <w:rsid w:val="00801C23"/>
    <w:rsid w:val="008023AC"/>
    <w:rsid w:val="008026FE"/>
    <w:rsid w:val="0080389A"/>
    <w:rsid w:val="00803DEB"/>
    <w:rsid w:val="00804321"/>
    <w:rsid w:val="00804323"/>
    <w:rsid w:val="00804CD5"/>
    <w:rsid w:val="00804DA9"/>
    <w:rsid w:val="00806EFC"/>
    <w:rsid w:val="008073D2"/>
    <w:rsid w:val="00807C69"/>
    <w:rsid w:val="008109EC"/>
    <w:rsid w:val="00812D49"/>
    <w:rsid w:val="00812E45"/>
    <w:rsid w:val="008139DE"/>
    <w:rsid w:val="00813F47"/>
    <w:rsid w:val="00814CAD"/>
    <w:rsid w:val="00814F1E"/>
    <w:rsid w:val="00815020"/>
    <w:rsid w:val="00815597"/>
    <w:rsid w:val="00815963"/>
    <w:rsid w:val="00815A1F"/>
    <w:rsid w:val="00820B75"/>
    <w:rsid w:val="00820E16"/>
    <w:rsid w:val="00820F66"/>
    <w:rsid w:val="00821E7C"/>
    <w:rsid w:val="0082268A"/>
    <w:rsid w:val="00823F52"/>
    <w:rsid w:val="0082444B"/>
    <w:rsid w:val="008250DF"/>
    <w:rsid w:val="00825965"/>
    <w:rsid w:val="008260C9"/>
    <w:rsid w:val="00827358"/>
    <w:rsid w:val="00827A20"/>
    <w:rsid w:val="00830345"/>
    <w:rsid w:val="00830955"/>
    <w:rsid w:val="008332A7"/>
    <w:rsid w:val="00835709"/>
    <w:rsid w:val="008365F4"/>
    <w:rsid w:val="00836740"/>
    <w:rsid w:val="008367CC"/>
    <w:rsid w:val="00836CCC"/>
    <w:rsid w:val="0083737F"/>
    <w:rsid w:val="008401DE"/>
    <w:rsid w:val="0084046A"/>
    <w:rsid w:val="00843139"/>
    <w:rsid w:val="008439E7"/>
    <w:rsid w:val="00843A26"/>
    <w:rsid w:val="008478A9"/>
    <w:rsid w:val="0085182E"/>
    <w:rsid w:val="00852DA4"/>
    <w:rsid w:val="00854B6C"/>
    <w:rsid w:val="00855455"/>
    <w:rsid w:val="00855CAE"/>
    <w:rsid w:val="00856DC9"/>
    <w:rsid w:val="00860083"/>
    <w:rsid w:val="00860B96"/>
    <w:rsid w:val="00860DE1"/>
    <w:rsid w:val="00861F80"/>
    <w:rsid w:val="0086271D"/>
    <w:rsid w:val="008632F7"/>
    <w:rsid w:val="0086513E"/>
    <w:rsid w:val="00865686"/>
    <w:rsid w:val="00865B5C"/>
    <w:rsid w:val="00866C0A"/>
    <w:rsid w:val="00867282"/>
    <w:rsid w:val="0086767B"/>
    <w:rsid w:val="00870D97"/>
    <w:rsid w:val="00870FD9"/>
    <w:rsid w:val="00871520"/>
    <w:rsid w:val="00871545"/>
    <w:rsid w:val="008716B6"/>
    <w:rsid w:val="00873512"/>
    <w:rsid w:val="00876B09"/>
    <w:rsid w:val="00877A6E"/>
    <w:rsid w:val="008814B8"/>
    <w:rsid w:val="008819DA"/>
    <w:rsid w:val="0088216E"/>
    <w:rsid w:val="008832EC"/>
    <w:rsid w:val="00884B5F"/>
    <w:rsid w:val="0088550E"/>
    <w:rsid w:val="00885777"/>
    <w:rsid w:val="00886131"/>
    <w:rsid w:val="00887157"/>
    <w:rsid w:val="00887A24"/>
    <w:rsid w:val="00887A65"/>
    <w:rsid w:val="0089063B"/>
    <w:rsid w:val="00890C34"/>
    <w:rsid w:val="008916E8"/>
    <w:rsid w:val="008916FD"/>
    <w:rsid w:val="008917B9"/>
    <w:rsid w:val="008922FA"/>
    <w:rsid w:val="00892898"/>
    <w:rsid w:val="0089328C"/>
    <w:rsid w:val="0089424C"/>
    <w:rsid w:val="00894F52"/>
    <w:rsid w:val="0089547A"/>
    <w:rsid w:val="00896014"/>
    <w:rsid w:val="00896633"/>
    <w:rsid w:val="008A00D7"/>
    <w:rsid w:val="008A053E"/>
    <w:rsid w:val="008A08A5"/>
    <w:rsid w:val="008A08E0"/>
    <w:rsid w:val="008A1ECD"/>
    <w:rsid w:val="008A2318"/>
    <w:rsid w:val="008A2F14"/>
    <w:rsid w:val="008A36E6"/>
    <w:rsid w:val="008A3F3E"/>
    <w:rsid w:val="008A4243"/>
    <w:rsid w:val="008A4AA5"/>
    <w:rsid w:val="008A4B11"/>
    <w:rsid w:val="008A5CC5"/>
    <w:rsid w:val="008A7943"/>
    <w:rsid w:val="008B062F"/>
    <w:rsid w:val="008B0CAE"/>
    <w:rsid w:val="008B1A7C"/>
    <w:rsid w:val="008B32B7"/>
    <w:rsid w:val="008B4134"/>
    <w:rsid w:val="008B5AF8"/>
    <w:rsid w:val="008B5E4C"/>
    <w:rsid w:val="008B6DCB"/>
    <w:rsid w:val="008B7715"/>
    <w:rsid w:val="008C047B"/>
    <w:rsid w:val="008C0C4C"/>
    <w:rsid w:val="008C19BE"/>
    <w:rsid w:val="008C211F"/>
    <w:rsid w:val="008C254E"/>
    <w:rsid w:val="008C408E"/>
    <w:rsid w:val="008C6644"/>
    <w:rsid w:val="008C6DA7"/>
    <w:rsid w:val="008C718F"/>
    <w:rsid w:val="008D1CDB"/>
    <w:rsid w:val="008D2C52"/>
    <w:rsid w:val="008D487B"/>
    <w:rsid w:val="008D49A7"/>
    <w:rsid w:val="008D57AD"/>
    <w:rsid w:val="008D5A3D"/>
    <w:rsid w:val="008D63AF"/>
    <w:rsid w:val="008D6555"/>
    <w:rsid w:val="008D6F8C"/>
    <w:rsid w:val="008D7191"/>
    <w:rsid w:val="008E1D88"/>
    <w:rsid w:val="008E3561"/>
    <w:rsid w:val="008E4A93"/>
    <w:rsid w:val="008E4CA0"/>
    <w:rsid w:val="008E6E42"/>
    <w:rsid w:val="008E7B7F"/>
    <w:rsid w:val="008F0291"/>
    <w:rsid w:val="008F2B9A"/>
    <w:rsid w:val="008F3311"/>
    <w:rsid w:val="008F3669"/>
    <w:rsid w:val="008F38AB"/>
    <w:rsid w:val="008F390C"/>
    <w:rsid w:val="008F40FF"/>
    <w:rsid w:val="008F5DAE"/>
    <w:rsid w:val="008F747C"/>
    <w:rsid w:val="00900408"/>
    <w:rsid w:val="00900525"/>
    <w:rsid w:val="0090086F"/>
    <w:rsid w:val="00902067"/>
    <w:rsid w:val="0090209F"/>
    <w:rsid w:val="00902338"/>
    <w:rsid w:val="00902594"/>
    <w:rsid w:val="00902E94"/>
    <w:rsid w:val="00903889"/>
    <w:rsid w:val="00903C16"/>
    <w:rsid w:val="009042BF"/>
    <w:rsid w:val="00904E7C"/>
    <w:rsid w:val="009054CB"/>
    <w:rsid w:val="00907232"/>
    <w:rsid w:val="0090739F"/>
    <w:rsid w:val="009078D2"/>
    <w:rsid w:val="00910645"/>
    <w:rsid w:val="00910BA0"/>
    <w:rsid w:val="0091206B"/>
    <w:rsid w:val="009134FC"/>
    <w:rsid w:val="00913697"/>
    <w:rsid w:val="00914FFD"/>
    <w:rsid w:val="00916055"/>
    <w:rsid w:val="00917257"/>
    <w:rsid w:val="0091750C"/>
    <w:rsid w:val="00917B2C"/>
    <w:rsid w:val="00920492"/>
    <w:rsid w:val="00920867"/>
    <w:rsid w:val="00920F2A"/>
    <w:rsid w:val="00921838"/>
    <w:rsid w:val="00921B83"/>
    <w:rsid w:val="00921E9E"/>
    <w:rsid w:val="00922D98"/>
    <w:rsid w:val="0092366B"/>
    <w:rsid w:val="009243D9"/>
    <w:rsid w:val="00924BA1"/>
    <w:rsid w:val="00927451"/>
    <w:rsid w:val="009304AE"/>
    <w:rsid w:val="00931497"/>
    <w:rsid w:val="00934387"/>
    <w:rsid w:val="00934888"/>
    <w:rsid w:val="00934A48"/>
    <w:rsid w:val="0093527F"/>
    <w:rsid w:val="0093547C"/>
    <w:rsid w:val="0093697A"/>
    <w:rsid w:val="00936F99"/>
    <w:rsid w:val="0094185A"/>
    <w:rsid w:val="00941B38"/>
    <w:rsid w:val="00942059"/>
    <w:rsid w:val="00942174"/>
    <w:rsid w:val="0094218A"/>
    <w:rsid w:val="00942639"/>
    <w:rsid w:val="00942A8F"/>
    <w:rsid w:val="00942F72"/>
    <w:rsid w:val="009430C1"/>
    <w:rsid w:val="00943902"/>
    <w:rsid w:val="00943F3F"/>
    <w:rsid w:val="009445C7"/>
    <w:rsid w:val="00944F0E"/>
    <w:rsid w:val="00945D81"/>
    <w:rsid w:val="009462C4"/>
    <w:rsid w:val="0095217D"/>
    <w:rsid w:val="009553A4"/>
    <w:rsid w:val="009571C8"/>
    <w:rsid w:val="0095764C"/>
    <w:rsid w:val="00960E3D"/>
    <w:rsid w:val="0096142F"/>
    <w:rsid w:val="0096164A"/>
    <w:rsid w:val="00962490"/>
    <w:rsid w:val="00962EF0"/>
    <w:rsid w:val="009639FB"/>
    <w:rsid w:val="00963A3E"/>
    <w:rsid w:val="00965A6D"/>
    <w:rsid w:val="00967F78"/>
    <w:rsid w:val="0097131C"/>
    <w:rsid w:val="00971AD3"/>
    <w:rsid w:val="00971E6C"/>
    <w:rsid w:val="009722B3"/>
    <w:rsid w:val="00975DC4"/>
    <w:rsid w:val="00981594"/>
    <w:rsid w:val="009828F5"/>
    <w:rsid w:val="00982D54"/>
    <w:rsid w:val="00984450"/>
    <w:rsid w:val="00984C5A"/>
    <w:rsid w:val="00986E8C"/>
    <w:rsid w:val="00987633"/>
    <w:rsid w:val="009876DA"/>
    <w:rsid w:val="00987CA6"/>
    <w:rsid w:val="0099257C"/>
    <w:rsid w:val="009931FF"/>
    <w:rsid w:val="00993E45"/>
    <w:rsid w:val="0099496A"/>
    <w:rsid w:val="00997584"/>
    <w:rsid w:val="009979A7"/>
    <w:rsid w:val="009A0557"/>
    <w:rsid w:val="009A194A"/>
    <w:rsid w:val="009A1F40"/>
    <w:rsid w:val="009A47FE"/>
    <w:rsid w:val="009A60F7"/>
    <w:rsid w:val="009A734A"/>
    <w:rsid w:val="009B036C"/>
    <w:rsid w:val="009B244E"/>
    <w:rsid w:val="009B2AE9"/>
    <w:rsid w:val="009B2F59"/>
    <w:rsid w:val="009B307F"/>
    <w:rsid w:val="009B60D4"/>
    <w:rsid w:val="009B7761"/>
    <w:rsid w:val="009C0065"/>
    <w:rsid w:val="009C0814"/>
    <w:rsid w:val="009C08B9"/>
    <w:rsid w:val="009C09AB"/>
    <w:rsid w:val="009C1419"/>
    <w:rsid w:val="009C17F9"/>
    <w:rsid w:val="009C21EB"/>
    <w:rsid w:val="009C3EA4"/>
    <w:rsid w:val="009C44E6"/>
    <w:rsid w:val="009C5117"/>
    <w:rsid w:val="009C530F"/>
    <w:rsid w:val="009C6DA5"/>
    <w:rsid w:val="009C6F26"/>
    <w:rsid w:val="009C75F5"/>
    <w:rsid w:val="009C7AAB"/>
    <w:rsid w:val="009D036F"/>
    <w:rsid w:val="009D0AA2"/>
    <w:rsid w:val="009D1BCE"/>
    <w:rsid w:val="009D1F37"/>
    <w:rsid w:val="009D1FC3"/>
    <w:rsid w:val="009D26D3"/>
    <w:rsid w:val="009D2BB3"/>
    <w:rsid w:val="009D34C8"/>
    <w:rsid w:val="009D425A"/>
    <w:rsid w:val="009D477A"/>
    <w:rsid w:val="009E01E7"/>
    <w:rsid w:val="009E2C8C"/>
    <w:rsid w:val="009E628C"/>
    <w:rsid w:val="009E75B1"/>
    <w:rsid w:val="009F04CF"/>
    <w:rsid w:val="009F0791"/>
    <w:rsid w:val="009F0C3E"/>
    <w:rsid w:val="009F1A7C"/>
    <w:rsid w:val="009F332B"/>
    <w:rsid w:val="009F378B"/>
    <w:rsid w:val="009F392F"/>
    <w:rsid w:val="009F3DDA"/>
    <w:rsid w:val="009F5A8B"/>
    <w:rsid w:val="009F5B85"/>
    <w:rsid w:val="009F6D94"/>
    <w:rsid w:val="009F7A3A"/>
    <w:rsid w:val="00A001CA"/>
    <w:rsid w:val="00A0493C"/>
    <w:rsid w:val="00A06000"/>
    <w:rsid w:val="00A06676"/>
    <w:rsid w:val="00A06AF5"/>
    <w:rsid w:val="00A06E04"/>
    <w:rsid w:val="00A06FE9"/>
    <w:rsid w:val="00A07529"/>
    <w:rsid w:val="00A115F5"/>
    <w:rsid w:val="00A12EA0"/>
    <w:rsid w:val="00A13023"/>
    <w:rsid w:val="00A13E2C"/>
    <w:rsid w:val="00A143AD"/>
    <w:rsid w:val="00A14C3C"/>
    <w:rsid w:val="00A14E98"/>
    <w:rsid w:val="00A16C83"/>
    <w:rsid w:val="00A178FB"/>
    <w:rsid w:val="00A20DD8"/>
    <w:rsid w:val="00A21F96"/>
    <w:rsid w:val="00A232CD"/>
    <w:rsid w:val="00A24FC2"/>
    <w:rsid w:val="00A256AB"/>
    <w:rsid w:val="00A25723"/>
    <w:rsid w:val="00A30352"/>
    <w:rsid w:val="00A30FFC"/>
    <w:rsid w:val="00A31AAD"/>
    <w:rsid w:val="00A31DBC"/>
    <w:rsid w:val="00A323C5"/>
    <w:rsid w:val="00A34777"/>
    <w:rsid w:val="00A34E6E"/>
    <w:rsid w:val="00A36552"/>
    <w:rsid w:val="00A374A9"/>
    <w:rsid w:val="00A40903"/>
    <w:rsid w:val="00A40ACF"/>
    <w:rsid w:val="00A41AD9"/>
    <w:rsid w:val="00A42042"/>
    <w:rsid w:val="00A42724"/>
    <w:rsid w:val="00A43119"/>
    <w:rsid w:val="00A43369"/>
    <w:rsid w:val="00A43A3A"/>
    <w:rsid w:val="00A43C87"/>
    <w:rsid w:val="00A50353"/>
    <w:rsid w:val="00A50907"/>
    <w:rsid w:val="00A5263A"/>
    <w:rsid w:val="00A52CAE"/>
    <w:rsid w:val="00A52F96"/>
    <w:rsid w:val="00A52FE5"/>
    <w:rsid w:val="00A53F92"/>
    <w:rsid w:val="00A605EC"/>
    <w:rsid w:val="00A60CD1"/>
    <w:rsid w:val="00A61635"/>
    <w:rsid w:val="00A61DEB"/>
    <w:rsid w:val="00A6416B"/>
    <w:rsid w:val="00A65508"/>
    <w:rsid w:val="00A67CD8"/>
    <w:rsid w:val="00A71FCF"/>
    <w:rsid w:val="00A72B6B"/>
    <w:rsid w:val="00A734B5"/>
    <w:rsid w:val="00A74B2B"/>
    <w:rsid w:val="00A76404"/>
    <w:rsid w:val="00A76B3D"/>
    <w:rsid w:val="00A812CE"/>
    <w:rsid w:val="00A81E45"/>
    <w:rsid w:val="00A8280F"/>
    <w:rsid w:val="00A840AC"/>
    <w:rsid w:val="00A851C2"/>
    <w:rsid w:val="00A85ECC"/>
    <w:rsid w:val="00A86265"/>
    <w:rsid w:val="00A86D6C"/>
    <w:rsid w:val="00A870BA"/>
    <w:rsid w:val="00A87E38"/>
    <w:rsid w:val="00A90B46"/>
    <w:rsid w:val="00A9203C"/>
    <w:rsid w:val="00A92275"/>
    <w:rsid w:val="00A924FE"/>
    <w:rsid w:val="00A946F7"/>
    <w:rsid w:val="00A95692"/>
    <w:rsid w:val="00A95E01"/>
    <w:rsid w:val="00A96D30"/>
    <w:rsid w:val="00A97B79"/>
    <w:rsid w:val="00AA01E6"/>
    <w:rsid w:val="00AA18F1"/>
    <w:rsid w:val="00AA2A7F"/>
    <w:rsid w:val="00AA2AA1"/>
    <w:rsid w:val="00AA2AE0"/>
    <w:rsid w:val="00AA678A"/>
    <w:rsid w:val="00AA6D32"/>
    <w:rsid w:val="00AA7CBB"/>
    <w:rsid w:val="00AB0761"/>
    <w:rsid w:val="00AB0A11"/>
    <w:rsid w:val="00AB18ED"/>
    <w:rsid w:val="00AB2602"/>
    <w:rsid w:val="00AB2F71"/>
    <w:rsid w:val="00AB35A4"/>
    <w:rsid w:val="00AB3CDE"/>
    <w:rsid w:val="00AB4DE4"/>
    <w:rsid w:val="00AB6B89"/>
    <w:rsid w:val="00AB6CCE"/>
    <w:rsid w:val="00AB7175"/>
    <w:rsid w:val="00AB7642"/>
    <w:rsid w:val="00AB7A69"/>
    <w:rsid w:val="00AC03D1"/>
    <w:rsid w:val="00AC2330"/>
    <w:rsid w:val="00AC29B0"/>
    <w:rsid w:val="00AC3A0C"/>
    <w:rsid w:val="00AC3D69"/>
    <w:rsid w:val="00AC4232"/>
    <w:rsid w:val="00AC60B0"/>
    <w:rsid w:val="00AC641C"/>
    <w:rsid w:val="00AC7246"/>
    <w:rsid w:val="00AC7E54"/>
    <w:rsid w:val="00AC7FA2"/>
    <w:rsid w:val="00AD1F48"/>
    <w:rsid w:val="00AD3A51"/>
    <w:rsid w:val="00AD4B7D"/>
    <w:rsid w:val="00AD5A63"/>
    <w:rsid w:val="00AD5DBA"/>
    <w:rsid w:val="00AD5E9F"/>
    <w:rsid w:val="00AD6394"/>
    <w:rsid w:val="00AD72C9"/>
    <w:rsid w:val="00AD7C2E"/>
    <w:rsid w:val="00AD7D17"/>
    <w:rsid w:val="00AE0798"/>
    <w:rsid w:val="00AE13AF"/>
    <w:rsid w:val="00AE20E8"/>
    <w:rsid w:val="00AE3712"/>
    <w:rsid w:val="00AE3C0E"/>
    <w:rsid w:val="00AF06BC"/>
    <w:rsid w:val="00AF0C03"/>
    <w:rsid w:val="00AF218E"/>
    <w:rsid w:val="00AF3A9D"/>
    <w:rsid w:val="00AF40FD"/>
    <w:rsid w:val="00AF4F16"/>
    <w:rsid w:val="00AF6E6F"/>
    <w:rsid w:val="00B01948"/>
    <w:rsid w:val="00B02758"/>
    <w:rsid w:val="00B04AB9"/>
    <w:rsid w:val="00B04DDB"/>
    <w:rsid w:val="00B05B0E"/>
    <w:rsid w:val="00B10D70"/>
    <w:rsid w:val="00B11480"/>
    <w:rsid w:val="00B11CDC"/>
    <w:rsid w:val="00B128A8"/>
    <w:rsid w:val="00B13750"/>
    <w:rsid w:val="00B13D26"/>
    <w:rsid w:val="00B15F05"/>
    <w:rsid w:val="00B16016"/>
    <w:rsid w:val="00B166C4"/>
    <w:rsid w:val="00B16BE4"/>
    <w:rsid w:val="00B1740A"/>
    <w:rsid w:val="00B21715"/>
    <w:rsid w:val="00B2310F"/>
    <w:rsid w:val="00B234AF"/>
    <w:rsid w:val="00B246A7"/>
    <w:rsid w:val="00B2557E"/>
    <w:rsid w:val="00B266E0"/>
    <w:rsid w:val="00B27F1B"/>
    <w:rsid w:val="00B304D1"/>
    <w:rsid w:val="00B3069D"/>
    <w:rsid w:val="00B33F4A"/>
    <w:rsid w:val="00B33F7D"/>
    <w:rsid w:val="00B34FE6"/>
    <w:rsid w:val="00B36DBC"/>
    <w:rsid w:val="00B37C1B"/>
    <w:rsid w:val="00B37D65"/>
    <w:rsid w:val="00B40DC8"/>
    <w:rsid w:val="00B410F3"/>
    <w:rsid w:val="00B41437"/>
    <w:rsid w:val="00B4150C"/>
    <w:rsid w:val="00B415A1"/>
    <w:rsid w:val="00B41F9C"/>
    <w:rsid w:val="00B42CE0"/>
    <w:rsid w:val="00B430CF"/>
    <w:rsid w:val="00B43107"/>
    <w:rsid w:val="00B43169"/>
    <w:rsid w:val="00B4396C"/>
    <w:rsid w:val="00B439EC"/>
    <w:rsid w:val="00B451EC"/>
    <w:rsid w:val="00B45834"/>
    <w:rsid w:val="00B463D6"/>
    <w:rsid w:val="00B46E9C"/>
    <w:rsid w:val="00B47109"/>
    <w:rsid w:val="00B47752"/>
    <w:rsid w:val="00B47D69"/>
    <w:rsid w:val="00B50945"/>
    <w:rsid w:val="00B50F75"/>
    <w:rsid w:val="00B5122D"/>
    <w:rsid w:val="00B53242"/>
    <w:rsid w:val="00B5334D"/>
    <w:rsid w:val="00B5382C"/>
    <w:rsid w:val="00B54B9A"/>
    <w:rsid w:val="00B55A86"/>
    <w:rsid w:val="00B56C4A"/>
    <w:rsid w:val="00B5781C"/>
    <w:rsid w:val="00B60F6F"/>
    <w:rsid w:val="00B611BC"/>
    <w:rsid w:val="00B624CF"/>
    <w:rsid w:val="00B63038"/>
    <w:rsid w:val="00B638D0"/>
    <w:rsid w:val="00B63B4B"/>
    <w:rsid w:val="00B64BE5"/>
    <w:rsid w:val="00B653B2"/>
    <w:rsid w:val="00B653BA"/>
    <w:rsid w:val="00B66681"/>
    <w:rsid w:val="00B6694A"/>
    <w:rsid w:val="00B67BD8"/>
    <w:rsid w:val="00B71785"/>
    <w:rsid w:val="00B73149"/>
    <w:rsid w:val="00B73384"/>
    <w:rsid w:val="00B739D0"/>
    <w:rsid w:val="00B7435A"/>
    <w:rsid w:val="00B75E4C"/>
    <w:rsid w:val="00B76331"/>
    <w:rsid w:val="00B8071C"/>
    <w:rsid w:val="00B80FC4"/>
    <w:rsid w:val="00B817EC"/>
    <w:rsid w:val="00B8324F"/>
    <w:rsid w:val="00B847B7"/>
    <w:rsid w:val="00B850BF"/>
    <w:rsid w:val="00B86A9D"/>
    <w:rsid w:val="00B86EA8"/>
    <w:rsid w:val="00B870A7"/>
    <w:rsid w:val="00B87211"/>
    <w:rsid w:val="00B90CD0"/>
    <w:rsid w:val="00B930C9"/>
    <w:rsid w:val="00B94C7D"/>
    <w:rsid w:val="00B94F49"/>
    <w:rsid w:val="00B962D9"/>
    <w:rsid w:val="00B97D8D"/>
    <w:rsid w:val="00BA0EED"/>
    <w:rsid w:val="00BA3604"/>
    <w:rsid w:val="00BA3A85"/>
    <w:rsid w:val="00BA458E"/>
    <w:rsid w:val="00BA5790"/>
    <w:rsid w:val="00BA5A33"/>
    <w:rsid w:val="00BA602F"/>
    <w:rsid w:val="00BA60EB"/>
    <w:rsid w:val="00BA6979"/>
    <w:rsid w:val="00BA6E4B"/>
    <w:rsid w:val="00BA766D"/>
    <w:rsid w:val="00BB0341"/>
    <w:rsid w:val="00BB063C"/>
    <w:rsid w:val="00BB0755"/>
    <w:rsid w:val="00BB0A02"/>
    <w:rsid w:val="00BB4A78"/>
    <w:rsid w:val="00BB5E0B"/>
    <w:rsid w:val="00BB7135"/>
    <w:rsid w:val="00BB7A76"/>
    <w:rsid w:val="00BB7FA1"/>
    <w:rsid w:val="00BC0BD3"/>
    <w:rsid w:val="00BC149E"/>
    <w:rsid w:val="00BC28DA"/>
    <w:rsid w:val="00BC3CED"/>
    <w:rsid w:val="00BC4E07"/>
    <w:rsid w:val="00BC5445"/>
    <w:rsid w:val="00BC5F13"/>
    <w:rsid w:val="00BC6A7D"/>
    <w:rsid w:val="00BC78C5"/>
    <w:rsid w:val="00BC7B0E"/>
    <w:rsid w:val="00BD02EE"/>
    <w:rsid w:val="00BD14B8"/>
    <w:rsid w:val="00BD2433"/>
    <w:rsid w:val="00BD3409"/>
    <w:rsid w:val="00BD4B3F"/>
    <w:rsid w:val="00BD5EBD"/>
    <w:rsid w:val="00BD6CF4"/>
    <w:rsid w:val="00BD6D0E"/>
    <w:rsid w:val="00BE0DFE"/>
    <w:rsid w:val="00BE2543"/>
    <w:rsid w:val="00BE3015"/>
    <w:rsid w:val="00BE4666"/>
    <w:rsid w:val="00BE4E61"/>
    <w:rsid w:val="00BE629E"/>
    <w:rsid w:val="00BF1293"/>
    <w:rsid w:val="00BF1F6E"/>
    <w:rsid w:val="00BF2504"/>
    <w:rsid w:val="00BF342B"/>
    <w:rsid w:val="00BF3B28"/>
    <w:rsid w:val="00BF5B49"/>
    <w:rsid w:val="00C024D9"/>
    <w:rsid w:val="00C0269E"/>
    <w:rsid w:val="00C02C02"/>
    <w:rsid w:val="00C02DB7"/>
    <w:rsid w:val="00C02DEE"/>
    <w:rsid w:val="00C03EF7"/>
    <w:rsid w:val="00C05556"/>
    <w:rsid w:val="00C05F5D"/>
    <w:rsid w:val="00C06621"/>
    <w:rsid w:val="00C0694D"/>
    <w:rsid w:val="00C11323"/>
    <w:rsid w:val="00C116EA"/>
    <w:rsid w:val="00C1307A"/>
    <w:rsid w:val="00C131BC"/>
    <w:rsid w:val="00C13269"/>
    <w:rsid w:val="00C1468C"/>
    <w:rsid w:val="00C14A3E"/>
    <w:rsid w:val="00C15481"/>
    <w:rsid w:val="00C15EF3"/>
    <w:rsid w:val="00C16E1D"/>
    <w:rsid w:val="00C20222"/>
    <w:rsid w:val="00C204A0"/>
    <w:rsid w:val="00C21571"/>
    <w:rsid w:val="00C218A6"/>
    <w:rsid w:val="00C21A49"/>
    <w:rsid w:val="00C2226C"/>
    <w:rsid w:val="00C223D4"/>
    <w:rsid w:val="00C22B53"/>
    <w:rsid w:val="00C22CD6"/>
    <w:rsid w:val="00C27A78"/>
    <w:rsid w:val="00C30643"/>
    <w:rsid w:val="00C3079C"/>
    <w:rsid w:val="00C30A47"/>
    <w:rsid w:val="00C32C2D"/>
    <w:rsid w:val="00C33791"/>
    <w:rsid w:val="00C34CA1"/>
    <w:rsid w:val="00C35FD0"/>
    <w:rsid w:val="00C40395"/>
    <w:rsid w:val="00C41591"/>
    <w:rsid w:val="00C41E40"/>
    <w:rsid w:val="00C4482F"/>
    <w:rsid w:val="00C45F98"/>
    <w:rsid w:val="00C4655D"/>
    <w:rsid w:val="00C46BCF"/>
    <w:rsid w:val="00C47A8B"/>
    <w:rsid w:val="00C50089"/>
    <w:rsid w:val="00C50517"/>
    <w:rsid w:val="00C506C6"/>
    <w:rsid w:val="00C51CEB"/>
    <w:rsid w:val="00C51DDA"/>
    <w:rsid w:val="00C52216"/>
    <w:rsid w:val="00C53DB0"/>
    <w:rsid w:val="00C54A7A"/>
    <w:rsid w:val="00C577B5"/>
    <w:rsid w:val="00C607E3"/>
    <w:rsid w:val="00C611B0"/>
    <w:rsid w:val="00C61825"/>
    <w:rsid w:val="00C629B2"/>
    <w:rsid w:val="00C62F2E"/>
    <w:rsid w:val="00C631B9"/>
    <w:rsid w:val="00C637DF"/>
    <w:rsid w:val="00C6456D"/>
    <w:rsid w:val="00C648BC"/>
    <w:rsid w:val="00C65460"/>
    <w:rsid w:val="00C67644"/>
    <w:rsid w:val="00C67C95"/>
    <w:rsid w:val="00C70890"/>
    <w:rsid w:val="00C70DA7"/>
    <w:rsid w:val="00C73517"/>
    <w:rsid w:val="00C73A07"/>
    <w:rsid w:val="00C74344"/>
    <w:rsid w:val="00C74A3E"/>
    <w:rsid w:val="00C7588E"/>
    <w:rsid w:val="00C75D34"/>
    <w:rsid w:val="00C7616A"/>
    <w:rsid w:val="00C76330"/>
    <w:rsid w:val="00C77E1B"/>
    <w:rsid w:val="00C804E8"/>
    <w:rsid w:val="00C81A83"/>
    <w:rsid w:val="00C81D7C"/>
    <w:rsid w:val="00C822CB"/>
    <w:rsid w:val="00C83349"/>
    <w:rsid w:val="00C83518"/>
    <w:rsid w:val="00C83711"/>
    <w:rsid w:val="00C8384A"/>
    <w:rsid w:val="00C83BD1"/>
    <w:rsid w:val="00C853F3"/>
    <w:rsid w:val="00C866D2"/>
    <w:rsid w:val="00C86998"/>
    <w:rsid w:val="00C86C6A"/>
    <w:rsid w:val="00C86DF1"/>
    <w:rsid w:val="00C878A5"/>
    <w:rsid w:val="00C87D23"/>
    <w:rsid w:val="00C90BA2"/>
    <w:rsid w:val="00C92818"/>
    <w:rsid w:val="00C92B92"/>
    <w:rsid w:val="00C93200"/>
    <w:rsid w:val="00C93491"/>
    <w:rsid w:val="00C9367B"/>
    <w:rsid w:val="00C93692"/>
    <w:rsid w:val="00C93D5F"/>
    <w:rsid w:val="00C962B2"/>
    <w:rsid w:val="00C967D5"/>
    <w:rsid w:val="00C97BC1"/>
    <w:rsid w:val="00CA12D4"/>
    <w:rsid w:val="00CA1E85"/>
    <w:rsid w:val="00CA2349"/>
    <w:rsid w:val="00CA266B"/>
    <w:rsid w:val="00CA3141"/>
    <w:rsid w:val="00CA4321"/>
    <w:rsid w:val="00CA5BCE"/>
    <w:rsid w:val="00CA7537"/>
    <w:rsid w:val="00CB046C"/>
    <w:rsid w:val="00CB0A35"/>
    <w:rsid w:val="00CB1E4F"/>
    <w:rsid w:val="00CB211A"/>
    <w:rsid w:val="00CB2F2F"/>
    <w:rsid w:val="00CB635A"/>
    <w:rsid w:val="00CB63B5"/>
    <w:rsid w:val="00CB6951"/>
    <w:rsid w:val="00CB7811"/>
    <w:rsid w:val="00CB7C5C"/>
    <w:rsid w:val="00CC0341"/>
    <w:rsid w:val="00CC2E73"/>
    <w:rsid w:val="00CC31D2"/>
    <w:rsid w:val="00CC3630"/>
    <w:rsid w:val="00CC4557"/>
    <w:rsid w:val="00CC49AE"/>
    <w:rsid w:val="00CC550E"/>
    <w:rsid w:val="00CC5B7C"/>
    <w:rsid w:val="00CC6025"/>
    <w:rsid w:val="00CC738B"/>
    <w:rsid w:val="00CC7FAC"/>
    <w:rsid w:val="00CD047B"/>
    <w:rsid w:val="00CD3A0E"/>
    <w:rsid w:val="00CD3B89"/>
    <w:rsid w:val="00CD4718"/>
    <w:rsid w:val="00CD472D"/>
    <w:rsid w:val="00CD49CB"/>
    <w:rsid w:val="00CD5366"/>
    <w:rsid w:val="00CE260A"/>
    <w:rsid w:val="00CE26A3"/>
    <w:rsid w:val="00CE27CB"/>
    <w:rsid w:val="00CE3571"/>
    <w:rsid w:val="00CE4110"/>
    <w:rsid w:val="00CE4FD0"/>
    <w:rsid w:val="00CE52EB"/>
    <w:rsid w:val="00CE5C4B"/>
    <w:rsid w:val="00CE5CC4"/>
    <w:rsid w:val="00CE6B61"/>
    <w:rsid w:val="00CF2835"/>
    <w:rsid w:val="00CF325C"/>
    <w:rsid w:val="00CF3859"/>
    <w:rsid w:val="00CF3CCE"/>
    <w:rsid w:val="00CF4554"/>
    <w:rsid w:val="00CF499F"/>
    <w:rsid w:val="00CF4D95"/>
    <w:rsid w:val="00CF5033"/>
    <w:rsid w:val="00CF5C6E"/>
    <w:rsid w:val="00CF629A"/>
    <w:rsid w:val="00CF6933"/>
    <w:rsid w:val="00CF6FDB"/>
    <w:rsid w:val="00D012F3"/>
    <w:rsid w:val="00D01BFA"/>
    <w:rsid w:val="00D01F00"/>
    <w:rsid w:val="00D0296A"/>
    <w:rsid w:val="00D02987"/>
    <w:rsid w:val="00D02E65"/>
    <w:rsid w:val="00D03F6F"/>
    <w:rsid w:val="00D042A5"/>
    <w:rsid w:val="00D0562C"/>
    <w:rsid w:val="00D059FA"/>
    <w:rsid w:val="00D07BD9"/>
    <w:rsid w:val="00D108CD"/>
    <w:rsid w:val="00D12A50"/>
    <w:rsid w:val="00D13D3C"/>
    <w:rsid w:val="00D144B9"/>
    <w:rsid w:val="00D14CDB"/>
    <w:rsid w:val="00D163D4"/>
    <w:rsid w:val="00D173F8"/>
    <w:rsid w:val="00D174B7"/>
    <w:rsid w:val="00D175B9"/>
    <w:rsid w:val="00D17FC0"/>
    <w:rsid w:val="00D2028C"/>
    <w:rsid w:val="00D22FE3"/>
    <w:rsid w:val="00D25B4B"/>
    <w:rsid w:val="00D26102"/>
    <w:rsid w:val="00D3061B"/>
    <w:rsid w:val="00D307BF"/>
    <w:rsid w:val="00D30A6A"/>
    <w:rsid w:val="00D3132C"/>
    <w:rsid w:val="00D31989"/>
    <w:rsid w:val="00D324C0"/>
    <w:rsid w:val="00D32A6A"/>
    <w:rsid w:val="00D35A6D"/>
    <w:rsid w:val="00D35B36"/>
    <w:rsid w:val="00D370B3"/>
    <w:rsid w:val="00D41A87"/>
    <w:rsid w:val="00D43579"/>
    <w:rsid w:val="00D50D81"/>
    <w:rsid w:val="00D51443"/>
    <w:rsid w:val="00D52F3D"/>
    <w:rsid w:val="00D53913"/>
    <w:rsid w:val="00D57730"/>
    <w:rsid w:val="00D57E47"/>
    <w:rsid w:val="00D57E51"/>
    <w:rsid w:val="00D601B6"/>
    <w:rsid w:val="00D602AD"/>
    <w:rsid w:val="00D610E3"/>
    <w:rsid w:val="00D61D1B"/>
    <w:rsid w:val="00D63F5C"/>
    <w:rsid w:val="00D642BC"/>
    <w:rsid w:val="00D643E9"/>
    <w:rsid w:val="00D649E5"/>
    <w:rsid w:val="00D64EA6"/>
    <w:rsid w:val="00D65404"/>
    <w:rsid w:val="00D66FA9"/>
    <w:rsid w:val="00D6766D"/>
    <w:rsid w:val="00D6769E"/>
    <w:rsid w:val="00D676CC"/>
    <w:rsid w:val="00D6786C"/>
    <w:rsid w:val="00D71834"/>
    <w:rsid w:val="00D71ED9"/>
    <w:rsid w:val="00D76C1B"/>
    <w:rsid w:val="00D80335"/>
    <w:rsid w:val="00D8251B"/>
    <w:rsid w:val="00D8445E"/>
    <w:rsid w:val="00D8755F"/>
    <w:rsid w:val="00D87704"/>
    <w:rsid w:val="00D90E57"/>
    <w:rsid w:val="00D937A8"/>
    <w:rsid w:val="00D939CB"/>
    <w:rsid w:val="00D93A61"/>
    <w:rsid w:val="00D951E5"/>
    <w:rsid w:val="00D956FD"/>
    <w:rsid w:val="00D958A4"/>
    <w:rsid w:val="00D97663"/>
    <w:rsid w:val="00DA0253"/>
    <w:rsid w:val="00DA15D7"/>
    <w:rsid w:val="00DA3384"/>
    <w:rsid w:val="00DA390C"/>
    <w:rsid w:val="00DA3BBB"/>
    <w:rsid w:val="00DA3D34"/>
    <w:rsid w:val="00DA4A8E"/>
    <w:rsid w:val="00DA67FE"/>
    <w:rsid w:val="00DA7625"/>
    <w:rsid w:val="00DA796D"/>
    <w:rsid w:val="00DB2B92"/>
    <w:rsid w:val="00DB345B"/>
    <w:rsid w:val="00DB360D"/>
    <w:rsid w:val="00DB36EA"/>
    <w:rsid w:val="00DB3B6E"/>
    <w:rsid w:val="00DB4490"/>
    <w:rsid w:val="00DB4FF9"/>
    <w:rsid w:val="00DB57F5"/>
    <w:rsid w:val="00DB5B81"/>
    <w:rsid w:val="00DB5D3D"/>
    <w:rsid w:val="00DB71CE"/>
    <w:rsid w:val="00DC06A0"/>
    <w:rsid w:val="00DC12B0"/>
    <w:rsid w:val="00DC19D4"/>
    <w:rsid w:val="00DC24A9"/>
    <w:rsid w:val="00DC46A6"/>
    <w:rsid w:val="00DC487B"/>
    <w:rsid w:val="00DC4BF4"/>
    <w:rsid w:val="00DC4FB6"/>
    <w:rsid w:val="00DC520A"/>
    <w:rsid w:val="00DC5328"/>
    <w:rsid w:val="00DC7460"/>
    <w:rsid w:val="00DC783D"/>
    <w:rsid w:val="00DC7CF0"/>
    <w:rsid w:val="00DD0139"/>
    <w:rsid w:val="00DD0849"/>
    <w:rsid w:val="00DD0DD6"/>
    <w:rsid w:val="00DD14D2"/>
    <w:rsid w:val="00DD2D47"/>
    <w:rsid w:val="00DD45AE"/>
    <w:rsid w:val="00DD505E"/>
    <w:rsid w:val="00DE0405"/>
    <w:rsid w:val="00DE2DA4"/>
    <w:rsid w:val="00DE2EB1"/>
    <w:rsid w:val="00DE3978"/>
    <w:rsid w:val="00DE39A3"/>
    <w:rsid w:val="00DE46AA"/>
    <w:rsid w:val="00DE707A"/>
    <w:rsid w:val="00DF0D71"/>
    <w:rsid w:val="00DF12CD"/>
    <w:rsid w:val="00DF18A9"/>
    <w:rsid w:val="00DF3598"/>
    <w:rsid w:val="00DF400D"/>
    <w:rsid w:val="00E0119A"/>
    <w:rsid w:val="00E0149A"/>
    <w:rsid w:val="00E01911"/>
    <w:rsid w:val="00E0289F"/>
    <w:rsid w:val="00E02FC0"/>
    <w:rsid w:val="00E030CA"/>
    <w:rsid w:val="00E03199"/>
    <w:rsid w:val="00E0378E"/>
    <w:rsid w:val="00E0439B"/>
    <w:rsid w:val="00E0528B"/>
    <w:rsid w:val="00E062C7"/>
    <w:rsid w:val="00E06590"/>
    <w:rsid w:val="00E072BE"/>
    <w:rsid w:val="00E108F9"/>
    <w:rsid w:val="00E115B5"/>
    <w:rsid w:val="00E1293F"/>
    <w:rsid w:val="00E12BDF"/>
    <w:rsid w:val="00E135E4"/>
    <w:rsid w:val="00E16177"/>
    <w:rsid w:val="00E1707C"/>
    <w:rsid w:val="00E209E8"/>
    <w:rsid w:val="00E218FC"/>
    <w:rsid w:val="00E21D81"/>
    <w:rsid w:val="00E22FCA"/>
    <w:rsid w:val="00E23168"/>
    <w:rsid w:val="00E24237"/>
    <w:rsid w:val="00E24342"/>
    <w:rsid w:val="00E27955"/>
    <w:rsid w:val="00E306EE"/>
    <w:rsid w:val="00E3169F"/>
    <w:rsid w:val="00E3284A"/>
    <w:rsid w:val="00E33BBE"/>
    <w:rsid w:val="00E34307"/>
    <w:rsid w:val="00E34C88"/>
    <w:rsid w:val="00E3512B"/>
    <w:rsid w:val="00E351A1"/>
    <w:rsid w:val="00E40079"/>
    <w:rsid w:val="00E40D0E"/>
    <w:rsid w:val="00E420F6"/>
    <w:rsid w:val="00E421B8"/>
    <w:rsid w:val="00E423A7"/>
    <w:rsid w:val="00E47883"/>
    <w:rsid w:val="00E5027F"/>
    <w:rsid w:val="00E50C47"/>
    <w:rsid w:val="00E51CC2"/>
    <w:rsid w:val="00E55047"/>
    <w:rsid w:val="00E55725"/>
    <w:rsid w:val="00E55B8A"/>
    <w:rsid w:val="00E605E9"/>
    <w:rsid w:val="00E61585"/>
    <w:rsid w:val="00E61E91"/>
    <w:rsid w:val="00E62556"/>
    <w:rsid w:val="00E6274A"/>
    <w:rsid w:val="00E63231"/>
    <w:rsid w:val="00E6454F"/>
    <w:rsid w:val="00E6456E"/>
    <w:rsid w:val="00E6461B"/>
    <w:rsid w:val="00E64DED"/>
    <w:rsid w:val="00E65892"/>
    <w:rsid w:val="00E67A8B"/>
    <w:rsid w:val="00E67C93"/>
    <w:rsid w:val="00E75DF0"/>
    <w:rsid w:val="00E768B6"/>
    <w:rsid w:val="00E8169A"/>
    <w:rsid w:val="00E816D4"/>
    <w:rsid w:val="00E81A17"/>
    <w:rsid w:val="00E837B7"/>
    <w:rsid w:val="00E83BE7"/>
    <w:rsid w:val="00E844C6"/>
    <w:rsid w:val="00E851D7"/>
    <w:rsid w:val="00E85341"/>
    <w:rsid w:val="00E86FC6"/>
    <w:rsid w:val="00E90F30"/>
    <w:rsid w:val="00E90F71"/>
    <w:rsid w:val="00E93E36"/>
    <w:rsid w:val="00E946CB"/>
    <w:rsid w:val="00E95C50"/>
    <w:rsid w:val="00EA008C"/>
    <w:rsid w:val="00EA017D"/>
    <w:rsid w:val="00EA01A8"/>
    <w:rsid w:val="00EA0F3D"/>
    <w:rsid w:val="00EA237B"/>
    <w:rsid w:val="00EA23B3"/>
    <w:rsid w:val="00EA3A53"/>
    <w:rsid w:val="00EA4963"/>
    <w:rsid w:val="00EA4C16"/>
    <w:rsid w:val="00EA7DE7"/>
    <w:rsid w:val="00EB09BC"/>
    <w:rsid w:val="00EB0C7B"/>
    <w:rsid w:val="00EB2100"/>
    <w:rsid w:val="00EB2989"/>
    <w:rsid w:val="00EB337D"/>
    <w:rsid w:val="00EB3CCC"/>
    <w:rsid w:val="00EB693B"/>
    <w:rsid w:val="00EB69E3"/>
    <w:rsid w:val="00EB6D19"/>
    <w:rsid w:val="00EB7237"/>
    <w:rsid w:val="00EB7C4A"/>
    <w:rsid w:val="00EC00D8"/>
    <w:rsid w:val="00EC35C0"/>
    <w:rsid w:val="00EC4BFD"/>
    <w:rsid w:val="00EC4F03"/>
    <w:rsid w:val="00EC5E91"/>
    <w:rsid w:val="00EC75D8"/>
    <w:rsid w:val="00EC7711"/>
    <w:rsid w:val="00EC7C1B"/>
    <w:rsid w:val="00ED01B9"/>
    <w:rsid w:val="00ED0ED1"/>
    <w:rsid w:val="00ED2AF4"/>
    <w:rsid w:val="00ED2DE0"/>
    <w:rsid w:val="00ED43A1"/>
    <w:rsid w:val="00ED4483"/>
    <w:rsid w:val="00ED44AE"/>
    <w:rsid w:val="00ED4509"/>
    <w:rsid w:val="00ED4CD2"/>
    <w:rsid w:val="00ED5D59"/>
    <w:rsid w:val="00ED7245"/>
    <w:rsid w:val="00ED7B2D"/>
    <w:rsid w:val="00ED7C6A"/>
    <w:rsid w:val="00ED7F6F"/>
    <w:rsid w:val="00EE0C13"/>
    <w:rsid w:val="00EE1EC8"/>
    <w:rsid w:val="00EE2179"/>
    <w:rsid w:val="00EE29AE"/>
    <w:rsid w:val="00EE48C2"/>
    <w:rsid w:val="00EE4B48"/>
    <w:rsid w:val="00EE5066"/>
    <w:rsid w:val="00EE51B7"/>
    <w:rsid w:val="00EE5D7C"/>
    <w:rsid w:val="00EE7346"/>
    <w:rsid w:val="00EE7D67"/>
    <w:rsid w:val="00EF06AF"/>
    <w:rsid w:val="00EF2D20"/>
    <w:rsid w:val="00EF30AD"/>
    <w:rsid w:val="00EF382D"/>
    <w:rsid w:val="00EF4600"/>
    <w:rsid w:val="00EF494E"/>
    <w:rsid w:val="00EF4C7C"/>
    <w:rsid w:val="00EF5709"/>
    <w:rsid w:val="00EF6C5B"/>
    <w:rsid w:val="00EF734F"/>
    <w:rsid w:val="00EF76D9"/>
    <w:rsid w:val="00EF772D"/>
    <w:rsid w:val="00EF7F12"/>
    <w:rsid w:val="00F013A1"/>
    <w:rsid w:val="00F013AE"/>
    <w:rsid w:val="00F01A6A"/>
    <w:rsid w:val="00F0248D"/>
    <w:rsid w:val="00F03BBB"/>
    <w:rsid w:val="00F03C79"/>
    <w:rsid w:val="00F03EC3"/>
    <w:rsid w:val="00F040F8"/>
    <w:rsid w:val="00F0479A"/>
    <w:rsid w:val="00F0684C"/>
    <w:rsid w:val="00F068C1"/>
    <w:rsid w:val="00F069A0"/>
    <w:rsid w:val="00F06E39"/>
    <w:rsid w:val="00F0712C"/>
    <w:rsid w:val="00F07B01"/>
    <w:rsid w:val="00F103CE"/>
    <w:rsid w:val="00F10934"/>
    <w:rsid w:val="00F12A21"/>
    <w:rsid w:val="00F12D31"/>
    <w:rsid w:val="00F13039"/>
    <w:rsid w:val="00F138D1"/>
    <w:rsid w:val="00F139EA"/>
    <w:rsid w:val="00F14313"/>
    <w:rsid w:val="00F15A50"/>
    <w:rsid w:val="00F17E18"/>
    <w:rsid w:val="00F213D6"/>
    <w:rsid w:val="00F22923"/>
    <w:rsid w:val="00F23305"/>
    <w:rsid w:val="00F236DC"/>
    <w:rsid w:val="00F25055"/>
    <w:rsid w:val="00F256C7"/>
    <w:rsid w:val="00F25E92"/>
    <w:rsid w:val="00F25EE7"/>
    <w:rsid w:val="00F26756"/>
    <w:rsid w:val="00F272E7"/>
    <w:rsid w:val="00F31B9A"/>
    <w:rsid w:val="00F332FE"/>
    <w:rsid w:val="00F34932"/>
    <w:rsid w:val="00F35272"/>
    <w:rsid w:val="00F35671"/>
    <w:rsid w:val="00F36870"/>
    <w:rsid w:val="00F36B44"/>
    <w:rsid w:val="00F36B6C"/>
    <w:rsid w:val="00F40E48"/>
    <w:rsid w:val="00F411E9"/>
    <w:rsid w:val="00F41616"/>
    <w:rsid w:val="00F416F7"/>
    <w:rsid w:val="00F41F0F"/>
    <w:rsid w:val="00F42A69"/>
    <w:rsid w:val="00F43134"/>
    <w:rsid w:val="00F4386C"/>
    <w:rsid w:val="00F43C7B"/>
    <w:rsid w:val="00F44971"/>
    <w:rsid w:val="00F45029"/>
    <w:rsid w:val="00F46D7C"/>
    <w:rsid w:val="00F4735E"/>
    <w:rsid w:val="00F50506"/>
    <w:rsid w:val="00F50AD8"/>
    <w:rsid w:val="00F50EC2"/>
    <w:rsid w:val="00F5197F"/>
    <w:rsid w:val="00F52194"/>
    <w:rsid w:val="00F524DB"/>
    <w:rsid w:val="00F530B2"/>
    <w:rsid w:val="00F53223"/>
    <w:rsid w:val="00F53D83"/>
    <w:rsid w:val="00F54468"/>
    <w:rsid w:val="00F5469A"/>
    <w:rsid w:val="00F550CF"/>
    <w:rsid w:val="00F56226"/>
    <w:rsid w:val="00F60B69"/>
    <w:rsid w:val="00F63010"/>
    <w:rsid w:val="00F63D8F"/>
    <w:rsid w:val="00F663E8"/>
    <w:rsid w:val="00F66DA7"/>
    <w:rsid w:val="00F70A2C"/>
    <w:rsid w:val="00F70E21"/>
    <w:rsid w:val="00F725A2"/>
    <w:rsid w:val="00F746FE"/>
    <w:rsid w:val="00F75BCD"/>
    <w:rsid w:val="00F760D5"/>
    <w:rsid w:val="00F7642D"/>
    <w:rsid w:val="00F76DC9"/>
    <w:rsid w:val="00F77303"/>
    <w:rsid w:val="00F773E4"/>
    <w:rsid w:val="00F8041D"/>
    <w:rsid w:val="00F8105E"/>
    <w:rsid w:val="00F815A6"/>
    <w:rsid w:val="00F82046"/>
    <w:rsid w:val="00F82C91"/>
    <w:rsid w:val="00F85133"/>
    <w:rsid w:val="00F8520F"/>
    <w:rsid w:val="00F87541"/>
    <w:rsid w:val="00F876FD"/>
    <w:rsid w:val="00F87AFC"/>
    <w:rsid w:val="00F91F7C"/>
    <w:rsid w:val="00F924DF"/>
    <w:rsid w:val="00FA1E5E"/>
    <w:rsid w:val="00FA1EB2"/>
    <w:rsid w:val="00FA41FA"/>
    <w:rsid w:val="00FA607C"/>
    <w:rsid w:val="00FA61C9"/>
    <w:rsid w:val="00FA6A04"/>
    <w:rsid w:val="00FA70D2"/>
    <w:rsid w:val="00FA771B"/>
    <w:rsid w:val="00FA7D08"/>
    <w:rsid w:val="00FB0853"/>
    <w:rsid w:val="00FB33AD"/>
    <w:rsid w:val="00FB46E8"/>
    <w:rsid w:val="00FB4770"/>
    <w:rsid w:val="00FB53DB"/>
    <w:rsid w:val="00FB6445"/>
    <w:rsid w:val="00FC0500"/>
    <w:rsid w:val="00FC0E93"/>
    <w:rsid w:val="00FC16EC"/>
    <w:rsid w:val="00FC715B"/>
    <w:rsid w:val="00FC73C7"/>
    <w:rsid w:val="00FC7B59"/>
    <w:rsid w:val="00FD02D9"/>
    <w:rsid w:val="00FD040D"/>
    <w:rsid w:val="00FD291C"/>
    <w:rsid w:val="00FD3002"/>
    <w:rsid w:val="00FD4F65"/>
    <w:rsid w:val="00FD5B50"/>
    <w:rsid w:val="00FE1847"/>
    <w:rsid w:val="00FE24CB"/>
    <w:rsid w:val="00FE356F"/>
    <w:rsid w:val="00FE3BBC"/>
    <w:rsid w:val="00FE404F"/>
    <w:rsid w:val="00FE4FF8"/>
    <w:rsid w:val="00FE70F8"/>
    <w:rsid w:val="00FE79BB"/>
    <w:rsid w:val="00FE7AA0"/>
    <w:rsid w:val="00FE7F06"/>
    <w:rsid w:val="00FE7F45"/>
    <w:rsid w:val="00FF2762"/>
    <w:rsid w:val="00FF3A94"/>
    <w:rsid w:val="00FF3D67"/>
    <w:rsid w:val="00FF4055"/>
    <w:rsid w:val="00FF4097"/>
    <w:rsid w:val="00FF48BA"/>
    <w:rsid w:val="00FF49E9"/>
    <w:rsid w:val="00FF4ABB"/>
    <w:rsid w:val="05F49E90"/>
    <w:rsid w:val="0F825879"/>
    <w:rsid w:val="19831030"/>
    <w:rsid w:val="1D683596"/>
    <w:rsid w:val="1FF251B4"/>
    <w:rsid w:val="2BB5C980"/>
    <w:rsid w:val="37525198"/>
    <w:rsid w:val="3C0C9A5E"/>
    <w:rsid w:val="3F443B20"/>
    <w:rsid w:val="40E00B81"/>
    <w:rsid w:val="415D8E93"/>
    <w:rsid w:val="46FD651A"/>
    <w:rsid w:val="48A2F2EF"/>
    <w:rsid w:val="5606D210"/>
    <w:rsid w:val="6F7D592D"/>
    <w:rsid w:val="73A0C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03033"/>
  <w15:chartTrackingRefBased/>
  <w15:docId w15:val="{A4F4A650-9BC7-461A-8250-D6B0AAD5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78A9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8478A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8A9"/>
    <w:pPr>
      <w:keepNext/>
      <w:numPr>
        <w:numId w:val="3"/>
      </w:numPr>
      <w:jc w:val="both"/>
      <w:outlineLvl w:val="2"/>
    </w:pPr>
    <w:rPr>
      <w:rFonts w:ascii="Century Gothic" w:hAnsi="Century Gothic"/>
      <w:b/>
      <w:bCs/>
      <w:snapToGrid w:val="0"/>
      <w:sz w:val="24"/>
      <w:szCs w:val="24"/>
      <w:lang w:val="es-CO"/>
    </w:rPr>
  </w:style>
  <w:style w:type="paragraph" w:styleId="Heading4">
    <w:name w:val="heading 4"/>
    <w:basedOn w:val="Normal"/>
    <w:next w:val="Normal"/>
    <w:link w:val="Heading4Char"/>
    <w:qFormat/>
    <w:rsid w:val="008478A9"/>
    <w:pPr>
      <w:keepNext/>
      <w:jc w:val="both"/>
      <w:outlineLvl w:val="3"/>
    </w:pPr>
    <w:rPr>
      <w:rFonts w:ascii="Century Gothic" w:hAnsi="Century Gothic"/>
      <w:b/>
      <w:bCs/>
      <w:i/>
      <w:iCs/>
      <w:u w:val="single"/>
      <w:lang w:val="es-CO"/>
    </w:rPr>
  </w:style>
  <w:style w:type="paragraph" w:styleId="Heading5">
    <w:name w:val="heading 5"/>
    <w:basedOn w:val="Normal"/>
    <w:next w:val="Normal"/>
    <w:link w:val="Heading5Char"/>
    <w:qFormat/>
    <w:rsid w:val="008478A9"/>
    <w:pPr>
      <w:keepNext/>
      <w:jc w:val="both"/>
      <w:outlineLvl w:val="4"/>
    </w:pPr>
    <w:rPr>
      <w:rFonts w:ascii="Century Gothic" w:hAnsi="Century Gothic"/>
      <w:sz w:val="28"/>
      <w:szCs w:val="28"/>
      <w:lang w:val="es-CO"/>
    </w:rPr>
  </w:style>
  <w:style w:type="paragraph" w:styleId="Heading6">
    <w:name w:val="heading 6"/>
    <w:basedOn w:val="Normal"/>
    <w:next w:val="Normal"/>
    <w:link w:val="Heading6Char"/>
    <w:qFormat/>
    <w:rsid w:val="008478A9"/>
    <w:pPr>
      <w:keepNext/>
      <w:numPr>
        <w:numId w:val="5"/>
      </w:numPr>
      <w:jc w:val="both"/>
      <w:outlineLvl w:val="5"/>
    </w:pPr>
    <w:rPr>
      <w:rFonts w:ascii="Century Gothic" w:hAnsi="Century Gothic"/>
      <w:b/>
      <w:bCs/>
      <w:snapToGrid w:val="0"/>
      <w:lang w:val="es-CO"/>
    </w:rPr>
  </w:style>
  <w:style w:type="paragraph" w:styleId="Heading7">
    <w:name w:val="heading 7"/>
    <w:basedOn w:val="Normal"/>
    <w:next w:val="Normal"/>
    <w:link w:val="Heading7Char"/>
    <w:qFormat/>
    <w:rsid w:val="008478A9"/>
    <w:pPr>
      <w:keepNext/>
      <w:outlineLvl w:val="6"/>
    </w:pPr>
    <w:rPr>
      <w:rFonts w:ascii="Century Gothic" w:hAnsi="Century Gothic"/>
      <w:b/>
      <w:bCs/>
      <w:lang w:val="es-CO"/>
    </w:rPr>
  </w:style>
  <w:style w:type="paragraph" w:styleId="Heading8">
    <w:name w:val="heading 8"/>
    <w:basedOn w:val="Normal"/>
    <w:next w:val="Normal"/>
    <w:link w:val="Heading8Char"/>
    <w:qFormat/>
    <w:rsid w:val="008478A9"/>
    <w:pPr>
      <w:keepNext/>
      <w:numPr>
        <w:numId w:val="6"/>
      </w:numPr>
      <w:tabs>
        <w:tab w:val="clear" w:pos="720"/>
        <w:tab w:val="num" w:pos="360"/>
      </w:tabs>
      <w:jc w:val="both"/>
      <w:outlineLvl w:val="7"/>
    </w:pPr>
    <w:rPr>
      <w:rFonts w:ascii="Century Gothic" w:hAnsi="Century Gothic"/>
      <w:b/>
      <w:bCs/>
      <w:snapToGrid w:val="0"/>
      <w:lang w:val="es-CO"/>
    </w:rPr>
  </w:style>
  <w:style w:type="paragraph" w:styleId="Heading9">
    <w:name w:val="heading 9"/>
    <w:basedOn w:val="Normal"/>
    <w:next w:val="Normal"/>
    <w:link w:val="Heading9Char"/>
    <w:qFormat/>
    <w:rsid w:val="008478A9"/>
    <w:pPr>
      <w:keepNext/>
      <w:tabs>
        <w:tab w:val="num" w:pos="540"/>
      </w:tabs>
      <w:jc w:val="center"/>
      <w:outlineLvl w:val="8"/>
    </w:pPr>
    <w:rPr>
      <w:rFonts w:ascii="Century Gothic" w:hAnsi="Century Gothic"/>
      <w:b/>
      <w:bCs/>
      <w:snapToGrid w:val="0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8478A9"/>
    <w:pPr>
      <w:jc w:val="center"/>
    </w:pPr>
    <w:rPr>
      <w:rFonts w:ascii="Arial" w:hAnsi="Arial"/>
      <w:b/>
      <w:bCs/>
      <w:sz w:val="22"/>
    </w:rPr>
  </w:style>
  <w:style w:type="paragraph" w:styleId="BodyText2">
    <w:name w:val="Body Text 2"/>
    <w:basedOn w:val="Normal"/>
    <w:rsid w:val="008478A9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478A9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aliases w:val="FA Fu,Footnote Text Char Char Char Char Char,Footnote Text Char Char Char Char,Footnote reference,Footnote Text Char Char Char,Texto nota pie [MM],FA Fußnotentext,FA Fuﬂnotentext,ft,texto de nota al pie, Car1,Ca,fn,Car1,C"/>
    <w:basedOn w:val="Normal"/>
    <w:link w:val="FootnoteTextChar"/>
    <w:uiPriority w:val="99"/>
    <w:qFormat/>
    <w:rsid w:val="008478A9"/>
  </w:style>
  <w:style w:type="character" w:styleId="FootnoteReference">
    <w:name w:val="footnote reference"/>
    <w:aliases w:val="Ref,de nota al pie,Footnote Reference Number,ftref,16 Point,Superscript 6 Point,footnote ref,BVI fnr,RSC_WP (footnote reference),Footnote symbol,Footnote Reference1,Error-Fußnotenzeichen5,Error-Fußnotenzeichen6,f"/>
    <w:link w:val="Refdenotaalpie"/>
    <w:uiPriority w:val="99"/>
    <w:qFormat/>
    <w:rsid w:val="00653821"/>
    <w:rPr>
      <w:vertAlign w:val="superscript"/>
      <w:lang w:val="en-US" w:eastAsia="en-US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348D0"/>
    <w:rPr>
      <w:rFonts w:ascii="Times New Roman" w:hAnsi="Times New Roman" w:cs="Times New Roman" w:hint="default"/>
      <w:color w:val="0000FF"/>
      <w:u w:val="single"/>
      <w:lang w:val="en-US" w:eastAsia="en-US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sid w:val="00876986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876986"/>
  </w:style>
  <w:style w:type="character" w:styleId="FollowedHyperlink">
    <w:name w:val="FollowedHyperlink"/>
    <w:uiPriority w:val="99"/>
    <w:rsid w:val="003B0B53"/>
    <w:rPr>
      <w:color w:val="800080"/>
      <w:u w:val="single"/>
      <w:lang w:val="en-US" w:eastAsia="en-US"/>
    </w:rPr>
  </w:style>
  <w:style w:type="character" w:customStyle="1" w:styleId="hps">
    <w:name w:val="hps"/>
    <w:basedOn w:val="DefaultParagraphFont"/>
    <w:rsid w:val="004707EB"/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</w:rPr>
  </w:style>
  <w:style w:type="character" w:styleId="Emphasis">
    <w:name w:val="Emphasis"/>
    <w:uiPriority w:val="20"/>
    <w:qFormat/>
    <w:rsid w:val="00400C8D"/>
    <w:rPr>
      <w:i/>
      <w:iCs/>
      <w:lang w:val="en-US" w:eastAsia="en-US"/>
    </w:rPr>
  </w:style>
  <w:style w:type="paragraph" w:styleId="ListParagraph0">
    <w:name w:val="List Paragraph"/>
    <w:basedOn w:val="Normal"/>
    <w:link w:val="ListParagraphChar"/>
    <w:uiPriority w:val="34"/>
    <w:qFormat/>
    <w:rsid w:val="008478A9"/>
    <w:pPr>
      <w:ind w:left="720"/>
    </w:pPr>
    <w:rPr>
      <w:rFonts w:eastAsia="Calibri"/>
      <w:sz w:val="24"/>
      <w:szCs w:val="24"/>
    </w:rPr>
  </w:style>
  <w:style w:type="character" w:customStyle="1" w:styleId="user">
    <w:name w:val="user"/>
    <w:semiHidden/>
    <w:rsid w:val="00FB1180"/>
    <w:rPr>
      <w:rFonts w:ascii="Calibri" w:hAnsi="Calibri"/>
      <w:b w:val="0"/>
      <w:bCs w:val="0"/>
      <w:i w:val="0"/>
      <w:iCs w:val="0"/>
      <w:strike w:val="0"/>
      <w:color w:val="0000FF"/>
      <w:sz w:val="24"/>
      <w:szCs w:val="24"/>
      <w:u w:val="none"/>
      <w:lang w:val="en-US" w:eastAsia="en-US"/>
    </w:rPr>
  </w:style>
  <w:style w:type="character" w:customStyle="1" w:styleId="style21">
    <w:name w:val="style21"/>
    <w:rsid w:val="00F869FB"/>
    <w:rPr>
      <w:sz w:val="24"/>
      <w:szCs w:val="24"/>
      <w:lang w:val="en-US" w:eastAsia="en-US"/>
    </w:rPr>
  </w:style>
  <w:style w:type="character" w:customStyle="1" w:styleId="FootnoteTextChar">
    <w:name w:val="Footnote Text Char"/>
    <w:aliases w:val="FA Fu Char,Footnote Text Char Char Char Char Char Char,Footnote Text Char Char Char Char Char1,Footnote reference Char,Footnote Text Char Char Char Char1,Texto nota pie [MM] Char,FA Fußnotentext Char,FA Fuﬂnotentext Char,ft Char"/>
    <w:link w:val="FootnoteText"/>
    <w:uiPriority w:val="99"/>
    <w:qFormat/>
    <w:rsid w:val="00CD18F0"/>
  </w:style>
  <w:style w:type="character" w:customStyle="1" w:styleId="st1">
    <w:name w:val="st1"/>
    <w:rsid w:val="000749FE"/>
  </w:style>
  <w:style w:type="paragraph" w:styleId="PlainText">
    <w:name w:val="Plain Text"/>
    <w:basedOn w:val="Normal"/>
    <w:link w:val="PlainTextChar"/>
    <w:uiPriority w:val="99"/>
    <w:unhideWhenUsed/>
    <w:rsid w:val="008478A9"/>
    <w:rPr>
      <w:rFonts w:ascii="Courier New" w:eastAsia="Calibri" w:hAnsi="Courier New" w:cs="Courier New"/>
    </w:rPr>
  </w:style>
  <w:style w:type="character" w:customStyle="1" w:styleId="PlainTextChar">
    <w:name w:val="Plain Text Char"/>
    <w:link w:val="PlainText"/>
    <w:uiPriority w:val="99"/>
    <w:rsid w:val="000B127B"/>
    <w:rPr>
      <w:rFonts w:ascii="Courier New" w:eastAsia="Calibri" w:hAnsi="Courier New" w:cs="Courier New"/>
    </w:rPr>
  </w:style>
  <w:style w:type="paragraph" w:customStyle="1" w:styleId="Style1">
    <w:name w:val="Style 1"/>
    <w:basedOn w:val="Normal"/>
    <w:uiPriority w:val="99"/>
    <w:rsid w:val="002A6D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aliases w:val="encabezado Char"/>
    <w:link w:val="Header"/>
    <w:uiPriority w:val="99"/>
    <w:rsid w:val="0021348D"/>
    <w:rPr>
      <w:lang w:val="en-US" w:eastAsia="en-US"/>
    </w:rPr>
  </w:style>
  <w:style w:type="paragraph" w:styleId="NoSpacing">
    <w:name w:val="No Spacing"/>
    <w:uiPriority w:val="1"/>
    <w:qFormat/>
    <w:rsid w:val="00F916EE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478A9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870BA"/>
  </w:style>
  <w:style w:type="character" w:customStyle="1" w:styleId="list0020paragraphchar">
    <w:name w:val="list0020paragraphchar"/>
    <w:rsid w:val="00FA6A04"/>
  </w:style>
  <w:style w:type="paragraph" w:styleId="HTMLPreformatted">
    <w:name w:val="HTML Preformatted"/>
    <w:basedOn w:val="Normal"/>
    <w:link w:val="HTMLPreformattedChar"/>
    <w:uiPriority w:val="99"/>
    <w:unhideWhenUsed/>
    <w:rsid w:val="00860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60DE1"/>
    <w:rPr>
      <w:rFonts w:ascii="Courier New" w:hAnsi="Courier New" w:cs="Courier New"/>
    </w:rPr>
  </w:style>
  <w:style w:type="character" w:customStyle="1" w:styleId="tlid-translation">
    <w:name w:val="tlid-translation"/>
    <w:rsid w:val="007B6A70"/>
  </w:style>
  <w:style w:type="character" w:styleId="CommentReference">
    <w:name w:val="annotation reference"/>
    <w:uiPriority w:val="99"/>
    <w:unhideWhenUsed/>
    <w:rsid w:val="0084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8A9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rsid w:val="007E6D06"/>
    <w:rPr>
      <w:rFonts w:ascii="Calibri" w:eastAsia="Calibri" w:hAnsi="Calibri"/>
    </w:rPr>
  </w:style>
  <w:style w:type="character" w:customStyle="1" w:styleId="Mencinsinresolver1">
    <w:name w:val="Mención sin resolver1"/>
    <w:uiPriority w:val="99"/>
    <w:semiHidden/>
    <w:unhideWhenUsed/>
    <w:rsid w:val="00C7616A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C7616A"/>
    <w:rPr>
      <w:rFonts w:ascii="Calibri Light" w:hAnsi="Calibri Light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8478A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78A9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31FB8"/>
    <w:rPr>
      <w:rFonts w:ascii="Calibri" w:eastAsia="Calibri" w:hAnsi="Calibri"/>
      <w:b/>
      <w:bCs/>
    </w:rPr>
  </w:style>
  <w:style w:type="character" w:customStyle="1" w:styleId="Heading1Char">
    <w:name w:val="Heading 1 Char"/>
    <w:basedOn w:val="DefaultParagraphFont"/>
    <w:link w:val="Heading1"/>
    <w:rsid w:val="00B40DC8"/>
    <w:rPr>
      <w:rFonts w:ascii="Arial" w:hAnsi="Arial"/>
      <w:b/>
      <w:bCs/>
      <w:sz w:val="22"/>
    </w:rPr>
  </w:style>
  <w:style w:type="character" w:styleId="PlaceholderText">
    <w:name w:val="Placeholder Text"/>
    <w:basedOn w:val="DefaultParagraphFont"/>
    <w:uiPriority w:val="99"/>
    <w:semiHidden/>
    <w:rsid w:val="004F38E1"/>
    <w:rPr>
      <w:color w:val="808080"/>
    </w:rPr>
  </w:style>
  <w:style w:type="character" w:customStyle="1" w:styleId="y2iqfc">
    <w:name w:val="y2iqfc"/>
    <w:basedOn w:val="DefaultParagraphFont"/>
    <w:rsid w:val="001416DF"/>
  </w:style>
  <w:style w:type="paragraph" w:customStyle="1" w:styleId="m-4290360834521496077msolistparagraph">
    <w:name w:val="m_-4290360834521496077msolistparagraph"/>
    <w:basedOn w:val="Normal"/>
    <w:rsid w:val="00C83518"/>
    <w:pPr>
      <w:spacing w:before="100" w:beforeAutospacing="1" w:after="100" w:afterAutospacing="1"/>
    </w:pPr>
    <w:rPr>
      <w:sz w:val="24"/>
      <w:szCs w:val="24"/>
      <w:lang w:val="es-UY" w:eastAsia="es-MX"/>
    </w:r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11CDC"/>
    <w:rPr>
      <w:rFonts w:eastAsia="Calibri"/>
      <w:sz w:val="24"/>
      <w:szCs w:val="24"/>
    </w:rPr>
  </w:style>
  <w:style w:type="paragraph" w:customStyle="1" w:styleId="first">
    <w:name w:val="first"/>
    <w:basedOn w:val="Normal"/>
    <w:rsid w:val="00FA771B"/>
    <w:pPr>
      <w:spacing w:before="100" w:beforeAutospacing="1" w:after="100" w:afterAutospacing="1"/>
    </w:pPr>
    <w:rPr>
      <w:sz w:val="24"/>
      <w:szCs w:val="24"/>
      <w:lang w:val="es-UY" w:eastAsia="es-MX"/>
    </w:rPr>
  </w:style>
  <w:style w:type="paragraph" w:customStyle="1" w:styleId="odd">
    <w:name w:val="odd"/>
    <w:basedOn w:val="Normal"/>
    <w:rsid w:val="00FA771B"/>
    <w:pPr>
      <w:spacing w:before="100" w:beforeAutospacing="1" w:after="100" w:afterAutospacing="1"/>
    </w:pPr>
    <w:rPr>
      <w:sz w:val="24"/>
      <w:szCs w:val="24"/>
      <w:lang w:val="es-UY" w:eastAsia="es-MX"/>
    </w:rPr>
  </w:style>
  <w:style w:type="paragraph" w:customStyle="1" w:styleId="even">
    <w:name w:val="even"/>
    <w:basedOn w:val="Normal"/>
    <w:rsid w:val="00FA771B"/>
    <w:pPr>
      <w:spacing w:before="100" w:beforeAutospacing="1" w:after="100" w:afterAutospacing="1"/>
    </w:pPr>
    <w:rPr>
      <w:sz w:val="24"/>
      <w:szCs w:val="24"/>
      <w:lang w:val="es-UY" w:eastAsia="es-MX"/>
    </w:rPr>
  </w:style>
  <w:style w:type="paragraph" w:customStyle="1" w:styleId="last">
    <w:name w:val="last"/>
    <w:basedOn w:val="Normal"/>
    <w:rsid w:val="00FA771B"/>
    <w:pPr>
      <w:spacing w:before="100" w:beforeAutospacing="1" w:after="100" w:afterAutospacing="1"/>
    </w:pPr>
    <w:rPr>
      <w:sz w:val="24"/>
      <w:szCs w:val="24"/>
      <w:lang w:val="es-UY" w:eastAsia="es-MX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  <w:style w:type="paragraph" w:customStyle="1" w:styleId="Refdenotaalpie">
    <w:name w:val="Ref. de nota al pie."/>
    <w:aliases w:val="Footnote,Ref. de nota al pi,f1"/>
    <w:basedOn w:val="Normal"/>
    <w:link w:val="FootnoteReference"/>
    <w:uiPriority w:val="99"/>
    <w:rsid w:val="00783F6F"/>
    <w:pPr>
      <w:spacing w:before="200" w:after="160" w:line="240" w:lineRule="exact"/>
    </w:pPr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7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478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6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478A9"/>
    <w:rPr>
      <w:rFonts w:ascii="Century Gothic" w:hAnsi="Century Gothic"/>
      <w:b/>
      <w:bCs/>
      <w:snapToGrid w:val="0"/>
      <w:sz w:val="24"/>
      <w:szCs w:val="24"/>
      <w:lang w:val="es-CO"/>
    </w:rPr>
  </w:style>
  <w:style w:type="character" w:customStyle="1" w:styleId="Heading4Char">
    <w:name w:val="Heading 4 Char"/>
    <w:basedOn w:val="DefaultParagraphFont"/>
    <w:link w:val="Heading4"/>
    <w:rsid w:val="008478A9"/>
    <w:rPr>
      <w:rFonts w:ascii="Century Gothic" w:hAnsi="Century Gothic"/>
      <w:b/>
      <w:bCs/>
      <w:i/>
      <w:iCs/>
      <w:u w:val="single"/>
      <w:lang w:val="es-CO"/>
    </w:rPr>
  </w:style>
  <w:style w:type="character" w:customStyle="1" w:styleId="Heading5Char">
    <w:name w:val="Heading 5 Char"/>
    <w:basedOn w:val="DefaultParagraphFont"/>
    <w:link w:val="Heading5"/>
    <w:rsid w:val="008478A9"/>
    <w:rPr>
      <w:rFonts w:ascii="Century Gothic" w:hAnsi="Century Gothic"/>
      <w:sz w:val="28"/>
      <w:szCs w:val="28"/>
      <w:lang w:val="es-CO"/>
    </w:rPr>
  </w:style>
  <w:style w:type="character" w:customStyle="1" w:styleId="Heading6Char">
    <w:name w:val="Heading 6 Char"/>
    <w:basedOn w:val="DefaultParagraphFont"/>
    <w:link w:val="Heading6"/>
    <w:rsid w:val="008478A9"/>
    <w:rPr>
      <w:rFonts w:ascii="Century Gothic" w:hAnsi="Century Gothic"/>
      <w:b/>
      <w:bCs/>
      <w:snapToGrid w:val="0"/>
      <w:lang w:val="es-CO"/>
    </w:rPr>
  </w:style>
  <w:style w:type="character" w:customStyle="1" w:styleId="Heading7Char">
    <w:name w:val="Heading 7 Char"/>
    <w:basedOn w:val="DefaultParagraphFont"/>
    <w:link w:val="Heading7"/>
    <w:rsid w:val="008478A9"/>
    <w:rPr>
      <w:rFonts w:ascii="Century Gothic" w:hAnsi="Century Gothic"/>
      <w:b/>
      <w:bCs/>
      <w:lang w:val="es-CO"/>
    </w:rPr>
  </w:style>
  <w:style w:type="character" w:customStyle="1" w:styleId="Heading8Char">
    <w:name w:val="Heading 8 Char"/>
    <w:basedOn w:val="DefaultParagraphFont"/>
    <w:link w:val="Heading8"/>
    <w:rsid w:val="008478A9"/>
    <w:rPr>
      <w:rFonts w:ascii="Century Gothic" w:hAnsi="Century Gothic"/>
      <w:b/>
      <w:bCs/>
      <w:snapToGrid w:val="0"/>
      <w:lang w:val="es-CO"/>
    </w:rPr>
  </w:style>
  <w:style w:type="character" w:customStyle="1" w:styleId="Heading9Char">
    <w:name w:val="Heading 9 Char"/>
    <w:basedOn w:val="DefaultParagraphFont"/>
    <w:link w:val="Heading9"/>
    <w:rsid w:val="008478A9"/>
    <w:rPr>
      <w:rFonts w:ascii="Century Gothic" w:hAnsi="Century Gothic"/>
      <w:b/>
      <w:bCs/>
      <w:snapToGrid w:val="0"/>
      <w:lang w:val="es-CO"/>
    </w:rPr>
  </w:style>
  <w:style w:type="paragraph" w:customStyle="1" w:styleId="n">
    <w:name w:val="n"/>
    <w:basedOn w:val="BodyText"/>
    <w:rsid w:val="008478A9"/>
    <w:pPr>
      <w:jc w:val="both"/>
    </w:pPr>
    <w:rPr>
      <w:rFonts w:ascii="Times New Roman" w:hAnsi="Times New Roman"/>
      <w:b w:val="0"/>
      <w:bCs w:val="0"/>
      <w:szCs w:val="22"/>
      <w:lang w:val="es-ES_tradnl"/>
    </w:rPr>
  </w:style>
  <w:style w:type="paragraph" w:styleId="BodyText3">
    <w:name w:val="Body Text 3"/>
    <w:basedOn w:val="Normal"/>
    <w:link w:val="BodyText3Char"/>
    <w:rsid w:val="008478A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8478A9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8478A9"/>
    <w:pPr>
      <w:ind w:right="3780" w:firstLine="720"/>
      <w:jc w:val="both"/>
    </w:pPr>
    <w:rPr>
      <w:rFonts w:ascii="Century Gothic" w:hAnsi="Century Gothic"/>
      <w:lang w:val="es-CO"/>
    </w:rPr>
  </w:style>
  <w:style w:type="character" w:customStyle="1" w:styleId="BodyTextIndent2Char">
    <w:name w:val="Body Text Indent 2 Char"/>
    <w:basedOn w:val="DefaultParagraphFont"/>
    <w:link w:val="BodyTextIndent2"/>
    <w:rsid w:val="008478A9"/>
    <w:rPr>
      <w:rFonts w:ascii="Century Gothic" w:hAnsi="Century Gothic"/>
      <w:lang w:val="es-CO"/>
    </w:rPr>
  </w:style>
  <w:style w:type="paragraph" w:styleId="BodyTextIndent3">
    <w:name w:val="Body Text Indent 3"/>
    <w:basedOn w:val="Normal"/>
    <w:link w:val="BodyTextIndent3Char"/>
    <w:rsid w:val="008478A9"/>
    <w:pPr>
      <w:ind w:firstLine="720"/>
      <w:jc w:val="both"/>
    </w:pPr>
    <w:rPr>
      <w:rFonts w:ascii="Century Gothic" w:hAnsi="Century Gothic"/>
      <w:snapToGrid w:val="0"/>
      <w:lang w:val="es-CO"/>
    </w:rPr>
  </w:style>
  <w:style w:type="character" w:customStyle="1" w:styleId="BodyTextIndent3Char">
    <w:name w:val="Body Text Indent 3 Char"/>
    <w:basedOn w:val="DefaultParagraphFont"/>
    <w:link w:val="BodyTextIndent3"/>
    <w:rsid w:val="008478A9"/>
    <w:rPr>
      <w:rFonts w:ascii="Century Gothic" w:hAnsi="Century Gothic"/>
      <w:snapToGrid w:val="0"/>
      <w:lang w:val="es-CO"/>
    </w:rPr>
  </w:style>
  <w:style w:type="paragraph" w:customStyle="1" w:styleId="Level1">
    <w:name w:val="Level 1"/>
    <w:basedOn w:val="Normal"/>
    <w:rsid w:val="008478A9"/>
    <w:pPr>
      <w:widowControl w:val="0"/>
      <w:numPr>
        <w:numId w:val="4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Normal"/>
    <w:rsid w:val="008478A9"/>
    <w:pPr>
      <w:widowControl w:val="0"/>
      <w:numPr>
        <w:ilvl w:val="1"/>
        <w:numId w:val="4"/>
      </w:numPr>
      <w:tabs>
        <w:tab w:val="clear" w:pos="1440"/>
        <w:tab w:val="num" w:pos="1080"/>
      </w:tabs>
      <w:autoSpaceDE w:val="0"/>
      <w:autoSpaceDN w:val="0"/>
      <w:adjustRightInd w:val="0"/>
      <w:ind w:left="1080" w:hanging="360"/>
      <w:outlineLvl w:val="1"/>
    </w:pPr>
  </w:style>
  <w:style w:type="paragraph" w:customStyle="1" w:styleId="Level3">
    <w:name w:val="Level 3"/>
    <w:basedOn w:val="Normal"/>
    <w:rsid w:val="008478A9"/>
    <w:pPr>
      <w:widowControl w:val="0"/>
      <w:numPr>
        <w:ilvl w:val="2"/>
        <w:numId w:val="4"/>
      </w:numPr>
      <w:autoSpaceDE w:val="0"/>
      <w:autoSpaceDN w:val="0"/>
      <w:adjustRightInd w:val="0"/>
      <w:outlineLvl w:val="2"/>
    </w:pPr>
  </w:style>
  <w:style w:type="paragraph" w:styleId="DocumentMap">
    <w:name w:val="Document Map"/>
    <w:basedOn w:val="Normal"/>
    <w:link w:val="DocumentMapChar"/>
    <w:rsid w:val="008478A9"/>
    <w:pPr>
      <w:shd w:val="clear" w:color="auto" w:fill="000080"/>
    </w:pPr>
    <w:rPr>
      <w:rFonts w:ascii="Tahoma" w:hAnsi="Tahoma" w:cs="Tahoma"/>
      <w:lang w:val="es-EC"/>
    </w:rPr>
  </w:style>
  <w:style w:type="character" w:customStyle="1" w:styleId="DocumentMapChar">
    <w:name w:val="Document Map Char"/>
    <w:basedOn w:val="DefaultParagraphFont"/>
    <w:link w:val="DocumentMap"/>
    <w:rsid w:val="008478A9"/>
    <w:rPr>
      <w:rFonts w:ascii="Tahoma" w:hAnsi="Tahoma" w:cs="Tahoma"/>
      <w:shd w:val="clear" w:color="auto" w:fill="000080"/>
      <w:lang w:val="es-EC"/>
    </w:rPr>
  </w:style>
  <w:style w:type="character" w:styleId="UnresolvedMention">
    <w:name w:val="Unresolved Mention"/>
    <w:uiPriority w:val="99"/>
    <w:semiHidden/>
    <w:unhideWhenUsed/>
    <w:rsid w:val="008478A9"/>
    <w:rPr>
      <w:color w:val="605E5C"/>
      <w:shd w:val="clear" w:color="auto" w:fill="E1DFDD"/>
    </w:rPr>
  </w:style>
  <w:style w:type="paragraph" w:customStyle="1" w:styleId="yiv6969577381ydp55b6f93cyiv1108822727ydpc3e487cbmsonormal">
    <w:name w:val="yiv6969577381ydp55b6f93cyiv1108822727ydpc3e487cbmsonormal"/>
    <w:basedOn w:val="Normal"/>
    <w:rsid w:val="008478A9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Default">
    <w:name w:val="Default"/>
    <w:rsid w:val="008478A9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customStyle="1" w:styleId="normaltextrun">
    <w:name w:val="normaltextrun"/>
    <w:basedOn w:val="DefaultParagraphFont"/>
    <w:rsid w:val="008478A9"/>
  </w:style>
  <w:style w:type="paragraph" w:styleId="TOCHeading">
    <w:name w:val="TOC Heading"/>
    <w:basedOn w:val="Heading1"/>
    <w:next w:val="Normal"/>
    <w:uiPriority w:val="39"/>
    <w:unhideWhenUsed/>
    <w:qFormat/>
    <w:rsid w:val="008478A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8478A9"/>
    <w:pPr>
      <w:spacing w:after="100"/>
    </w:pPr>
    <w:rPr>
      <w:lang w:val="es-CO"/>
    </w:rPr>
  </w:style>
  <w:style w:type="paragraph" w:styleId="TOC2">
    <w:name w:val="toc 2"/>
    <w:basedOn w:val="Normal"/>
    <w:next w:val="Normal"/>
    <w:autoRedefine/>
    <w:uiPriority w:val="39"/>
    <w:unhideWhenUsed/>
    <w:rsid w:val="008478A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478A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Prrafodelista1">
    <w:name w:val="Párrafo de lista1"/>
    <w:basedOn w:val="Normal"/>
    <w:uiPriority w:val="34"/>
    <w:qFormat/>
    <w:rsid w:val="008478A9"/>
    <w:pPr>
      <w:ind w:left="708"/>
    </w:pPr>
    <w:rPr>
      <w:sz w:val="24"/>
      <w:szCs w:val="24"/>
    </w:rPr>
  </w:style>
  <w:style w:type="table" w:styleId="GridTable4-Accent5">
    <w:name w:val="Grid Table 4 Accent 5"/>
    <w:basedOn w:val="TableNormal"/>
    <w:uiPriority w:val="49"/>
    <w:rsid w:val="0084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84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478A9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478A9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paragraph" w:customStyle="1" w:styleId="paragraph">
    <w:name w:val="paragraph"/>
    <w:basedOn w:val="Normal"/>
    <w:rsid w:val="008478A9"/>
    <w:pPr>
      <w:spacing w:before="100" w:beforeAutospacing="1" w:after="100" w:afterAutospacing="1"/>
    </w:pPr>
    <w:rPr>
      <w:sz w:val="24"/>
      <w:szCs w:val="24"/>
      <w:lang w:val="es-CR" w:eastAsia="es-ES_tradnl"/>
    </w:rPr>
  </w:style>
  <w:style w:type="character" w:customStyle="1" w:styleId="eop">
    <w:name w:val="eop"/>
    <w:basedOn w:val="DefaultParagraphFont"/>
    <w:rsid w:val="008478A9"/>
  </w:style>
  <w:style w:type="character" w:styleId="Mention">
    <w:name w:val="Mention"/>
    <w:basedOn w:val="DefaultParagraphFont"/>
    <w:uiPriority w:val="99"/>
    <w:unhideWhenUsed/>
    <w:rsid w:val="008478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cm.oas.org/IDMS/Redirectpage.aspx?class=XIII.6.9%20CIDI/CIE/RES&amp;classNum=1&amp;lang=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scm.oas.org/IDMS/Redirectpage.aspx?class=XIII.6.9%20CIDI/CIE/doc&amp;classNum=9&amp;lang=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scm.oas.org/IDMS/Redirectpage.aspx?class=V.11.1%20CIDI/RME/RES.&amp;classNum=1&amp;lang=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A18C4-1EFF-451F-922F-FD13F120E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1F91C-FFE2-4D1E-817B-342C61B10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9E9B3-07F3-4C2D-BF61-403F44EA3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4B267-2AEC-484C-9BDA-CF819586B988}"/>
</file>

<file path=customXml/itemProps5.xml><?xml version="1.0" encoding="utf-8"?>
<ds:datastoreItem xmlns:ds="http://schemas.openxmlformats.org/officeDocument/2006/customXml" ds:itemID="{046C2610-BCF7-4072-8423-35C735557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214AB09-83A4-4CA2-8304-7ED7600BC08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96BC1A8-0FDB-4780-BBC1-80CBA2840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1240</Words>
  <Characters>6800</Characters>
  <Application>Microsoft Office Word</Application>
  <DocSecurity>0</DocSecurity>
  <Lines>151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PRIMERA REUNIÓN ESPECIAL DE LA COMISIÓN</vt:lpstr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Victoria Larco</dc:creator>
  <cp:keywords/>
  <cp:lastModifiedBy>Burns, Sandra</cp:lastModifiedBy>
  <cp:revision>3</cp:revision>
  <cp:lastPrinted>2021-06-15T17:56:00Z</cp:lastPrinted>
  <dcterms:created xsi:type="dcterms:W3CDTF">2022-11-11T19:33:00Z</dcterms:created>
  <dcterms:modified xsi:type="dcterms:W3CDTF">2022-11-11T19:34:00Z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sAAA4E8dREqJqIp6VnF5hamP7FrIjGUJs0SlEz76m9YjuqM=</vt:lpwstr>
  </property>
  <property fmtid="{D5CDD505-2E9C-101B-9397-08002B2CF9AE}" pid="3" name="MAIL_MSG_ID1">
    <vt:lpwstr>UFAAhWon0ndq8Ewi26PbwdPO98/JnojRsSI3odWrqEjQsbEIT5u/KiT2TrmuUkD3/AjSdFtDZFyWVNHN_x000d_
g8z+cBdcAmyNelVv8XnQ/uFWyLpuHADRS99XOdn84e6ywz9an4TxDK2HHkmj6QbNg8z+cBdcAmyN_x000d_
elVv8XnQ/uFWyLpuHADRS99XOdn84WAf/DZZKFfXemf/A3UncavOr3jNuxlBXmQdrsW5JgFYjbGR_x000d_
49l+TSv/Rampy0jwR</vt:lpwstr>
  </property>
  <property fmtid="{D5CDD505-2E9C-101B-9397-08002B2CF9AE}" pid="4" name="MAIL_MSG_ID2">
    <vt:lpwstr>5DlMxpL3YkBvOpEoY33bLlNZ1U/oFbVLZLvb2CGDwgknBIBRQeBPjgRZtmA_x000d_
Zp3ht2cmokxaR2vuh8CL8XonvNM=</vt:lpwstr>
  </property>
  <property fmtid="{D5CDD505-2E9C-101B-9397-08002B2CF9AE}" pid="5" name="RESPONSE_SENDER_NAME">
    <vt:lpwstr>sAAA4E8dREqJqIoYVO7W0BwIOSDDCJO7VXUk6QBWjHbMZwE=</vt:lpwstr>
  </property>
  <property fmtid="{D5CDD505-2E9C-101B-9397-08002B2CF9AE}" pid="6" name="ContentTypeId">
    <vt:lpwstr>0x010100CB1FC55FF26B904CAAA32F61F5F421D3</vt:lpwstr>
  </property>
</Properties>
</file>