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75CC3" w:rsidRDefault="00D306D1" w:rsidP="00627C9F">
      <w:pPr>
        <w:jc w:val="both"/>
        <w:rPr>
          <w:rFonts w:asciiTheme="majorHAnsi" w:hAnsiTheme="majorHAnsi" w:cs="Univers"/>
          <w:b/>
          <w:bCs/>
          <w:sz w:val="22"/>
          <w:szCs w:val="22"/>
          <w:lang w:val="pt-BR"/>
        </w:rPr>
      </w:pPr>
      <w:bookmarkStart w:id="0" w:name="_GoBack"/>
      <w:bookmarkEnd w:id="0"/>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A25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DEDB6E"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A678CD">
                              <w:rPr>
                                <w:rFonts w:asciiTheme="majorHAnsi" w:hAnsiTheme="majorHAnsi" w:cs="Arial"/>
                                <w:b/>
                                <w:bCs/>
                                <w:color w:val="0D0D0D" w:themeColor="text1" w:themeTint="F2"/>
                                <w:sz w:val="36"/>
                                <w:szCs w:val="22"/>
                                <w:lang w:val="pt-BR"/>
                              </w:rPr>
                              <w:t>32</w:t>
                            </w:r>
                            <w:r w:rsidR="007B05C4" w:rsidRPr="007665A8">
                              <w:rPr>
                                <w:rFonts w:asciiTheme="majorHAnsi" w:hAnsiTheme="majorHAnsi" w:cs="Arial"/>
                                <w:b/>
                                <w:bCs/>
                                <w:color w:val="0D0D0D" w:themeColor="text1" w:themeTint="F2"/>
                                <w:sz w:val="36"/>
                                <w:szCs w:val="22"/>
                                <w:lang w:val="pt-BR"/>
                              </w:rPr>
                              <w:t>/1</w:t>
                            </w:r>
                            <w:r w:rsidR="00BF5BBA">
                              <w:rPr>
                                <w:rFonts w:asciiTheme="majorHAnsi" w:hAnsiTheme="majorHAnsi" w:cs="Arial"/>
                                <w:b/>
                                <w:bCs/>
                                <w:color w:val="0D0D0D" w:themeColor="text1" w:themeTint="F2"/>
                                <w:sz w:val="36"/>
                                <w:szCs w:val="22"/>
                                <w:lang w:val="pt-BR"/>
                              </w:rPr>
                              <w:t>9</w:t>
                            </w:r>
                          </w:p>
                          <w:p w14:paraId="09C54AB3" w14:textId="5017E7CE"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A5524A">
                              <w:rPr>
                                <w:rFonts w:asciiTheme="majorHAnsi" w:hAnsiTheme="majorHAnsi" w:cs="Arial"/>
                                <w:b/>
                                <w:color w:val="0D0D0D" w:themeColor="text1" w:themeTint="F2"/>
                                <w:sz w:val="36"/>
                                <w:szCs w:val="22"/>
                                <w:lang w:val="pt-BR"/>
                              </w:rPr>
                              <w:t>1228-08</w:t>
                            </w:r>
                          </w:p>
                          <w:p w14:paraId="70CF6833" w14:textId="626D4E55"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1C7A0C20" w:rsidR="005B52B0" w:rsidRPr="007665A8" w:rsidRDefault="00A5524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HINDENBURGH DE MELO ROCHA E OUTROS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7DEDB6E"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A678CD">
                        <w:rPr>
                          <w:rFonts w:asciiTheme="majorHAnsi" w:hAnsiTheme="majorHAnsi" w:cs="Arial"/>
                          <w:b/>
                          <w:bCs/>
                          <w:color w:val="0D0D0D" w:themeColor="text1" w:themeTint="F2"/>
                          <w:sz w:val="36"/>
                          <w:szCs w:val="22"/>
                          <w:lang w:val="pt-BR"/>
                        </w:rPr>
                        <w:t>32</w:t>
                      </w:r>
                      <w:r w:rsidR="007B05C4" w:rsidRPr="007665A8">
                        <w:rPr>
                          <w:rFonts w:asciiTheme="majorHAnsi" w:hAnsiTheme="majorHAnsi" w:cs="Arial"/>
                          <w:b/>
                          <w:bCs/>
                          <w:color w:val="0D0D0D" w:themeColor="text1" w:themeTint="F2"/>
                          <w:sz w:val="36"/>
                          <w:szCs w:val="22"/>
                          <w:lang w:val="pt-BR"/>
                        </w:rPr>
                        <w:t>/1</w:t>
                      </w:r>
                      <w:r w:rsidR="00BF5BBA">
                        <w:rPr>
                          <w:rFonts w:asciiTheme="majorHAnsi" w:hAnsiTheme="majorHAnsi" w:cs="Arial"/>
                          <w:b/>
                          <w:bCs/>
                          <w:color w:val="0D0D0D" w:themeColor="text1" w:themeTint="F2"/>
                          <w:sz w:val="36"/>
                          <w:szCs w:val="22"/>
                          <w:lang w:val="pt-BR"/>
                        </w:rPr>
                        <w:t>9</w:t>
                      </w:r>
                    </w:p>
                    <w:p w14:paraId="09C54AB3" w14:textId="5017E7CE"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A5524A">
                        <w:rPr>
                          <w:rFonts w:asciiTheme="majorHAnsi" w:hAnsiTheme="majorHAnsi" w:cs="Arial"/>
                          <w:b/>
                          <w:color w:val="0D0D0D" w:themeColor="text1" w:themeTint="F2"/>
                          <w:sz w:val="36"/>
                          <w:szCs w:val="22"/>
                          <w:lang w:val="pt-BR"/>
                        </w:rPr>
                        <w:t>1228-08</w:t>
                      </w:r>
                    </w:p>
                    <w:p w14:paraId="70CF6833" w14:textId="626D4E55"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p w14:paraId="4CFA2FBF" w14:textId="1C7A0C20" w:rsidR="005B52B0" w:rsidRPr="007665A8" w:rsidRDefault="00A5524A"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HINDENBURGH DE MELO ROCHA E OUTROS</w:t>
                      </w:r>
                    </w:p>
                    <w:bookmarkEnd w:id="2"/>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90C59B6"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FB88C9E" w:rsidR="00627C9F" w:rsidRPr="00A75CC3" w:rsidRDefault="00A678CD" w:rsidP="007A5817">
                            <w:pPr>
                              <w:spacing w:line="276" w:lineRule="auto"/>
                              <w:jc w:val="right"/>
                              <w:rPr>
                                <w:rFonts w:asciiTheme="minorHAnsi" w:hAnsiTheme="minorHAnsi"/>
                                <w:sz w:val="22"/>
                                <w:lang w:val="pt-BR"/>
                              </w:rPr>
                            </w:pPr>
                            <w:r>
                              <w:rPr>
                                <w:rFonts w:asciiTheme="minorHAnsi" w:hAnsiTheme="minorHAnsi"/>
                                <w:sz w:val="22"/>
                                <w:lang w:val="pt-BR"/>
                              </w:rPr>
                              <w:t>Doc. 37</w:t>
                            </w:r>
                          </w:p>
                          <w:p w14:paraId="69373ED2" w14:textId="352309B3" w:rsidR="00627C9F" w:rsidRPr="00A75CC3" w:rsidRDefault="00A678CD" w:rsidP="007A5817">
                            <w:pPr>
                              <w:spacing w:line="276" w:lineRule="auto"/>
                              <w:jc w:val="right"/>
                              <w:rPr>
                                <w:rFonts w:asciiTheme="minorHAnsi" w:hAnsiTheme="minorHAnsi"/>
                                <w:sz w:val="22"/>
                              </w:rPr>
                            </w:pPr>
                            <w:r>
                              <w:rPr>
                                <w:rFonts w:asciiTheme="minorHAnsi" w:hAnsiTheme="minorHAnsi"/>
                                <w:sz w:val="22"/>
                              </w:rPr>
                              <w:t xml:space="preserve">31 </w:t>
                            </w:r>
                            <w:proofErr w:type="spellStart"/>
                            <w:r>
                              <w:rPr>
                                <w:rFonts w:asciiTheme="minorHAnsi" w:hAnsiTheme="minorHAnsi"/>
                                <w:sz w:val="22"/>
                              </w:rPr>
                              <w:t>março</w:t>
                            </w:r>
                            <w:proofErr w:type="spellEnd"/>
                            <w:r>
                              <w:rPr>
                                <w:rFonts w:asciiTheme="minorHAnsi" w:hAnsiTheme="minorHAnsi"/>
                                <w:sz w:val="22"/>
                              </w:rPr>
                              <w:t xml:space="preserve"> </w:t>
                            </w:r>
                            <w:r w:rsidR="00627C9F" w:rsidRPr="00A75CC3">
                              <w:rPr>
                                <w:rFonts w:asciiTheme="minorHAnsi" w:hAnsiTheme="minorHAnsi"/>
                                <w:sz w:val="22"/>
                              </w:rPr>
                              <w:t>201</w:t>
                            </w:r>
                            <w:r>
                              <w:rPr>
                                <w:rFonts w:asciiTheme="minorHAnsi" w:hAnsiTheme="minorHAnsi"/>
                                <w:sz w:val="22"/>
                              </w:rPr>
                              <w:t>9</w:t>
                            </w:r>
                          </w:p>
                          <w:p w14:paraId="0771DB5B" w14:textId="40CA6718" w:rsidR="00627C9F" w:rsidRPr="00A75CC3" w:rsidRDefault="00E0340B" w:rsidP="007A5817">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00DA2224" w:rsidRPr="00A75CC3">
                              <w:rPr>
                                <w:rFonts w:asciiTheme="minorHAnsi" w:hAnsiTheme="minorHAnsi"/>
                                <w:sz w:val="22"/>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90C59B6"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FB88C9E" w:rsidR="00627C9F" w:rsidRPr="00A75CC3" w:rsidRDefault="00A678CD" w:rsidP="007A5817">
                      <w:pPr>
                        <w:spacing w:line="276" w:lineRule="auto"/>
                        <w:jc w:val="right"/>
                        <w:rPr>
                          <w:rFonts w:asciiTheme="minorHAnsi" w:hAnsiTheme="minorHAnsi"/>
                          <w:sz w:val="22"/>
                          <w:lang w:val="pt-BR"/>
                        </w:rPr>
                      </w:pPr>
                      <w:r>
                        <w:rPr>
                          <w:rFonts w:asciiTheme="minorHAnsi" w:hAnsiTheme="minorHAnsi"/>
                          <w:sz w:val="22"/>
                          <w:lang w:val="pt-BR"/>
                        </w:rPr>
                        <w:t>Doc. 37</w:t>
                      </w:r>
                    </w:p>
                    <w:p w14:paraId="69373ED2" w14:textId="352309B3" w:rsidR="00627C9F" w:rsidRPr="00A75CC3" w:rsidRDefault="00A678CD" w:rsidP="007A5817">
                      <w:pPr>
                        <w:spacing w:line="276" w:lineRule="auto"/>
                        <w:jc w:val="right"/>
                        <w:rPr>
                          <w:rFonts w:asciiTheme="minorHAnsi" w:hAnsiTheme="minorHAnsi"/>
                          <w:sz w:val="22"/>
                        </w:rPr>
                      </w:pPr>
                      <w:r>
                        <w:rPr>
                          <w:rFonts w:asciiTheme="minorHAnsi" w:hAnsiTheme="minorHAnsi"/>
                          <w:sz w:val="22"/>
                        </w:rPr>
                        <w:t xml:space="preserve">31 </w:t>
                      </w:r>
                      <w:proofErr w:type="spellStart"/>
                      <w:r>
                        <w:rPr>
                          <w:rFonts w:asciiTheme="minorHAnsi" w:hAnsiTheme="minorHAnsi"/>
                          <w:sz w:val="22"/>
                        </w:rPr>
                        <w:t>março</w:t>
                      </w:r>
                      <w:proofErr w:type="spellEnd"/>
                      <w:r>
                        <w:rPr>
                          <w:rFonts w:asciiTheme="minorHAnsi" w:hAnsiTheme="minorHAnsi"/>
                          <w:sz w:val="22"/>
                        </w:rPr>
                        <w:t xml:space="preserve"> </w:t>
                      </w:r>
                      <w:r w:rsidR="00627C9F" w:rsidRPr="00A75CC3">
                        <w:rPr>
                          <w:rFonts w:asciiTheme="minorHAnsi" w:hAnsiTheme="minorHAnsi"/>
                          <w:sz w:val="22"/>
                        </w:rPr>
                        <w:t>201</w:t>
                      </w:r>
                      <w:r>
                        <w:rPr>
                          <w:rFonts w:asciiTheme="minorHAnsi" w:hAnsiTheme="minorHAnsi"/>
                          <w:sz w:val="22"/>
                        </w:rPr>
                        <w:t>9</w:t>
                      </w:r>
                    </w:p>
                    <w:p w14:paraId="0771DB5B" w14:textId="40CA6718" w:rsidR="00627C9F" w:rsidRPr="00A75CC3" w:rsidRDefault="00E0340B" w:rsidP="007A5817">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00DA2224" w:rsidRPr="00A75CC3">
                        <w:rPr>
                          <w:rFonts w:asciiTheme="minorHAnsi" w:hAnsiTheme="minorHAnsi"/>
                          <w:sz w:val="22"/>
                        </w:rPr>
                        <w:t>português</w:t>
                      </w:r>
                      <w:proofErr w:type="spellEnd"/>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FC8AD50"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A678CD">
                              <w:rPr>
                                <w:rFonts w:asciiTheme="majorHAnsi" w:hAnsiTheme="majorHAnsi"/>
                                <w:color w:val="0D0D0D" w:themeColor="text1" w:themeTint="F2"/>
                                <w:sz w:val="18"/>
                                <w:szCs w:val="22"/>
                                <w:lang w:val="pt-BR"/>
                              </w:rPr>
                              <w:t>31</w:t>
                            </w:r>
                            <w:r w:rsidR="00DD3D86" w:rsidRPr="0038709A">
                              <w:rPr>
                                <w:rFonts w:asciiTheme="majorHAnsi" w:hAnsiTheme="majorHAnsi"/>
                                <w:color w:val="0D0D0D" w:themeColor="text1" w:themeTint="F2"/>
                                <w:sz w:val="18"/>
                                <w:szCs w:val="22"/>
                                <w:lang w:val="pt-BR"/>
                              </w:rPr>
                              <w:t xml:space="preserve"> de </w:t>
                            </w:r>
                            <w:r w:rsidR="00A678CD">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BF5BBA">
                              <w:rPr>
                                <w:rFonts w:asciiTheme="majorHAnsi" w:hAnsiTheme="majorHAnsi"/>
                                <w:color w:val="0D0D0D" w:themeColor="text1" w:themeTint="F2"/>
                                <w:sz w:val="18"/>
                                <w:szCs w:val="22"/>
                                <w:lang w:val="pt-BR"/>
                              </w:rPr>
                              <w:t>9</w:t>
                            </w:r>
                            <w:r w:rsidR="00F448E3">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FC8AD50"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A678CD">
                        <w:rPr>
                          <w:rFonts w:asciiTheme="majorHAnsi" w:hAnsiTheme="majorHAnsi"/>
                          <w:color w:val="0D0D0D" w:themeColor="text1" w:themeTint="F2"/>
                          <w:sz w:val="18"/>
                          <w:szCs w:val="22"/>
                          <w:lang w:val="pt-BR"/>
                        </w:rPr>
                        <w:t>31</w:t>
                      </w:r>
                      <w:r w:rsidR="00DD3D86" w:rsidRPr="0038709A">
                        <w:rPr>
                          <w:rFonts w:asciiTheme="majorHAnsi" w:hAnsiTheme="majorHAnsi"/>
                          <w:color w:val="0D0D0D" w:themeColor="text1" w:themeTint="F2"/>
                          <w:sz w:val="18"/>
                          <w:szCs w:val="22"/>
                          <w:lang w:val="pt-BR"/>
                        </w:rPr>
                        <w:t xml:space="preserve"> de </w:t>
                      </w:r>
                      <w:r w:rsidR="00A678CD">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BF5BBA">
                        <w:rPr>
                          <w:rFonts w:asciiTheme="majorHAnsi" w:hAnsiTheme="majorHAnsi"/>
                          <w:color w:val="0D0D0D" w:themeColor="text1" w:themeTint="F2"/>
                          <w:sz w:val="18"/>
                          <w:szCs w:val="22"/>
                          <w:lang w:val="pt-BR"/>
                        </w:rPr>
                        <w:t>9</w:t>
                      </w:r>
                      <w:r w:rsidR="00F448E3">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E355FB7"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A678CD">
                              <w:rPr>
                                <w:rFonts w:asciiTheme="majorHAnsi" w:hAnsiTheme="majorHAnsi"/>
                                <w:color w:val="595959" w:themeColor="text1" w:themeTint="A6"/>
                                <w:sz w:val="18"/>
                                <w:szCs w:val="18"/>
                                <w:lang w:val="pt-BR"/>
                              </w:rPr>
                              <w:t>32/19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5524A">
                              <w:rPr>
                                <w:rFonts w:asciiTheme="majorHAnsi" w:hAnsiTheme="majorHAnsi"/>
                                <w:color w:val="595959" w:themeColor="text1" w:themeTint="A6"/>
                                <w:sz w:val="18"/>
                                <w:szCs w:val="18"/>
                                <w:lang w:val="pt-BR"/>
                              </w:rPr>
                              <w:t>1228-08</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D059A8">
                              <w:rPr>
                                <w:rFonts w:asciiTheme="majorHAnsi" w:hAnsiTheme="majorHAnsi"/>
                                <w:color w:val="595959" w:themeColor="text1" w:themeTint="A6"/>
                                <w:sz w:val="18"/>
                                <w:szCs w:val="18"/>
                                <w:lang w:val="pt-BR"/>
                              </w:rPr>
                              <w:t>. Hindenburgh d</w:t>
                            </w:r>
                            <w:r w:rsidR="007C15C2">
                              <w:rPr>
                                <w:rFonts w:asciiTheme="majorHAnsi" w:hAnsiTheme="majorHAnsi"/>
                                <w:color w:val="595959" w:themeColor="text1" w:themeTint="A6"/>
                                <w:sz w:val="18"/>
                                <w:szCs w:val="18"/>
                                <w:lang w:val="pt-BR"/>
                              </w:rPr>
                              <w:t>e Melo Rocha e o</w:t>
                            </w:r>
                            <w:r w:rsidR="00A5524A" w:rsidRPr="00A5524A">
                              <w:rPr>
                                <w:rFonts w:asciiTheme="majorHAnsi" w:hAnsiTheme="majorHAnsi"/>
                                <w:color w:val="595959" w:themeColor="text1" w:themeTint="A6"/>
                                <w:sz w:val="18"/>
                                <w:szCs w:val="18"/>
                                <w:lang w:val="pt-BR"/>
                              </w:rPr>
                              <w:t>utros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A678CD">
                              <w:rPr>
                                <w:rFonts w:asciiTheme="majorHAnsi" w:hAnsiTheme="majorHAnsi"/>
                                <w:color w:val="595959" w:themeColor="text1" w:themeTint="A6"/>
                                <w:sz w:val="18"/>
                                <w:szCs w:val="18"/>
                                <w:lang w:val="pt-BR"/>
                              </w:rPr>
                              <w:t>31 de março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E355FB7"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A678CD">
                        <w:rPr>
                          <w:rFonts w:asciiTheme="majorHAnsi" w:hAnsiTheme="majorHAnsi"/>
                          <w:color w:val="595959" w:themeColor="text1" w:themeTint="A6"/>
                          <w:sz w:val="18"/>
                          <w:szCs w:val="18"/>
                          <w:lang w:val="pt-BR"/>
                        </w:rPr>
                        <w:t>32/19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5524A">
                        <w:rPr>
                          <w:rFonts w:asciiTheme="majorHAnsi" w:hAnsiTheme="majorHAnsi"/>
                          <w:color w:val="595959" w:themeColor="text1" w:themeTint="A6"/>
                          <w:sz w:val="18"/>
                          <w:szCs w:val="18"/>
                          <w:lang w:val="pt-BR"/>
                        </w:rPr>
                        <w:t>1228-08</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D059A8">
                        <w:rPr>
                          <w:rFonts w:asciiTheme="majorHAnsi" w:hAnsiTheme="majorHAnsi"/>
                          <w:color w:val="595959" w:themeColor="text1" w:themeTint="A6"/>
                          <w:sz w:val="18"/>
                          <w:szCs w:val="18"/>
                          <w:lang w:val="pt-BR"/>
                        </w:rPr>
                        <w:t>. Hindenburgh d</w:t>
                      </w:r>
                      <w:r w:rsidR="007C15C2">
                        <w:rPr>
                          <w:rFonts w:asciiTheme="majorHAnsi" w:hAnsiTheme="majorHAnsi"/>
                          <w:color w:val="595959" w:themeColor="text1" w:themeTint="A6"/>
                          <w:sz w:val="18"/>
                          <w:szCs w:val="18"/>
                          <w:lang w:val="pt-BR"/>
                        </w:rPr>
                        <w:t>e Melo Rocha e o</w:t>
                      </w:r>
                      <w:r w:rsidR="00A5524A" w:rsidRPr="00A5524A">
                        <w:rPr>
                          <w:rFonts w:asciiTheme="majorHAnsi" w:hAnsiTheme="majorHAnsi"/>
                          <w:color w:val="595959" w:themeColor="text1" w:themeTint="A6"/>
                          <w:sz w:val="18"/>
                          <w:szCs w:val="18"/>
                          <w:lang w:val="pt-BR"/>
                        </w:rPr>
                        <w:t>utros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A678CD">
                        <w:rPr>
                          <w:rFonts w:asciiTheme="majorHAnsi" w:hAnsiTheme="majorHAnsi"/>
                          <w:color w:val="595959" w:themeColor="text1" w:themeTint="A6"/>
                          <w:sz w:val="18"/>
                          <w:szCs w:val="18"/>
                          <w:lang w:val="pt-BR"/>
                        </w:rPr>
                        <w:t>31 de março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A75CC3" w:rsidRDefault="004A6A54" w:rsidP="005516A1">
      <w:pPr>
        <w:tabs>
          <w:tab w:val="center" w:pos="5400"/>
        </w:tabs>
        <w:suppressAutoHyphens/>
        <w:jc w:val="center"/>
        <w:rPr>
          <w:rFonts w:asciiTheme="majorHAnsi" w:hAnsiTheme="majorHAnsi"/>
          <w:b/>
          <w:sz w:val="20"/>
          <w:lang w:val="pt-BR"/>
        </w:rPr>
        <w:sectPr w:rsidR="0070697F" w:rsidRPr="00A75CC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376DDC8B" w14:textId="1B8154B1" w:rsidR="003239B8" w:rsidRPr="00A75CC3" w:rsidRDefault="00A37F2E" w:rsidP="004A6A54">
      <w:pPr>
        <w:spacing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r w:rsidR="003239B8" w:rsidRPr="00A75CC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C15C2"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Parte peticioná</w:t>
            </w:r>
            <w:r w:rsidR="003239B8" w:rsidRPr="00A75CC3">
              <w:rPr>
                <w:rFonts w:ascii="Cambria" w:hAnsi="Cambria"/>
                <w:b/>
                <w:bCs/>
                <w:sz w:val="20"/>
                <w:szCs w:val="20"/>
                <w:lang w:val="pt-BR"/>
              </w:rPr>
              <w:t>ria:</w:t>
            </w:r>
          </w:p>
        </w:tc>
        <w:tc>
          <w:tcPr>
            <w:tcW w:w="5760" w:type="dxa"/>
            <w:vAlign w:val="center"/>
          </w:tcPr>
          <w:p w14:paraId="3C5315D8" w14:textId="19C7643C" w:rsidR="003239B8" w:rsidRPr="007C15C2" w:rsidRDefault="00517D73" w:rsidP="0054502C">
            <w:pPr>
              <w:jc w:val="both"/>
              <w:rPr>
                <w:rFonts w:ascii="Cambria" w:hAnsi="Cambria"/>
                <w:bCs/>
                <w:sz w:val="20"/>
                <w:szCs w:val="20"/>
                <w:lang w:val="pt-BR"/>
              </w:rPr>
            </w:pPr>
            <w:r>
              <w:rPr>
                <w:rFonts w:asciiTheme="majorHAnsi" w:hAnsiTheme="majorHAnsi"/>
                <w:sz w:val="20"/>
                <w:szCs w:val="20"/>
                <w:lang w:val="pt-BR"/>
              </w:rPr>
              <w:t>Hindenburgh d</w:t>
            </w:r>
            <w:r w:rsidR="0054502C">
              <w:rPr>
                <w:rFonts w:asciiTheme="majorHAnsi" w:hAnsiTheme="majorHAnsi"/>
                <w:sz w:val="20"/>
                <w:szCs w:val="20"/>
                <w:lang w:val="pt-BR"/>
              </w:rPr>
              <w:t>e Melo Rocha</w:t>
            </w:r>
          </w:p>
        </w:tc>
      </w:tr>
      <w:tr w:rsidR="003239B8" w:rsidRPr="00A678CD"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18A5963D"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Suposta</w:t>
            </w:r>
            <w:r w:rsidR="0054502C">
              <w:rPr>
                <w:rFonts w:ascii="Cambria" w:hAnsi="Cambria"/>
                <w:b/>
                <w:bCs/>
                <w:sz w:val="20"/>
                <w:szCs w:val="20"/>
                <w:lang w:val="pt-BR"/>
              </w:rPr>
              <w:t>s</w:t>
            </w:r>
            <w:r w:rsidRPr="00A75CC3">
              <w:rPr>
                <w:rFonts w:ascii="Cambria" w:hAnsi="Cambria"/>
                <w:b/>
                <w:bCs/>
                <w:sz w:val="20"/>
                <w:szCs w:val="20"/>
                <w:lang w:val="pt-BR"/>
              </w:rPr>
              <w:t xml:space="preserve"> vítima</w:t>
            </w:r>
            <w:r w:rsidR="0054502C">
              <w:rPr>
                <w:rFonts w:ascii="Cambria" w:hAnsi="Cambria"/>
                <w:b/>
                <w:bCs/>
                <w:sz w:val="20"/>
                <w:szCs w:val="20"/>
                <w:lang w:val="pt-BR"/>
              </w:rPr>
              <w:t>s</w:t>
            </w:r>
            <w:r w:rsidR="003239B8" w:rsidRPr="00A75CC3">
              <w:rPr>
                <w:rFonts w:ascii="Cambria" w:hAnsi="Cambria"/>
                <w:b/>
                <w:bCs/>
                <w:sz w:val="20"/>
                <w:szCs w:val="20"/>
                <w:lang w:val="pt-BR"/>
              </w:rPr>
              <w:t>:</w:t>
            </w:r>
          </w:p>
        </w:tc>
        <w:tc>
          <w:tcPr>
            <w:tcW w:w="5760" w:type="dxa"/>
            <w:vAlign w:val="center"/>
          </w:tcPr>
          <w:p w14:paraId="4AEBF59E" w14:textId="72198EF5" w:rsidR="003239B8" w:rsidRPr="007C15C2" w:rsidRDefault="00517D73" w:rsidP="0048091C">
            <w:pPr>
              <w:jc w:val="both"/>
              <w:rPr>
                <w:rFonts w:ascii="Cambria" w:hAnsi="Cambria"/>
                <w:bCs/>
                <w:sz w:val="20"/>
                <w:szCs w:val="20"/>
                <w:lang w:val="pt-BR"/>
              </w:rPr>
            </w:pPr>
            <w:r>
              <w:rPr>
                <w:rFonts w:asciiTheme="majorHAnsi" w:hAnsiTheme="majorHAnsi"/>
                <w:sz w:val="20"/>
                <w:szCs w:val="20"/>
                <w:lang w:val="pt-BR"/>
              </w:rPr>
              <w:t>Hindenburgh d</w:t>
            </w:r>
            <w:r w:rsidR="0054502C">
              <w:rPr>
                <w:rFonts w:asciiTheme="majorHAnsi" w:hAnsiTheme="majorHAnsi"/>
                <w:sz w:val="20"/>
                <w:szCs w:val="20"/>
                <w:lang w:val="pt-BR"/>
              </w:rPr>
              <w:t>e Melo Rocha</w:t>
            </w:r>
            <w:r w:rsidR="0048091C">
              <w:rPr>
                <w:rFonts w:asciiTheme="majorHAnsi" w:hAnsiTheme="majorHAnsi"/>
                <w:sz w:val="20"/>
                <w:szCs w:val="20"/>
                <w:lang w:val="pt-BR"/>
              </w:rPr>
              <w:t xml:space="preserve"> e outros</w:t>
            </w:r>
            <w:r w:rsidR="0048091C">
              <w:rPr>
                <w:rStyle w:val="FootnoteReference"/>
                <w:rFonts w:asciiTheme="majorHAnsi" w:hAnsiTheme="majorHAnsi"/>
                <w:sz w:val="20"/>
                <w:szCs w:val="20"/>
                <w:lang w:val="pt-BR"/>
              </w:rPr>
              <w:footnoteReference w:id="2"/>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A75CC3" w:rsidRDefault="003239B8" w:rsidP="008D2290">
            <w:pPr>
              <w:jc w:val="center"/>
              <w:rPr>
                <w:rFonts w:ascii="Cambria" w:hAnsi="Cambria"/>
                <w:b/>
                <w:bCs/>
                <w:sz w:val="20"/>
                <w:szCs w:val="20"/>
                <w:lang w:val="pt-BR"/>
              </w:rPr>
            </w:pPr>
            <w:r w:rsidRPr="00A75CC3">
              <w:rPr>
                <w:rFonts w:ascii="Cambria" w:hAnsi="Cambria"/>
                <w:b/>
                <w:bCs/>
                <w:sz w:val="20"/>
                <w:szCs w:val="20"/>
                <w:lang w:val="pt-BR"/>
              </w:rPr>
              <w:t>Estado denunciado:</w:t>
            </w:r>
          </w:p>
        </w:tc>
        <w:tc>
          <w:tcPr>
            <w:tcW w:w="5760" w:type="dxa"/>
            <w:vAlign w:val="center"/>
          </w:tcPr>
          <w:p w14:paraId="274C8A50" w14:textId="0B30EFC8" w:rsidR="003239B8" w:rsidRPr="00FE6450" w:rsidRDefault="006A20E7" w:rsidP="008D2290">
            <w:pPr>
              <w:jc w:val="both"/>
              <w:rPr>
                <w:rFonts w:ascii="Cambria" w:hAnsi="Cambria"/>
                <w:bCs/>
                <w:sz w:val="20"/>
                <w:szCs w:val="20"/>
                <w:lang w:val="pt-BR"/>
              </w:rPr>
            </w:pPr>
            <w:r w:rsidRPr="00FE6450">
              <w:rPr>
                <w:rFonts w:ascii="Cambria" w:hAnsi="Cambria"/>
                <w:bCs/>
                <w:sz w:val="20"/>
                <w:szCs w:val="20"/>
                <w:lang w:val="pt-BR"/>
              </w:rPr>
              <w:t>Brasil</w:t>
            </w:r>
            <w:r w:rsidR="004A6A54" w:rsidRPr="00FE6450">
              <w:rPr>
                <w:rStyle w:val="FootnoteReference"/>
                <w:rFonts w:ascii="Cambria" w:hAnsi="Cambria"/>
                <w:bCs/>
                <w:sz w:val="20"/>
                <w:szCs w:val="20"/>
                <w:lang w:val="pt-BR"/>
              </w:rPr>
              <w:footnoteReference w:id="3"/>
            </w:r>
          </w:p>
        </w:tc>
      </w:tr>
      <w:tr w:rsidR="00223A29" w:rsidRPr="00A678CD"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A75CC3" w:rsidRDefault="001B3A00" w:rsidP="007665A8">
            <w:pPr>
              <w:jc w:val="center"/>
              <w:rPr>
                <w:rFonts w:ascii="Cambria" w:hAnsi="Cambria"/>
                <w:b/>
                <w:bCs/>
                <w:sz w:val="20"/>
                <w:szCs w:val="20"/>
                <w:lang w:val="pt-BR"/>
              </w:rPr>
            </w:pPr>
            <w:r w:rsidRPr="00A75CC3">
              <w:rPr>
                <w:rFonts w:ascii="Cambria" w:hAnsi="Cambria"/>
                <w:b/>
                <w:bCs/>
                <w:sz w:val="20"/>
                <w:szCs w:val="20"/>
                <w:lang w:val="pt-BR"/>
              </w:rPr>
              <w:t>D</w:t>
            </w:r>
            <w:r w:rsidR="00A37F2E" w:rsidRPr="00A75CC3">
              <w:rPr>
                <w:rFonts w:ascii="Cambria" w:hAnsi="Cambria"/>
                <w:b/>
                <w:bCs/>
                <w:sz w:val="20"/>
                <w:szCs w:val="20"/>
                <w:lang w:val="pt-BR"/>
              </w:rPr>
              <w:t>ireitos</w:t>
            </w:r>
            <w:r w:rsidRPr="00A75CC3">
              <w:rPr>
                <w:rFonts w:ascii="Cambria" w:hAnsi="Cambria"/>
                <w:b/>
                <w:bCs/>
                <w:sz w:val="20"/>
                <w:szCs w:val="20"/>
                <w:lang w:val="pt-BR"/>
              </w:rPr>
              <w:t xml:space="preserve"> </w:t>
            </w:r>
            <w:r w:rsidR="007665A8">
              <w:rPr>
                <w:rFonts w:ascii="Cambria" w:hAnsi="Cambria"/>
                <w:b/>
                <w:bCs/>
                <w:sz w:val="20"/>
                <w:szCs w:val="20"/>
                <w:lang w:val="pt-BR"/>
              </w:rPr>
              <w:t>alegados</w:t>
            </w:r>
            <w:r w:rsidRPr="00A75CC3">
              <w:rPr>
                <w:rFonts w:ascii="Cambria" w:hAnsi="Cambria"/>
                <w:b/>
                <w:bCs/>
                <w:sz w:val="20"/>
                <w:szCs w:val="20"/>
                <w:lang w:val="pt-BR"/>
              </w:rPr>
              <w:t>:</w:t>
            </w:r>
          </w:p>
        </w:tc>
        <w:tc>
          <w:tcPr>
            <w:tcW w:w="5760" w:type="dxa"/>
            <w:vAlign w:val="center"/>
          </w:tcPr>
          <w:p w14:paraId="6DEE1EEB" w14:textId="445D5A6D" w:rsidR="00223A29" w:rsidRPr="00FE6450" w:rsidRDefault="00DD3ED6" w:rsidP="00CB5FDC">
            <w:pPr>
              <w:jc w:val="both"/>
              <w:rPr>
                <w:rFonts w:ascii="Cambria" w:hAnsi="Cambria"/>
                <w:bCs/>
                <w:sz w:val="20"/>
                <w:szCs w:val="20"/>
                <w:lang w:val="pt-BR"/>
              </w:rPr>
            </w:pPr>
            <w:r w:rsidRPr="00FE6450">
              <w:rPr>
                <w:rFonts w:ascii="Cambria" w:hAnsi="Cambria"/>
                <w:bCs/>
                <w:sz w:val="20"/>
                <w:szCs w:val="20"/>
                <w:lang w:val="pt-BR"/>
              </w:rPr>
              <w:t xml:space="preserve">Artigos 8 (garantias judiciais), 25 (proteção judicial) e 26 (direitos </w:t>
            </w:r>
            <w:r w:rsidR="00CB5FDC">
              <w:rPr>
                <w:rFonts w:ascii="Cambria" w:hAnsi="Cambria"/>
                <w:bCs/>
                <w:sz w:val="20"/>
                <w:szCs w:val="20"/>
                <w:lang w:val="pt-BR"/>
              </w:rPr>
              <w:t>econômicos, sociais e culturais</w:t>
            </w:r>
            <w:r w:rsidRPr="00FE6450">
              <w:rPr>
                <w:rFonts w:ascii="Cambria" w:hAnsi="Cambria"/>
                <w:bCs/>
                <w:sz w:val="20"/>
                <w:szCs w:val="20"/>
                <w:lang w:val="pt-BR"/>
              </w:rPr>
              <w:t xml:space="preserve">), </w:t>
            </w:r>
            <w:r w:rsidRPr="00FE6450">
              <w:rPr>
                <w:rFonts w:asciiTheme="majorHAnsi" w:hAnsiTheme="majorHAnsi"/>
                <w:bCs/>
                <w:sz w:val="20"/>
                <w:szCs w:val="20"/>
                <w:lang w:val="pt-BR"/>
              </w:rPr>
              <w:t>em relação com os artigos 1.1 (obrigação de respeitar os direitos) e 2 (dever d</w:t>
            </w:r>
            <w:r w:rsidR="00BF5BBA">
              <w:rPr>
                <w:rFonts w:asciiTheme="majorHAnsi" w:hAnsiTheme="majorHAnsi"/>
                <w:bCs/>
                <w:sz w:val="20"/>
                <w:szCs w:val="20"/>
                <w:lang w:val="pt-BR"/>
              </w:rPr>
              <w:t>e adotar disposições de direito</w:t>
            </w:r>
            <w:r w:rsidRPr="00FE6450">
              <w:rPr>
                <w:rFonts w:asciiTheme="majorHAnsi" w:hAnsiTheme="majorHAnsi"/>
                <w:bCs/>
                <w:sz w:val="20"/>
                <w:szCs w:val="20"/>
                <w:lang w:val="pt-BR"/>
              </w:rPr>
              <w:t xml:space="preserve"> interno) da Convenção Americana sobre Direitos Humanos</w:t>
            </w:r>
            <w:r w:rsidRPr="00FE6450">
              <w:rPr>
                <w:rStyle w:val="FootnoteReference"/>
                <w:rFonts w:asciiTheme="majorHAnsi" w:hAnsiTheme="majorHAnsi"/>
                <w:bCs/>
                <w:sz w:val="20"/>
                <w:szCs w:val="20"/>
                <w:lang w:val="pt-BR"/>
              </w:rPr>
              <w:footnoteReference w:id="4"/>
            </w:r>
          </w:p>
        </w:tc>
      </w:tr>
    </w:tbl>
    <w:p w14:paraId="20263696" w14:textId="4CE349DB" w:rsidR="003239B8" w:rsidRPr="00A75CC3" w:rsidRDefault="00A37F2E"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II.</w:t>
      </w:r>
      <w:r w:rsidRPr="00A75CC3">
        <w:rPr>
          <w:rFonts w:asciiTheme="majorHAnsi" w:hAnsiTheme="majorHAnsi"/>
          <w:b/>
          <w:bCs/>
          <w:sz w:val="20"/>
          <w:szCs w:val="20"/>
          <w:lang w:val="pt-BR"/>
        </w:rPr>
        <w:tab/>
        <w:t>TRÂMITE ANTE A</w:t>
      </w:r>
      <w:r w:rsidR="003239B8" w:rsidRPr="00A75CC3">
        <w:rPr>
          <w:rFonts w:asciiTheme="majorHAnsi" w:hAnsiTheme="majorHAnsi"/>
          <w:b/>
          <w:bCs/>
          <w:sz w:val="20"/>
          <w:szCs w:val="20"/>
          <w:lang w:val="pt-BR"/>
        </w:rPr>
        <w:t xml:space="preserve"> CIDH</w:t>
      </w:r>
      <w:r w:rsidR="008E3BFE" w:rsidRPr="00A75CC3">
        <w:rPr>
          <w:rStyle w:val="FootnoteReference"/>
          <w:rFonts w:ascii="Cambria" w:hAnsi="Cambria"/>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A75CC3" w:rsidRDefault="00A37F2E" w:rsidP="004A6A54">
            <w:pPr>
              <w:jc w:val="center"/>
              <w:rPr>
                <w:rFonts w:ascii="Cambria" w:hAnsi="Cambria"/>
                <w:b/>
                <w:bCs/>
                <w:sz w:val="20"/>
                <w:szCs w:val="20"/>
                <w:lang w:val="pt-BR"/>
              </w:rPr>
            </w:pPr>
            <w:r w:rsidRPr="00A75CC3">
              <w:rPr>
                <w:rFonts w:ascii="Cambria" w:hAnsi="Cambria"/>
                <w:b/>
                <w:bCs/>
                <w:sz w:val="20"/>
                <w:szCs w:val="20"/>
                <w:lang w:val="pt-BR"/>
              </w:rPr>
              <w:t>Apresentação da petição:</w:t>
            </w:r>
          </w:p>
        </w:tc>
        <w:tc>
          <w:tcPr>
            <w:tcW w:w="5760" w:type="dxa"/>
            <w:vAlign w:val="center"/>
          </w:tcPr>
          <w:p w14:paraId="6E579153" w14:textId="06AE4558" w:rsidR="004C2312" w:rsidRPr="00A75CC3" w:rsidRDefault="007C15C2" w:rsidP="002625EA">
            <w:pPr>
              <w:jc w:val="both"/>
              <w:rPr>
                <w:rFonts w:ascii="Cambria" w:hAnsi="Cambria"/>
                <w:bCs/>
                <w:sz w:val="20"/>
                <w:szCs w:val="20"/>
                <w:lang w:val="pt-BR"/>
              </w:rPr>
            </w:pPr>
            <w:r w:rsidRPr="00DF0538">
              <w:rPr>
                <w:rFonts w:ascii="Cambria" w:hAnsi="Cambria"/>
                <w:bCs/>
                <w:sz w:val="20"/>
                <w:szCs w:val="20"/>
                <w:lang w:val="pt-BR"/>
              </w:rPr>
              <w:t>21 de outubro de 2008</w:t>
            </w:r>
          </w:p>
        </w:tc>
      </w:tr>
      <w:tr w:rsidR="001E49E7" w:rsidRPr="00A678CD" w14:paraId="5D96B7DC" w14:textId="77777777" w:rsidTr="0022736D">
        <w:tc>
          <w:tcPr>
            <w:tcW w:w="3600" w:type="dxa"/>
            <w:tcBorders>
              <w:top w:val="single" w:sz="6" w:space="0" w:color="auto"/>
              <w:bottom w:val="single" w:sz="6" w:space="0" w:color="auto"/>
            </w:tcBorders>
            <w:shd w:val="clear" w:color="auto" w:fill="FFC000"/>
            <w:vAlign w:val="center"/>
          </w:tcPr>
          <w:p w14:paraId="2CE0B631" w14:textId="3A0E7484" w:rsidR="001E49E7" w:rsidRPr="00A75CC3" w:rsidRDefault="00A37F2E" w:rsidP="001E49E7">
            <w:pPr>
              <w:jc w:val="center"/>
              <w:rPr>
                <w:rFonts w:ascii="Cambria" w:hAnsi="Cambria"/>
                <w:b/>
                <w:bCs/>
                <w:sz w:val="20"/>
                <w:szCs w:val="20"/>
                <w:lang w:val="pt-BR"/>
              </w:rPr>
            </w:pPr>
            <w:r w:rsidRPr="00A75CC3">
              <w:rPr>
                <w:rFonts w:ascii="Cambria" w:hAnsi="Cambria"/>
                <w:b/>
                <w:bCs/>
                <w:sz w:val="20"/>
                <w:szCs w:val="20"/>
                <w:lang w:val="pt-BR"/>
              </w:rPr>
              <w:t>Informação adicional recebida durante a etapa de estud</w:t>
            </w:r>
            <w:r w:rsidR="001E49E7" w:rsidRPr="00A75CC3">
              <w:rPr>
                <w:rFonts w:ascii="Cambria" w:hAnsi="Cambria"/>
                <w:b/>
                <w:bCs/>
                <w:sz w:val="20"/>
                <w:szCs w:val="20"/>
                <w:lang w:val="pt-BR"/>
              </w:rPr>
              <w:t>o:</w:t>
            </w:r>
          </w:p>
        </w:tc>
        <w:tc>
          <w:tcPr>
            <w:tcW w:w="5760" w:type="dxa"/>
            <w:vAlign w:val="center"/>
          </w:tcPr>
          <w:p w14:paraId="43BA4FDD" w14:textId="55B0D5D0" w:rsidR="001E49E7" w:rsidRPr="007C15C2" w:rsidRDefault="0087548C" w:rsidP="007C15C2">
            <w:pPr>
              <w:jc w:val="both"/>
              <w:rPr>
                <w:rFonts w:ascii="Cambria" w:hAnsi="Cambria"/>
                <w:bCs/>
                <w:sz w:val="20"/>
                <w:szCs w:val="20"/>
                <w:lang w:val="pt-BR"/>
              </w:rPr>
            </w:pPr>
            <w:r>
              <w:rPr>
                <w:rFonts w:ascii="Cambria" w:hAnsi="Cambria"/>
                <w:bCs/>
                <w:sz w:val="20"/>
                <w:szCs w:val="20"/>
                <w:lang w:val="pt-BR"/>
              </w:rPr>
              <w:t>3 de janeiro, 21 de maio e 3 de dezembro de 2009; 26 de agosto e 21 de setembro de 2010; 29 de novembro de 2011; 30 de janeiro de 2012</w:t>
            </w:r>
          </w:p>
        </w:tc>
      </w:tr>
      <w:tr w:rsidR="004C2312" w:rsidRPr="007C15C2"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A75CC3" w:rsidRDefault="004A6A54" w:rsidP="00A37F2E">
            <w:pPr>
              <w:jc w:val="center"/>
              <w:rPr>
                <w:rFonts w:ascii="Cambria" w:hAnsi="Cambria"/>
                <w:b/>
                <w:sz w:val="20"/>
                <w:szCs w:val="20"/>
                <w:lang w:val="pt-BR"/>
              </w:rPr>
            </w:pPr>
            <w:r w:rsidRPr="00A75CC3">
              <w:rPr>
                <w:rFonts w:ascii="Cambria" w:hAnsi="Cambria"/>
                <w:b/>
                <w:sz w:val="20"/>
                <w:szCs w:val="20"/>
                <w:lang w:val="pt-BR"/>
              </w:rPr>
              <w:t>N</w:t>
            </w:r>
            <w:r w:rsidR="00A37F2E" w:rsidRPr="00A75CC3">
              <w:rPr>
                <w:rFonts w:ascii="Cambria" w:hAnsi="Cambria"/>
                <w:b/>
                <w:sz w:val="20"/>
                <w:szCs w:val="20"/>
                <w:lang w:val="pt-BR"/>
              </w:rPr>
              <w:t>otificação da petição ao</w:t>
            </w:r>
            <w:r w:rsidR="004C2312" w:rsidRPr="00A75CC3">
              <w:rPr>
                <w:rFonts w:ascii="Cambria" w:hAnsi="Cambria"/>
                <w:b/>
                <w:sz w:val="20"/>
                <w:szCs w:val="20"/>
                <w:lang w:val="pt-BR"/>
              </w:rPr>
              <w:t xml:space="preserve"> Estado:</w:t>
            </w:r>
          </w:p>
        </w:tc>
        <w:tc>
          <w:tcPr>
            <w:tcW w:w="5760" w:type="dxa"/>
            <w:vAlign w:val="center"/>
          </w:tcPr>
          <w:p w14:paraId="1519DA6A" w14:textId="7C077C47" w:rsidR="004C2312" w:rsidRPr="00A75CC3" w:rsidRDefault="0087548C" w:rsidP="008D2290">
            <w:pPr>
              <w:jc w:val="both"/>
              <w:rPr>
                <w:rFonts w:ascii="Cambria" w:hAnsi="Cambria"/>
                <w:bCs/>
                <w:sz w:val="20"/>
                <w:szCs w:val="20"/>
                <w:lang w:val="pt-BR"/>
              </w:rPr>
            </w:pPr>
            <w:r>
              <w:rPr>
                <w:rFonts w:ascii="Cambria" w:hAnsi="Cambria"/>
                <w:bCs/>
                <w:sz w:val="20"/>
                <w:szCs w:val="20"/>
                <w:lang w:val="pt-BR"/>
              </w:rPr>
              <w:t>19 de junho de 2013</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A75CC3" w:rsidRDefault="004A6A54" w:rsidP="004A6A54">
            <w:pPr>
              <w:jc w:val="center"/>
              <w:rPr>
                <w:rFonts w:ascii="Cambria" w:hAnsi="Cambria"/>
                <w:b/>
                <w:bCs/>
                <w:sz w:val="20"/>
                <w:szCs w:val="20"/>
                <w:lang w:val="pt-BR"/>
              </w:rPr>
            </w:pPr>
            <w:r w:rsidRPr="00A75CC3">
              <w:rPr>
                <w:rFonts w:ascii="Cambria" w:hAnsi="Cambria"/>
                <w:b/>
                <w:sz w:val="20"/>
                <w:szCs w:val="20"/>
                <w:lang w:val="pt-BR"/>
              </w:rPr>
              <w:t>P</w:t>
            </w:r>
            <w:r w:rsidR="004C2312" w:rsidRPr="00A75CC3">
              <w:rPr>
                <w:rFonts w:ascii="Cambria" w:hAnsi="Cambria"/>
                <w:b/>
                <w:sz w:val="20"/>
                <w:szCs w:val="20"/>
                <w:lang w:val="pt-BR"/>
              </w:rPr>
              <w:t>rime</w:t>
            </w:r>
            <w:r w:rsidR="00A37F2E" w:rsidRPr="00A75CC3">
              <w:rPr>
                <w:rFonts w:ascii="Cambria" w:hAnsi="Cambria"/>
                <w:b/>
                <w:sz w:val="20"/>
                <w:szCs w:val="20"/>
                <w:lang w:val="pt-BR"/>
              </w:rPr>
              <w:t xml:space="preserve">ira resposta do </w:t>
            </w:r>
            <w:r w:rsidR="004C2312" w:rsidRPr="00A75CC3">
              <w:rPr>
                <w:rFonts w:ascii="Cambria" w:hAnsi="Cambria"/>
                <w:b/>
                <w:sz w:val="20"/>
                <w:szCs w:val="20"/>
                <w:lang w:val="pt-BR"/>
              </w:rPr>
              <w:t>Estado:</w:t>
            </w:r>
          </w:p>
        </w:tc>
        <w:tc>
          <w:tcPr>
            <w:tcW w:w="5760" w:type="dxa"/>
            <w:vAlign w:val="center"/>
          </w:tcPr>
          <w:p w14:paraId="1972B99E" w14:textId="4637A954" w:rsidR="004C2312" w:rsidRPr="00A75CC3" w:rsidRDefault="0087548C" w:rsidP="008D2290">
            <w:pPr>
              <w:jc w:val="both"/>
              <w:rPr>
                <w:rFonts w:ascii="Cambria" w:hAnsi="Cambria"/>
                <w:bCs/>
                <w:sz w:val="20"/>
                <w:szCs w:val="20"/>
                <w:lang w:val="pt-BR"/>
              </w:rPr>
            </w:pPr>
            <w:r>
              <w:rPr>
                <w:rFonts w:ascii="Cambria" w:hAnsi="Cambria"/>
                <w:bCs/>
                <w:sz w:val="20"/>
                <w:szCs w:val="20"/>
                <w:lang w:val="pt-BR"/>
              </w:rPr>
              <w:t>9 de abril de 2014</w:t>
            </w:r>
          </w:p>
        </w:tc>
      </w:tr>
      <w:tr w:rsidR="004C2312" w:rsidRPr="007C15C2"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A75CC3" w:rsidRDefault="00A37F2E" w:rsidP="008E3BFE">
            <w:pPr>
              <w:jc w:val="center"/>
              <w:rPr>
                <w:rFonts w:ascii="Cambria" w:hAnsi="Cambria"/>
                <w:b/>
                <w:bCs/>
                <w:sz w:val="20"/>
                <w:szCs w:val="20"/>
                <w:lang w:val="pt-BR"/>
              </w:rPr>
            </w:pPr>
            <w:r w:rsidRPr="00A75CC3">
              <w:rPr>
                <w:rFonts w:ascii="Cambria" w:hAnsi="Cambria"/>
                <w:b/>
                <w:bCs/>
                <w:sz w:val="20"/>
                <w:szCs w:val="20"/>
                <w:lang w:val="pt-BR"/>
              </w:rPr>
              <w:t>Observações adicionais da parte peticioná</w:t>
            </w:r>
            <w:r w:rsidR="008E3BFE" w:rsidRPr="00A75CC3">
              <w:rPr>
                <w:rFonts w:ascii="Cambria" w:hAnsi="Cambria"/>
                <w:b/>
                <w:bCs/>
                <w:sz w:val="20"/>
                <w:szCs w:val="20"/>
                <w:lang w:val="pt-BR"/>
              </w:rPr>
              <w:t>ria:</w:t>
            </w:r>
          </w:p>
        </w:tc>
        <w:tc>
          <w:tcPr>
            <w:tcW w:w="5760" w:type="dxa"/>
            <w:vAlign w:val="center"/>
          </w:tcPr>
          <w:p w14:paraId="41D8B862" w14:textId="7A964201" w:rsidR="004C2312" w:rsidRPr="00A75CC3" w:rsidRDefault="0032452E" w:rsidP="008D2290">
            <w:pPr>
              <w:jc w:val="both"/>
              <w:rPr>
                <w:rFonts w:ascii="Cambria" w:hAnsi="Cambria"/>
                <w:bCs/>
                <w:sz w:val="20"/>
                <w:szCs w:val="20"/>
                <w:lang w:val="pt-BR"/>
              </w:rPr>
            </w:pPr>
            <w:r>
              <w:rPr>
                <w:rFonts w:ascii="Cambria" w:hAnsi="Cambria"/>
                <w:bCs/>
                <w:sz w:val="20"/>
                <w:szCs w:val="20"/>
                <w:lang w:val="pt-BR"/>
              </w:rPr>
              <w:t>24 de março de 2015</w:t>
            </w:r>
          </w:p>
        </w:tc>
      </w:tr>
      <w:tr w:rsidR="004C2312" w:rsidRPr="00A678CD"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A75CC3" w:rsidRDefault="00A37F2E" w:rsidP="008E3BFE">
            <w:pPr>
              <w:jc w:val="center"/>
              <w:rPr>
                <w:rFonts w:ascii="Cambria" w:hAnsi="Cambria"/>
                <w:b/>
                <w:bCs/>
                <w:sz w:val="20"/>
                <w:szCs w:val="20"/>
                <w:lang w:val="pt-BR"/>
              </w:rPr>
            </w:pPr>
            <w:r w:rsidRPr="00A75CC3">
              <w:rPr>
                <w:rFonts w:ascii="Cambria" w:hAnsi="Cambria"/>
                <w:b/>
                <w:bCs/>
                <w:sz w:val="20"/>
                <w:szCs w:val="20"/>
                <w:lang w:val="pt-BR"/>
              </w:rPr>
              <w:t>Observações adicionais do</w:t>
            </w:r>
            <w:r w:rsidR="004C2312" w:rsidRPr="00A75CC3">
              <w:rPr>
                <w:rFonts w:ascii="Cambria" w:hAnsi="Cambria"/>
                <w:b/>
                <w:bCs/>
                <w:sz w:val="20"/>
                <w:szCs w:val="20"/>
                <w:lang w:val="pt-BR"/>
              </w:rPr>
              <w:t xml:space="preserve"> Estado:</w:t>
            </w:r>
          </w:p>
        </w:tc>
        <w:tc>
          <w:tcPr>
            <w:tcW w:w="5760" w:type="dxa"/>
            <w:vAlign w:val="center"/>
          </w:tcPr>
          <w:p w14:paraId="3CE49AFE" w14:textId="716F27FB" w:rsidR="004C2312" w:rsidRPr="00A75CC3" w:rsidRDefault="0032452E" w:rsidP="008D2290">
            <w:pPr>
              <w:jc w:val="both"/>
              <w:rPr>
                <w:rFonts w:ascii="Cambria" w:hAnsi="Cambria"/>
                <w:bCs/>
                <w:sz w:val="20"/>
                <w:szCs w:val="20"/>
                <w:lang w:val="pt-BR"/>
              </w:rPr>
            </w:pPr>
            <w:r>
              <w:rPr>
                <w:rFonts w:ascii="Cambria" w:hAnsi="Cambria"/>
                <w:bCs/>
                <w:sz w:val="20"/>
                <w:szCs w:val="20"/>
                <w:lang w:val="pt-BR"/>
              </w:rPr>
              <w:t>15 de abril de 2014; 18 de maio de 2015</w:t>
            </w:r>
          </w:p>
        </w:tc>
      </w:tr>
      <w:tr w:rsidR="001E49E7" w:rsidRPr="00A75CC3" w14:paraId="0F502B44" w14:textId="77777777" w:rsidTr="0022736D">
        <w:tc>
          <w:tcPr>
            <w:tcW w:w="3600" w:type="dxa"/>
            <w:tcBorders>
              <w:top w:val="single" w:sz="6" w:space="0" w:color="auto"/>
              <w:bottom w:val="single" w:sz="6" w:space="0" w:color="auto"/>
            </w:tcBorders>
            <w:shd w:val="clear" w:color="auto" w:fill="FFC000"/>
            <w:vAlign w:val="center"/>
          </w:tcPr>
          <w:p w14:paraId="046FEDC0" w14:textId="77D1F1E4" w:rsidR="001E49E7" w:rsidRPr="00A75CC3" w:rsidRDefault="004A6A54" w:rsidP="00DD4AD2">
            <w:pPr>
              <w:jc w:val="center"/>
              <w:rPr>
                <w:rFonts w:ascii="Cambria" w:hAnsi="Cambria"/>
                <w:b/>
                <w:bCs/>
                <w:sz w:val="20"/>
                <w:szCs w:val="20"/>
                <w:lang w:val="pt-BR"/>
              </w:rPr>
            </w:pPr>
            <w:r w:rsidRPr="00A75CC3">
              <w:rPr>
                <w:rFonts w:ascii="Cambria" w:hAnsi="Cambria"/>
                <w:b/>
                <w:bCs/>
                <w:sz w:val="20"/>
                <w:szCs w:val="20"/>
                <w:lang w:val="pt-BR"/>
              </w:rPr>
              <w:t>A</w:t>
            </w:r>
            <w:r w:rsidR="00A37F2E" w:rsidRPr="00A75CC3">
              <w:rPr>
                <w:rFonts w:ascii="Cambria" w:hAnsi="Cambria"/>
                <w:b/>
                <w:bCs/>
                <w:sz w:val="20"/>
                <w:szCs w:val="20"/>
                <w:lang w:val="pt-BR"/>
              </w:rPr>
              <w:t>dvertê</w:t>
            </w:r>
            <w:r w:rsidR="001E49E7" w:rsidRPr="00A75CC3">
              <w:rPr>
                <w:rFonts w:ascii="Cambria" w:hAnsi="Cambria"/>
                <w:b/>
                <w:bCs/>
                <w:sz w:val="20"/>
                <w:szCs w:val="20"/>
                <w:lang w:val="pt-BR"/>
              </w:rPr>
              <w:t>ncia sobre pos</w:t>
            </w:r>
            <w:r w:rsidR="00A37F2E" w:rsidRPr="00A75CC3">
              <w:rPr>
                <w:rFonts w:ascii="Cambria" w:hAnsi="Cambria"/>
                <w:b/>
                <w:bCs/>
                <w:sz w:val="20"/>
                <w:szCs w:val="20"/>
                <w:lang w:val="pt-BR"/>
              </w:rPr>
              <w:t>sível arqu</w:t>
            </w:r>
            <w:r w:rsidR="001E49E7" w:rsidRPr="00A75CC3">
              <w:rPr>
                <w:rFonts w:ascii="Cambria" w:hAnsi="Cambria"/>
                <w:b/>
                <w:bCs/>
                <w:sz w:val="20"/>
                <w:szCs w:val="20"/>
                <w:lang w:val="pt-BR"/>
              </w:rPr>
              <w:t>ivo:</w:t>
            </w:r>
          </w:p>
        </w:tc>
        <w:tc>
          <w:tcPr>
            <w:tcW w:w="5760" w:type="dxa"/>
            <w:vAlign w:val="center"/>
          </w:tcPr>
          <w:p w14:paraId="5500808B" w14:textId="378A1EF9" w:rsidR="001E49E7" w:rsidRPr="00A75CC3" w:rsidRDefault="0032452E" w:rsidP="002625EA">
            <w:pPr>
              <w:jc w:val="both"/>
              <w:rPr>
                <w:rFonts w:ascii="Cambria" w:hAnsi="Cambria"/>
                <w:bCs/>
                <w:sz w:val="20"/>
                <w:szCs w:val="20"/>
                <w:lang w:val="pt-BR"/>
              </w:rPr>
            </w:pPr>
            <w:r>
              <w:rPr>
                <w:rFonts w:ascii="Cambria" w:hAnsi="Cambria"/>
                <w:bCs/>
                <w:sz w:val="20"/>
                <w:szCs w:val="20"/>
                <w:lang w:val="pt-BR"/>
              </w:rPr>
              <w:t>5 de julho de 2018</w:t>
            </w:r>
          </w:p>
        </w:tc>
      </w:tr>
      <w:tr w:rsidR="001E49E7" w:rsidRPr="007C15C2" w14:paraId="789A7AF7" w14:textId="77777777" w:rsidTr="0022736D">
        <w:tc>
          <w:tcPr>
            <w:tcW w:w="3600" w:type="dxa"/>
            <w:tcBorders>
              <w:top w:val="single" w:sz="6" w:space="0" w:color="auto"/>
              <w:bottom w:val="single" w:sz="6" w:space="0" w:color="auto"/>
            </w:tcBorders>
            <w:shd w:val="clear" w:color="auto" w:fill="FFC000"/>
            <w:vAlign w:val="center"/>
          </w:tcPr>
          <w:p w14:paraId="11989038" w14:textId="2C25A7DC" w:rsidR="001E49E7" w:rsidRPr="00A75CC3" w:rsidRDefault="004A6A54" w:rsidP="00126384">
            <w:pPr>
              <w:jc w:val="center"/>
              <w:rPr>
                <w:rFonts w:ascii="Cambria" w:hAnsi="Cambria"/>
                <w:b/>
                <w:bCs/>
                <w:sz w:val="20"/>
                <w:szCs w:val="20"/>
                <w:lang w:val="pt-BR"/>
              </w:rPr>
            </w:pPr>
            <w:r w:rsidRPr="00A75CC3">
              <w:rPr>
                <w:rFonts w:ascii="Cambria" w:hAnsi="Cambria"/>
                <w:b/>
                <w:bCs/>
                <w:sz w:val="20"/>
                <w:szCs w:val="20"/>
                <w:lang w:val="pt-BR"/>
              </w:rPr>
              <w:t>R</w:t>
            </w:r>
            <w:r w:rsidR="00126384" w:rsidRPr="00A75CC3">
              <w:rPr>
                <w:rFonts w:ascii="Cambria" w:hAnsi="Cambria"/>
                <w:b/>
                <w:bCs/>
                <w:sz w:val="20"/>
                <w:szCs w:val="20"/>
                <w:lang w:val="pt-BR"/>
              </w:rPr>
              <w:t>espo</w:t>
            </w:r>
            <w:r w:rsidR="001E49E7" w:rsidRPr="00A75CC3">
              <w:rPr>
                <w:rFonts w:ascii="Cambria" w:hAnsi="Cambria"/>
                <w:b/>
                <w:bCs/>
                <w:sz w:val="20"/>
                <w:szCs w:val="20"/>
                <w:lang w:val="pt-BR"/>
              </w:rPr>
              <w:t xml:space="preserve">sta </w:t>
            </w:r>
            <w:r w:rsidR="00126384" w:rsidRPr="00A75CC3">
              <w:rPr>
                <w:rFonts w:ascii="Cambria" w:hAnsi="Cambria"/>
                <w:b/>
                <w:bCs/>
                <w:sz w:val="20"/>
                <w:szCs w:val="20"/>
                <w:lang w:val="pt-BR"/>
              </w:rPr>
              <w:t>da parte peticioná</w:t>
            </w:r>
            <w:r w:rsidR="001E49E7" w:rsidRPr="00A75CC3">
              <w:rPr>
                <w:rFonts w:ascii="Cambria" w:hAnsi="Cambria"/>
                <w:b/>
                <w:bCs/>
                <w:sz w:val="20"/>
                <w:szCs w:val="20"/>
                <w:lang w:val="pt-BR"/>
              </w:rPr>
              <w:t xml:space="preserve">ria </w:t>
            </w:r>
            <w:r w:rsidR="00126384" w:rsidRPr="00A75CC3">
              <w:rPr>
                <w:rFonts w:ascii="Cambria" w:hAnsi="Cambria"/>
                <w:b/>
                <w:bCs/>
                <w:sz w:val="20"/>
                <w:szCs w:val="20"/>
                <w:lang w:val="pt-BR"/>
              </w:rPr>
              <w:t xml:space="preserve">sobre advertencia </w:t>
            </w:r>
            <w:r w:rsidR="00DD4AD2" w:rsidRPr="00A75CC3">
              <w:rPr>
                <w:rFonts w:ascii="Cambria" w:hAnsi="Cambria"/>
                <w:b/>
                <w:bCs/>
                <w:sz w:val="20"/>
                <w:szCs w:val="20"/>
                <w:lang w:val="pt-BR"/>
              </w:rPr>
              <w:t xml:space="preserve">de </w:t>
            </w:r>
            <w:r w:rsidR="00126384" w:rsidRPr="00A75CC3">
              <w:rPr>
                <w:rFonts w:ascii="Cambria" w:hAnsi="Cambria"/>
                <w:b/>
                <w:bCs/>
                <w:sz w:val="20"/>
                <w:szCs w:val="20"/>
                <w:lang w:val="pt-BR"/>
              </w:rPr>
              <w:t>possivel arqu</w:t>
            </w:r>
            <w:r w:rsidR="001E49E7" w:rsidRPr="00A75CC3">
              <w:rPr>
                <w:rFonts w:ascii="Cambria" w:hAnsi="Cambria"/>
                <w:b/>
                <w:bCs/>
                <w:sz w:val="20"/>
                <w:szCs w:val="20"/>
                <w:lang w:val="pt-BR"/>
              </w:rPr>
              <w:t>ivo:</w:t>
            </w:r>
          </w:p>
        </w:tc>
        <w:tc>
          <w:tcPr>
            <w:tcW w:w="5760" w:type="dxa"/>
            <w:vAlign w:val="center"/>
          </w:tcPr>
          <w:p w14:paraId="24E176E2" w14:textId="48D30A60" w:rsidR="001E49E7" w:rsidRPr="00A75CC3" w:rsidRDefault="0032452E" w:rsidP="002625EA">
            <w:pPr>
              <w:jc w:val="both"/>
              <w:rPr>
                <w:rFonts w:ascii="Cambria" w:hAnsi="Cambria"/>
                <w:bCs/>
                <w:sz w:val="20"/>
                <w:szCs w:val="20"/>
                <w:lang w:val="pt-BR"/>
              </w:rPr>
            </w:pPr>
            <w:r>
              <w:rPr>
                <w:rFonts w:ascii="Cambria" w:hAnsi="Cambria"/>
                <w:bCs/>
                <w:sz w:val="20"/>
                <w:szCs w:val="20"/>
                <w:lang w:val="pt-BR"/>
              </w:rPr>
              <w:t>19 de julho de 2018</w:t>
            </w:r>
          </w:p>
        </w:tc>
      </w:tr>
    </w:tbl>
    <w:p w14:paraId="21DAA666" w14:textId="3B44E0DA"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COMPETÊ</w:t>
      </w:r>
      <w:r w:rsidR="003239B8" w:rsidRPr="00A75CC3">
        <w:rPr>
          <w:rFonts w:asciiTheme="majorHAnsi" w:hAnsiTheme="majorHAnsi"/>
          <w:b/>
          <w:bCs/>
          <w:sz w:val="20"/>
          <w:szCs w:val="20"/>
          <w:lang w:val="pt-BR"/>
        </w:rPr>
        <w:t>NCIA</w:t>
      </w:r>
      <w:r w:rsidR="00EE00E9" w:rsidRPr="00A75CC3">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5CC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A75CC3" w:rsidRDefault="00D21316" w:rsidP="008D2290">
            <w:pPr>
              <w:jc w:val="center"/>
              <w:rPr>
                <w:rFonts w:ascii="Cambria" w:hAnsi="Cambria"/>
                <w:b/>
                <w:bCs/>
                <w:i/>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personae:</w:t>
            </w:r>
          </w:p>
        </w:tc>
        <w:tc>
          <w:tcPr>
            <w:tcW w:w="5760" w:type="dxa"/>
            <w:vAlign w:val="center"/>
          </w:tcPr>
          <w:p w14:paraId="7707F3E9" w14:textId="389B4E99" w:rsidR="003239B8" w:rsidRPr="00A75CC3" w:rsidRDefault="00DD3ED6" w:rsidP="008D2290">
            <w:pPr>
              <w:rPr>
                <w:rFonts w:ascii="Cambria" w:hAnsi="Cambria"/>
                <w:bCs/>
                <w:sz w:val="20"/>
                <w:szCs w:val="20"/>
                <w:lang w:val="pt-BR"/>
              </w:rPr>
            </w:pPr>
            <w:r>
              <w:rPr>
                <w:rFonts w:ascii="Cambria" w:hAnsi="Cambria"/>
                <w:bCs/>
                <w:sz w:val="20"/>
                <w:szCs w:val="20"/>
                <w:lang w:val="pt-BR"/>
              </w:rPr>
              <w:t>Sim</w:t>
            </w:r>
          </w:p>
        </w:tc>
      </w:tr>
      <w:tr w:rsidR="003239B8" w:rsidRPr="00A75CC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loci</w:t>
            </w:r>
            <w:r w:rsidR="003239B8" w:rsidRPr="00A75CC3">
              <w:rPr>
                <w:rFonts w:ascii="Cambria" w:hAnsi="Cambria"/>
                <w:b/>
                <w:bCs/>
                <w:sz w:val="20"/>
                <w:szCs w:val="20"/>
                <w:lang w:val="pt-BR"/>
              </w:rPr>
              <w:t>:</w:t>
            </w:r>
          </w:p>
        </w:tc>
        <w:tc>
          <w:tcPr>
            <w:tcW w:w="5760" w:type="dxa"/>
            <w:vAlign w:val="center"/>
          </w:tcPr>
          <w:p w14:paraId="12C931CB" w14:textId="392311E2" w:rsidR="003239B8" w:rsidRPr="00A75CC3" w:rsidRDefault="00DD3ED6" w:rsidP="008D2290">
            <w:pPr>
              <w:rPr>
                <w:rFonts w:ascii="Cambria" w:hAnsi="Cambria"/>
                <w:bCs/>
                <w:sz w:val="20"/>
                <w:szCs w:val="20"/>
                <w:lang w:val="pt-BR"/>
              </w:rPr>
            </w:pPr>
            <w:r>
              <w:rPr>
                <w:rFonts w:ascii="Cambria" w:hAnsi="Cambria"/>
                <w:bCs/>
                <w:sz w:val="20"/>
                <w:szCs w:val="20"/>
                <w:lang w:val="pt-BR"/>
              </w:rPr>
              <w:t>Sim</w:t>
            </w:r>
          </w:p>
        </w:tc>
      </w:tr>
      <w:tr w:rsidR="003239B8" w:rsidRPr="00A75CC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temporis</w:t>
            </w:r>
            <w:r w:rsidR="003239B8" w:rsidRPr="00A75CC3">
              <w:rPr>
                <w:rFonts w:ascii="Cambria" w:hAnsi="Cambria"/>
                <w:b/>
                <w:bCs/>
                <w:sz w:val="20"/>
                <w:szCs w:val="20"/>
                <w:lang w:val="pt-BR"/>
              </w:rPr>
              <w:t>:</w:t>
            </w:r>
          </w:p>
        </w:tc>
        <w:tc>
          <w:tcPr>
            <w:tcW w:w="5760" w:type="dxa"/>
            <w:vAlign w:val="center"/>
          </w:tcPr>
          <w:p w14:paraId="6F8B059B" w14:textId="7387EC21" w:rsidR="003239B8" w:rsidRPr="00A75CC3" w:rsidRDefault="00F70196" w:rsidP="008D2290">
            <w:pPr>
              <w:rPr>
                <w:bCs/>
                <w:sz w:val="20"/>
                <w:szCs w:val="20"/>
                <w:lang w:val="pt-BR"/>
              </w:rPr>
            </w:pPr>
            <w:r>
              <w:rPr>
                <w:bCs/>
                <w:sz w:val="20"/>
                <w:szCs w:val="20"/>
                <w:lang w:val="pt-BR"/>
              </w:rPr>
              <w:t>Sim</w:t>
            </w:r>
          </w:p>
        </w:tc>
      </w:tr>
      <w:tr w:rsidR="003239B8" w:rsidRPr="00A678CD"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materia</w:t>
            </w:r>
            <w:r w:rsidR="00EE00E9" w:rsidRPr="00A75CC3">
              <w:rPr>
                <w:rFonts w:ascii="Cambria" w:hAnsi="Cambria"/>
                <w:b/>
                <w:bCs/>
                <w:i/>
                <w:sz w:val="20"/>
                <w:szCs w:val="20"/>
                <w:lang w:val="pt-BR"/>
              </w:rPr>
              <w:t>e</w:t>
            </w:r>
            <w:r w:rsidR="003239B8" w:rsidRPr="00A75CC3">
              <w:rPr>
                <w:rFonts w:ascii="Cambria" w:hAnsi="Cambria"/>
                <w:b/>
                <w:bCs/>
                <w:sz w:val="20"/>
                <w:szCs w:val="20"/>
                <w:lang w:val="pt-BR"/>
              </w:rPr>
              <w:t>:</w:t>
            </w:r>
          </w:p>
        </w:tc>
        <w:tc>
          <w:tcPr>
            <w:tcW w:w="5760" w:type="dxa"/>
            <w:vAlign w:val="center"/>
          </w:tcPr>
          <w:p w14:paraId="0C122F44" w14:textId="546D508D" w:rsidR="003239B8" w:rsidRPr="00A75CC3" w:rsidRDefault="00F70196" w:rsidP="008D2290">
            <w:pPr>
              <w:jc w:val="both"/>
              <w:rPr>
                <w:rFonts w:ascii="Cambria" w:hAnsi="Cambria"/>
                <w:bCs/>
                <w:sz w:val="20"/>
                <w:szCs w:val="20"/>
                <w:lang w:val="pt-BR"/>
              </w:rPr>
            </w:pPr>
            <w:r>
              <w:rPr>
                <w:rFonts w:ascii="Cambria" w:hAnsi="Cambria"/>
                <w:bCs/>
                <w:sz w:val="20"/>
                <w:szCs w:val="20"/>
                <w:lang w:val="pt-BR"/>
              </w:rPr>
              <w:t xml:space="preserve">Sim, </w:t>
            </w:r>
            <w:r w:rsidRPr="005F788E">
              <w:rPr>
                <w:rFonts w:ascii="Cambria" w:hAnsi="Cambria"/>
                <w:bCs/>
                <w:sz w:val="20"/>
                <w:szCs w:val="20"/>
                <w:lang w:val="pt-BR"/>
              </w:rPr>
              <w:t>Convenção Americana (instrumento adotado no dia 25 de setembro de 1992)</w:t>
            </w:r>
          </w:p>
        </w:tc>
      </w:tr>
    </w:tbl>
    <w:p w14:paraId="4E92C444" w14:textId="32D2C3ED" w:rsidR="003239B8" w:rsidRPr="00A75CC3" w:rsidRDefault="003239B8"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IV. </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DUPLICAÇÃO</w:t>
      </w:r>
      <w:r w:rsidR="00EE00E9" w:rsidRPr="00A75CC3">
        <w:rPr>
          <w:rFonts w:asciiTheme="majorHAnsi" w:hAnsiTheme="majorHAnsi"/>
          <w:b/>
          <w:bCs/>
          <w:color w:val="FFFFFF" w:themeColor="background1"/>
          <w:sz w:val="20"/>
          <w:szCs w:val="20"/>
          <w:lang w:val="pt-BR"/>
        </w:rPr>
        <w:t xml:space="preserve"> </w:t>
      </w:r>
      <w:r w:rsidR="00D21316" w:rsidRPr="00A75CC3">
        <w:rPr>
          <w:rFonts w:asciiTheme="majorHAnsi" w:hAnsiTheme="majorHAnsi"/>
          <w:b/>
          <w:bCs/>
          <w:sz w:val="20"/>
          <w:szCs w:val="20"/>
          <w:lang w:val="pt-BR"/>
        </w:rPr>
        <w:t>DE PROCEDIMENTOS E</w:t>
      </w:r>
      <w:r w:rsidR="00EE00E9" w:rsidRPr="00A75CC3">
        <w:rPr>
          <w:rFonts w:asciiTheme="majorHAnsi" w:hAnsiTheme="majorHAnsi"/>
          <w:b/>
          <w:bCs/>
          <w:sz w:val="20"/>
          <w:szCs w:val="20"/>
          <w:lang w:val="pt-BR"/>
        </w:rPr>
        <w:t xml:space="preserve"> CO</w:t>
      </w:r>
      <w:r w:rsidR="00D21316" w:rsidRPr="00A75CC3">
        <w:rPr>
          <w:rFonts w:asciiTheme="majorHAnsi" w:hAnsiTheme="majorHAnsi"/>
          <w:b/>
          <w:bCs/>
          <w:sz w:val="20"/>
          <w:szCs w:val="20"/>
          <w:lang w:val="pt-BR"/>
        </w:rPr>
        <w:t>ISA JUL</w:t>
      </w:r>
      <w:r w:rsidR="00EE00E9" w:rsidRPr="00A75CC3">
        <w:rPr>
          <w:rFonts w:asciiTheme="majorHAnsi" w:hAnsiTheme="majorHAnsi"/>
          <w:b/>
          <w:bCs/>
          <w:sz w:val="20"/>
          <w:szCs w:val="20"/>
          <w:lang w:val="pt-BR"/>
        </w:rPr>
        <w:t>GADA</w:t>
      </w:r>
      <w:r w:rsidR="00EE00E9" w:rsidRPr="00A75CC3">
        <w:rPr>
          <w:rFonts w:asciiTheme="majorHAnsi" w:hAnsiTheme="majorHAnsi"/>
          <w:b/>
          <w:bCs/>
          <w:i/>
          <w:sz w:val="20"/>
          <w:szCs w:val="20"/>
          <w:lang w:val="pt-BR"/>
        </w:rPr>
        <w:t xml:space="preserve"> </w:t>
      </w:r>
      <w:r w:rsidR="00EE00E9" w:rsidRPr="00A75CC3">
        <w:rPr>
          <w:rFonts w:asciiTheme="majorHAnsi" w:hAnsiTheme="majorHAnsi"/>
          <w:b/>
          <w:bCs/>
          <w:sz w:val="20"/>
          <w:szCs w:val="20"/>
          <w:lang w:val="pt-BR"/>
        </w:rPr>
        <w:t xml:space="preserve">INTERNACIONAL, </w:t>
      </w:r>
      <w:r w:rsidR="00D21316" w:rsidRPr="00A75CC3">
        <w:rPr>
          <w:rFonts w:asciiTheme="majorHAnsi" w:hAnsiTheme="majorHAnsi"/>
          <w:b/>
          <w:bCs/>
          <w:sz w:val="20"/>
          <w:szCs w:val="20"/>
          <w:lang w:val="pt-BR"/>
        </w:rPr>
        <w:t xml:space="preserve"> CARACTERIZAÇÃO</w:t>
      </w:r>
      <w:r w:rsidRPr="00A75CC3">
        <w:rPr>
          <w:rFonts w:asciiTheme="majorHAnsi" w:hAnsiTheme="majorHAnsi"/>
          <w:b/>
          <w:bCs/>
          <w:sz w:val="20"/>
          <w:szCs w:val="20"/>
          <w:lang w:val="pt-BR"/>
        </w:rPr>
        <w:t xml:space="preserve">, </w:t>
      </w:r>
      <w:r w:rsidR="00D21316" w:rsidRPr="00A75CC3">
        <w:rPr>
          <w:rFonts w:asciiTheme="majorHAnsi" w:hAnsiTheme="majorHAnsi"/>
          <w:b/>
          <w:sz w:val="20"/>
          <w:szCs w:val="20"/>
          <w:lang w:val="pt-BR"/>
        </w:rPr>
        <w:t>ESGOTAM</w:t>
      </w:r>
      <w:r w:rsidRPr="00A75CC3">
        <w:rPr>
          <w:rFonts w:asciiTheme="majorHAnsi" w:hAnsiTheme="majorHAnsi"/>
          <w:b/>
          <w:sz w:val="20"/>
          <w:szCs w:val="20"/>
          <w:lang w:val="pt-BR"/>
        </w:rPr>
        <w:t>ENTO D</w:t>
      </w:r>
      <w:r w:rsidR="00D21316" w:rsidRPr="00A75CC3">
        <w:rPr>
          <w:rFonts w:asciiTheme="majorHAnsi" w:hAnsiTheme="majorHAnsi"/>
          <w:b/>
          <w:sz w:val="20"/>
          <w:szCs w:val="20"/>
          <w:lang w:val="pt-BR"/>
        </w:rPr>
        <w:t>OS RECURSOS INTERNOS E PR</w:t>
      </w:r>
      <w:r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C15C2"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Duplicação de procedimentos e</w:t>
            </w:r>
            <w:r w:rsidR="00EE00E9" w:rsidRPr="00A75CC3">
              <w:rPr>
                <w:rFonts w:ascii="Cambria" w:hAnsi="Cambria"/>
                <w:b/>
                <w:bCs/>
                <w:sz w:val="20"/>
                <w:szCs w:val="20"/>
                <w:lang w:val="pt-BR"/>
              </w:rPr>
              <w:t xml:space="preserve"> co</w:t>
            </w:r>
            <w:r w:rsidRPr="00A75CC3">
              <w:rPr>
                <w:rFonts w:ascii="Cambria" w:hAnsi="Cambria"/>
                <w:b/>
                <w:bCs/>
                <w:sz w:val="20"/>
                <w:szCs w:val="20"/>
                <w:lang w:val="pt-BR"/>
              </w:rPr>
              <w:t>isa jul</w:t>
            </w:r>
            <w:r w:rsidR="00EE00E9" w:rsidRPr="00A75CC3">
              <w:rPr>
                <w:rFonts w:ascii="Cambria" w:hAnsi="Cambria"/>
                <w:b/>
                <w:bCs/>
                <w:sz w:val="20"/>
                <w:szCs w:val="20"/>
                <w:lang w:val="pt-BR"/>
              </w:rPr>
              <w:t>gada internacional:</w:t>
            </w:r>
          </w:p>
        </w:tc>
        <w:tc>
          <w:tcPr>
            <w:tcW w:w="5760" w:type="dxa"/>
            <w:vAlign w:val="center"/>
          </w:tcPr>
          <w:p w14:paraId="240941E6" w14:textId="73B30286" w:rsidR="00EE00E9" w:rsidRPr="00A75CC3" w:rsidRDefault="00517D73" w:rsidP="008D2290">
            <w:pPr>
              <w:jc w:val="both"/>
              <w:rPr>
                <w:rFonts w:ascii="Cambria" w:hAnsi="Cambria"/>
                <w:bCs/>
                <w:sz w:val="20"/>
                <w:szCs w:val="20"/>
                <w:lang w:val="pt-BR"/>
              </w:rPr>
            </w:pPr>
            <w:r>
              <w:rPr>
                <w:rFonts w:ascii="Cambria" w:hAnsi="Cambria"/>
                <w:bCs/>
                <w:sz w:val="20"/>
                <w:szCs w:val="20"/>
                <w:lang w:val="pt-BR"/>
              </w:rPr>
              <w:t>Não</w:t>
            </w:r>
          </w:p>
        </w:tc>
      </w:tr>
      <w:tr w:rsidR="003239B8" w:rsidRPr="00A678CD"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A75CC3" w:rsidRDefault="00D21316" w:rsidP="00D21316">
            <w:pPr>
              <w:jc w:val="center"/>
              <w:rPr>
                <w:rFonts w:ascii="Cambria" w:hAnsi="Cambria"/>
                <w:b/>
                <w:bCs/>
                <w:i/>
                <w:sz w:val="20"/>
                <w:szCs w:val="20"/>
                <w:lang w:val="pt-BR"/>
              </w:rPr>
            </w:pPr>
            <w:r w:rsidRPr="00A75CC3">
              <w:rPr>
                <w:rFonts w:ascii="Cambria" w:hAnsi="Cambria"/>
                <w:b/>
                <w:bCs/>
                <w:sz w:val="20"/>
                <w:szCs w:val="20"/>
                <w:lang w:val="pt-BR"/>
              </w:rPr>
              <w:t>Direitos</w:t>
            </w:r>
            <w:r w:rsidR="003239B8" w:rsidRPr="00A75CC3">
              <w:rPr>
                <w:rFonts w:ascii="Cambria" w:hAnsi="Cambria"/>
                <w:b/>
                <w:bCs/>
                <w:sz w:val="20"/>
                <w:szCs w:val="20"/>
                <w:lang w:val="pt-BR"/>
              </w:rPr>
              <w:t xml:space="preserve"> declarados </w:t>
            </w:r>
            <w:r w:rsidRPr="00A75CC3">
              <w:rPr>
                <w:rFonts w:ascii="Cambria" w:hAnsi="Cambria"/>
                <w:b/>
                <w:bCs/>
                <w:sz w:val="20"/>
                <w:szCs w:val="20"/>
                <w:lang w:val="pt-BR"/>
              </w:rPr>
              <w:t>admitidos</w:t>
            </w:r>
            <w:r w:rsidR="003239B8" w:rsidRPr="00A75CC3">
              <w:rPr>
                <w:rFonts w:ascii="Cambria" w:hAnsi="Cambria"/>
                <w:b/>
                <w:bCs/>
                <w:i/>
                <w:sz w:val="20"/>
                <w:szCs w:val="20"/>
                <w:lang w:val="pt-BR"/>
              </w:rPr>
              <w:t>:</w:t>
            </w:r>
          </w:p>
        </w:tc>
        <w:tc>
          <w:tcPr>
            <w:tcW w:w="5760" w:type="dxa"/>
            <w:vAlign w:val="center"/>
          </w:tcPr>
          <w:p w14:paraId="6310C8F7" w14:textId="049211E5" w:rsidR="003239B8" w:rsidRPr="00A75CC3" w:rsidRDefault="00F70196" w:rsidP="008D2290">
            <w:pPr>
              <w:jc w:val="both"/>
              <w:rPr>
                <w:rFonts w:ascii="Cambria" w:hAnsi="Cambria"/>
                <w:bCs/>
                <w:sz w:val="20"/>
                <w:szCs w:val="20"/>
                <w:lang w:val="pt-BR"/>
              </w:rPr>
            </w:pPr>
            <w:r>
              <w:rPr>
                <w:rFonts w:ascii="Cambria" w:hAnsi="Cambria"/>
                <w:bCs/>
                <w:sz w:val="20"/>
                <w:szCs w:val="20"/>
                <w:lang w:val="pt-BR"/>
              </w:rPr>
              <w:t>Artigos 8</w:t>
            </w:r>
            <w:r w:rsidR="00CB5FDC">
              <w:rPr>
                <w:rFonts w:ascii="Cambria" w:hAnsi="Cambria"/>
                <w:bCs/>
                <w:sz w:val="20"/>
                <w:szCs w:val="20"/>
                <w:lang w:val="pt-BR"/>
              </w:rPr>
              <w:t xml:space="preserve"> (garantias judiciais),</w:t>
            </w:r>
            <w:r w:rsidR="00FD3391">
              <w:rPr>
                <w:rFonts w:ascii="Cambria" w:hAnsi="Cambria"/>
                <w:bCs/>
                <w:sz w:val="20"/>
                <w:szCs w:val="20"/>
                <w:lang w:val="pt-BR"/>
              </w:rPr>
              <w:t xml:space="preserve"> 21 (propriedade privada),</w:t>
            </w:r>
            <w:r>
              <w:rPr>
                <w:rFonts w:ascii="Cambria" w:hAnsi="Cambria"/>
                <w:bCs/>
                <w:sz w:val="20"/>
                <w:szCs w:val="20"/>
                <w:lang w:val="pt-BR"/>
              </w:rPr>
              <w:t xml:space="preserve"> 25 (proteção judicial)</w:t>
            </w:r>
            <w:r w:rsidR="00CB5FDC">
              <w:rPr>
                <w:rFonts w:ascii="Cambria" w:hAnsi="Cambria"/>
                <w:bCs/>
                <w:sz w:val="20"/>
                <w:szCs w:val="20"/>
                <w:lang w:val="pt-BR"/>
              </w:rPr>
              <w:t xml:space="preserve"> </w:t>
            </w:r>
            <w:r w:rsidR="00CB5FDC" w:rsidRPr="00FE6450">
              <w:rPr>
                <w:rFonts w:ascii="Cambria" w:hAnsi="Cambria"/>
                <w:bCs/>
                <w:sz w:val="20"/>
                <w:szCs w:val="20"/>
                <w:lang w:val="pt-BR"/>
              </w:rPr>
              <w:t xml:space="preserve">e 26 (direitos </w:t>
            </w:r>
            <w:r w:rsidR="00CB5FDC">
              <w:rPr>
                <w:rFonts w:ascii="Cambria" w:hAnsi="Cambria"/>
                <w:bCs/>
                <w:sz w:val="20"/>
                <w:szCs w:val="20"/>
                <w:lang w:val="pt-BR"/>
              </w:rPr>
              <w:t>econômicos, sociais e culturais</w:t>
            </w:r>
            <w:r w:rsidR="00CB5FDC" w:rsidRPr="00FE6450">
              <w:rPr>
                <w:rFonts w:ascii="Cambria" w:hAnsi="Cambria"/>
                <w:bCs/>
                <w:sz w:val="20"/>
                <w:szCs w:val="20"/>
                <w:lang w:val="pt-BR"/>
              </w:rPr>
              <w:t>)</w:t>
            </w:r>
            <w:r>
              <w:rPr>
                <w:rFonts w:ascii="Cambria" w:hAnsi="Cambria"/>
                <w:bCs/>
                <w:sz w:val="20"/>
                <w:szCs w:val="20"/>
                <w:lang w:val="pt-BR"/>
              </w:rPr>
              <w:t xml:space="preserve">, </w:t>
            </w:r>
            <w:r w:rsidRPr="008E1A32">
              <w:rPr>
                <w:rFonts w:asciiTheme="majorHAnsi" w:hAnsiTheme="majorHAnsi"/>
                <w:bCs/>
                <w:sz w:val="20"/>
                <w:szCs w:val="20"/>
                <w:lang w:val="pt-BR"/>
              </w:rPr>
              <w:t>em relação com os artigos 1.1 (obrigação de respeitar os direitos) e 2 (dever de adotar disposições de direitos interno) da Convenção Americana</w:t>
            </w:r>
          </w:p>
        </w:tc>
      </w:tr>
      <w:tr w:rsidR="003239B8" w:rsidRPr="00A678CD"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A75CC3" w:rsidRDefault="00D21316" w:rsidP="00D21316">
            <w:pPr>
              <w:jc w:val="center"/>
              <w:rPr>
                <w:rFonts w:ascii="Cambria" w:hAnsi="Cambria"/>
                <w:b/>
                <w:bCs/>
                <w:sz w:val="20"/>
                <w:szCs w:val="20"/>
                <w:lang w:val="pt-BR"/>
              </w:rPr>
            </w:pPr>
            <w:r w:rsidRPr="00A75CC3">
              <w:rPr>
                <w:rFonts w:ascii="Cambria" w:hAnsi="Cambria"/>
                <w:b/>
                <w:bCs/>
                <w:sz w:val="20"/>
                <w:szCs w:val="20"/>
                <w:lang w:val="pt-BR"/>
              </w:rPr>
              <w:t>Esgotamento dos</w:t>
            </w:r>
            <w:r w:rsidR="003239B8" w:rsidRPr="00A75CC3">
              <w:rPr>
                <w:rFonts w:ascii="Cambria" w:hAnsi="Cambria"/>
                <w:b/>
                <w:bCs/>
                <w:sz w:val="20"/>
                <w:szCs w:val="20"/>
                <w:lang w:val="pt-BR"/>
              </w:rPr>
              <w:t xml:space="preserve"> recursos internos</w:t>
            </w:r>
            <w:r w:rsidR="00EE00E9" w:rsidRPr="00A75CC3">
              <w:rPr>
                <w:rFonts w:ascii="Cambria" w:hAnsi="Cambria"/>
                <w:b/>
                <w:bCs/>
                <w:sz w:val="20"/>
                <w:szCs w:val="20"/>
                <w:lang w:val="pt-BR"/>
              </w:rPr>
              <w:t xml:space="preserve"> o</w:t>
            </w:r>
            <w:r w:rsidRPr="00A75CC3">
              <w:rPr>
                <w:rFonts w:ascii="Cambria" w:hAnsi="Cambria"/>
                <w:b/>
                <w:bCs/>
                <w:sz w:val="20"/>
                <w:szCs w:val="20"/>
                <w:lang w:val="pt-BR"/>
              </w:rPr>
              <w:t>u procedência de um</w:t>
            </w:r>
            <w:r w:rsidR="00EE00E9" w:rsidRPr="00A75CC3">
              <w:rPr>
                <w:rFonts w:ascii="Cambria" w:hAnsi="Cambria"/>
                <w:b/>
                <w:bCs/>
                <w:sz w:val="20"/>
                <w:szCs w:val="20"/>
                <w:lang w:val="pt-BR"/>
              </w:rPr>
              <w:t xml:space="preserve">a </w:t>
            </w:r>
            <w:r w:rsidRPr="00A75CC3">
              <w:rPr>
                <w:rFonts w:ascii="Cambria" w:hAnsi="Cambria"/>
                <w:b/>
                <w:bCs/>
                <w:sz w:val="20"/>
                <w:szCs w:val="20"/>
                <w:lang w:val="pt-BR"/>
              </w:rPr>
              <w:t>exceção</w:t>
            </w:r>
            <w:r w:rsidR="003239B8" w:rsidRPr="00A75CC3">
              <w:rPr>
                <w:rFonts w:ascii="Cambria" w:hAnsi="Cambria"/>
                <w:b/>
                <w:bCs/>
                <w:sz w:val="20"/>
                <w:szCs w:val="20"/>
                <w:lang w:val="pt-BR"/>
              </w:rPr>
              <w:t>:</w:t>
            </w:r>
          </w:p>
        </w:tc>
        <w:tc>
          <w:tcPr>
            <w:tcW w:w="5760" w:type="dxa"/>
            <w:vAlign w:val="center"/>
          </w:tcPr>
          <w:p w14:paraId="69C53E8A" w14:textId="52784EA6" w:rsidR="003239B8" w:rsidRPr="00A75CC3" w:rsidRDefault="00F70196" w:rsidP="005128FF">
            <w:pPr>
              <w:rPr>
                <w:rFonts w:ascii="Cambria" w:hAnsi="Cambria"/>
                <w:bCs/>
                <w:sz w:val="20"/>
                <w:szCs w:val="20"/>
                <w:lang w:val="pt-BR"/>
              </w:rPr>
            </w:pPr>
            <w:r>
              <w:rPr>
                <w:rFonts w:ascii="Cambria" w:hAnsi="Cambria"/>
                <w:bCs/>
                <w:sz w:val="20"/>
                <w:szCs w:val="20"/>
                <w:lang w:val="pt-BR"/>
              </w:rPr>
              <w:t xml:space="preserve">Sim, nos termos da </w:t>
            </w:r>
            <w:r w:rsidR="005128FF">
              <w:rPr>
                <w:rFonts w:ascii="Cambria" w:hAnsi="Cambria"/>
                <w:bCs/>
                <w:sz w:val="20"/>
                <w:szCs w:val="20"/>
                <w:lang w:val="pt-BR"/>
              </w:rPr>
              <w:t>seção</w:t>
            </w:r>
            <w:r>
              <w:rPr>
                <w:rFonts w:ascii="Cambria" w:hAnsi="Cambria"/>
                <w:bCs/>
                <w:sz w:val="20"/>
                <w:szCs w:val="20"/>
                <w:lang w:val="pt-BR"/>
              </w:rPr>
              <w:t xml:space="preserve"> VI</w:t>
            </w:r>
          </w:p>
        </w:tc>
      </w:tr>
      <w:tr w:rsidR="003239B8" w:rsidRPr="00A678CD"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Apresentação dentro do pr</w:t>
            </w:r>
            <w:r w:rsidR="003239B8" w:rsidRPr="00A75CC3">
              <w:rPr>
                <w:rFonts w:ascii="Cambria" w:hAnsi="Cambria"/>
                <w:b/>
                <w:bCs/>
                <w:sz w:val="20"/>
                <w:szCs w:val="20"/>
                <w:lang w:val="pt-BR"/>
              </w:rPr>
              <w:t>azo:</w:t>
            </w:r>
          </w:p>
        </w:tc>
        <w:tc>
          <w:tcPr>
            <w:tcW w:w="5760" w:type="dxa"/>
            <w:vAlign w:val="center"/>
          </w:tcPr>
          <w:p w14:paraId="4A2A4569" w14:textId="23A64E89" w:rsidR="003239B8" w:rsidRPr="00A75CC3" w:rsidRDefault="00F70196" w:rsidP="005128FF">
            <w:pPr>
              <w:rPr>
                <w:bCs/>
                <w:sz w:val="20"/>
                <w:szCs w:val="20"/>
                <w:lang w:val="pt-BR"/>
              </w:rPr>
            </w:pPr>
            <w:r>
              <w:rPr>
                <w:rFonts w:ascii="Cambria" w:hAnsi="Cambria"/>
                <w:bCs/>
                <w:sz w:val="20"/>
                <w:szCs w:val="20"/>
                <w:lang w:val="pt-BR"/>
              </w:rPr>
              <w:t xml:space="preserve">Sim, nos termos da </w:t>
            </w:r>
            <w:r w:rsidR="005128FF">
              <w:rPr>
                <w:rFonts w:ascii="Cambria" w:hAnsi="Cambria"/>
                <w:bCs/>
                <w:sz w:val="20"/>
                <w:szCs w:val="20"/>
                <w:lang w:val="pt-BR"/>
              </w:rPr>
              <w:t>seção</w:t>
            </w:r>
            <w:r>
              <w:rPr>
                <w:rFonts w:ascii="Cambria" w:hAnsi="Cambria"/>
                <w:bCs/>
                <w:sz w:val="20"/>
                <w:szCs w:val="20"/>
                <w:lang w:val="pt-BR"/>
              </w:rPr>
              <w:t xml:space="preserve"> VI</w:t>
            </w:r>
          </w:p>
        </w:tc>
      </w:tr>
    </w:tbl>
    <w:p w14:paraId="18E6423B" w14:textId="476F88C0" w:rsidR="003239B8" w:rsidRPr="00A75CC3"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lastRenderedPageBreak/>
        <w:t xml:space="preserve">V. </w:t>
      </w:r>
      <w:r w:rsidRPr="00A75CC3">
        <w:rPr>
          <w:rFonts w:asciiTheme="majorHAnsi" w:hAnsiTheme="majorHAnsi"/>
          <w:b/>
          <w:sz w:val="20"/>
          <w:szCs w:val="20"/>
          <w:lang w:val="pt-BR"/>
        </w:rPr>
        <w:tab/>
      </w:r>
      <w:r w:rsidR="00D21316" w:rsidRPr="00A75CC3">
        <w:rPr>
          <w:rFonts w:asciiTheme="majorHAnsi" w:hAnsiTheme="majorHAnsi"/>
          <w:b/>
          <w:sz w:val="20"/>
          <w:szCs w:val="20"/>
          <w:lang w:val="pt-BR"/>
        </w:rPr>
        <w:t>FATOS</w:t>
      </w:r>
      <w:r w:rsidR="003239B8" w:rsidRPr="00A75CC3">
        <w:rPr>
          <w:rFonts w:asciiTheme="majorHAnsi" w:hAnsiTheme="majorHAnsi"/>
          <w:b/>
          <w:sz w:val="20"/>
          <w:szCs w:val="20"/>
          <w:lang w:val="pt-BR"/>
        </w:rPr>
        <w:t xml:space="preserve"> ALEGADOS </w:t>
      </w:r>
    </w:p>
    <w:p w14:paraId="54878D86" w14:textId="2879B5DE" w:rsidR="00A11E44" w:rsidRPr="009621BA" w:rsidRDefault="00517D73" w:rsidP="00962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A presente petição </w:t>
      </w:r>
      <w:r w:rsidR="000C2B47">
        <w:rPr>
          <w:rFonts w:ascii="Cambria" w:hAnsi="Cambria"/>
          <w:sz w:val="20"/>
          <w:szCs w:val="20"/>
          <w:lang w:val="pt-BR"/>
        </w:rPr>
        <w:t>refere-se à</w:t>
      </w:r>
      <w:r>
        <w:rPr>
          <w:rFonts w:ascii="Cambria" w:hAnsi="Cambria"/>
          <w:sz w:val="20"/>
          <w:szCs w:val="20"/>
          <w:lang w:val="pt-BR"/>
        </w:rPr>
        <w:t xml:space="preserve"> demora injustificada na resolução </w:t>
      </w:r>
      <w:r w:rsidR="00290B4E">
        <w:rPr>
          <w:rFonts w:ascii="Cambria" w:hAnsi="Cambria"/>
          <w:sz w:val="20"/>
          <w:szCs w:val="20"/>
          <w:lang w:val="pt-BR"/>
        </w:rPr>
        <w:t xml:space="preserve">definitiva </w:t>
      </w:r>
      <w:r>
        <w:rPr>
          <w:rFonts w:ascii="Cambria" w:hAnsi="Cambria"/>
          <w:sz w:val="20"/>
          <w:szCs w:val="20"/>
          <w:lang w:val="pt-BR"/>
        </w:rPr>
        <w:t xml:space="preserve">de uma </w:t>
      </w:r>
      <w:r w:rsidR="00290B4E">
        <w:rPr>
          <w:rFonts w:ascii="Cambria" w:hAnsi="Cambria"/>
          <w:sz w:val="20"/>
          <w:szCs w:val="20"/>
          <w:lang w:val="pt-BR"/>
        </w:rPr>
        <w:t xml:space="preserve">ação </w:t>
      </w:r>
      <w:r w:rsidR="009621BA">
        <w:rPr>
          <w:rFonts w:ascii="Cambria" w:hAnsi="Cambria"/>
          <w:sz w:val="20"/>
          <w:szCs w:val="20"/>
          <w:lang w:val="pt-BR"/>
        </w:rPr>
        <w:t xml:space="preserve">civil </w:t>
      </w:r>
      <w:r w:rsidR="009621BA" w:rsidRPr="009621BA">
        <w:rPr>
          <w:rFonts w:ascii="Cambria" w:hAnsi="Cambria"/>
          <w:sz w:val="20"/>
          <w:szCs w:val="20"/>
          <w:lang w:val="pt-BR"/>
        </w:rPr>
        <w:t>ordinária</w:t>
      </w:r>
      <w:r w:rsidRPr="009621BA">
        <w:rPr>
          <w:rFonts w:ascii="Cambria" w:hAnsi="Cambria"/>
          <w:sz w:val="20"/>
          <w:szCs w:val="20"/>
          <w:lang w:val="pt-BR"/>
        </w:rPr>
        <w:t xml:space="preserve"> apresentada</w:t>
      </w:r>
      <w:r w:rsidR="00290B4E" w:rsidRPr="009621BA">
        <w:rPr>
          <w:rFonts w:ascii="Cambria" w:hAnsi="Cambria"/>
          <w:sz w:val="20"/>
          <w:szCs w:val="20"/>
          <w:lang w:val="pt-BR"/>
        </w:rPr>
        <w:t xml:space="preserve"> em 1996</w:t>
      </w:r>
      <w:r w:rsidRPr="009621BA">
        <w:rPr>
          <w:rFonts w:ascii="Cambria" w:hAnsi="Cambria"/>
          <w:sz w:val="20"/>
          <w:szCs w:val="20"/>
          <w:lang w:val="pt-BR"/>
        </w:rPr>
        <w:t xml:space="preserve"> por </w:t>
      </w:r>
      <w:r w:rsidRPr="009621BA">
        <w:rPr>
          <w:rFonts w:asciiTheme="majorHAnsi" w:hAnsiTheme="majorHAnsi"/>
          <w:sz w:val="20"/>
          <w:szCs w:val="20"/>
          <w:lang w:val="pt-BR"/>
        </w:rPr>
        <w:t>Hindenburgh de Melo Rocha (adiante “Sr. Rocha” ou “</w:t>
      </w:r>
      <w:r w:rsidR="00290B4E" w:rsidRPr="009621BA">
        <w:rPr>
          <w:rFonts w:asciiTheme="majorHAnsi" w:hAnsiTheme="majorHAnsi"/>
          <w:sz w:val="20"/>
          <w:szCs w:val="20"/>
          <w:lang w:val="pt-BR"/>
        </w:rPr>
        <w:t>peticionário</w:t>
      </w:r>
      <w:r w:rsidRPr="009621BA">
        <w:rPr>
          <w:rFonts w:asciiTheme="majorHAnsi" w:hAnsiTheme="majorHAnsi"/>
          <w:sz w:val="20"/>
          <w:szCs w:val="20"/>
          <w:lang w:val="pt-BR"/>
        </w:rPr>
        <w:t>”),</w:t>
      </w:r>
      <w:r w:rsidR="0089259F">
        <w:rPr>
          <w:rFonts w:asciiTheme="majorHAnsi" w:hAnsiTheme="majorHAnsi"/>
          <w:sz w:val="20"/>
          <w:szCs w:val="20"/>
          <w:lang w:val="pt-BR"/>
        </w:rPr>
        <w:t xml:space="preserve"> Joaquim Adauto Leitão, Leones Fernandes de Mendonça</w:t>
      </w:r>
      <w:r w:rsidR="00290B4E" w:rsidRPr="009621BA">
        <w:rPr>
          <w:rFonts w:asciiTheme="majorHAnsi" w:hAnsiTheme="majorHAnsi"/>
          <w:sz w:val="20"/>
          <w:szCs w:val="20"/>
          <w:lang w:val="pt-BR"/>
        </w:rPr>
        <w:t>, Severino Souza Bizinho, Luís Carlos da Silva Gomes, Maria Ruth de Mello Nunes e Maurício Cavalcanti de Albuquerque (adiante “supostas vítimas”), todos</w:t>
      </w:r>
      <w:r w:rsidR="009B363C">
        <w:rPr>
          <w:rFonts w:asciiTheme="majorHAnsi" w:hAnsiTheme="majorHAnsi"/>
          <w:sz w:val="20"/>
          <w:szCs w:val="20"/>
          <w:lang w:val="pt-BR"/>
        </w:rPr>
        <w:t xml:space="preserve"> idosos,</w:t>
      </w:r>
      <w:r w:rsidRPr="009621BA">
        <w:rPr>
          <w:rFonts w:asciiTheme="majorHAnsi" w:hAnsiTheme="majorHAnsi"/>
          <w:sz w:val="20"/>
          <w:szCs w:val="20"/>
          <w:lang w:val="pt-BR"/>
        </w:rPr>
        <w:t xml:space="preserve"> </w:t>
      </w:r>
      <w:r w:rsidR="005E6981" w:rsidRPr="009621BA">
        <w:rPr>
          <w:rFonts w:asciiTheme="majorHAnsi" w:hAnsiTheme="majorHAnsi"/>
          <w:sz w:val="20"/>
          <w:szCs w:val="20"/>
          <w:lang w:val="pt-BR"/>
        </w:rPr>
        <w:t>ex-funcion</w:t>
      </w:r>
      <w:r w:rsidR="00B2395C" w:rsidRPr="009621BA">
        <w:rPr>
          <w:rFonts w:asciiTheme="majorHAnsi" w:hAnsiTheme="majorHAnsi"/>
          <w:sz w:val="20"/>
          <w:szCs w:val="20"/>
          <w:lang w:val="pt-BR"/>
        </w:rPr>
        <w:t>ários do Banco do Nordeste S.A.</w:t>
      </w:r>
      <w:r w:rsidR="005E6981" w:rsidRPr="009621BA">
        <w:rPr>
          <w:rFonts w:asciiTheme="majorHAnsi" w:hAnsiTheme="majorHAnsi"/>
          <w:sz w:val="20"/>
          <w:szCs w:val="20"/>
          <w:lang w:val="pt-BR"/>
        </w:rPr>
        <w:t xml:space="preserve"> e </w:t>
      </w:r>
      <w:r w:rsidR="005D6CE5" w:rsidRPr="009621BA">
        <w:rPr>
          <w:rFonts w:asciiTheme="majorHAnsi" w:hAnsiTheme="majorHAnsi"/>
          <w:sz w:val="20"/>
          <w:szCs w:val="20"/>
          <w:lang w:val="pt-BR"/>
        </w:rPr>
        <w:t xml:space="preserve">pensionistas </w:t>
      </w:r>
      <w:r w:rsidR="00290B4E" w:rsidRPr="009621BA">
        <w:rPr>
          <w:rFonts w:asciiTheme="majorHAnsi" w:hAnsiTheme="majorHAnsi"/>
          <w:sz w:val="20"/>
          <w:szCs w:val="20"/>
          <w:lang w:val="pt-BR"/>
        </w:rPr>
        <w:t>da Caixa de Previdência dos Funcionários do Banco do Nordeste do Brasil (adiante “CAPEF”)</w:t>
      </w:r>
      <w:r w:rsidR="0044634B" w:rsidRPr="009621BA">
        <w:rPr>
          <w:rFonts w:asciiTheme="majorHAnsi" w:hAnsiTheme="majorHAnsi"/>
          <w:sz w:val="20"/>
          <w:szCs w:val="20"/>
          <w:lang w:val="pt-BR"/>
        </w:rPr>
        <w:t>, entidade de previdência privada.</w:t>
      </w:r>
    </w:p>
    <w:p w14:paraId="5B16FE1B" w14:textId="300E2F54" w:rsidR="009B1154" w:rsidRDefault="00290B4E" w:rsidP="00962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471F05">
        <w:rPr>
          <w:rFonts w:ascii="Cambria" w:hAnsi="Cambria"/>
          <w:sz w:val="20"/>
          <w:szCs w:val="20"/>
          <w:lang w:val="pt-BR"/>
        </w:rPr>
        <w:t>O peticionário afirma</w:t>
      </w:r>
      <w:r w:rsidR="000259F8" w:rsidRPr="00471F05">
        <w:rPr>
          <w:rFonts w:ascii="Cambria" w:hAnsi="Cambria"/>
          <w:sz w:val="20"/>
          <w:szCs w:val="20"/>
          <w:lang w:val="pt-BR"/>
        </w:rPr>
        <w:t xml:space="preserve"> que em 18 de junho de 1996</w:t>
      </w:r>
      <w:r w:rsidR="009621BA" w:rsidRPr="00471F05">
        <w:rPr>
          <w:rFonts w:ascii="Cambria" w:hAnsi="Cambria"/>
          <w:sz w:val="20"/>
          <w:szCs w:val="20"/>
          <w:lang w:val="pt-BR"/>
        </w:rPr>
        <w:t xml:space="preserve"> foi iniciada uma ação</w:t>
      </w:r>
      <w:r w:rsidR="0068246B">
        <w:rPr>
          <w:rFonts w:ascii="Cambria" w:hAnsi="Cambria"/>
          <w:sz w:val="20"/>
          <w:szCs w:val="20"/>
          <w:lang w:val="pt-BR"/>
        </w:rPr>
        <w:t xml:space="preserve"> ordinária</w:t>
      </w:r>
      <w:r w:rsidR="009621BA" w:rsidRPr="00471F05">
        <w:rPr>
          <w:rFonts w:ascii="Cambria" w:hAnsi="Cambria"/>
          <w:sz w:val="20"/>
          <w:szCs w:val="20"/>
          <w:lang w:val="pt-BR"/>
        </w:rPr>
        <w:t xml:space="preserve"> de enriquecimento ilícito contra a CAPEF</w:t>
      </w:r>
      <w:r w:rsidRPr="00471F05">
        <w:rPr>
          <w:rFonts w:ascii="Cambria" w:hAnsi="Cambria"/>
          <w:sz w:val="20"/>
          <w:szCs w:val="20"/>
          <w:lang w:val="pt-BR"/>
        </w:rPr>
        <w:t xml:space="preserve"> com o objetivo</w:t>
      </w:r>
      <w:r w:rsidR="00BF5BBA">
        <w:rPr>
          <w:rFonts w:ascii="Cambria" w:hAnsi="Cambria"/>
          <w:sz w:val="20"/>
          <w:szCs w:val="20"/>
          <w:lang w:val="pt-BR"/>
        </w:rPr>
        <w:t xml:space="preserve"> de</w:t>
      </w:r>
      <w:r w:rsidRPr="00471F05">
        <w:rPr>
          <w:rFonts w:ascii="Cambria" w:hAnsi="Cambria"/>
          <w:sz w:val="20"/>
          <w:szCs w:val="20"/>
          <w:lang w:val="pt-BR"/>
        </w:rPr>
        <w:t xml:space="preserve"> </w:t>
      </w:r>
      <w:r w:rsidR="009621BA" w:rsidRPr="00471F05">
        <w:rPr>
          <w:rFonts w:ascii="Cambria" w:hAnsi="Cambria"/>
          <w:sz w:val="20"/>
          <w:szCs w:val="20"/>
          <w:lang w:val="pt-BR"/>
        </w:rPr>
        <w:t>restituir às supostas vítimas</w:t>
      </w:r>
      <w:r w:rsidR="002418C2">
        <w:rPr>
          <w:rFonts w:ascii="Cambria" w:hAnsi="Cambria"/>
          <w:sz w:val="20"/>
          <w:szCs w:val="20"/>
          <w:lang w:val="pt-BR"/>
        </w:rPr>
        <w:t xml:space="preserve"> valores adiciona</w:t>
      </w:r>
      <w:r w:rsidR="009621BA" w:rsidRPr="00471F05">
        <w:rPr>
          <w:rFonts w:ascii="Cambria" w:hAnsi="Cambria"/>
          <w:sz w:val="20"/>
          <w:szCs w:val="20"/>
          <w:lang w:val="pt-BR"/>
        </w:rPr>
        <w:t xml:space="preserve">is cobrados pela entidade de forma mensal desde 1987. </w:t>
      </w:r>
      <w:r w:rsidR="00940BA5">
        <w:rPr>
          <w:rFonts w:ascii="Cambria" w:hAnsi="Cambria"/>
          <w:sz w:val="20"/>
          <w:szCs w:val="20"/>
          <w:lang w:val="pt-BR"/>
        </w:rPr>
        <w:t>A</w:t>
      </w:r>
      <w:r w:rsidR="009621BA" w:rsidRPr="00471F05">
        <w:rPr>
          <w:rFonts w:ascii="Cambria" w:hAnsi="Cambria"/>
          <w:sz w:val="20"/>
          <w:szCs w:val="20"/>
          <w:lang w:val="pt-BR"/>
        </w:rPr>
        <w:t xml:space="preserve"> ação foi iniciada ante a </w:t>
      </w:r>
      <w:r w:rsidR="002418C2">
        <w:rPr>
          <w:rFonts w:ascii="Cambria" w:hAnsi="Cambria"/>
          <w:sz w:val="20"/>
          <w:szCs w:val="20"/>
          <w:lang w:val="pt-BR"/>
        </w:rPr>
        <w:t>Justiça Comum</w:t>
      </w:r>
      <w:r w:rsidR="00BF5BBA">
        <w:rPr>
          <w:rFonts w:ascii="Cambria" w:hAnsi="Cambria"/>
          <w:sz w:val="20"/>
          <w:szCs w:val="20"/>
          <w:lang w:val="pt-BR"/>
        </w:rPr>
        <w:t xml:space="preserve"> e o juiz de primeira instâ</w:t>
      </w:r>
      <w:r w:rsidR="009621BA" w:rsidRPr="00471F05">
        <w:rPr>
          <w:rFonts w:ascii="Cambria" w:hAnsi="Cambria"/>
          <w:sz w:val="20"/>
          <w:szCs w:val="20"/>
          <w:lang w:val="pt-BR"/>
        </w:rPr>
        <w:t xml:space="preserve">ncia concedeu, em 19 </w:t>
      </w:r>
      <w:r w:rsidR="00471F05">
        <w:rPr>
          <w:rFonts w:ascii="Cambria" w:hAnsi="Cambria"/>
          <w:sz w:val="20"/>
          <w:szCs w:val="20"/>
          <w:lang w:val="pt-BR"/>
        </w:rPr>
        <w:t xml:space="preserve">de </w:t>
      </w:r>
      <w:r w:rsidR="009621BA" w:rsidRPr="00471F05">
        <w:rPr>
          <w:rFonts w:ascii="Cambria" w:hAnsi="Cambria"/>
          <w:sz w:val="20"/>
          <w:szCs w:val="20"/>
          <w:lang w:val="pt-BR"/>
        </w:rPr>
        <w:t xml:space="preserve">junho de 1996, antecipação de tutela em favor das supostas vítimas. Contra essa decisão, a CAPEF apresentou Agravo de Instrumento com pedido de efeito suspensivo, afirmando que a cobrança foi baseada em avaliação atuarial realizada em 31 de dezembro de 1986, quando </w:t>
      </w:r>
      <w:r w:rsidR="000A5662">
        <w:rPr>
          <w:rFonts w:ascii="Cambria" w:hAnsi="Cambria"/>
          <w:sz w:val="20"/>
          <w:szCs w:val="20"/>
          <w:lang w:val="pt-BR"/>
        </w:rPr>
        <w:t>foi constatada</w:t>
      </w:r>
      <w:r w:rsidR="009621BA" w:rsidRPr="00471F05">
        <w:rPr>
          <w:rFonts w:ascii="Cambria" w:hAnsi="Cambria"/>
          <w:sz w:val="20"/>
          <w:szCs w:val="20"/>
          <w:lang w:val="pt-BR"/>
        </w:rPr>
        <w:t xml:space="preserve"> </w:t>
      </w:r>
      <w:r w:rsidR="00471F05" w:rsidRPr="00471F05">
        <w:rPr>
          <w:rFonts w:ascii="Cambria" w:hAnsi="Cambria"/>
          <w:sz w:val="20"/>
          <w:szCs w:val="20"/>
          <w:lang w:val="pt-BR"/>
        </w:rPr>
        <w:t xml:space="preserve">a </w:t>
      </w:r>
      <w:r w:rsidR="009621BA" w:rsidRPr="00471F05">
        <w:rPr>
          <w:rFonts w:ascii="Cambria" w:hAnsi="Cambria"/>
          <w:sz w:val="20"/>
          <w:szCs w:val="20"/>
          <w:lang w:val="pt-BR"/>
        </w:rPr>
        <w:t>insuficiência de reservas.</w:t>
      </w:r>
      <w:r w:rsidR="00471F05" w:rsidRPr="00471F05">
        <w:rPr>
          <w:rFonts w:ascii="Cambria" w:hAnsi="Cambria"/>
          <w:sz w:val="20"/>
          <w:szCs w:val="20"/>
          <w:lang w:val="pt-BR"/>
        </w:rPr>
        <w:t xml:space="preserve"> </w:t>
      </w:r>
      <w:r w:rsidR="002418C2">
        <w:rPr>
          <w:rFonts w:ascii="Cambria" w:hAnsi="Cambria"/>
          <w:sz w:val="20"/>
          <w:szCs w:val="20"/>
          <w:lang w:val="pt-BR"/>
        </w:rPr>
        <w:t>O recurso foi negado por sentença de 22 de abril de 2008, proferida pe</w:t>
      </w:r>
      <w:r w:rsidR="009B1154">
        <w:rPr>
          <w:rFonts w:ascii="Cambria" w:hAnsi="Cambria"/>
          <w:sz w:val="20"/>
          <w:szCs w:val="20"/>
          <w:lang w:val="pt-BR"/>
        </w:rPr>
        <w:t>lo Tribunal de Justiça por entender que a cobrança não havia sido devidamente aprovada. Mantiveram-se, dessa maneira, os efeitos da tutela concedida.</w:t>
      </w:r>
    </w:p>
    <w:p w14:paraId="20D3163C" w14:textId="71E007A9" w:rsidR="00283EA4" w:rsidRPr="000A5662" w:rsidRDefault="00461FFC" w:rsidP="000A56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0A5662">
        <w:rPr>
          <w:rFonts w:ascii="Cambria" w:hAnsi="Cambria"/>
          <w:sz w:val="20"/>
          <w:szCs w:val="20"/>
          <w:lang w:val="pt-BR"/>
        </w:rPr>
        <w:t xml:space="preserve">Em </w:t>
      </w:r>
      <w:r w:rsidRPr="001609F4">
        <w:rPr>
          <w:rFonts w:ascii="Cambria" w:hAnsi="Cambria"/>
          <w:sz w:val="20"/>
          <w:szCs w:val="20"/>
          <w:lang w:val="pt-BR"/>
        </w:rPr>
        <w:t>22 de setembro de 2002, o</w:t>
      </w:r>
      <w:r w:rsidRPr="000A5662">
        <w:rPr>
          <w:rFonts w:ascii="Cambria" w:hAnsi="Cambria"/>
          <w:sz w:val="20"/>
          <w:szCs w:val="20"/>
          <w:lang w:val="pt-BR"/>
        </w:rPr>
        <w:t xml:space="preserve"> mérito foi julgado</w:t>
      </w:r>
      <w:r w:rsidR="00FE6847" w:rsidRPr="000A5662">
        <w:rPr>
          <w:rFonts w:ascii="Cambria" w:hAnsi="Cambria"/>
          <w:sz w:val="20"/>
          <w:szCs w:val="20"/>
          <w:lang w:val="pt-BR"/>
        </w:rPr>
        <w:t xml:space="preserve"> totalmente procedente </w:t>
      </w:r>
      <w:r w:rsidRPr="000A5662">
        <w:rPr>
          <w:rFonts w:ascii="Cambria" w:hAnsi="Cambria"/>
          <w:sz w:val="20"/>
          <w:szCs w:val="20"/>
          <w:lang w:val="pt-BR"/>
        </w:rPr>
        <w:t>em favor das</w:t>
      </w:r>
      <w:r w:rsidR="00FE6847" w:rsidRPr="000A5662">
        <w:rPr>
          <w:rFonts w:ascii="Cambria" w:hAnsi="Cambria"/>
          <w:sz w:val="20"/>
          <w:szCs w:val="20"/>
          <w:lang w:val="pt-BR"/>
        </w:rPr>
        <w:t xml:space="preserve"> supostas vítimas, determinando a dev</w:t>
      </w:r>
      <w:r w:rsidR="0044634B" w:rsidRPr="000A5662">
        <w:rPr>
          <w:rFonts w:ascii="Cambria" w:hAnsi="Cambria"/>
          <w:sz w:val="20"/>
          <w:szCs w:val="20"/>
          <w:lang w:val="pt-BR"/>
        </w:rPr>
        <w:t xml:space="preserve">olução de todo o valor sobressalente pago à entidade. </w:t>
      </w:r>
      <w:r w:rsidR="007B1F68" w:rsidRPr="000A5662">
        <w:rPr>
          <w:rFonts w:ascii="Cambria" w:hAnsi="Cambria"/>
          <w:sz w:val="20"/>
          <w:szCs w:val="20"/>
          <w:lang w:val="pt-BR"/>
        </w:rPr>
        <w:t xml:space="preserve">Em 4 de </w:t>
      </w:r>
      <w:r w:rsidR="000A5662" w:rsidRPr="000A5662">
        <w:rPr>
          <w:rFonts w:ascii="Cambria" w:hAnsi="Cambria"/>
          <w:sz w:val="20"/>
          <w:szCs w:val="20"/>
          <w:lang w:val="pt-BR"/>
        </w:rPr>
        <w:t xml:space="preserve">outubro de 2002, a CAPEF apelou, porém </w:t>
      </w:r>
      <w:r w:rsidRPr="000A5662">
        <w:rPr>
          <w:rFonts w:ascii="Cambria" w:hAnsi="Cambria"/>
          <w:sz w:val="20"/>
          <w:szCs w:val="20"/>
          <w:lang w:val="pt-BR"/>
        </w:rPr>
        <w:t xml:space="preserve">em 6 de outubro de 2009 </w:t>
      </w:r>
      <w:r w:rsidR="000A5662" w:rsidRPr="000A5662">
        <w:rPr>
          <w:rFonts w:ascii="Cambria" w:hAnsi="Cambria"/>
          <w:sz w:val="20"/>
          <w:szCs w:val="20"/>
          <w:lang w:val="pt-BR"/>
        </w:rPr>
        <w:t>entendeu-se que o tema deveria ser transferido à Justiça do Trabalho, o que foi realizado sem que o Tribunal de Justiça resolvesse o mérito</w:t>
      </w:r>
      <w:r w:rsidR="00D83E0E">
        <w:rPr>
          <w:rFonts w:ascii="Cambria" w:hAnsi="Cambria"/>
          <w:sz w:val="20"/>
          <w:szCs w:val="20"/>
          <w:lang w:val="pt-BR"/>
        </w:rPr>
        <w:t xml:space="preserve"> da apelação</w:t>
      </w:r>
      <w:r w:rsidR="000A5662" w:rsidRPr="000A5662">
        <w:rPr>
          <w:rFonts w:ascii="Cambria" w:hAnsi="Cambria"/>
          <w:sz w:val="20"/>
          <w:szCs w:val="20"/>
          <w:lang w:val="pt-BR"/>
        </w:rPr>
        <w:t>.</w:t>
      </w:r>
      <w:r w:rsidR="00D83E0E">
        <w:rPr>
          <w:rFonts w:ascii="Cambria" w:hAnsi="Cambria"/>
          <w:sz w:val="20"/>
          <w:szCs w:val="20"/>
          <w:lang w:val="pt-BR"/>
        </w:rPr>
        <w:t xml:space="preserve"> E</w:t>
      </w:r>
      <w:r w:rsidR="000A5662" w:rsidRPr="000A5662">
        <w:rPr>
          <w:rFonts w:ascii="Cambria" w:hAnsi="Cambria"/>
          <w:sz w:val="20"/>
          <w:szCs w:val="20"/>
          <w:lang w:val="pt-BR"/>
        </w:rPr>
        <w:t xml:space="preserve">m 24 de fevereiro de 2010, </w:t>
      </w:r>
      <w:r w:rsidR="009209E3" w:rsidRPr="000A5662">
        <w:rPr>
          <w:rFonts w:ascii="Cambria" w:hAnsi="Cambria"/>
          <w:sz w:val="20"/>
          <w:szCs w:val="20"/>
          <w:lang w:val="pt-BR"/>
        </w:rPr>
        <w:t xml:space="preserve">o processo foi transferido para o Tribunal Regional do Trabalho, após suscitação de conflito de competência, </w:t>
      </w:r>
      <w:r w:rsidR="00D83E0E">
        <w:rPr>
          <w:rFonts w:ascii="Cambria" w:hAnsi="Cambria"/>
          <w:sz w:val="20"/>
          <w:szCs w:val="20"/>
          <w:lang w:val="pt-BR"/>
        </w:rPr>
        <w:t>apes</w:t>
      </w:r>
      <w:r w:rsidR="000A5662" w:rsidRPr="000A5662">
        <w:rPr>
          <w:rFonts w:ascii="Cambria" w:hAnsi="Cambria"/>
          <w:sz w:val="20"/>
          <w:szCs w:val="20"/>
          <w:lang w:val="pt-BR"/>
        </w:rPr>
        <w:t xml:space="preserve">ar de que, segundo o peticionário, </w:t>
      </w:r>
      <w:r w:rsidR="00176342" w:rsidRPr="000A5662">
        <w:rPr>
          <w:rFonts w:ascii="Cambria" w:hAnsi="Cambria"/>
          <w:sz w:val="20"/>
          <w:szCs w:val="20"/>
          <w:lang w:val="pt-BR"/>
        </w:rPr>
        <w:t>processos similares</w:t>
      </w:r>
      <w:r w:rsidR="000A5662" w:rsidRPr="000A5662">
        <w:rPr>
          <w:rFonts w:ascii="Cambria" w:hAnsi="Cambria"/>
          <w:sz w:val="20"/>
          <w:szCs w:val="20"/>
          <w:lang w:val="pt-BR"/>
        </w:rPr>
        <w:t xml:space="preserve"> foram julgados pela Justiça Comum por entendimento do Supremo Tribunal Federal</w:t>
      </w:r>
      <w:r w:rsidR="001609F4">
        <w:rPr>
          <w:rFonts w:ascii="Cambria" w:hAnsi="Cambria"/>
          <w:sz w:val="20"/>
          <w:szCs w:val="20"/>
          <w:lang w:val="pt-BR"/>
        </w:rPr>
        <w:t xml:space="preserve"> (adiante “STF”)</w:t>
      </w:r>
      <w:r w:rsidR="000A5662" w:rsidRPr="000A5662">
        <w:rPr>
          <w:rFonts w:ascii="Cambria" w:hAnsi="Cambria"/>
          <w:sz w:val="20"/>
          <w:szCs w:val="20"/>
          <w:lang w:val="pt-BR"/>
        </w:rPr>
        <w:t xml:space="preserve">. </w:t>
      </w:r>
      <w:r w:rsidR="009313B2" w:rsidRPr="000A5662">
        <w:rPr>
          <w:rFonts w:ascii="Cambria" w:hAnsi="Cambria"/>
          <w:sz w:val="20"/>
          <w:szCs w:val="20"/>
          <w:lang w:val="pt-BR"/>
        </w:rPr>
        <w:t xml:space="preserve">O peticionário </w:t>
      </w:r>
      <w:r w:rsidR="00283EA4" w:rsidRPr="000A5662">
        <w:rPr>
          <w:rFonts w:ascii="Cambria" w:hAnsi="Cambria"/>
          <w:sz w:val="20"/>
          <w:szCs w:val="20"/>
          <w:lang w:val="pt-BR"/>
        </w:rPr>
        <w:t>ressalta a Recomendação nº 45/2008 apresentada pelo Ministério Público Federal em 17 de setembro de 2008</w:t>
      </w:r>
      <w:r w:rsidR="00A574AF" w:rsidRPr="000A5662">
        <w:rPr>
          <w:rFonts w:ascii="Cambria" w:hAnsi="Cambria"/>
          <w:sz w:val="20"/>
          <w:szCs w:val="20"/>
          <w:lang w:val="pt-BR"/>
        </w:rPr>
        <w:t xml:space="preserve"> no âmbito de um processo trabalhista </w:t>
      </w:r>
      <w:r w:rsidR="009B1154">
        <w:rPr>
          <w:rFonts w:ascii="Cambria" w:hAnsi="Cambria"/>
          <w:sz w:val="20"/>
          <w:szCs w:val="20"/>
          <w:lang w:val="pt-BR"/>
        </w:rPr>
        <w:t>iniciado</w:t>
      </w:r>
      <w:r w:rsidR="00A574AF" w:rsidRPr="000A5662">
        <w:rPr>
          <w:rFonts w:ascii="Cambria" w:hAnsi="Cambria"/>
          <w:sz w:val="20"/>
          <w:szCs w:val="20"/>
          <w:lang w:val="pt-BR"/>
        </w:rPr>
        <w:t xml:space="preserve"> por pessoas em situação idêntica, </w:t>
      </w:r>
      <w:r w:rsidR="00283EA4" w:rsidRPr="000A5662">
        <w:rPr>
          <w:rFonts w:ascii="Cambria" w:hAnsi="Cambria"/>
          <w:sz w:val="20"/>
          <w:szCs w:val="20"/>
          <w:lang w:val="pt-BR"/>
        </w:rPr>
        <w:t>em que o órgão afirma que o aumento da porcentagem de contribuição das supostas vítimas é uma violação ao seu direito à vida e proteção da velhice</w:t>
      </w:r>
      <w:r w:rsidR="009B1154">
        <w:rPr>
          <w:rFonts w:ascii="Cambria" w:hAnsi="Cambria"/>
          <w:sz w:val="20"/>
          <w:szCs w:val="20"/>
          <w:lang w:val="pt-BR"/>
        </w:rPr>
        <w:t>.</w:t>
      </w:r>
    </w:p>
    <w:p w14:paraId="6FC3D4C0" w14:textId="4099B6D9" w:rsidR="00DD767C" w:rsidRDefault="0069622D" w:rsidP="00283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O Estado, por sua vez, afirma que a presente petição refere-se ao desconto de 20% realizado desde 1987 pela CAPEF sobre os benefícios de seus segurados, em contr</w:t>
      </w:r>
      <w:r w:rsidR="009B1154">
        <w:rPr>
          <w:rFonts w:ascii="Cambria" w:hAnsi="Cambria"/>
          <w:sz w:val="20"/>
          <w:szCs w:val="20"/>
          <w:lang w:val="pt-BR"/>
        </w:rPr>
        <w:t>ariedade à previsão do estatuto</w:t>
      </w:r>
      <w:r>
        <w:rPr>
          <w:rFonts w:ascii="Cambria" w:hAnsi="Cambria"/>
          <w:sz w:val="20"/>
          <w:szCs w:val="20"/>
          <w:lang w:val="pt-BR"/>
        </w:rPr>
        <w:t xml:space="preserve"> que estabelecia o desconto de 10%. Por esse motivo, alega o Estado que 104 contribuintes moveram ação de enriquecimento ilícito contra a CAPEF, sendo concedida tutela antecipada, esta cassada no mesmo ano de 1996.</w:t>
      </w:r>
      <w:r w:rsidR="00EF4AF9">
        <w:rPr>
          <w:rFonts w:ascii="Cambria" w:hAnsi="Cambria"/>
          <w:sz w:val="20"/>
          <w:szCs w:val="20"/>
          <w:lang w:val="pt-BR"/>
        </w:rPr>
        <w:t xml:space="preserve"> </w:t>
      </w:r>
      <w:r w:rsidR="00AE700D">
        <w:rPr>
          <w:rFonts w:ascii="Cambria" w:hAnsi="Cambria"/>
          <w:sz w:val="20"/>
          <w:szCs w:val="20"/>
          <w:lang w:val="pt-BR"/>
        </w:rPr>
        <w:t>Após</w:t>
      </w:r>
      <w:r w:rsidR="00EF4AF9">
        <w:rPr>
          <w:rFonts w:ascii="Cambria" w:hAnsi="Cambria"/>
          <w:sz w:val="20"/>
          <w:szCs w:val="20"/>
          <w:lang w:val="pt-BR"/>
        </w:rPr>
        <w:t xml:space="preserve"> sentença favorável às </w:t>
      </w:r>
      <w:r w:rsidR="00AC027D">
        <w:rPr>
          <w:rFonts w:ascii="Cambria" w:hAnsi="Cambria"/>
          <w:sz w:val="20"/>
          <w:szCs w:val="20"/>
          <w:lang w:val="pt-BR"/>
        </w:rPr>
        <w:t xml:space="preserve">sete </w:t>
      </w:r>
      <w:r w:rsidR="00EF4AF9">
        <w:rPr>
          <w:rFonts w:ascii="Cambria" w:hAnsi="Cambria"/>
          <w:sz w:val="20"/>
          <w:szCs w:val="20"/>
          <w:lang w:val="pt-BR"/>
        </w:rPr>
        <w:t>supostas vítimas em primeira instância em setembro de 2002</w:t>
      </w:r>
      <w:r w:rsidR="00DD767C">
        <w:rPr>
          <w:rFonts w:ascii="Cambria" w:hAnsi="Cambria"/>
          <w:sz w:val="20"/>
          <w:szCs w:val="20"/>
          <w:lang w:val="pt-BR"/>
        </w:rPr>
        <w:t>, a CAPEF apelou. No entanto, em razão do conflito de competência e da anulação da sentença de primeira instância, a apelação não foi julgada. Ressalta, ainda, que entre os anos de 2004 e 2008, as partes optaram por soluções amistosas e composição da lide.</w:t>
      </w:r>
      <w:r w:rsidR="00820DB1">
        <w:rPr>
          <w:rFonts w:ascii="Cambria" w:hAnsi="Cambria"/>
          <w:sz w:val="20"/>
          <w:szCs w:val="20"/>
          <w:lang w:val="pt-BR"/>
        </w:rPr>
        <w:t xml:space="preserve"> Assim, em 2009, ao retomar a análise do recurso</w:t>
      </w:r>
      <w:r w:rsidR="00AC027D">
        <w:rPr>
          <w:rFonts w:ascii="Cambria" w:hAnsi="Cambria"/>
          <w:sz w:val="20"/>
          <w:szCs w:val="20"/>
          <w:lang w:val="pt-BR"/>
        </w:rPr>
        <w:t xml:space="preserve"> após não chegarem a um acordo</w:t>
      </w:r>
      <w:r w:rsidR="00820DB1">
        <w:rPr>
          <w:rFonts w:ascii="Cambria" w:hAnsi="Cambria"/>
          <w:sz w:val="20"/>
          <w:szCs w:val="20"/>
          <w:lang w:val="pt-BR"/>
        </w:rPr>
        <w:t>, a Desembargadora encarregada da causa suscitou que a Justiça Comum não era o foro competente para julgar a causa, tendo em vista a matéria t</w:t>
      </w:r>
      <w:r w:rsidR="009B1154">
        <w:rPr>
          <w:rFonts w:ascii="Cambria" w:hAnsi="Cambria"/>
          <w:sz w:val="20"/>
          <w:szCs w:val="20"/>
          <w:lang w:val="pt-BR"/>
        </w:rPr>
        <w:t>rabalhista. Os autos</w:t>
      </w:r>
      <w:r w:rsidR="00820DB1">
        <w:rPr>
          <w:rFonts w:ascii="Cambria" w:hAnsi="Cambria"/>
          <w:sz w:val="20"/>
          <w:szCs w:val="20"/>
          <w:lang w:val="pt-BR"/>
        </w:rPr>
        <w:t xml:space="preserve"> foram </w:t>
      </w:r>
      <w:r w:rsidR="009B1154">
        <w:rPr>
          <w:rFonts w:ascii="Cambria" w:hAnsi="Cambria"/>
          <w:sz w:val="20"/>
          <w:szCs w:val="20"/>
          <w:lang w:val="pt-BR"/>
        </w:rPr>
        <w:t xml:space="preserve">então </w:t>
      </w:r>
      <w:r w:rsidR="00820DB1">
        <w:rPr>
          <w:rFonts w:ascii="Cambria" w:hAnsi="Cambria"/>
          <w:sz w:val="20"/>
          <w:szCs w:val="20"/>
          <w:lang w:val="pt-BR"/>
        </w:rPr>
        <w:t>remetidos à Justiça do Trabalho.</w:t>
      </w:r>
    </w:p>
    <w:p w14:paraId="0AF5CE1B" w14:textId="48E57957" w:rsidR="00820DB1" w:rsidRDefault="001609F4" w:rsidP="00283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O </w:t>
      </w:r>
      <w:r w:rsidR="00820DB1">
        <w:rPr>
          <w:rFonts w:ascii="Cambria" w:hAnsi="Cambria"/>
          <w:sz w:val="20"/>
          <w:szCs w:val="20"/>
          <w:lang w:val="pt-BR"/>
        </w:rPr>
        <w:t>recurso de apelação foi</w:t>
      </w:r>
      <w:r>
        <w:rPr>
          <w:rFonts w:ascii="Cambria" w:hAnsi="Cambria"/>
          <w:sz w:val="20"/>
          <w:szCs w:val="20"/>
          <w:lang w:val="pt-BR"/>
        </w:rPr>
        <w:t xml:space="preserve"> então</w:t>
      </w:r>
      <w:r w:rsidR="00820DB1">
        <w:rPr>
          <w:rFonts w:ascii="Cambria" w:hAnsi="Cambria"/>
          <w:sz w:val="20"/>
          <w:szCs w:val="20"/>
          <w:lang w:val="pt-BR"/>
        </w:rPr>
        <w:t xml:space="preserve"> convertido em recurso ordinário e, em face dessa decisão, a CAPEF opôs emba</w:t>
      </w:r>
      <w:r w:rsidR="009B1154">
        <w:rPr>
          <w:rFonts w:ascii="Cambria" w:hAnsi="Cambria"/>
          <w:sz w:val="20"/>
          <w:szCs w:val="20"/>
          <w:lang w:val="pt-BR"/>
        </w:rPr>
        <w:t>rgos de declaração alegando que</w:t>
      </w:r>
      <w:r w:rsidR="00820DB1">
        <w:rPr>
          <w:rFonts w:ascii="Cambria" w:hAnsi="Cambria"/>
          <w:sz w:val="20"/>
          <w:szCs w:val="20"/>
          <w:lang w:val="pt-BR"/>
        </w:rPr>
        <w:t xml:space="preserve"> uma vez conhecida a incompetência da Justiça Comum, </w:t>
      </w:r>
      <w:r w:rsidR="000A4A22">
        <w:rPr>
          <w:rFonts w:ascii="Cambria" w:hAnsi="Cambria"/>
          <w:sz w:val="20"/>
          <w:szCs w:val="20"/>
          <w:lang w:val="pt-BR"/>
        </w:rPr>
        <w:t xml:space="preserve">a sentença anterior </w:t>
      </w:r>
      <w:r w:rsidR="00AC027D">
        <w:rPr>
          <w:rFonts w:ascii="Cambria" w:hAnsi="Cambria"/>
          <w:sz w:val="20"/>
          <w:szCs w:val="20"/>
          <w:lang w:val="pt-BR"/>
        </w:rPr>
        <w:t>deveria ser anulada</w:t>
      </w:r>
      <w:r w:rsidR="000A4A22">
        <w:rPr>
          <w:rFonts w:ascii="Cambria" w:hAnsi="Cambria"/>
          <w:sz w:val="20"/>
          <w:szCs w:val="20"/>
          <w:lang w:val="pt-BR"/>
        </w:rPr>
        <w:t xml:space="preserve"> e a causa julgada novamente em primeira instância.</w:t>
      </w:r>
      <w:r w:rsidR="009B1154">
        <w:rPr>
          <w:rFonts w:ascii="Cambria" w:hAnsi="Cambria"/>
          <w:sz w:val="20"/>
          <w:szCs w:val="20"/>
          <w:lang w:val="pt-BR"/>
        </w:rPr>
        <w:t xml:space="preserve"> E</w:t>
      </w:r>
      <w:r w:rsidR="000A4A22">
        <w:rPr>
          <w:rFonts w:ascii="Cambria" w:hAnsi="Cambria"/>
          <w:sz w:val="20"/>
          <w:szCs w:val="20"/>
          <w:lang w:val="pt-BR"/>
        </w:rPr>
        <w:t>m 2012, a causa foi remetida à 9ª Vara da Justiça do Trabalho</w:t>
      </w:r>
      <w:r>
        <w:rPr>
          <w:rFonts w:ascii="Cambria" w:hAnsi="Cambria"/>
          <w:sz w:val="20"/>
          <w:szCs w:val="20"/>
          <w:lang w:val="pt-BR"/>
        </w:rPr>
        <w:t>, porém</w:t>
      </w:r>
      <w:r w:rsidR="00B07D87">
        <w:rPr>
          <w:rFonts w:ascii="Cambria" w:hAnsi="Cambria"/>
          <w:sz w:val="20"/>
          <w:szCs w:val="20"/>
          <w:lang w:val="pt-BR"/>
        </w:rPr>
        <w:t xml:space="preserve"> novo conflito de competência </w:t>
      </w:r>
      <w:r>
        <w:rPr>
          <w:rFonts w:ascii="Cambria" w:hAnsi="Cambria"/>
          <w:sz w:val="20"/>
          <w:szCs w:val="20"/>
          <w:lang w:val="pt-BR"/>
        </w:rPr>
        <w:t>foi suscitado</w:t>
      </w:r>
      <w:r w:rsidR="00B07D87">
        <w:rPr>
          <w:rFonts w:ascii="Cambria" w:hAnsi="Cambria"/>
          <w:sz w:val="20"/>
          <w:szCs w:val="20"/>
          <w:lang w:val="pt-BR"/>
        </w:rPr>
        <w:t xml:space="preserve"> e, a partir de decis</w:t>
      </w:r>
      <w:r w:rsidR="00AC027D">
        <w:rPr>
          <w:rFonts w:ascii="Cambria" w:hAnsi="Cambria"/>
          <w:sz w:val="20"/>
          <w:szCs w:val="20"/>
          <w:lang w:val="pt-BR"/>
        </w:rPr>
        <w:t>ão do STF</w:t>
      </w:r>
      <w:r w:rsidR="00B07D87">
        <w:rPr>
          <w:rFonts w:ascii="Cambria" w:hAnsi="Cambria"/>
          <w:sz w:val="20"/>
          <w:szCs w:val="20"/>
          <w:lang w:val="pt-BR"/>
        </w:rPr>
        <w:t xml:space="preserve"> em 20 de fevereiro de 2013</w:t>
      </w:r>
      <w:r w:rsidR="00AC027D">
        <w:rPr>
          <w:rFonts w:ascii="Cambria" w:hAnsi="Cambria"/>
          <w:sz w:val="20"/>
          <w:szCs w:val="20"/>
          <w:lang w:val="pt-BR"/>
        </w:rPr>
        <w:t xml:space="preserve"> em causa semelhante</w:t>
      </w:r>
      <w:r w:rsidR="00B07D87">
        <w:rPr>
          <w:rFonts w:ascii="Cambria" w:hAnsi="Cambria"/>
          <w:sz w:val="20"/>
          <w:szCs w:val="20"/>
          <w:lang w:val="pt-BR"/>
        </w:rPr>
        <w:t xml:space="preserve">, </w:t>
      </w:r>
      <w:r>
        <w:rPr>
          <w:rFonts w:ascii="Cambria" w:hAnsi="Cambria"/>
          <w:sz w:val="20"/>
          <w:szCs w:val="20"/>
          <w:lang w:val="pt-BR"/>
        </w:rPr>
        <w:t>confirmou-se</w:t>
      </w:r>
      <w:r w:rsidR="00B07D87">
        <w:rPr>
          <w:rFonts w:ascii="Cambria" w:hAnsi="Cambria"/>
          <w:sz w:val="20"/>
          <w:szCs w:val="20"/>
          <w:lang w:val="pt-BR"/>
        </w:rPr>
        <w:t xml:space="preserve"> a competência da Justiça Comum em casos concernentes à aposentadoria complementar.</w:t>
      </w:r>
    </w:p>
    <w:p w14:paraId="6F4D4171" w14:textId="7761DC48" w:rsidR="003239B8" w:rsidRPr="00A75CC3" w:rsidRDefault="003239B8" w:rsidP="003239B8">
      <w:pPr>
        <w:spacing w:before="240" w:after="240"/>
        <w:ind w:firstLine="720"/>
        <w:jc w:val="both"/>
        <w:rPr>
          <w:rFonts w:ascii="Cambria" w:hAnsi="Cambria"/>
          <w:sz w:val="20"/>
          <w:szCs w:val="20"/>
          <w:lang w:val="pt-BR"/>
        </w:rPr>
      </w:pPr>
      <w:r w:rsidRPr="00A75CC3">
        <w:rPr>
          <w:rFonts w:asciiTheme="majorHAnsi" w:eastAsia="Cambria" w:hAnsiTheme="majorHAnsi" w:cs="Cambria"/>
          <w:b/>
          <w:bCs/>
          <w:color w:val="000000"/>
          <w:sz w:val="20"/>
          <w:szCs w:val="20"/>
          <w:u w:color="000000"/>
          <w:lang w:val="pt-BR" w:eastAsia="es-ES"/>
        </w:rPr>
        <w:t>VI.</w:t>
      </w:r>
      <w:r w:rsidRPr="00A75CC3">
        <w:rPr>
          <w:rFonts w:asciiTheme="majorHAnsi" w:eastAsia="Cambria" w:hAnsiTheme="majorHAnsi" w:cs="Cambria"/>
          <w:b/>
          <w:bCs/>
          <w:color w:val="000000"/>
          <w:sz w:val="20"/>
          <w:szCs w:val="20"/>
          <w:u w:color="000000"/>
          <w:lang w:val="pt-BR" w:eastAsia="es-ES"/>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D21316" w:rsidRPr="00A75CC3">
        <w:rPr>
          <w:rFonts w:asciiTheme="majorHAnsi" w:hAnsiTheme="majorHAnsi"/>
          <w:b/>
          <w:sz w:val="20"/>
          <w:szCs w:val="20"/>
          <w:lang w:val="pt-BR"/>
        </w:rPr>
        <w:t>ESGOTAM</w:t>
      </w:r>
      <w:r w:rsidR="00C21FEF" w:rsidRPr="00A75CC3">
        <w:rPr>
          <w:rFonts w:asciiTheme="majorHAnsi" w:hAnsiTheme="majorHAnsi"/>
          <w:b/>
          <w:sz w:val="20"/>
          <w:szCs w:val="20"/>
          <w:lang w:val="pt-BR"/>
        </w:rPr>
        <w:t xml:space="preserve">ENTO </w:t>
      </w:r>
      <w:r w:rsidR="00D21316" w:rsidRPr="00A75CC3">
        <w:rPr>
          <w:rFonts w:asciiTheme="majorHAnsi" w:hAnsiTheme="majorHAnsi"/>
          <w:b/>
          <w:sz w:val="20"/>
          <w:szCs w:val="20"/>
          <w:lang w:val="pt-BR"/>
        </w:rPr>
        <w:t>DOS</w:t>
      </w:r>
      <w:r w:rsidR="00C21FEF" w:rsidRPr="00A75CC3">
        <w:rPr>
          <w:rFonts w:asciiTheme="majorHAnsi" w:hAnsiTheme="majorHAnsi"/>
          <w:b/>
          <w:sz w:val="20"/>
          <w:szCs w:val="20"/>
          <w:lang w:val="pt-BR"/>
        </w:rPr>
        <w:t xml:space="preserve"> RECURSOS INTERNOS</w:t>
      </w:r>
      <w:r w:rsidR="00D21316" w:rsidRPr="00A75CC3">
        <w:rPr>
          <w:rFonts w:asciiTheme="majorHAnsi" w:hAnsiTheme="majorHAnsi"/>
          <w:b/>
          <w:sz w:val="20"/>
          <w:szCs w:val="20"/>
          <w:lang w:val="pt-BR"/>
        </w:rPr>
        <w:t xml:space="preserve"> E PR</w:t>
      </w:r>
      <w:r w:rsidR="00C21FEF"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r w:rsidR="00C21FEF" w:rsidRPr="00A75CC3">
        <w:rPr>
          <w:rFonts w:asciiTheme="majorHAnsi" w:eastAsia="Cambria" w:hAnsiTheme="majorHAnsi" w:cs="Cambria"/>
          <w:b/>
          <w:bCs/>
          <w:color w:val="000000"/>
          <w:sz w:val="20"/>
          <w:szCs w:val="20"/>
          <w:u w:color="000000"/>
          <w:lang w:val="pt-BR" w:eastAsia="es-ES"/>
        </w:rPr>
        <w:t xml:space="preserve"> </w:t>
      </w:r>
    </w:p>
    <w:p w14:paraId="01D47E3F" w14:textId="3B28AE8C" w:rsidR="003239B8" w:rsidRPr="001609F4" w:rsidRDefault="00B07D87" w:rsidP="001609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Em relação ao esgotamento dos recursos internos, o peticionário alega </w:t>
      </w:r>
      <w:r w:rsidR="001609F4">
        <w:rPr>
          <w:rFonts w:ascii="Cambria" w:hAnsi="Cambria"/>
          <w:sz w:val="20"/>
          <w:szCs w:val="20"/>
          <w:lang w:val="pt-BR"/>
        </w:rPr>
        <w:t xml:space="preserve">que a causa iniciada em 1996 segue sem julgamento definitivo, pugnando </w:t>
      </w:r>
      <w:r w:rsidR="00EE4212" w:rsidRPr="001609F4">
        <w:rPr>
          <w:rFonts w:ascii="Cambria" w:hAnsi="Cambria"/>
          <w:sz w:val="20"/>
          <w:szCs w:val="20"/>
          <w:lang w:val="pt-BR"/>
        </w:rPr>
        <w:t xml:space="preserve">pela aplicação da exceção prevista no artigo 46.2.c da Convenção Americana. O Estado, por sua parte, alega o não esgotamento dos recursos internos, tendo em </w:t>
      </w:r>
      <w:r w:rsidR="00EE4212" w:rsidRPr="001609F4">
        <w:rPr>
          <w:rFonts w:ascii="Cambria" w:hAnsi="Cambria"/>
          <w:sz w:val="20"/>
          <w:szCs w:val="20"/>
          <w:lang w:val="pt-BR"/>
        </w:rPr>
        <w:lastRenderedPageBreak/>
        <w:t xml:space="preserve">vista que a demora no julgamento se deu </w:t>
      </w:r>
      <w:r w:rsidR="001609F4">
        <w:rPr>
          <w:rFonts w:ascii="Cambria" w:hAnsi="Cambria"/>
          <w:sz w:val="20"/>
          <w:szCs w:val="20"/>
          <w:lang w:val="pt-BR"/>
        </w:rPr>
        <w:t>em razão dos distintos</w:t>
      </w:r>
      <w:r w:rsidR="00EE4212" w:rsidRPr="001609F4">
        <w:rPr>
          <w:rFonts w:ascii="Cambria" w:hAnsi="Cambria"/>
          <w:sz w:val="20"/>
          <w:szCs w:val="20"/>
          <w:lang w:val="pt-BR"/>
        </w:rPr>
        <w:t xml:space="preserve"> conflitos de competência e</w:t>
      </w:r>
      <w:r w:rsidR="001609F4">
        <w:rPr>
          <w:rFonts w:ascii="Cambria" w:hAnsi="Cambria"/>
          <w:sz w:val="20"/>
          <w:szCs w:val="20"/>
          <w:lang w:val="pt-BR"/>
        </w:rPr>
        <w:t xml:space="preserve"> a</w:t>
      </w:r>
      <w:r w:rsidR="00EE4212" w:rsidRPr="001609F4">
        <w:rPr>
          <w:rFonts w:ascii="Cambria" w:hAnsi="Cambria"/>
          <w:sz w:val="20"/>
          <w:szCs w:val="20"/>
          <w:lang w:val="pt-BR"/>
        </w:rPr>
        <w:t xml:space="preserve"> atuação das partes</w:t>
      </w:r>
      <w:r w:rsidR="001609F4">
        <w:rPr>
          <w:rFonts w:ascii="Cambria" w:hAnsi="Cambria"/>
          <w:sz w:val="20"/>
          <w:szCs w:val="20"/>
          <w:lang w:val="pt-BR"/>
        </w:rPr>
        <w:t>.</w:t>
      </w:r>
    </w:p>
    <w:p w14:paraId="5F813DDF" w14:textId="0199510B" w:rsidR="007D095F" w:rsidRPr="007D095F" w:rsidRDefault="007D095F" w:rsidP="007D09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E36C0A" w:themeColor="accent6" w:themeShade="BF"/>
          <w:sz w:val="20"/>
          <w:szCs w:val="20"/>
          <w:lang w:val="pt-BR"/>
        </w:rPr>
      </w:pPr>
      <w:r w:rsidRPr="00A26BA5">
        <w:rPr>
          <w:rFonts w:ascii="Cambria" w:hAnsi="Cambria"/>
          <w:sz w:val="20"/>
          <w:szCs w:val="20"/>
          <w:lang w:val="pt-BR"/>
        </w:rPr>
        <w:t>A Comissão reafirma que não existem disposições convencionais ou regulamentares que definam de modo específico o lapso de tempo que constitui “demora injustificada”, de modo que cada caso deve ser avaliado individualmente</w:t>
      </w:r>
      <w:r>
        <w:rPr>
          <w:rStyle w:val="FootnoteReference"/>
          <w:rFonts w:ascii="Cambria" w:hAnsi="Cambria"/>
          <w:sz w:val="20"/>
          <w:szCs w:val="20"/>
          <w:lang w:val="pt-BR"/>
        </w:rPr>
        <w:footnoteReference w:id="6"/>
      </w:r>
      <w:r w:rsidRPr="00A26BA5">
        <w:rPr>
          <w:rFonts w:ascii="Cambria" w:hAnsi="Cambria"/>
          <w:sz w:val="20"/>
          <w:szCs w:val="20"/>
          <w:lang w:val="pt-BR"/>
        </w:rPr>
        <w:t>. No caso concreto, a Comissão observa que a análise da razoabilidade do tempo transcorrido na resolução da demanda é um assunto que deverá ser analisado na etapa de mérito, aplicando-se, portanto, a exceção ao esgotamento dos recursos internos prevista no artigo 46.2.c da Convenção Americana.</w:t>
      </w:r>
    </w:p>
    <w:p w14:paraId="4FFBE378" w14:textId="3CCE7856" w:rsidR="003239B8" w:rsidRPr="00A75CC3" w:rsidRDefault="003239B8" w:rsidP="003239B8">
      <w:pPr>
        <w:pStyle w:val="ListParagraph"/>
        <w:spacing w:before="240" w:after="240"/>
        <w:jc w:val="both"/>
        <w:rPr>
          <w:rFonts w:asciiTheme="majorHAnsi" w:hAnsiTheme="majorHAnsi"/>
          <w:b/>
          <w:sz w:val="20"/>
          <w:szCs w:val="20"/>
          <w:lang w:val="pt-BR"/>
        </w:rPr>
      </w:pPr>
      <w:r w:rsidRPr="00A75CC3">
        <w:rPr>
          <w:rFonts w:asciiTheme="majorHAnsi" w:hAnsiTheme="majorHAnsi"/>
          <w:b/>
          <w:bCs/>
          <w:sz w:val="20"/>
          <w:szCs w:val="20"/>
          <w:lang w:val="pt-BR"/>
        </w:rPr>
        <w:t>VII.</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C21FEF" w:rsidRPr="00A75CC3">
        <w:rPr>
          <w:rFonts w:asciiTheme="majorHAnsi" w:hAnsiTheme="majorHAnsi"/>
          <w:b/>
          <w:bCs/>
          <w:sz w:val="20"/>
          <w:szCs w:val="20"/>
          <w:lang w:val="pt-BR"/>
        </w:rPr>
        <w:t>CARACTERIZA</w:t>
      </w:r>
      <w:r w:rsidR="00A53003" w:rsidRPr="00A75CC3">
        <w:rPr>
          <w:rFonts w:asciiTheme="majorHAnsi" w:hAnsiTheme="majorHAnsi"/>
          <w:b/>
          <w:bCs/>
          <w:sz w:val="20"/>
          <w:szCs w:val="20"/>
          <w:lang w:val="pt-BR"/>
        </w:rPr>
        <w:t>ÇÃO</w:t>
      </w:r>
      <w:r w:rsidR="00C21FEF" w:rsidRPr="00A75CC3">
        <w:rPr>
          <w:rFonts w:asciiTheme="majorHAnsi" w:hAnsiTheme="majorHAnsi"/>
          <w:b/>
          <w:bCs/>
          <w:sz w:val="20"/>
          <w:szCs w:val="20"/>
          <w:lang w:val="pt-BR"/>
        </w:rPr>
        <w:t xml:space="preserve"> DOS </w:t>
      </w:r>
      <w:r w:rsidR="00A53003" w:rsidRPr="00A75CC3">
        <w:rPr>
          <w:rFonts w:asciiTheme="majorHAnsi" w:hAnsiTheme="majorHAnsi"/>
          <w:b/>
          <w:bCs/>
          <w:sz w:val="20"/>
          <w:szCs w:val="20"/>
          <w:lang w:val="pt-BR"/>
        </w:rPr>
        <w:t>FATOS</w:t>
      </w:r>
      <w:r w:rsidR="00C21FEF" w:rsidRPr="00A75CC3">
        <w:rPr>
          <w:rFonts w:asciiTheme="majorHAnsi" w:hAnsiTheme="majorHAnsi"/>
          <w:b/>
          <w:bCs/>
          <w:sz w:val="20"/>
          <w:szCs w:val="20"/>
          <w:lang w:val="pt-BR"/>
        </w:rPr>
        <w:t xml:space="preserve"> ALEGADOS</w:t>
      </w:r>
    </w:p>
    <w:p w14:paraId="0D524F5C" w14:textId="19210B92" w:rsidR="00A11E44" w:rsidRDefault="007B63AD" w:rsidP="007B63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Assim, tendo em vista os elementos de fato e de direito expostos pelas partes e a natureza do assunto apresentado, a Comissão considera que, se provados, os fatos narrados caracterizariam possíveis violações dos artigos 8 (garantias judiciais), 25 (proteção judicial) e 26 (direitos econômicos, sociais, culturais e ambientais), em relação aos artigos 1.1 (obrigação de respeitar os direitos) e 2 (dever de adotar disposições de direito interno) da Convenção Americana.</w:t>
      </w:r>
    </w:p>
    <w:p w14:paraId="29BB41F5" w14:textId="3DC9F7BC" w:rsidR="003239B8" w:rsidRPr="00A75CC3" w:rsidRDefault="003239B8" w:rsidP="003239B8">
      <w:pPr>
        <w:pStyle w:val="ListParagraph"/>
        <w:spacing w:before="240" w:after="240"/>
        <w:jc w:val="both"/>
        <w:rPr>
          <w:rFonts w:asciiTheme="majorHAnsi" w:hAnsiTheme="majorHAnsi"/>
          <w:b/>
          <w:bCs/>
          <w:sz w:val="20"/>
          <w:szCs w:val="20"/>
          <w:lang w:val="pt-BR"/>
        </w:rPr>
      </w:pPr>
      <w:r w:rsidRPr="00A75CC3">
        <w:rPr>
          <w:rFonts w:asciiTheme="majorHAnsi" w:hAnsiTheme="majorHAnsi"/>
          <w:b/>
          <w:bCs/>
          <w:sz w:val="20"/>
          <w:szCs w:val="20"/>
          <w:lang w:val="pt-BR"/>
        </w:rPr>
        <w:t xml:space="preserve">VIII. </w:t>
      </w:r>
      <w:r w:rsidRPr="00A75CC3">
        <w:rPr>
          <w:rFonts w:asciiTheme="majorHAnsi" w:hAnsiTheme="majorHAnsi"/>
          <w:b/>
          <w:bCs/>
          <w:sz w:val="20"/>
          <w:szCs w:val="20"/>
          <w:lang w:val="pt-BR"/>
        </w:rPr>
        <w:tab/>
      </w:r>
      <w:r w:rsidR="00A53003" w:rsidRPr="00A75CC3">
        <w:rPr>
          <w:rFonts w:asciiTheme="majorHAnsi" w:hAnsiTheme="majorHAnsi"/>
          <w:b/>
          <w:bCs/>
          <w:sz w:val="20"/>
          <w:szCs w:val="20"/>
          <w:lang w:val="pt-BR"/>
        </w:rPr>
        <w:t>DECISÃO</w:t>
      </w:r>
    </w:p>
    <w:p w14:paraId="41AA5BF6" w14:textId="253B33FB" w:rsidR="000419AD" w:rsidRPr="007B63A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A75CC3">
        <w:rPr>
          <w:rFonts w:asciiTheme="majorHAnsi" w:hAnsiTheme="majorHAnsi"/>
          <w:sz w:val="20"/>
          <w:szCs w:val="20"/>
          <w:lang w:val="pt-BR"/>
        </w:rPr>
        <w:t xml:space="preserve">Declarar </w:t>
      </w:r>
      <w:r w:rsidR="00A53003" w:rsidRPr="00A75CC3">
        <w:rPr>
          <w:rFonts w:asciiTheme="majorHAnsi" w:hAnsiTheme="majorHAnsi"/>
          <w:sz w:val="20"/>
          <w:szCs w:val="20"/>
          <w:lang w:val="pt-BR"/>
        </w:rPr>
        <w:t>admitida</w:t>
      </w:r>
      <w:r w:rsidRPr="00A75CC3">
        <w:rPr>
          <w:rFonts w:asciiTheme="majorHAnsi" w:hAnsiTheme="majorHAnsi"/>
          <w:sz w:val="20"/>
          <w:szCs w:val="20"/>
          <w:lang w:val="pt-BR"/>
        </w:rPr>
        <w:t xml:space="preserve"> a presente </w:t>
      </w:r>
      <w:r w:rsidR="00A53003" w:rsidRPr="00A75CC3">
        <w:rPr>
          <w:rFonts w:asciiTheme="majorHAnsi" w:hAnsiTheme="majorHAnsi"/>
          <w:sz w:val="20"/>
          <w:szCs w:val="20"/>
          <w:lang w:val="pt-BR"/>
        </w:rPr>
        <w:t>petição</w:t>
      </w:r>
      <w:r w:rsidRPr="00A75CC3">
        <w:rPr>
          <w:rFonts w:asciiTheme="majorHAnsi" w:hAnsiTheme="majorHAnsi"/>
          <w:sz w:val="20"/>
          <w:szCs w:val="20"/>
          <w:lang w:val="pt-BR"/>
        </w:rPr>
        <w:t xml:space="preserve"> e</w:t>
      </w:r>
      <w:r w:rsidR="00A53003" w:rsidRPr="00A75CC3">
        <w:rPr>
          <w:rFonts w:asciiTheme="majorHAnsi" w:hAnsiTheme="majorHAnsi"/>
          <w:sz w:val="20"/>
          <w:szCs w:val="20"/>
          <w:lang w:val="pt-BR"/>
        </w:rPr>
        <w:t>m</w:t>
      </w:r>
      <w:r w:rsidRPr="00A75CC3">
        <w:rPr>
          <w:rFonts w:asciiTheme="majorHAnsi" w:hAnsiTheme="majorHAnsi"/>
          <w:sz w:val="20"/>
          <w:szCs w:val="20"/>
          <w:lang w:val="pt-BR"/>
        </w:rPr>
        <w:t xml:space="preserve"> </w:t>
      </w:r>
      <w:r w:rsidR="00A53003" w:rsidRPr="00A75CC3">
        <w:rPr>
          <w:rFonts w:asciiTheme="majorHAnsi" w:hAnsiTheme="majorHAnsi"/>
          <w:sz w:val="20"/>
          <w:szCs w:val="20"/>
          <w:lang w:val="pt-BR"/>
        </w:rPr>
        <w:t xml:space="preserve">relação </w:t>
      </w:r>
      <w:r w:rsidR="007B63AD">
        <w:rPr>
          <w:rFonts w:asciiTheme="majorHAnsi" w:hAnsiTheme="majorHAnsi"/>
          <w:sz w:val="20"/>
          <w:szCs w:val="20"/>
          <w:lang w:val="pt-BR"/>
        </w:rPr>
        <w:t xml:space="preserve">aos artigos 8, </w:t>
      </w:r>
      <w:r w:rsidR="00FD3391">
        <w:rPr>
          <w:rFonts w:asciiTheme="majorHAnsi" w:hAnsiTheme="majorHAnsi"/>
          <w:sz w:val="20"/>
          <w:szCs w:val="20"/>
          <w:lang w:val="pt-BR"/>
        </w:rPr>
        <w:t xml:space="preserve">21, </w:t>
      </w:r>
      <w:r w:rsidR="009D562C">
        <w:rPr>
          <w:rFonts w:asciiTheme="majorHAnsi" w:hAnsiTheme="majorHAnsi"/>
          <w:sz w:val="20"/>
          <w:szCs w:val="20"/>
          <w:lang w:val="pt-BR"/>
        </w:rPr>
        <w:t>25 e 26 da Convenção Americana;</w:t>
      </w:r>
    </w:p>
    <w:p w14:paraId="2642C68E" w14:textId="58C86B78" w:rsidR="008D768D" w:rsidRPr="00F70196" w:rsidRDefault="00A53003" w:rsidP="00F7019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75CC3">
        <w:rPr>
          <w:rFonts w:asciiTheme="majorHAnsi" w:hAnsiTheme="majorHAnsi"/>
          <w:sz w:val="20"/>
          <w:szCs w:val="20"/>
          <w:lang w:val="pt-BR"/>
        </w:rPr>
        <w:t xml:space="preserve">Notificar </w:t>
      </w:r>
      <w:r w:rsidR="0022736D" w:rsidRPr="00A75CC3">
        <w:rPr>
          <w:rFonts w:asciiTheme="majorHAnsi" w:hAnsiTheme="majorHAnsi"/>
          <w:sz w:val="20"/>
          <w:szCs w:val="20"/>
          <w:lang w:val="pt-BR"/>
        </w:rPr>
        <w:t>a</w:t>
      </w:r>
      <w:r w:rsidR="004A6A54" w:rsidRPr="00A75CC3">
        <w:rPr>
          <w:rFonts w:asciiTheme="majorHAnsi" w:hAnsiTheme="majorHAnsi"/>
          <w:sz w:val="20"/>
          <w:szCs w:val="20"/>
          <w:lang w:val="pt-BR"/>
        </w:rPr>
        <w:t xml:space="preserve">s partes </w:t>
      </w:r>
      <w:r w:rsidR="0022736D" w:rsidRPr="00A75CC3">
        <w:rPr>
          <w:rFonts w:asciiTheme="majorHAnsi" w:hAnsiTheme="majorHAnsi"/>
          <w:sz w:val="20"/>
          <w:szCs w:val="20"/>
          <w:lang w:val="pt-BR"/>
        </w:rPr>
        <w:t xml:space="preserve">sobre </w:t>
      </w:r>
      <w:r w:rsidRPr="00A75CC3">
        <w:rPr>
          <w:rFonts w:asciiTheme="majorHAnsi" w:hAnsiTheme="majorHAnsi"/>
          <w:sz w:val="20"/>
          <w:szCs w:val="20"/>
          <w:lang w:val="pt-BR"/>
        </w:rPr>
        <w:t>a presente decisão; continuar com a análise de mérito</w:t>
      </w:r>
      <w:r w:rsidR="004A6A54" w:rsidRPr="00A75CC3">
        <w:rPr>
          <w:rFonts w:asciiTheme="majorHAnsi" w:hAnsiTheme="majorHAnsi"/>
          <w:sz w:val="20"/>
          <w:szCs w:val="20"/>
          <w:lang w:val="pt-BR"/>
        </w:rPr>
        <w:t xml:space="preserve"> </w:t>
      </w:r>
      <w:r w:rsidRPr="00A75CC3">
        <w:rPr>
          <w:rFonts w:asciiTheme="majorHAnsi" w:hAnsiTheme="majorHAnsi"/>
          <w:sz w:val="20"/>
          <w:szCs w:val="20"/>
          <w:lang w:val="pt-BR"/>
        </w:rPr>
        <w:t>d</w:t>
      </w:r>
      <w:r w:rsidR="004A6A54" w:rsidRPr="00A75CC3">
        <w:rPr>
          <w:rFonts w:asciiTheme="majorHAnsi" w:hAnsiTheme="majorHAnsi"/>
          <w:sz w:val="20"/>
          <w:szCs w:val="20"/>
          <w:lang w:val="pt-BR"/>
        </w:rPr>
        <w:t xml:space="preserve">a </w:t>
      </w:r>
      <w:r w:rsidRPr="00A75CC3">
        <w:rPr>
          <w:rFonts w:asciiTheme="majorHAnsi" w:hAnsiTheme="majorHAnsi"/>
          <w:sz w:val="20"/>
          <w:szCs w:val="20"/>
          <w:lang w:val="pt-BR"/>
        </w:rPr>
        <w:t>questão; e</w:t>
      </w:r>
      <w:r w:rsidR="004A6A54" w:rsidRPr="00A75CC3">
        <w:rPr>
          <w:rFonts w:asciiTheme="majorHAnsi" w:hAnsiTheme="majorHAnsi"/>
          <w:sz w:val="20"/>
          <w:szCs w:val="20"/>
          <w:lang w:val="pt-BR"/>
        </w:rPr>
        <w:t xml:space="preserve"> publicar esta </w:t>
      </w:r>
      <w:r w:rsidRPr="00A75CC3">
        <w:rPr>
          <w:rFonts w:asciiTheme="majorHAnsi" w:hAnsiTheme="majorHAnsi"/>
          <w:sz w:val="20"/>
          <w:szCs w:val="20"/>
          <w:lang w:val="pt-BR"/>
        </w:rPr>
        <w:t>decisão</w:t>
      </w:r>
      <w:r w:rsidR="007665A8">
        <w:rPr>
          <w:rFonts w:asciiTheme="majorHAnsi" w:hAnsiTheme="majorHAnsi"/>
          <w:sz w:val="20"/>
          <w:szCs w:val="20"/>
          <w:lang w:val="pt-BR"/>
        </w:rPr>
        <w:t xml:space="preserve"> e inclui</w:t>
      </w:r>
      <w:r w:rsidRPr="00A75CC3">
        <w:rPr>
          <w:rFonts w:asciiTheme="majorHAnsi" w:hAnsiTheme="majorHAnsi"/>
          <w:sz w:val="20"/>
          <w:szCs w:val="20"/>
          <w:lang w:val="pt-BR"/>
        </w:rPr>
        <w:t>-</w:t>
      </w:r>
      <w:r w:rsidR="004A6A54" w:rsidRPr="00A75CC3">
        <w:rPr>
          <w:rFonts w:asciiTheme="majorHAnsi" w:hAnsiTheme="majorHAnsi"/>
          <w:sz w:val="20"/>
          <w:szCs w:val="20"/>
          <w:lang w:val="pt-BR"/>
        </w:rPr>
        <w:t xml:space="preserve">la </w:t>
      </w:r>
      <w:r w:rsidRPr="00A75CC3">
        <w:rPr>
          <w:rFonts w:asciiTheme="majorHAnsi" w:hAnsiTheme="majorHAnsi"/>
          <w:sz w:val="20"/>
          <w:szCs w:val="20"/>
          <w:lang w:val="pt-BR"/>
        </w:rPr>
        <w:t xml:space="preserve">em seu Relatório Anual à Assembleia Geral da Organização dos Estados Americanos. </w:t>
      </w:r>
    </w:p>
    <w:p w14:paraId="0B37B30C" w14:textId="099A3D9D" w:rsidR="003B3F87" w:rsidRPr="00F448E3" w:rsidRDefault="00A678CD" w:rsidP="00F448E3">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31</w:t>
      </w:r>
      <w:r w:rsidRPr="004C183A">
        <w:rPr>
          <w:rFonts w:ascii="Cambria" w:hAnsi="Cambria" w:cs="BookAntiqua"/>
          <w:sz w:val="20"/>
          <w:szCs w:val="20"/>
          <w:lang w:val="pt-BR"/>
        </w:rPr>
        <w:t xml:space="preserve"> dias do mês de </w:t>
      </w:r>
      <w:r>
        <w:rPr>
          <w:rFonts w:ascii="Cambria" w:hAnsi="Cambria" w:cs="BookAntiqua"/>
          <w:sz w:val="20"/>
          <w:szCs w:val="20"/>
          <w:lang w:val="pt-BR"/>
        </w:rPr>
        <w:t>março</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 (</w:t>
      </w:r>
      <w:r w:rsidR="003B4A6D">
        <w:rPr>
          <w:rFonts w:ascii="Cambria" w:hAnsi="Cambria"/>
          <w:sz w:val="20"/>
          <w:szCs w:val="20"/>
          <w:lang w:val="pt-BR"/>
        </w:rPr>
        <w:t>voto</w:t>
      </w:r>
      <w:r w:rsidR="00F111D7">
        <w:rPr>
          <w:rFonts w:ascii="Cambria" w:hAnsi="Cambria"/>
          <w:sz w:val="20"/>
          <w:szCs w:val="20"/>
          <w:lang w:val="pt-BR"/>
        </w:rPr>
        <w:t xml:space="preserve"> em</w:t>
      </w:r>
      <w:r w:rsidR="003B4A6D">
        <w:rPr>
          <w:rFonts w:ascii="Cambria" w:hAnsi="Cambria"/>
          <w:sz w:val="20"/>
          <w:szCs w:val="20"/>
          <w:lang w:val="pt-BR"/>
        </w:rPr>
        <w:t xml:space="preserve"> </w:t>
      </w:r>
      <w:r>
        <w:rPr>
          <w:rFonts w:ascii="Cambria" w:hAnsi="Cambria"/>
          <w:sz w:val="20"/>
          <w:szCs w:val="20"/>
          <w:lang w:val="pt-BR"/>
        </w:rPr>
        <w:t>dissid</w:t>
      </w:r>
      <w:r w:rsidR="00F111D7">
        <w:rPr>
          <w:rFonts w:ascii="Cambria" w:hAnsi="Cambria"/>
          <w:sz w:val="20"/>
          <w:szCs w:val="20"/>
          <w:lang w:val="pt-BR"/>
        </w:rPr>
        <w:t>ência</w:t>
      </w:r>
      <w:r>
        <w:rPr>
          <w:rFonts w:ascii="Cambria" w:hAnsi="Cambria"/>
          <w:sz w:val="20"/>
          <w:szCs w:val="20"/>
          <w:lang w:val="pt-BR"/>
        </w:rPr>
        <w:t>)</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p w14:paraId="6AC80CA6" w14:textId="700FA6E5" w:rsidR="00722C9F" w:rsidRPr="00A75CC3" w:rsidRDefault="00722C9F" w:rsidP="00A678CD">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hAnsi="Cambria" w:cs="Calibri"/>
          <w:sz w:val="20"/>
          <w:szCs w:val="20"/>
          <w:lang w:val="pt-BR"/>
        </w:rPr>
      </w:pPr>
    </w:p>
    <w:sectPr w:rsidR="00722C9F" w:rsidRPr="00A75CC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850C4" w14:textId="77777777" w:rsidR="003938E9" w:rsidRDefault="003938E9">
      <w:r>
        <w:separator/>
      </w:r>
    </w:p>
  </w:endnote>
  <w:endnote w:type="continuationSeparator" w:id="0">
    <w:p w14:paraId="534F9F54" w14:textId="77777777" w:rsidR="003938E9" w:rsidRDefault="0039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CD13" w14:textId="77777777" w:rsidR="00DD285B" w:rsidRDefault="00DD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285B">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9395" w14:textId="77777777" w:rsidR="003938E9" w:rsidRPr="000F35ED" w:rsidRDefault="003938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62D14C" w14:textId="77777777" w:rsidR="003938E9" w:rsidRPr="000F35ED" w:rsidRDefault="003938E9" w:rsidP="000F35ED">
      <w:pPr>
        <w:rPr>
          <w:rFonts w:asciiTheme="majorHAnsi" w:hAnsiTheme="majorHAnsi"/>
          <w:sz w:val="16"/>
          <w:szCs w:val="16"/>
        </w:rPr>
      </w:pPr>
      <w:r w:rsidRPr="000F35ED">
        <w:rPr>
          <w:rFonts w:asciiTheme="majorHAnsi" w:hAnsiTheme="majorHAnsi"/>
          <w:sz w:val="16"/>
          <w:szCs w:val="16"/>
        </w:rPr>
        <w:separator/>
      </w:r>
    </w:p>
    <w:p w14:paraId="55043AEF" w14:textId="77777777" w:rsidR="003938E9" w:rsidRPr="000F35ED" w:rsidRDefault="003938E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8C0C81D" w14:textId="77777777" w:rsidR="003938E9" w:rsidRPr="000F35ED" w:rsidRDefault="003938E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98E45C9" w14:textId="304F4691" w:rsidR="0048091C" w:rsidRPr="0048091C" w:rsidRDefault="0048091C"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A678CD">
        <w:rPr>
          <w:rFonts w:asciiTheme="majorHAnsi" w:hAnsiTheme="majorHAnsi"/>
          <w:sz w:val="16"/>
          <w:szCs w:val="16"/>
          <w:lang w:val="pt-BR"/>
        </w:rPr>
        <w:t xml:space="preserve"> </w:t>
      </w:r>
      <w:r w:rsidR="0089259F">
        <w:rPr>
          <w:rFonts w:asciiTheme="majorHAnsi" w:hAnsiTheme="majorHAnsi"/>
          <w:sz w:val="16"/>
          <w:szCs w:val="16"/>
          <w:lang w:val="pt-BR"/>
        </w:rPr>
        <w:t>Joaquim Adauto Leitão, Leones Fernandes de Mendonça</w:t>
      </w:r>
      <w:r w:rsidRPr="0048091C">
        <w:rPr>
          <w:rFonts w:asciiTheme="majorHAnsi" w:hAnsiTheme="majorHAnsi"/>
          <w:sz w:val="16"/>
          <w:szCs w:val="16"/>
          <w:lang w:val="pt-BR"/>
        </w:rPr>
        <w:t>, Severino Souza Bizinho, Luís Carlos da Silva Gomes, Maria Ruth de Mello Nunes e Maurício Cavalcanti de Albuquerque.</w:t>
      </w:r>
    </w:p>
  </w:footnote>
  <w:footnote w:id="3">
    <w:p w14:paraId="06C1BEFA" w14:textId="69DE4796" w:rsidR="004A6A54" w:rsidRPr="0048091C" w:rsidRDefault="004A6A54"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48091C">
        <w:rPr>
          <w:rFonts w:asciiTheme="majorHAnsi" w:hAnsiTheme="majorHAnsi"/>
          <w:sz w:val="16"/>
          <w:szCs w:val="16"/>
          <w:lang w:val="pt-BR"/>
        </w:rPr>
        <w:t xml:space="preserve"> </w:t>
      </w:r>
      <w:r w:rsidR="006B5EE6" w:rsidRPr="0048091C">
        <w:rPr>
          <w:rFonts w:asciiTheme="majorHAnsi" w:hAnsiTheme="majorHAnsi"/>
          <w:sz w:val="16"/>
          <w:szCs w:val="16"/>
          <w:lang w:val="pt-BR"/>
        </w:rPr>
        <w:t>Conforme</w:t>
      </w:r>
      <w:r w:rsidRPr="0048091C">
        <w:rPr>
          <w:rFonts w:asciiTheme="majorHAnsi" w:hAnsiTheme="majorHAnsi"/>
          <w:sz w:val="16"/>
          <w:szCs w:val="16"/>
          <w:lang w:val="pt-BR"/>
        </w:rPr>
        <w:t xml:space="preserve"> </w:t>
      </w:r>
      <w:r w:rsidR="00D21316" w:rsidRPr="0048091C">
        <w:rPr>
          <w:rFonts w:asciiTheme="majorHAnsi" w:hAnsiTheme="majorHAnsi"/>
          <w:sz w:val="16"/>
          <w:szCs w:val="16"/>
          <w:lang w:val="pt-BR"/>
        </w:rPr>
        <w:t>disposto</w:t>
      </w:r>
      <w:r w:rsidRPr="0048091C">
        <w:rPr>
          <w:rFonts w:asciiTheme="majorHAnsi" w:hAnsiTheme="majorHAnsi"/>
          <w:sz w:val="16"/>
          <w:szCs w:val="16"/>
          <w:lang w:val="pt-BR"/>
        </w:rPr>
        <w:t xml:space="preserve"> </w:t>
      </w:r>
      <w:r w:rsidR="00D21316" w:rsidRPr="0048091C">
        <w:rPr>
          <w:rFonts w:asciiTheme="majorHAnsi" w:hAnsiTheme="majorHAnsi"/>
          <w:sz w:val="16"/>
          <w:szCs w:val="16"/>
          <w:lang w:val="pt-BR"/>
        </w:rPr>
        <w:t>no artigo 17.2.a do</w:t>
      </w:r>
      <w:r w:rsidRPr="0048091C">
        <w:rPr>
          <w:rFonts w:asciiTheme="majorHAnsi" w:hAnsiTheme="majorHAnsi"/>
          <w:sz w:val="16"/>
          <w:szCs w:val="16"/>
          <w:lang w:val="pt-BR"/>
        </w:rPr>
        <w:t xml:space="preserve"> Reg</w:t>
      </w:r>
      <w:r w:rsidR="00D21316" w:rsidRPr="0048091C">
        <w:rPr>
          <w:rFonts w:asciiTheme="majorHAnsi" w:hAnsiTheme="majorHAnsi"/>
          <w:sz w:val="16"/>
          <w:szCs w:val="16"/>
          <w:lang w:val="pt-BR"/>
        </w:rPr>
        <w:t>u</w:t>
      </w:r>
      <w:r w:rsidRPr="0048091C">
        <w:rPr>
          <w:rFonts w:asciiTheme="majorHAnsi" w:hAnsiTheme="majorHAnsi"/>
          <w:sz w:val="16"/>
          <w:szCs w:val="16"/>
          <w:lang w:val="pt-BR"/>
        </w:rPr>
        <w:t xml:space="preserve">lamento da </w:t>
      </w:r>
      <w:r w:rsidR="00D21316" w:rsidRPr="0048091C">
        <w:rPr>
          <w:rFonts w:asciiTheme="majorHAnsi" w:hAnsiTheme="majorHAnsi"/>
          <w:sz w:val="16"/>
          <w:szCs w:val="16"/>
          <w:lang w:val="pt-BR"/>
        </w:rPr>
        <w:t>Comissão</w:t>
      </w:r>
      <w:r w:rsidR="00A53003" w:rsidRPr="0048091C">
        <w:rPr>
          <w:rFonts w:asciiTheme="majorHAnsi" w:hAnsiTheme="majorHAnsi"/>
          <w:sz w:val="16"/>
          <w:szCs w:val="16"/>
          <w:lang w:val="pt-BR"/>
        </w:rPr>
        <w:t xml:space="preserve">, </w:t>
      </w:r>
      <w:r w:rsidR="00D21316" w:rsidRPr="0048091C">
        <w:rPr>
          <w:rFonts w:asciiTheme="majorHAnsi" w:hAnsiTheme="majorHAnsi"/>
          <w:sz w:val="16"/>
          <w:szCs w:val="16"/>
          <w:lang w:val="pt-BR"/>
        </w:rPr>
        <w:t>a</w:t>
      </w:r>
      <w:r w:rsidRPr="0048091C">
        <w:rPr>
          <w:rFonts w:asciiTheme="majorHAnsi" w:hAnsiTheme="majorHAnsi"/>
          <w:sz w:val="16"/>
          <w:szCs w:val="16"/>
          <w:lang w:val="pt-BR"/>
        </w:rPr>
        <w:t xml:space="preserve"> </w:t>
      </w:r>
      <w:r w:rsidR="00A53003" w:rsidRPr="0048091C">
        <w:rPr>
          <w:rFonts w:asciiTheme="majorHAnsi" w:hAnsiTheme="majorHAnsi"/>
          <w:sz w:val="16"/>
          <w:szCs w:val="16"/>
          <w:lang w:val="pt-BR"/>
        </w:rPr>
        <w:t>Comissária</w:t>
      </w:r>
      <w:r w:rsidRPr="0048091C">
        <w:rPr>
          <w:rFonts w:asciiTheme="majorHAnsi" w:hAnsiTheme="majorHAnsi"/>
          <w:sz w:val="16"/>
          <w:szCs w:val="16"/>
          <w:lang w:val="pt-BR"/>
        </w:rPr>
        <w:t xml:space="preserve"> </w:t>
      </w:r>
      <w:r w:rsidR="006A20E7" w:rsidRPr="0048091C">
        <w:rPr>
          <w:rFonts w:asciiTheme="majorHAnsi" w:hAnsiTheme="majorHAnsi"/>
          <w:sz w:val="16"/>
          <w:szCs w:val="16"/>
          <w:lang w:val="pt-BR"/>
        </w:rPr>
        <w:t>Flávia Piovesan</w:t>
      </w:r>
      <w:r w:rsidRPr="0048091C">
        <w:rPr>
          <w:rFonts w:asciiTheme="majorHAnsi" w:hAnsiTheme="majorHAnsi"/>
          <w:sz w:val="16"/>
          <w:szCs w:val="16"/>
          <w:lang w:val="pt-BR"/>
        </w:rPr>
        <w:t>, de nacionalidad</w:t>
      </w:r>
      <w:r w:rsidR="00B51266" w:rsidRPr="0048091C">
        <w:rPr>
          <w:rFonts w:asciiTheme="majorHAnsi" w:hAnsiTheme="majorHAnsi"/>
          <w:sz w:val="16"/>
          <w:szCs w:val="16"/>
          <w:lang w:val="pt-BR"/>
        </w:rPr>
        <w:t>e</w:t>
      </w:r>
      <w:r w:rsidRPr="0048091C">
        <w:rPr>
          <w:rFonts w:asciiTheme="majorHAnsi" w:hAnsiTheme="majorHAnsi"/>
          <w:sz w:val="16"/>
          <w:szCs w:val="16"/>
          <w:lang w:val="pt-BR"/>
        </w:rPr>
        <w:t xml:space="preserve"> </w:t>
      </w:r>
      <w:r w:rsidR="006A20E7" w:rsidRPr="0048091C">
        <w:rPr>
          <w:rFonts w:asciiTheme="majorHAnsi" w:hAnsiTheme="majorHAnsi"/>
          <w:sz w:val="16"/>
          <w:szCs w:val="16"/>
          <w:lang w:val="pt-BR"/>
        </w:rPr>
        <w:t>brasileira</w:t>
      </w:r>
      <w:r w:rsidR="00A53003" w:rsidRPr="0048091C">
        <w:rPr>
          <w:rFonts w:asciiTheme="majorHAnsi" w:hAnsiTheme="majorHAnsi"/>
          <w:sz w:val="16"/>
          <w:szCs w:val="16"/>
          <w:lang w:val="pt-BR"/>
        </w:rPr>
        <w:t>, não participou no</w:t>
      </w:r>
      <w:r w:rsidRPr="0048091C">
        <w:rPr>
          <w:rFonts w:asciiTheme="majorHAnsi" w:hAnsiTheme="majorHAnsi"/>
          <w:sz w:val="16"/>
          <w:szCs w:val="16"/>
          <w:lang w:val="pt-BR"/>
        </w:rPr>
        <w:t xml:space="preserve"> debate </w:t>
      </w:r>
      <w:r w:rsidR="00A53003" w:rsidRPr="0048091C">
        <w:rPr>
          <w:rFonts w:asciiTheme="majorHAnsi" w:hAnsiTheme="majorHAnsi"/>
          <w:sz w:val="16"/>
          <w:szCs w:val="16"/>
          <w:lang w:val="pt-BR"/>
        </w:rPr>
        <w:t>nem na decisão do</w:t>
      </w:r>
      <w:r w:rsidRPr="0048091C">
        <w:rPr>
          <w:rFonts w:asciiTheme="majorHAnsi" w:hAnsiTheme="majorHAnsi"/>
          <w:sz w:val="16"/>
          <w:szCs w:val="16"/>
          <w:lang w:val="pt-BR"/>
        </w:rPr>
        <w:t xml:space="preserve"> presente a</w:t>
      </w:r>
      <w:r w:rsidR="00A53003" w:rsidRPr="0048091C">
        <w:rPr>
          <w:rFonts w:asciiTheme="majorHAnsi" w:hAnsiTheme="majorHAnsi"/>
          <w:sz w:val="16"/>
          <w:szCs w:val="16"/>
          <w:lang w:val="pt-BR"/>
        </w:rPr>
        <w:t>s</w:t>
      </w:r>
      <w:r w:rsidRPr="0048091C">
        <w:rPr>
          <w:rFonts w:asciiTheme="majorHAnsi" w:hAnsiTheme="majorHAnsi"/>
          <w:sz w:val="16"/>
          <w:szCs w:val="16"/>
          <w:lang w:val="pt-BR"/>
        </w:rPr>
        <w:t>sunto.</w:t>
      </w:r>
    </w:p>
  </w:footnote>
  <w:footnote w:id="4">
    <w:p w14:paraId="3DCB18B2" w14:textId="77777777" w:rsidR="00DD3ED6" w:rsidRPr="0048091C" w:rsidRDefault="00DD3ED6"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lang w:val="pt-BR"/>
        </w:rPr>
        <w:footnoteRef/>
      </w:r>
      <w:r w:rsidRPr="0048091C">
        <w:rPr>
          <w:rFonts w:asciiTheme="majorHAnsi" w:hAnsiTheme="majorHAnsi"/>
          <w:sz w:val="16"/>
          <w:szCs w:val="16"/>
          <w:lang w:val="pt-BR"/>
        </w:rPr>
        <w:t xml:space="preserve"> </w:t>
      </w:r>
      <w:r w:rsidRPr="0048091C">
        <w:rPr>
          <w:rFonts w:asciiTheme="majorHAnsi" w:hAnsiTheme="majorHAnsi"/>
          <w:sz w:val="16"/>
          <w:szCs w:val="16"/>
          <w:lang w:val="pt-BR"/>
        </w:rPr>
        <w:t>Adiante “Convenção Americana”.</w:t>
      </w:r>
    </w:p>
  </w:footnote>
  <w:footnote w:id="5">
    <w:p w14:paraId="79F07139" w14:textId="59ADAE8B" w:rsidR="008E3BFE" w:rsidRPr="0048091C" w:rsidRDefault="008E3BFE"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48091C">
        <w:rPr>
          <w:rFonts w:asciiTheme="majorHAnsi" w:hAnsiTheme="majorHAnsi"/>
          <w:sz w:val="16"/>
          <w:szCs w:val="16"/>
          <w:lang w:val="pt-BR"/>
        </w:rPr>
        <w:t xml:space="preserve"> </w:t>
      </w:r>
      <w:r w:rsidR="00A53003" w:rsidRPr="0048091C">
        <w:rPr>
          <w:rFonts w:asciiTheme="majorHAnsi" w:hAnsiTheme="majorHAnsi"/>
          <w:sz w:val="16"/>
          <w:szCs w:val="16"/>
          <w:lang w:val="pt-BR"/>
        </w:rPr>
        <w:t xml:space="preserve">As </w:t>
      </w:r>
      <w:r w:rsidR="00A53003" w:rsidRPr="0048091C">
        <w:rPr>
          <w:rFonts w:asciiTheme="majorHAnsi" w:hAnsiTheme="majorHAnsi"/>
          <w:sz w:val="16"/>
          <w:szCs w:val="16"/>
          <w:lang w:val="pt-BR"/>
        </w:rPr>
        <w:t>observações de cada parte foram dev</w:t>
      </w:r>
      <w:r w:rsidRPr="0048091C">
        <w:rPr>
          <w:rFonts w:asciiTheme="majorHAnsi" w:hAnsiTheme="majorHAnsi"/>
          <w:sz w:val="16"/>
          <w:szCs w:val="16"/>
          <w:lang w:val="pt-BR"/>
        </w:rPr>
        <w:t>idamente tra</w:t>
      </w:r>
      <w:r w:rsidR="00A53003" w:rsidRPr="0048091C">
        <w:rPr>
          <w:rFonts w:asciiTheme="majorHAnsi" w:hAnsiTheme="majorHAnsi"/>
          <w:sz w:val="16"/>
          <w:szCs w:val="16"/>
          <w:lang w:val="pt-BR"/>
        </w:rPr>
        <w:t>n</w:t>
      </w:r>
      <w:r w:rsidRPr="0048091C">
        <w:rPr>
          <w:rFonts w:asciiTheme="majorHAnsi" w:hAnsiTheme="majorHAnsi"/>
          <w:sz w:val="16"/>
          <w:szCs w:val="16"/>
          <w:lang w:val="pt-BR"/>
        </w:rPr>
        <w:t xml:space="preserve">sladadas </w:t>
      </w:r>
      <w:r w:rsidR="00A53003" w:rsidRPr="0048091C">
        <w:rPr>
          <w:rFonts w:asciiTheme="majorHAnsi" w:hAnsiTheme="majorHAnsi"/>
          <w:sz w:val="16"/>
          <w:szCs w:val="16"/>
          <w:lang w:val="pt-BR"/>
        </w:rPr>
        <w:t>à parte contrá</w:t>
      </w:r>
      <w:r w:rsidRPr="0048091C">
        <w:rPr>
          <w:rFonts w:asciiTheme="majorHAnsi" w:hAnsiTheme="majorHAnsi"/>
          <w:sz w:val="16"/>
          <w:szCs w:val="16"/>
          <w:lang w:val="pt-BR"/>
        </w:rPr>
        <w:t>ria.</w:t>
      </w:r>
    </w:p>
  </w:footnote>
  <w:footnote w:id="6">
    <w:p w14:paraId="47479FCF" w14:textId="77777777" w:rsidR="007D095F" w:rsidRPr="0048091C" w:rsidRDefault="007D095F"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48091C">
        <w:rPr>
          <w:rFonts w:asciiTheme="majorHAnsi" w:hAnsiTheme="majorHAnsi"/>
          <w:sz w:val="16"/>
          <w:szCs w:val="16"/>
          <w:lang w:val="pt-BR"/>
        </w:rPr>
        <w:t xml:space="preserve"> </w:t>
      </w:r>
      <w:r w:rsidRPr="0048091C">
        <w:rPr>
          <w:rFonts w:asciiTheme="majorHAnsi" w:hAnsiTheme="majorHAnsi"/>
          <w:sz w:val="16"/>
          <w:szCs w:val="16"/>
          <w:lang w:val="pt-BR"/>
        </w:rPr>
        <w:t>CIDH. Relatório Nº 14/08. Petição 652-04. Admissibilidade. Hugo Humberto Ruiz Fuentes. Guatemala. 5 de março de 2008, par.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3938E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9071" w14:textId="77777777" w:rsidR="00DD285B" w:rsidRDefault="00DD2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Nzc3NDYzNjM0M7YwNTZQ0lEKTi0uzszPAykwNKkFAIp+2agtAAAA"/>
  </w:docVars>
  <w:rsids>
    <w:rsidRoot w:val="006B2D5C"/>
    <w:rsid w:val="0000036F"/>
    <w:rsid w:val="00000CDA"/>
    <w:rsid w:val="00006E1F"/>
    <w:rsid w:val="000070D7"/>
    <w:rsid w:val="0001788C"/>
    <w:rsid w:val="00023D5C"/>
    <w:rsid w:val="000259F8"/>
    <w:rsid w:val="000337EF"/>
    <w:rsid w:val="00040871"/>
    <w:rsid w:val="00040C3A"/>
    <w:rsid w:val="000419AD"/>
    <w:rsid w:val="000433C9"/>
    <w:rsid w:val="000716C5"/>
    <w:rsid w:val="00075E23"/>
    <w:rsid w:val="0009344A"/>
    <w:rsid w:val="000A392E"/>
    <w:rsid w:val="000A4A22"/>
    <w:rsid w:val="000A5662"/>
    <w:rsid w:val="000A575F"/>
    <w:rsid w:val="000C2B47"/>
    <w:rsid w:val="000D10DB"/>
    <w:rsid w:val="000E5EB5"/>
    <w:rsid w:val="000F35ED"/>
    <w:rsid w:val="00107131"/>
    <w:rsid w:val="0010736F"/>
    <w:rsid w:val="00113F73"/>
    <w:rsid w:val="00121CC2"/>
    <w:rsid w:val="00126384"/>
    <w:rsid w:val="00133EE5"/>
    <w:rsid w:val="001609F4"/>
    <w:rsid w:val="00167A34"/>
    <w:rsid w:val="00176342"/>
    <w:rsid w:val="00185DD0"/>
    <w:rsid w:val="001A7870"/>
    <w:rsid w:val="001B3A00"/>
    <w:rsid w:val="001C1B41"/>
    <w:rsid w:val="001D65EF"/>
    <w:rsid w:val="001E49E7"/>
    <w:rsid w:val="001F7201"/>
    <w:rsid w:val="002022DC"/>
    <w:rsid w:val="00223A29"/>
    <w:rsid w:val="002250A3"/>
    <w:rsid w:val="0022736D"/>
    <w:rsid w:val="00235217"/>
    <w:rsid w:val="002418C2"/>
    <w:rsid w:val="00246D1F"/>
    <w:rsid w:val="00247403"/>
    <w:rsid w:val="00247542"/>
    <w:rsid w:val="00266B61"/>
    <w:rsid w:val="0026712A"/>
    <w:rsid w:val="002704DB"/>
    <w:rsid w:val="00283EA4"/>
    <w:rsid w:val="00290B4E"/>
    <w:rsid w:val="002A0AAE"/>
    <w:rsid w:val="002A5820"/>
    <w:rsid w:val="002D2B26"/>
    <w:rsid w:val="002D5143"/>
    <w:rsid w:val="002D7EA2"/>
    <w:rsid w:val="002E187C"/>
    <w:rsid w:val="002E5F1A"/>
    <w:rsid w:val="00302733"/>
    <w:rsid w:val="00307D5E"/>
    <w:rsid w:val="00314078"/>
    <w:rsid w:val="0031535D"/>
    <w:rsid w:val="00322A27"/>
    <w:rsid w:val="003239B8"/>
    <w:rsid w:val="0032452E"/>
    <w:rsid w:val="0033169F"/>
    <w:rsid w:val="003415A0"/>
    <w:rsid w:val="00344977"/>
    <w:rsid w:val="00346C95"/>
    <w:rsid w:val="00350A35"/>
    <w:rsid w:val="00356185"/>
    <w:rsid w:val="00360380"/>
    <w:rsid w:val="00372722"/>
    <w:rsid w:val="0037519E"/>
    <w:rsid w:val="00386CF0"/>
    <w:rsid w:val="0038709A"/>
    <w:rsid w:val="003938E9"/>
    <w:rsid w:val="003B3F87"/>
    <w:rsid w:val="003B4A6D"/>
    <w:rsid w:val="003B70FB"/>
    <w:rsid w:val="003C676B"/>
    <w:rsid w:val="003D034C"/>
    <w:rsid w:val="003D3BC2"/>
    <w:rsid w:val="003E6CA1"/>
    <w:rsid w:val="003E7F34"/>
    <w:rsid w:val="004065A8"/>
    <w:rsid w:val="004165C2"/>
    <w:rsid w:val="00441ECB"/>
    <w:rsid w:val="00445193"/>
    <w:rsid w:val="0044634B"/>
    <w:rsid w:val="00461FFC"/>
    <w:rsid w:val="00462C1B"/>
    <w:rsid w:val="00467B7E"/>
    <w:rsid w:val="00471F05"/>
    <w:rsid w:val="00473BB4"/>
    <w:rsid w:val="00477592"/>
    <w:rsid w:val="0048091C"/>
    <w:rsid w:val="00486F1C"/>
    <w:rsid w:val="0049419D"/>
    <w:rsid w:val="004A6A54"/>
    <w:rsid w:val="004C04C2"/>
    <w:rsid w:val="004C20D2"/>
    <w:rsid w:val="004C2312"/>
    <w:rsid w:val="004C4B62"/>
    <w:rsid w:val="004C54C9"/>
    <w:rsid w:val="004D4ABA"/>
    <w:rsid w:val="004D6025"/>
    <w:rsid w:val="004E2649"/>
    <w:rsid w:val="004F2F8B"/>
    <w:rsid w:val="00501399"/>
    <w:rsid w:val="0050633D"/>
    <w:rsid w:val="00507BC4"/>
    <w:rsid w:val="005128E4"/>
    <w:rsid w:val="005128FF"/>
    <w:rsid w:val="005133DB"/>
    <w:rsid w:val="00517D73"/>
    <w:rsid w:val="00525560"/>
    <w:rsid w:val="00544C49"/>
    <w:rsid w:val="0054502C"/>
    <w:rsid w:val="005516A1"/>
    <w:rsid w:val="00563557"/>
    <w:rsid w:val="0057402A"/>
    <w:rsid w:val="005771D0"/>
    <w:rsid w:val="0059191A"/>
    <w:rsid w:val="005921FF"/>
    <w:rsid w:val="005A24ED"/>
    <w:rsid w:val="005A6D0E"/>
    <w:rsid w:val="005B52B0"/>
    <w:rsid w:val="005B6806"/>
    <w:rsid w:val="005C4225"/>
    <w:rsid w:val="005D6CE5"/>
    <w:rsid w:val="005E6981"/>
    <w:rsid w:val="005F0DAD"/>
    <w:rsid w:val="005F0F33"/>
    <w:rsid w:val="00600DEB"/>
    <w:rsid w:val="00604276"/>
    <w:rsid w:val="00627C9F"/>
    <w:rsid w:val="006311E9"/>
    <w:rsid w:val="00632354"/>
    <w:rsid w:val="00642810"/>
    <w:rsid w:val="00652333"/>
    <w:rsid w:val="0068009E"/>
    <w:rsid w:val="0068246B"/>
    <w:rsid w:val="00692219"/>
    <w:rsid w:val="0069622D"/>
    <w:rsid w:val="006A17D2"/>
    <w:rsid w:val="006A20E7"/>
    <w:rsid w:val="006A73E6"/>
    <w:rsid w:val="006B2D5C"/>
    <w:rsid w:val="006B5EE6"/>
    <w:rsid w:val="006C4EB1"/>
    <w:rsid w:val="006E0166"/>
    <w:rsid w:val="006E441B"/>
    <w:rsid w:val="006E7B34"/>
    <w:rsid w:val="0070697F"/>
    <w:rsid w:val="0072199C"/>
    <w:rsid w:val="00722C9F"/>
    <w:rsid w:val="007253B8"/>
    <w:rsid w:val="0073741F"/>
    <w:rsid w:val="0076643F"/>
    <w:rsid w:val="007665A8"/>
    <w:rsid w:val="00776B7E"/>
    <w:rsid w:val="00777F63"/>
    <w:rsid w:val="00794309"/>
    <w:rsid w:val="007A4A24"/>
    <w:rsid w:val="007A5817"/>
    <w:rsid w:val="007B05C4"/>
    <w:rsid w:val="007B1F68"/>
    <w:rsid w:val="007B60E9"/>
    <w:rsid w:val="007B63AD"/>
    <w:rsid w:val="007B6CC3"/>
    <w:rsid w:val="007B76D3"/>
    <w:rsid w:val="007C15C2"/>
    <w:rsid w:val="007C3334"/>
    <w:rsid w:val="007D095F"/>
    <w:rsid w:val="007D2B98"/>
    <w:rsid w:val="007E202C"/>
    <w:rsid w:val="007E21BC"/>
    <w:rsid w:val="007E7C82"/>
    <w:rsid w:val="007F588D"/>
    <w:rsid w:val="00803F1C"/>
    <w:rsid w:val="0080600E"/>
    <w:rsid w:val="00817612"/>
    <w:rsid w:val="00820DB1"/>
    <w:rsid w:val="008338A4"/>
    <w:rsid w:val="00834D49"/>
    <w:rsid w:val="00835395"/>
    <w:rsid w:val="00837C45"/>
    <w:rsid w:val="00844730"/>
    <w:rsid w:val="008457C2"/>
    <w:rsid w:val="00857A82"/>
    <w:rsid w:val="008678CB"/>
    <w:rsid w:val="00873836"/>
    <w:rsid w:val="0087548C"/>
    <w:rsid w:val="00885737"/>
    <w:rsid w:val="00890650"/>
    <w:rsid w:val="0089259F"/>
    <w:rsid w:val="00897E12"/>
    <w:rsid w:val="008A7E0F"/>
    <w:rsid w:val="008B12F5"/>
    <w:rsid w:val="008D768D"/>
    <w:rsid w:val="008E3759"/>
    <w:rsid w:val="008E3BFE"/>
    <w:rsid w:val="008F1912"/>
    <w:rsid w:val="0090270B"/>
    <w:rsid w:val="009041DC"/>
    <w:rsid w:val="009157E8"/>
    <w:rsid w:val="00917B5A"/>
    <w:rsid w:val="009209E3"/>
    <w:rsid w:val="00920A58"/>
    <w:rsid w:val="00920A8C"/>
    <w:rsid w:val="00931250"/>
    <w:rsid w:val="009313B2"/>
    <w:rsid w:val="00934A2C"/>
    <w:rsid w:val="00937374"/>
    <w:rsid w:val="00940BA5"/>
    <w:rsid w:val="009621BA"/>
    <w:rsid w:val="0096706E"/>
    <w:rsid w:val="00974491"/>
    <w:rsid w:val="009751F1"/>
    <w:rsid w:val="00975C4E"/>
    <w:rsid w:val="00981FBA"/>
    <w:rsid w:val="00997BC5"/>
    <w:rsid w:val="009A4F41"/>
    <w:rsid w:val="009B1154"/>
    <w:rsid w:val="009B363C"/>
    <w:rsid w:val="009B381B"/>
    <w:rsid w:val="009D1753"/>
    <w:rsid w:val="009D562C"/>
    <w:rsid w:val="009D7611"/>
    <w:rsid w:val="009E0B61"/>
    <w:rsid w:val="009E53DE"/>
    <w:rsid w:val="00A11212"/>
    <w:rsid w:val="00A11E44"/>
    <w:rsid w:val="00A328B3"/>
    <w:rsid w:val="00A37F2E"/>
    <w:rsid w:val="00A50FCF"/>
    <w:rsid w:val="00A528D1"/>
    <w:rsid w:val="00A53003"/>
    <w:rsid w:val="00A5524A"/>
    <w:rsid w:val="00A574AF"/>
    <w:rsid w:val="00A610CD"/>
    <w:rsid w:val="00A678CD"/>
    <w:rsid w:val="00A758AA"/>
    <w:rsid w:val="00A75CC3"/>
    <w:rsid w:val="00AA09A2"/>
    <w:rsid w:val="00AA7996"/>
    <w:rsid w:val="00AA7E79"/>
    <w:rsid w:val="00AC027D"/>
    <w:rsid w:val="00AC19CB"/>
    <w:rsid w:val="00AD4D22"/>
    <w:rsid w:val="00AE5488"/>
    <w:rsid w:val="00AE6F91"/>
    <w:rsid w:val="00AE700D"/>
    <w:rsid w:val="00AF5571"/>
    <w:rsid w:val="00B07341"/>
    <w:rsid w:val="00B07D87"/>
    <w:rsid w:val="00B2395C"/>
    <w:rsid w:val="00B30539"/>
    <w:rsid w:val="00B314DB"/>
    <w:rsid w:val="00B361F2"/>
    <w:rsid w:val="00B3718B"/>
    <w:rsid w:val="00B4632A"/>
    <w:rsid w:val="00B51266"/>
    <w:rsid w:val="00B530F1"/>
    <w:rsid w:val="00BA276C"/>
    <w:rsid w:val="00BB306F"/>
    <w:rsid w:val="00BD4B89"/>
    <w:rsid w:val="00BD5922"/>
    <w:rsid w:val="00BF02CB"/>
    <w:rsid w:val="00BF5BBA"/>
    <w:rsid w:val="00BF6FD8"/>
    <w:rsid w:val="00C03680"/>
    <w:rsid w:val="00C054DF"/>
    <w:rsid w:val="00C21762"/>
    <w:rsid w:val="00C21FEF"/>
    <w:rsid w:val="00C24543"/>
    <w:rsid w:val="00C256A2"/>
    <w:rsid w:val="00C30022"/>
    <w:rsid w:val="00C51515"/>
    <w:rsid w:val="00C5660B"/>
    <w:rsid w:val="00C66B72"/>
    <w:rsid w:val="00C87AC4"/>
    <w:rsid w:val="00C9567A"/>
    <w:rsid w:val="00CB18A8"/>
    <w:rsid w:val="00CB212D"/>
    <w:rsid w:val="00CB2660"/>
    <w:rsid w:val="00CB5FDC"/>
    <w:rsid w:val="00CC2EF4"/>
    <w:rsid w:val="00CC5E90"/>
    <w:rsid w:val="00CD046C"/>
    <w:rsid w:val="00CE076C"/>
    <w:rsid w:val="00CE5199"/>
    <w:rsid w:val="00CE66D5"/>
    <w:rsid w:val="00CF637A"/>
    <w:rsid w:val="00D00074"/>
    <w:rsid w:val="00D059A8"/>
    <w:rsid w:val="00D059DE"/>
    <w:rsid w:val="00D05ABD"/>
    <w:rsid w:val="00D13FCE"/>
    <w:rsid w:val="00D21316"/>
    <w:rsid w:val="00D30161"/>
    <w:rsid w:val="00D306D1"/>
    <w:rsid w:val="00D30800"/>
    <w:rsid w:val="00D34786"/>
    <w:rsid w:val="00D358AF"/>
    <w:rsid w:val="00D37BFC"/>
    <w:rsid w:val="00D47A8E"/>
    <w:rsid w:val="00D52D14"/>
    <w:rsid w:val="00D712D3"/>
    <w:rsid w:val="00D71422"/>
    <w:rsid w:val="00D72DC6"/>
    <w:rsid w:val="00D7558D"/>
    <w:rsid w:val="00D81D92"/>
    <w:rsid w:val="00D83E0E"/>
    <w:rsid w:val="00D876F9"/>
    <w:rsid w:val="00DA2224"/>
    <w:rsid w:val="00DA7B5F"/>
    <w:rsid w:val="00DC11E7"/>
    <w:rsid w:val="00DC7023"/>
    <w:rsid w:val="00DC769A"/>
    <w:rsid w:val="00DD285B"/>
    <w:rsid w:val="00DD3D86"/>
    <w:rsid w:val="00DD3ED6"/>
    <w:rsid w:val="00DD4AD2"/>
    <w:rsid w:val="00DD767C"/>
    <w:rsid w:val="00DF0538"/>
    <w:rsid w:val="00DF1EC4"/>
    <w:rsid w:val="00E0340B"/>
    <w:rsid w:val="00E04A90"/>
    <w:rsid w:val="00E0551F"/>
    <w:rsid w:val="00E219C7"/>
    <w:rsid w:val="00E41070"/>
    <w:rsid w:val="00E4118C"/>
    <w:rsid w:val="00E43157"/>
    <w:rsid w:val="00E461CE"/>
    <w:rsid w:val="00E47290"/>
    <w:rsid w:val="00E720CA"/>
    <w:rsid w:val="00E84EB5"/>
    <w:rsid w:val="00E85662"/>
    <w:rsid w:val="00E86FCE"/>
    <w:rsid w:val="00E8789F"/>
    <w:rsid w:val="00E97B71"/>
    <w:rsid w:val="00EA3D34"/>
    <w:rsid w:val="00EB454D"/>
    <w:rsid w:val="00EB54DD"/>
    <w:rsid w:val="00ED549D"/>
    <w:rsid w:val="00ED76BE"/>
    <w:rsid w:val="00EE00E9"/>
    <w:rsid w:val="00EE4212"/>
    <w:rsid w:val="00EF4AF9"/>
    <w:rsid w:val="00EF619B"/>
    <w:rsid w:val="00F00B55"/>
    <w:rsid w:val="00F02AD1"/>
    <w:rsid w:val="00F111D7"/>
    <w:rsid w:val="00F253CC"/>
    <w:rsid w:val="00F36CA1"/>
    <w:rsid w:val="00F37106"/>
    <w:rsid w:val="00F448E3"/>
    <w:rsid w:val="00F519CF"/>
    <w:rsid w:val="00F56BA5"/>
    <w:rsid w:val="00F60E22"/>
    <w:rsid w:val="00F62048"/>
    <w:rsid w:val="00F70196"/>
    <w:rsid w:val="00F70B41"/>
    <w:rsid w:val="00F7348D"/>
    <w:rsid w:val="00F764FB"/>
    <w:rsid w:val="00F81395"/>
    <w:rsid w:val="00F81BB8"/>
    <w:rsid w:val="00F917D1"/>
    <w:rsid w:val="00F9653B"/>
    <w:rsid w:val="00FB62CF"/>
    <w:rsid w:val="00FC103C"/>
    <w:rsid w:val="00FD3391"/>
    <w:rsid w:val="00FD3C3B"/>
    <w:rsid w:val="00FE07DD"/>
    <w:rsid w:val="00FE6450"/>
    <w:rsid w:val="00FE684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D6EE-3755-4D33-BBB3-D8653578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7430</Characters>
  <Application>Microsoft Office Word</Application>
  <DocSecurity>0</DocSecurity>
  <Lines>1486</Lines>
  <Paragraphs>270</Paragraphs>
  <ScaleCrop>false</ScaleCrop>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32/19</dc:title>
  <dc:creator/>
  <cp:lastModifiedBy/>
  <cp:revision>1</cp:revision>
  <dcterms:created xsi:type="dcterms:W3CDTF">2019-10-21T17:02:00Z</dcterms:created>
  <dcterms:modified xsi:type="dcterms:W3CDTF">2019-10-21T17:02:00Z</dcterms:modified>
</cp:coreProperties>
</file>