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1B35CF" w:rsidRDefault="00D306D1" w:rsidP="00627C9F">
      <w:pPr>
        <w:jc w:val="both"/>
        <w:rPr>
          <w:rFonts w:asciiTheme="majorHAnsi" w:hAnsiTheme="majorHAnsi" w:cs="Univers"/>
          <w:b/>
          <w:bCs/>
          <w:sz w:val="20"/>
          <w:szCs w:val="20"/>
          <w:lang w:val="pt-BR"/>
        </w:rPr>
      </w:pPr>
      <w:bookmarkStart w:id="0" w:name="_GoBack"/>
      <w:bookmarkEnd w:id="0"/>
      <w:r w:rsidRPr="001B35CF">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53FC949" wp14:editId="5B19E87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BFEE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1B35CF">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0BF7C2C6" wp14:editId="3AF7D97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0F25" w:rsidRDefault="000F0F25" w:rsidP="00AE5488">
                            <w:r>
                              <w:rPr>
                                <w:noProof/>
                              </w:rPr>
                              <w:drawing>
                                <wp:inline distT="0" distB="0" distL="0" distR="0" wp14:anchorId="2DBA8F5F" wp14:editId="691B0BE5">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7C2C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0F0F25" w:rsidRDefault="000F0F25" w:rsidP="00AE5488">
                      <w:r>
                        <w:rPr>
                          <w:noProof/>
                        </w:rPr>
                        <w:drawing>
                          <wp:inline distT="0" distB="0" distL="0" distR="0" wp14:anchorId="2DBA8F5F" wp14:editId="691B0BE5">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v:textbox>
              </v:shape>
            </w:pict>
          </mc:Fallback>
        </mc:AlternateContent>
      </w:r>
    </w:p>
    <w:p w:rsidR="00040C3A" w:rsidRPr="001B35CF" w:rsidRDefault="00040C3A" w:rsidP="00040C3A">
      <w:pPr>
        <w:tabs>
          <w:tab w:val="center" w:pos="5400"/>
        </w:tabs>
        <w:suppressAutoHyphens/>
        <w:jc w:val="both"/>
        <w:rPr>
          <w:rFonts w:asciiTheme="majorHAnsi" w:hAnsiTheme="majorHAnsi"/>
          <w:sz w:val="20"/>
          <w:szCs w:val="20"/>
          <w:lang w:val="pt-BR"/>
        </w:rPr>
      </w:pPr>
    </w:p>
    <w:p w:rsidR="00040C3A" w:rsidRPr="001B35CF" w:rsidRDefault="00040C3A" w:rsidP="00040C3A">
      <w:pPr>
        <w:tabs>
          <w:tab w:val="center" w:pos="5400"/>
        </w:tabs>
        <w:suppressAutoHyphens/>
        <w:jc w:val="both"/>
        <w:rPr>
          <w:rFonts w:asciiTheme="majorHAnsi" w:hAnsiTheme="majorHAnsi"/>
          <w:sz w:val="20"/>
          <w:szCs w:val="20"/>
          <w:lang w:val="pt-BR"/>
        </w:rPr>
      </w:pPr>
    </w:p>
    <w:p w:rsidR="005128E4" w:rsidRPr="001B35CF" w:rsidRDefault="005128E4" w:rsidP="00040C3A">
      <w:pPr>
        <w:tabs>
          <w:tab w:val="center" w:pos="5400"/>
        </w:tabs>
        <w:suppressAutoHyphens/>
        <w:rPr>
          <w:rFonts w:asciiTheme="majorHAnsi" w:hAnsiTheme="majorHAnsi"/>
          <w:sz w:val="20"/>
          <w:szCs w:val="20"/>
          <w:lang w:val="pt-BR"/>
        </w:rPr>
      </w:pPr>
    </w:p>
    <w:p w:rsidR="005128E4" w:rsidRPr="001B35CF" w:rsidRDefault="005128E4" w:rsidP="00040C3A">
      <w:pPr>
        <w:tabs>
          <w:tab w:val="center" w:pos="5400"/>
        </w:tabs>
        <w:suppressAutoHyphens/>
        <w:rPr>
          <w:rFonts w:asciiTheme="majorHAnsi" w:hAnsiTheme="majorHAnsi"/>
          <w:sz w:val="20"/>
          <w:szCs w:val="20"/>
          <w:lang w:val="pt-BR"/>
        </w:rPr>
      </w:pPr>
    </w:p>
    <w:p w:rsidR="005128E4" w:rsidRPr="001B35CF" w:rsidRDefault="005128E4" w:rsidP="00040C3A">
      <w:pPr>
        <w:tabs>
          <w:tab w:val="center" w:pos="5400"/>
        </w:tabs>
        <w:suppressAutoHyphens/>
        <w:rPr>
          <w:rFonts w:asciiTheme="majorHAnsi" w:hAnsiTheme="majorHAnsi"/>
          <w:sz w:val="20"/>
          <w:szCs w:val="20"/>
          <w:lang w:val="pt-BR"/>
        </w:rPr>
      </w:pPr>
    </w:p>
    <w:p w:rsidR="00040C3A" w:rsidRPr="001B35CF" w:rsidRDefault="00040C3A" w:rsidP="005128E4">
      <w:pPr>
        <w:tabs>
          <w:tab w:val="center" w:pos="5400"/>
        </w:tabs>
        <w:suppressAutoHyphens/>
        <w:jc w:val="center"/>
        <w:rPr>
          <w:rFonts w:asciiTheme="majorHAnsi" w:hAnsiTheme="majorHAnsi"/>
          <w:sz w:val="20"/>
          <w:szCs w:val="20"/>
          <w:lang w:val="pt-BR"/>
        </w:rPr>
      </w:pPr>
    </w:p>
    <w:p w:rsidR="00040C3A" w:rsidRPr="001B35CF" w:rsidRDefault="00040C3A" w:rsidP="005128E4">
      <w:pPr>
        <w:tabs>
          <w:tab w:val="center" w:pos="5400"/>
        </w:tabs>
        <w:suppressAutoHyphens/>
        <w:jc w:val="center"/>
        <w:rPr>
          <w:rFonts w:asciiTheme="majorHAnsi" w:hAnsiTheme="majorHAnsi"/>
          <w:sz w:val="20"/>
          <w:szCs w:val="20"/>
          <w:lang w:val="pt-BR"/>
        </w:rPr>
      </w:pPr>
    </w:p>
    <w:p w:rsidR="005B52B0" w:rsidRPr="001B35CF" w:rsidRDefault="005B52B0" w:rsidP="005128E4">
      <w:pPr>
        <w:tabs>
          <w:tab w:val="center" w:pos="5400"/>
        </w:tabs>
        <w:suppressAutoHyphens/>
        <w:jc w:val="center"/>
        <w:rPr>
          <w:rFonts w:asciiTheme="majorHAnsi" w:hAnsiTheme="majorHAnsi"/>
          <w:sz w:val="20"/>
          <w:szCs w:val="20"/>
          <w:lang w:val="pt-BR"/>
        </w:rPr>
      </w:pPr>
    </w:p>
    <w:p w:rsidR="005B52B0" w:rsidRPr="001B35CF" w:rsidRDefault="005B52B0" w:rsidP="005128E4">
      <w:pPr>
        <w:tabs>
          <w:tab w:val="center" w:pos="5400"/>
        </w:tabs>
        <w:suppressAutoHyphens/>
        <w:jc w:val="center"/>
        <w:rPr>
          <w:rFonts w:asciiTheme="majorHAnsi" w:hAnsiTheme="majorHAnsi"/>
          <w:sz w:val="20"/>
          <w:szCs w:val="20"/>
          <w:lang w:val="pt-BR"/>
        </w:rPr>
      </w:pPr>
    </w:p>
    <w:p w:rsidR="005B52B0" w:rsidRPr="001B35CF" w:rsidRDefault="005B52B0" w:rsidP="005128E4">
      <w:pPr>
        <w:tabs>
          <w:tab w:val="center" w:pos="5400"/>
        </w:tabs>
        <w:suppressAutoHyphens/>
        <w:jc w:val="center"/>
        <w:rPr>
          <w:rFonts w:asciiTheme="majorHAnsi" w:hAnsiTheme="majorHAnsi"/>
          <w:sz w:val="20"/>
          <w:szCs w:val="20"/>
          <w:lang w:val="pt-BR"/>
        </w:rPr>
      </w:pPr>
    </w:p>
    <w:p w:rsidR="00040C3A" w:rsidRPr="001B35CF" w:rsidRDefault="00040C3A" w:rsidP="00040C3A">
      <w:pPr>
        <w:tabs>
          <w:tab w:val="center" w:pos="5400"/>
        </w:tabs>
        <w:suppressAutoHyphens/>
        <w:jc w:val="center"/>
        <w:rPr>
          <w:rFonts w:asciiTheme="majorHAnsi" w:hAnsiTheme="majorHAnsi"/>
          <w:sz w:val="20"/>
          <w:szCs w:val="20"/>
          <w:lang w:val="pt-BR"/>
        </w:rPr>
      </w:pPr>
    </w:p>
    <w:p w:rsidR="00040C3A" w:rsidRPr="001B35CF" w:rsidRDefault="00040C3A" w:rsidP="00040C3A">
      <w:pPr>
        <w:tabs>
          <w:tab w:val="center" w:pos="5400"/>
        </w:tabs>
        <w:suppressAutoHyphens/>
        <w:jc w:val="center"/>
        <w:rPr>
          <w:rFonts w:asciiTheme="majorHAnsi" w:hAnsiTheme="majorHAnsi"/>
          <w:sz w:val="20"/>
          <w:szCs w:val="20"/>
          <w:lang w:val="pt-BR"/>
        </w:rPr>
      </w:pPr>
    </w:p>
    <w:p w:rsidR="00040C3A" w:rsidRPr="001B35CF" w:rsidRDefault="003D3BC2" w:rsidP="00040C3A">
      <w:pPr>
        <w:tabs>
          <w:tab w:val="center" w:pos="5400"/>
        </w:tabs>
        <w:suppressAutoHyphens/>
        <w:jc w:val="center"/>
        <w:rPr>
          <w:rFonts w:asciiTheme="majorHAnsi" w:hAnsiTheme="majorHAnsi"/>
          <w:sz w:val="20"/>
          <w:szCs w:val="20"/>
          <w:lang w:val="pt-BR"/>
        </w:rPr>
      </w:pPr>
      <w:r w:rsidRPr="001B35CF">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15F1C53" wp14:editId="48CE716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0F25" w:rsidRPr="007665A8" w:rsidRDefault="000F0F25"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Pr="007665A8">
                              <w:rPr>
                                <w:rFonts w:asciiTheme="majorHAnsi" w:hAnsiTheme="majorHAnsi" w:cs="Arial"/>
                                <w:b/>
                                <w:bCs/>
                                <w:color w:val="0D0D0D" w:themeColor="text1" w:themeTint="F2"/>
                                <w:sz w:val="36"/>
                                <w:szCs w:val="22"/>
                                <w:lang w:val="pt-BR"/>
                              </w:rPr>
                              <w:t xml:space="preserve"> </w:t>
                            </w:r>
                            <w:r w:rsidRPr="007665A8">
                              <w:rPr>
                                <w:rFonts w:asciiTheme="majorHAnsi" w:hAnsiTheme="majorHAnsi" w:cs="Arial"/>
                                <w:b/>
                                <w:bCs/>
                                <w:color w:val="0D0D0D" w:themeColor="text1" w:themeTint="F2"/>
                                <w:sz w:val="36"/>
                                <w:szCs w:val="40"/>
                                <w:lang w:val="pt-BR"/>
                              </w:rPr>
                              <w:t>No.</w:t>
                            </w:r>
                            <w:r w:rsidR="00C00B29">
                              <w:rPr>
                                <w:rFonts w:asciiTheme="majorHAnsi" w:hAnsiTheme="majorHAnsi" w:cs="Arial"/>
                                <w:b/>
                                <w:bCs/>
                                <w:color w:val="0D0D0D" w:themeColor="text1" w:themeTint="F2"/>
                                <w:sz w:val="36"/>
                                <w:szCs w:val="22"/>
                                <w:lang w:val="pt-BR"/>
                              </w:rPr>
                              <w:t xml:space="preserve"> </w:t>
                            </w:r>
                            <w:r w:rsidR="00EB4DD4">
                              <w:rPr>
                                <w:rFonts w:asciiTheme="majorHAnsi" w:hAnsiTheme="majorHAnsi" w:cs="Arial"/>
                                <w:b/>
                                <w:bCs/>
                                <w:color w:val="0D0D0D" w:themeColor="text1" w:themeTint="F2"/>
                                <w:sz w:val="36"/>
                                <w:szCs w:val="22"/>
                                <w:lang w:val="pt-BR"/>
                              </w:rPr>
                              <w:t>70</w:t>
                            </w:r>
                            <w:r w:rsidR="00C00B29">
                              <w:rPr>
                                <w:rFonts w:asciiTheme="majorHAnsi" w:hAnsiTheme="majorHAnsi" w:cs="Arial"/>
                                <w:b/>
                                <w:bCs/>
                                <w:color w:val="0D0D0D" w:themeColor="text1" w:themeTint="F2"/>
                                <w:sz w:val="36"/>
                                <w:szCs w:val="22"/>
                                <w:lang w:val="pt-BR"/>
                              </w:rPr>
                              <w:t>/19</w:t>
                            </w:r>
                          </w:p>
                          <w:p w:rsidR="000F0F25" w:rsidRPr="00DA2224" w:rsidRDefault="000F0F25"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 xml:space="preserve">PETIÇÃO </w:t>
                            </w:r>
                            <w:r>
                              <w:rPr>
                                <w:rFonts w:asciiTheme="majorHAnsi" w:hAnsiTheme="majorHAnsi" w:cs="Arial"/>
                                <w:b/>
                                <w:color w:val="0D0D0D" w:themeColor="text1" w:themeTint="F2"/>
                                <w:sz w:val="36"/>
                                <w:szCs w:val="22"/>
                                <w:lang w:val="pt-BR"/>
                              </w:rPr>
                              <w:t>858-09</w:t>
                            </w:r>
                            <w:r w:rsidRPr="00DA2224">
                              <w:rPr>
                                <w:rFonts w:asciiTheme="majorHAnsi" w:hAnsiTheme="majorHAnsi" w:cs="Arial"/>
                                <w:b/>
                                <w:color w:val="0D0D0D" w:themeColor="text1" w:themeTint="F2"/>
                                <w:sz w:val="36"/>
                                <w:szCs w:val="22"/>
                                <w:lang w:val="pt-BR"/>
                              </w:rPr>
                              <w:t xml:space="preserve"> </w:t>
                            </w:r>
                          </w:p>
                          <w:p w:rsidR="000F0F25" w:rsidRPr="00DA2224" w:rsidRDefault="00DB715E"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RELATÓRIO DE ADMISSIBILIDADE</w:t>
                            </w:r>
                          </w:p>
                          <w:p w:rsidR="000F0F25" w:rsidRPr="00DA2224" w:rsidRDefault="000F0F25" w:rsidP="00997BC5">
                            <w:pPr>
                              <w:spacing w:line="276" w:lineRule="auto"/>
                              <w:rPr>
                                <w:rFonts w:asciiTheme="majorHAnsi" w:hAnsiTheme="majorHAnsi" w:cs="Arial"/>
                                <w:color w:val="0D0D0D" w:themeColor="text1" w:themeTint="F2"/>
                                <w:szCs w:val="22"/>
                                <w:lang w:val="pt-BR"/>
                              </w:rPr>
                            </w:pPr>
                            <w:bookmarkStart w:id="1" w:name="_ftnref1"/>
                          </w:p>
                          <w:p w:rsidR="000F0F25" w:rsidRPr="007665A8" w:rsidRDefault="000F0F25"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LUIZ JOSÉ DA CUNHA</w:t>
                            </w:r>
                            <w:r w:rsidR="00C94045">
                              <w:rPr>
                                <w:rFonts w:asciiTheme="majorHAnsi" w:hAnsiTheme="majorHAnsi" w:cs="Arial"/>
                                <w:color w:val="0D0D0D" w:themeColor="text1" w:themeTint="F2"/>
                                <w:szCs w:val="22"/>
                                <w:lang w:val="pt-BR"/>
                              </w:rPr>
                              <w:t xml:space="preserve"> “CRIOULO”</w:t>
                            </w:r>
                            <w:r>
                              <w:rPr>
                                <w:rFonts w:asciiTheme="majorHAnsi" w:hAnsiTheme="majorHAnsi" w:cs="Arial"/>
                                <w:color w:val="0D0D0D" w:themeColor="text1" w:themeTint="F2"/>
                                <w:szCs w:val="22"/>
                                <w:lang w:val="pt-BR"/>
                              </w:rPr>
                              <w:t xml:space="preserve"> E FAMÍLIA</w:t>
                            </w:r>
                          </w:p>
                          <w:bookmarkEnd w:id="1"/>
                          <w:p w:rsidR="000F0F25" w:rsidRPr="007665A8" w:rsidRDefault="000F0F25"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0F0F25" w:rsidRPr="007665A8" w:rsidRDefault="000F0F25"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F1C53"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0F0F25" w:rsidRPr="007665A8" w:rsidRDefault="000F0F25"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Pr="007665A8">
                        <w:rPr>
                          <w:rFonts w:asciiTheme="majorHAnsi" w:hAnsiTheme="majorHAnsi" w:cs="Arial"/>
                          <w:b/>
                          <w:bCs/>
                          <w:color w:val="0D0D0D" w:themeColor="text1" w:themeTint="F2"/>
                          <w:sz w:val="36"/>
                          <w:szCs w:val="22"/>
                          <w:lang w:val="pt-BR"/>
                        </w:rPr>
                        <w:t xml:space="preserve"> </w:t>
                      </w:r>
                      <w:r w:rsidRPr="007665A8">
                        <w:rPr>
                          <w:rFonts w:asciiTheme="majorHAnsi" w:hAnsiTheme="majorHAnsi" w:cs="Arial"/>
                          <w:b/>
                          <w:bCs/>
                          <w:color w:val="0D0D0D" w:themeColor="text1" w:themeTint="F2"/>
                          <w:sz w:val="36"/>
                          <w:szCs w:val="40"/>
                          <w:lang w:val="pt-BR"/>
                        </w:rPr>
                        <w:t>No.</w:t>
                      </w:r>
                      <w:r w:rsidR="00C00B29">
                        <w:rPr>
                          <w:rFonts w:asciiTheme="majorHAnsi" w:hAnsiTheme="majorHAnsi" w:cs="Arial"/>
                          <w:b/>
                          <w:bCs/>
                          <w:color w:val="0D0D0D" w:themeColor="text1" w:themeTint="F2"/>
                          <w:sz w:val="36"/>
                          <w:szCs w:val="22"/>
                          <w:lang w:val="pt-BR"/>
                        </w:rPr>
                        <w:t xml:space="preserve"> </w:t>
                      </w:r>
                      <w:r w:rsidR="00EB4DD4">
                        <w:rPr>
                          <w:rFonts w:asciiTheme="majorHAnsi" w:hAnsiTheme="majorHAnsi" w:cs="Arial"/>
                          <w:b/>
                          <w:bCs/>
                          <w:color w:val="0D0D0D" w:themeColor="text1" w:themeTint="F2"/>
                          <w:sz w:val="36"/>
                          <w:szCs w:val="22"/>
                          <w:lang w:val="pt-BR"/>
                        </w:rPr>
                        <w:t>70</w:t>
                      </w:r>
                      <w:r w:rsidR="00C00B29">
                        <w:rPr>
                          <w:rFonts w:asciiTheme="majorHAnsi" w:hAnsiTheme="majorHAnsi" w:cs="Arial"/>
                          <w:b/>
                          <w:bCs/>
                          <w:color w:val="0D0D0D" w:themeColor="text1" w:themeTint="F2"/>
                          <w:sz w:val="36"/>
                          <w:szCs w:val="22"/>
                          <w:lang w:val="pt-BR"/>
                        </w:rPr>
                        <w:t>/19</w:t>
                      </w:r>
                    </w:p>
                    <w:p w:rsidR="000F0F25" w:rsidRPr="00DA2224" w:rsidRDefault="000F0F25"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 xml:space="preserve">PETIÇÃO </w:t>
                      </w:r>
                      <w:r>
                        <w:rPr>
                          <w:rFonts w:asciiTheme="majorHAnsi" w:hAnsiTheme="majorHAnsi" w:cs="Arial"/>
                          <w:b/>
                          <w:color w:val="0D0D0D" w:themeColor="text1" w:themeTint="F2"/>
                          <w:sz w:val="36"/>
                          <w:szCs w:val="22"/>
                          <w:lang w:val="pt-BR"/>
                        </w:rPr>
                        <w:t>858-09</w:t>
                      </w:r>
                      <w:r w:rsidRPr="00DA2224">
                        <w:rPr>
                          <w:rFonts w:asciiTheme="majorHAnsi" w:hAnsiTheme="majorHAnsi" w:cs="Arial"/>
                          <w:b/>
                          <w:color w:val="0D0D0D" w:themeColor="text1" w:themeTint="F2"/>
                          <w:sz w:val="36"/>
                          <w:szCs w:val="22"/>
                          <w:lang w:val="pt-BR"/>
                        </w:rPr>
                        <w:t xml:space="preserve"> </w:t>
                      </w:r>
                    </w:p>
                    <w:p w:rsidR="000F0F25" w:rsidRPr="00DA2224" w:rsidRDefault="00DB715E"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RELATÓRIO DE ADMISSIBILIDADE</w:t>
                      </w:r>
                    </w:p>
                    <w:p w:rsidR="000F0F25" w:rsidRPr="00DA2224" w:rsidRDefault="000F0F25" w:rsidP="00997BC5">
                      <w:pPr>
                        <w:spacing w:line="276" w:lineRule="auto"/>
                        <w:rPr>
                          <w:rFonts w:asciiTheme="majorHAnsi" w:hAnsiTheme="majorHAnsi" w:cs="Arial"/>
                          <w:color w:val="0D0D0D" w:themeColor="text1" w:themeTint="F2"/>
                          <w:szCs w:val="22"/>
                          <w:lang w:val="pt-BR"/>
                        </w:rPr>
                      </w:pPr>
                      <w:bookmarkStart w:id="2" w:name="_ftnref1"/>
                    </w:p>
                    <w:p w:rsidR="000F0F25" w:rsidRPr="007665A8" w:rsidRDefault="000F0F25"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LUIZ JOSÉ DA CUNHA</w:t>
                      </w:r>
                      <w:r w:rsidR="00C94045">
                        <w:rPr>
                          <w:rFonts w:asciiTheme="majorHAnsi" w:hAnsiTheme="majorHAnsi" w:cs="Arial"/>
                          <w:color w:val="0D0D0D" w:themeColor="text1" w:themeTint="F2"/>
                          <w:szCs w:val="22"/>
                          <w:lang w:val="pt-BR"/>
                        </w:rPr>
                        <w:t xml:space="preserve"> “CRIOULO”</w:t>
                      </w:r>
                      <w:r>
                        <w:rPr>
                          <w:rFonts w:asciiTheme="majorHAnsi" w:hAnsiTheme="majorHAnsi" w:cs="Arial"/>
                          <w:color w:val="0D0D0D" w:themeColor="text1" w:themeTint="F2"/>
                          <w:szCs w:val="22"/>
                          <w:lang w:val="pt-BR"/>
                        </w:rPr>
                        <w:t xml:space="preserve"> E FAMÍLIA</w:t>
                      </w:r>
                    </w:p>
                    <w:bookmarkEnd w:id="2"/>
                    <w:p w:rsidR="000F0F25" w:rsidRPr="007665A8" w:rsidRDefault="000F0F25"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0F0F25" w:rsidRPr="007665A8" w:rsidRDefault="000F0F25" w:rsidP="007A5817">
                      <w:pPr>
                        <w:rPr>
                          <w:color w:val="0D0D0D" w:themeColor="text1" w:themeTint="F2"/>
                          <w:lang w:val="pt-BR"/>
                        </w:rPr>
                      </w:pPr>
                    </w:p>
                  </w:txbxContent>
                </v:textbox>
              </v:shape>
            </w:pict>
          </mc:Fallback>
        </mc:AlternateContent>
      </w:r>
      <w:r w:rsidR="004E2649" w:rsidRPr="001B35CF">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2E20AD6" wp14:editId="24C67BF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0F25" w:rsidRPr="00A75CC3" w:rsidRDefault="000F0F25"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rsidR="000F0F25" w:rsidRPr="00A75CC3" w:rsidRDefault="00EB4DD4" w:rsidP="007A5817">
                            <w:pPr>
                              <w:spacing w:line="276" w:lineRule="auto"/>
                              <w:jc w:val="right"/>
                              <w:rPr>
                                <w:rFonts w:asciiTheme="minorHAnsi" w:hAnsiTheme="minorHAnsi"/>
                                <w:sz w:val="22"/>
                                <w:lang w:val="pt-BR"/>
                              </w:rPr>
                            </w:pPr>
                            <w:r>
                              <w:rPr>
                                <w:rFonts w:asciiTheme="minorHAnsi" w:hAnsiTheme="minorHAnsi"/>
                                <w:sz w:val="22"/>
                                <w:lang w:val="pt-BR"/>
                              </w:rPr>
                              <w:t>Doc. 78</w:t>
                            </w:r>
                          </w:p>
                          <w:p w:rsidR="000F0F25" w:rsidRPr="00EB4DD4" w:rsidRDefault="00EB4DD4" w:rsidP="007A5817">
                            <w:pPr>
                              <w:spacing w:line="276" w:lineRule="auto"/>
                              <w:jc w:val="right"/>
                              <w:rPr>
                                <w:rFonts w:asciiTheme="minorHAnsi" w:hAnsiTheme="minorHAnsi"/>
                                <w:sz w:val="22"/>
                                <w:lang w:val="pt-BR"/>
                              </w:rPr>
                            </w:pPr>
                            <w:r>
                              <w:rPr>
                                <w:rFonts w:asciiTheme="minorHAnsi" w:hAnsiTheme="minorHAnsi"/>
                                <w:sz w:val="22"/>
                                <w:lang w:val="pt-BR"/>
                              </w:rPr>
                              <w:t>5 maio</w:t>
                            </w:r>
                            <w:r w:rsidR="00C00B29" w:rsidRPr="00EB4DD4">
                              <w:rPr>
                                <w:rFonts w:asciiTheme="minorHAnsi" w:hAnsiTheme="minorHAnsi"/>
                                <w:sz w:val="22"/>
                                <w:lang w:val="pt-BR"/>
                              </w:rPr>
                              <w:t xml:space="preserve"> 2019</w:t>
                            </w:r>
                          </w:p>
                          <w:p w:rsidR="000F0F25" w:rsidRPr="00EB4DD4" w:rsidRDefault="000F0F25" w:rsidP="007A5817">
                            <w:pPr>
                              <w:spacing w:line="276" w:lineRule="auto"/>
                              <w:jc w:val="right"/>
                              <w:rPr>
                                <w:rFonts w:asciiTheme="minorHAnsi" w:hAnsiTheme="minorHAnsi"/>
                                <w:sz w:val="22"/>
                                <w:lang w:val="pt-BR"/>
                              </w:rPr>
                            </w:pPr>
                            <w:r w:rsidRPr="00EB4DD4">
                              <w:rPr>
                                <w:rFonts w:asciiTheme="minorHAnsi" w:hAnsiTheme="minorHAnsi"/>
                                <w:sz w:val="22"/>
                                <w:lang w:val="pt-BR"/>
                              </w:rPr>
                              <w:t>Original: 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20AD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0F0F25" w:rsidRPr="00A75CC3" w:rsidRDefault="000F0F25"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rsidR="000F0F25" w:rsidRPr="00A75CC3" w:rsidRDefault="00EB4DD4" w:rsidP="007A5817">
                      <w:pPr>
                        <w:spacing w:line="276" w:lineRule="auto"/>
                        <w:jc w:val="right"/>
                        <w:rPr>
                          <w:rFonts w:asciiTheme="minorHAnsi" w:hAnsiTheme="minorHAnsi"/>
                          <w:sz w:val="22"/>
                          <w:lang w:val="pt-BR"/>
                        </w:rPr>
                      </w:pPr>
                      <w:r>
                        <w:rPr>
                          <w:rFonts w:asciiTheme="minorHAnsi" w:hAnsiTheme="minorHAnsi"/>
                          <w:sz w:val="22"/>
                          <w:lang w:val="pt-BR"/>
                        </w:rPr>
                        <w:t>Doc. 78</w:t>
                      </w:r>
                    </w:p>
                    <w:p w:rsidR="000F0F25" w:rsidRPr="00EB4DD4" w:rsidRDefault="00EB4DD4" w:rsidP="007A5817">
                      <w:pPr>
                        <w:spacing w:line="276" w:lineRule="auto"/>
                        <w:jc w:val="right"/>
                        <w:rPr>
                          <w:rFonts w:asciiTheme="minorHAnsi" w:hAnsiTheme="minorHAnsi"/>
                          <w:sz w:val="22"/>
                          <w:lang w:val="pt-BR"/>
                        </w:rPr>
                      </w:pPr>
                      <w:r>
                        <w:rPr>
                          <w:rFonts w:asciiTheme="minorHAnsi" w:hAnsiTheme="minorHAnsi"/>
                          <w:sz w:val="22"/>
                          <w:lang w:val="pt-BR"/>
                        </w:rPr>
                        <w:t>5 maio</w:t>
                      </w:r>
                      <w:r w:rsidR="00C00B29" w:rsidRPr="00EB4DD4">
                        <w:rPr>
                          <w:rFonts w:asciiTheme="minorHAnsi" w:hAnsiTheme="minorHAnsi"/>
                          <w:sz w:val="22"/>
                          <w:lang w:val="pt-BR"/>
                        </w:rPr>
                        <w:t xml:space="preserve"> 2019</w:t>
                      </w:r>
                    </w:p>
                    <w:p w:rsidR="000F0F25" w:rsidRPr="00EB4DD4" w:rsidRDefault="000F0F25" w:rsidP="007A5817">
                      <w:pPr>
                        <w:spacing w:line="276" w:lineRule="auto"/>
                        <w:jc w:val="right"/>
                        <w:rPr>
                          <w:rFonts w:asciiTheme="minorHAnsi" w:hAnsiTheme="minorHAnsi"/>
                          <w:sz w:val="22"/>
                          <w:lang w:val="pt-BR"/>
                        </w:rPr>
                      </w:pPr>
                      <w:r w:rsidRPr="00EB4DD4">
                        <w:rPr>
                          <w:rFonts w:asciiTheme="minorHAnsi" w:hAnsiTheme="minorHAnsi"/>
                          <w:sz w:val="22"/>
                          <w:lang w:val="pt-BR"/>
                        </w:rPr>
                        <w:t>Original: português</w:t>
                      </w:r>
                    </w:p>
                  </w:txbxContent>
                </v:textbox>
              </v:shape>
            </w:pict>
          </mc:Fallback>
        </mc:AlternateContent>
      </w:r>
    </w:p>
    <w:p w:rsidR="00040C3A" w:rsidRPr="001B35CF" w:rsidRDefault="00040C3A" w:rsidP="00040C3A">
      <w:pPr>
        <w:tabs>
          <w:tab w:val="center" w:pos="5400"/>
        </w:tabs>
        <w:suppressAutoHyphens/>
        <w:jc w:val="center"/>
        <w:rPr>
          <w:rFonts w:asciiTheme="majorHAnsi" w:hAnsiTheme="majorHAnsi"/>
          <w:sz w:val="20"/>
          <w:szCs w:val="20"/>
          <w:lang w:val="pt-BR"/>
        </w:rPr>
      </w:pPr>
    </w:p>
    <w:p w:rsidR="00040C3A" w:rsidRPr="001B35CF" w:rsidRDefault="00040C3A" w:rsidP="00040C3A">
      <w:pPr>
        <w:tabs>
          <w:tab w:val="center" w:pos="5400"/>
        </w:tabs>
        <w:suppressAutoHyphens/>
        <w:jc w:val="center"/>
        <w:rPr>
          <w:rFonts w:asciiTheme="majorHAnsi" w:hAnsiTheme="majorHAnsi"/>
          <w:sz w:val="20"/>
          <w:szCs w:val="20"/>
          <w:lang w:val="pt-BR"/>
        </w:rPr>
      </w:pPr>
    </w:p>
    <w:p w:rsidR="00040C3A" w:rsidRPr="001B35CF" w:rsidRDefault="00040C3A" w:rsidP="00040C3A">
      <w:pPr>
        <w:tabs>
          <w:tab w:val="center" w:pos="5400"/>
        </w:tabs>
        <w:suppressAutoHyphens/>
        <w:jc w:val="center"/>
        <w:rPr>
          <w:rFonts w:asciiTheme="majorHAnsi" w:hAnsiTheme="majorHAnsi" w:cs="Arial"/>
          <w:sz w:val="20"/>
          <w:szCs w:val="20"/>
          <w:lang w:val="pt-BR"/>
        </w:rPr>
      </w:pPr>
    </w:p>
    <w:p w:rsidR="00040C3A" w:rsidRPr="001B35CF" w:rsidRDefault="00040C3A" w:rsidP="00040C3A">
      <w:pPr>
        <w:tabs>
          <w:tab w:val="center" w:pos="5400"/>
        </w:tabs>
        <w:suppressAutoHyphens/>
        <w:jc w:val="center"/>
        <w:rPr>
          <w:rFonts w:asciiTheme="majorHAnsi" w:hAnsiTheme="majorHAnsi"/>
          <w:sz w:val="20"/>
          <w:szCs w:val="20"/>
          <w:lang w:val="pt-BR"/>
        </w:rPr>
      </w:pPr>
    </w:p>
    <w:p w:rsidR="00040C3A" w:rsidRPr="001B35CF" w:rsidRDefault="00040C3A" w:rsidP="00040C3A">
      <w:pPr>
        <w:tabs>
          <w:tab w:val="center" w:pos="5400"/>
        </w:tabs>
        <w:suppressAutoHyphens/>
        <w:jc w:val="center"/>
        <w:rPr>
          <w:rFonts w:asciiTheme="majorHAnsi" w:hAnsiTheme="majorHAnsi"/>
          <w:sz w:val="20"/>
          <w:szCs w:val="20"/>
          <w:lang w:val="pt-BR"/>
        </w:rPr>
      </w:pPr>
    </w:p>
    <w:p w:rsidR="00040C3A" w:rsidRPr="001B35CF" w:rsidRDefault="00040C3A" w:rsidP="00040C3A">
      <w:pPr>
        <w:tabs>
          <w:tab w:val="center" w:pos="5400"/>
        </w:tabs>
        <w:suppressAutoHyphens/>
        <w:jc w:val="center"/>
        <w:rPr>
          <w:rFonts w:asciiTheme="majorHAnsi" w:hAnsiTheme="majorHAnsi"/>
          <w:sz w:val="20"/>
          <w:szCs w:val="20"/>
          <w:lang w:val="pt-BR"/>
        </w:rPr>
      </w:pPr>
    </w:p>
    <w:p w:rsidR="00040C3A" w:rsidRPr="001B35CF" w:rsidRDefault="00040C3A" w:rsidP="00040C3A">
      <w:pPr>
        <w:tabs>
          <w:tab w:val="center" w:pos="5400"/>
        </w:tabs>
        <w:suppressAutoHyphens/>
        <w:jc w:val="center"/>
        <w:rPr>
          <w:rFonts w:asciiTheme="majorHAnsi" w:hAnsiTheme="majorHAnsi"/>
          <w:sz w:val="20"/>
          <w:szCs w:val="20"/>
          <w:lang w:val="pt-BR"/>
        </w:rPr>
      </w:pPr>
    </w:p>
    <w:p w:rsidR="005128E4" w:rsidRPr="001B35CF" w:rsidRDefault="005128E4" w:rsidP="00040C3A">
      <w:pPr>
        <w:tabs>
          <w:tab w:val="center" w:pos="5400"/>
        </w:tabs>
        <w:suppressAutoHyphens/>
        <w:jc w:val="center"/>
        <w:rPr>
          <w:rFonts w:asciiTheme="majorHAnsi" w:hAnsiTheme="majorHAnsi"/>
          <w:sz w:val="20"/>
          <w:szCs w:val="20"/>
          <w:lang w:val="pt-BR"/>
        </w:rPr>
      </w:pPr>
    </w:p>
    <w:p w:rsidR="00040C3A" w:rsidRPr="001B35CF" w:rsidRDefault="00040C3A" w:rsidP="00040C3A">
      <w:pPr>
        <w:tabs>
          <w:tab w:val="center" w:pos="5400"/>
        </w:tabs>
        <w:suppressAutoHyphens/>
        <w:jc w:val="center"/>
        <w:rPr>
          <w:rFonts w:asciiTheme="majorHAnsi" w:hAnsiTheme="majorHAnsi"/>
          <w:sz w:val="20"/>
          <w:szCs w:val="20"/>
          <w:lang w:val="pt-BR"/>
        </w:rPr>
      </w:pPr>
    </w:p>
    <w:p w:rsidR="005128E4" w:rsidRPr="001B35CF" w:rsidRDefault="005128E4" w:rsidP="00040C3A">
      <w:pPr>
        <w:tabs>
          <w:tab w:val="center" w:pos="5400"/>
        </w:tabs>
        <w:suppressAutoHyphens/>
        <w:jc w:val="center"/>
        <w:rPr>
          <w:rFonts w:asciiTheme="majorHAnsi" w:hAnsiTheme="majorHAnsi"/>
          <w:sz w:val="20"/>
          <w:szCs w:val="20"/>
          <w:lang w:val="pt-BR"/>
        </w:rPr>
      </w:pPr>
    </w:p>
    <w:p w:rsidR="005128E4" w:rsidRPr="001B35CF" w:rsidRDefault="005128E4" w:rsidP="00040C3A">
      <w:pPr>
        <w:tabs>
          <w:tab w:val="center" w:pos="5400"/>
        </w:tabs>
        <w:suppressAutoHyphens/>
        <w:jc w:val="center"/>
        <w:rPr>
          <w:rFonts w:asciiTheme="majorHAnsi" w:hAnsiTheme="majorHAnsi"/>
          <w:sz w:val="20"/>
          <w:szCs w:val="20"/>
          <w:lang w:val="pt-BR"/>
        </w:rPr>
      </w:pPr>
    </w:p>
    <w:p w:rsidR="005128E4" w:rsidRPr="001B35CF" w:rsidRDefault="005128E4" w:rsidP="00040C3A">
      <w:pPr>
        <w:tabs>
          <w:tab w:val="center" w:pos="5400"/>
        </w:tabs>
        <w:suppressAutoHyphens/>
        <w:jc w:val="center"/>
        <w:rPr>
          <w:rFonts w:asciiTheme="majorHAnsi" w:hAnsiTheme="majorHAnsi"/>
          <w:sz w:val="20"/>
          <w:szCs w:val="20"/>
          <w:lang w:val="pt-BR"/>
        </w:rPr>
      </w:pPr>
    </w:p>
    <w:p w:rsidR="00040C3A" w:rsidRPr="001B35CF" w:rsidRDefault="00040C3A" w:rsidP="00040C3A">
      <w:pPr>
        <w:tabs>
          <w:tab w:val="center" w:pos="5400"/>
        </w:tabs>
        <w:suppressAutoHyphens/>
        <w:jc w:val="center"/>
        <w:rPr>
          <w:rFonts w:asciiTheme="majorHAnsi" w:hAnsiTheme="majorHAnsi"/>
          <w:sz w:val="20"/>
          <w:szCs w:val="20"/>
          <w:lang w:val="pt-BR"/>
        </w:rPr>
      </w:pPr>
    </w:p>
    <w:p w:rsidR="00040C3A" w:rsidRPr="001B35CF" w:rsidRDefault="00040C3A"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90270B" w:rsidP="00040C3A">
      <w:pPr>
        <w:tabs>
          <w:tab w:val="center" w:pos="5400"/>
        </w:tabs>
        <w:suppressAutoHyphens/>
        <w:jc w:val="center"/>
        <w:rPr>
          <w:rFonts w:asciiTheme="majorHAnsi" w:hAnsiTheme="majorHAnsi"/>
          <w:sz w:val="20"/>
          <w:szCs w:val="20"/>
          <w:lang w:val="pt-BR"/>
        </w:rPr>
      </w:pPr>
      <w:r w:rsidRPr="001B35CF">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D8EDD31" wp14:editId="1CC8838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0F25" w:rsidRPr="0038709A" w:rsidRDefault="000F0F25"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ele</w:t>
                            </w:r>
                            <w:r w:rsidRPr="0038709A">
                              <w:rPr>
                                <w:rFonts w:asciiTheme="majorHAnsi" w:hAnsiTheme="majorHAnsi"/>
                                <w:color w:val="0D0D0D" w:themeColor="text1" w:themeTint="F2"/>
                                <w:sz w:val="18"/>
                                <w:szCs w:val="22"/>
                                <w:lang w:val="pt-BR"/>
                              </w:rPr>
                              <w:t>tronicamente pe</w:t>
                            </w:r>
                            <w:r w:rsidR="00C00B29">
                              <w:rPr>
                                <w:rFonts w:asciiTheme="majorHAnsi" w:hAnsiTheme="majorHAnsi"/>
                                <w:color w:val="0D0D0D" w:themeColor="text1" w:themeTint="F2"/>
                                <w:sz w:val="18"/>
                                <w:szCs w:val="22"/>
                                <w:lang w:val="pt-BR"/>
                              </w:rPr>
                              <w:t xml:space="preserve">la Comissão em </w:t>
                            </w:r>
                            <w:r w:rsidR="00EB4DD4">
                              <w:rPr>
                                <w:rFonts w:asciiTheme="majorHAnsi" w:hAnsiTheme="majorHAnsi"/>
                                <w:color w:val="0D0D0D" w:themeColor="text1" w:themeTint="F2"/>
                                <w:sz w:val="18"/>
                                <w:szCs w:val="22"/>
                                <w:lang w:val="pt-BR"/>
                              </w:rPr>
                              <w:t>5</w:t>
                            </w:r>
                            <w:r w:rsidR="00C00B29">
                              <w:rPr>
                                <w:rFonts w:asciiTheme="majorHAnsi" w:hAnsiTheme="majorHAnsi"/>
                                <w:color w:val="0D0D0D" w:themeColor="text1" w:themeTint="F2"/>
                                <w:sz w:val="18"/>
                                <w:szCs w:val="22"/>
                                <w:lang w:val="pt-BR"/>
                              </w:rPr>
                              <w:t xml:space="preserve"> </w:t>
                            </w:r>
                            <w:r w:rsidR="00C00B29">
                              <w:rPr>
                                <w:rFonts w:asciiTheme="majorHAnsi" w:hAnsiTheme="majorHAnsi"/>
                                <w:color w:val="0D0D0D" w:themeColor="text1" w:themeTint="F2"/>
                                <w:sz w:val="18"/>
                                <w:szCs w:val="22"/>
                                <w:lang w:val="pt-BR"/>
                              </w:rPr>
                              <w:t xml:space="preserve">de </w:t>
                            </w:r>
                            <w:r w:rsidR="00EB4DD4">
                              <w:rPr>
                                <w:rFonts w:asciiTheme="majorHAnsi" w:hAnsiTheme="majorHAnsi"/>
                                <w:color w:val="0D0D0D" w:themeColor="text1" w:themeTint="F2"/>
                                <w:sz w:val="18"/>
                                <w:szCs w:val="22"/>
                                <w:lang w:val="pt-BR"/>
                              </w:rPr>
                              <w:t>maio</w:t>
                            </w:r>
                            <w:r w:rsidR="00C00B29">
                              <w:rPr>
                                <w:rFonts w:asciiTheme="majorHAnsi" w:hAnsiTheme="majorHAnsi"/>
                                <w:color w:val="0D0D0D" w:themeColor="text1" w:themeTint="F2"/>
                                <w:sz w:val="18"/>
                                <w:szCs w:val="22"/>
                                <w:lang w:val="pt-BR"/>
                              </w:rPr>
                              <w:t xml:space="preserve"> de 2019</w:t>
                            </w:r>
                            <w:r w:rsidR="00D869F1">
                              <w:rPr>
                                <w:rFonts w:asciiTheme="majorHAnsi" w:hAnsiTheme="majorHAnsi"/>
                                <w:color w:val="0D0D0D" w:themeColor="text1" w:themeTint="F2"/>
                                <w:sz w:val="18"/>
                                <w:szCs w:val="22"/>
                                <w:lang w:val="pt-BR"/>
                              </w:rPr>
                              <w:t>.</w:t>
                            </w:r>
                          </w:p>
                          <w:p w:rsidR="000F0F25" w:rsidRPr="0038709A" w:rsidRDefault="000F0F25" w:rsidP="00247403">
                            <w:pPr>
                              <w:tabs>
                                <w:tab w:val="center" w:pos="5400"/>
                              </w:tabs>
                              <w:suppressAutoHyphens/>
                              <w:spacing w:before="60"/>
                              <w:rPr>
                                <w:rFonts w:asciiTheme="minorHAnsi" w:hAnsiTheme="minorHAnsi" w:cs="Univers"/>
                                <w:color w:val="0D0D0D" w:themeColor="text1" w:themeTint="F2"/>
                                <w:sz w:val="20"/>
                                <w:szCs w:val="20"/>
                                <w:lang w:val="pt-BR"/>
                              </w:rPr>
                            </w:pPr>
                          </w:p>
                          <w:p w:rsidR="000F0F25" w:rsidRPr="0038709A" w:rsidRDefault="000F0F25"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EDD31"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0F0F25" w:rsidRPr="0038709A" w:rsidRDefault="000F0F25"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ele</w:t>
                      </w:r>
                      <w:r w:rsidRPr="0038709A">
                        <w:rPr>
                          <w:rFonts w:asciiTheme="majorHAnsi" w:hAnsiTheme="majorHAnsi"/>
                          <w:color w:val="0D0D0D" w:themeColor="text1" w:themeTint="F2"/>
                          <w:sz w:val="18"/>
                          <w:szCs w:val="22"/>
                          <w:lang w:val="pt-BR"/>
                        </w:rPr>
                        <w:t>tronicamente pe</w:t>
                      </w:r>
                      <w:r w:rsidR="00C00B29">
                        <w:rPr>
                          <w:rFonts w:asciiTheme="majorHAnsi" w:hAnsiTheme="majorHAnsi"/>
                          <w:color w:val="0D0D0D" w:themeColor="text1" w:themeTint="F2"/>
                          <w:sz w:val="18"/>
                          <w:szCs w:val="22"/>
                          <w:lang w:val="pt-BR"/>
                        </w:rPr>
                        <w:t xml:space="preserve">la Comissão em </w:t>
                      </w:r>
                      <w:r w:rsidR="00EB4DD4">
                        <w:rPr>
                          <w:rFonts w:asciiTheme="majorHAnsi" w:hAnsiTheme="majorHAnsi"/>
                          <w:color w:val="0D0D0D" w:themeColor="text1" w:themeTint="F2"/>
                          <w:sz w:val="18"/>
                          <w:szCs w:val="22"/>
                          <w:lang w:val="pt-BR"/>
                        </w:rPr>
                        <w:t>5</w:t>
                      </w:r>
                      <w:r w:rsidR="00C00B29">
                        <w:rPr>
                          <w:rFonts w:asciiTheme="majorHAnsi" w:hAnsiTheme="majorHAnsi"/>
                          <w:color w:val="0D0D0D" w:themeColor="text1" w:themeTint="F2"/>
                          <w:sz w:val="18"/>
                          <w:szCs w:val="22"/>
                          <w:lang w:val="pt-BR"/>
                        </w:rPr>
                        <w:t xml:space="preserve"> </w:t>
                      </w:r>
                      <w:r w:rsidR="00C00B29">
                        <w:rPr>
                          <w:rFonts w:asciiTheme="majorHAnsi" w:hAnsiTheme="majorHAnsi"/>
                          <w:color w:val="0D0D0D" w:themeColor="text1" w:themeTint="F2"/>
                          <w:sz w:val="18"/>
                          <w:szCs w:val="22"/>
                          <w:lang w:val="pt-BR"/>
                        </w:rPr>
                        <w:t xml:space="preserve">de </w:t>
                      </w:r>
                      <w:r w:rsidR="00EB4DD4">
                        <w:rPr>
                          <w:rFonts w:asciiTheme="majorHAnsi" w:hAnsiTheme="majorHAnsi"/>
                          <w:color w:val="0D0D0D" w:themeColor="text1" w:themeTint="F2"/>
                          <w:sz w:val="18"/>
                          <w:szCs w:val="22"/>
                          <w:lang w:val="pt-BR"/>
                        </w:rPr>
                        <w:t>maio</w:t>
                      </w:r>
                      <w:r w:rsidR="00C00B29">
                        <w:rPr>
                          <w:rFonts w:asciiTheme="majorHAnsi" w:hAnsiTheme="majorHAnsi"/>
                          <w:color w:val="0D0D0D" w:themeColor="text1" w:themeTint="F2"/>
                          <w:sz w:val="18"/>
                          <w:szCs w:val="22"/>
                          <w:lang w:val="pt-BR"/>
                        </w:rPr>
                        <w:t xml:space="preserve"> de 2019</w:t>
                      </w:r>
                      <w:r w:rsidR="00D869F1">
                        <w:rPr>
                          <w:rFonts w:asciiTheme="majorHAnsi" w:hAnsiTheme="majorHAnsi"/>
                          <w:color w:val="0D0D0D" w:themeColor="text1" w:themeTint="F2"/>
                          <w:sz w:val="18"/>
                          <w:szCs w:val="22"/>
                          <w:lang w:val="pt-BR"/>
                        </w:rPr>
                        <w:t>.</w:t>
                      </w:r>
                    </w:p>
                    <w:p w:rsidR="000F0F25" w:rsidRPr="0038709A" w:rsidRDefault="000F0F25" w:rsidP="00247403">
                      <w:pPr>
                        <w:tabs>
                          <w:tab w:val="center" w:pos="5400"/>
                        </w:tabs>
                        <w:suppressAutoHyphens/>
                        <w:spacing w:before="60"/>
                        <w:rPr>
                          <w:rFonts w:asciiTheme="minorHAnsi" w:hAnsiTheme="minorHAnsi" w:cs="Univers"/>
                          <w:color w:val="0D0D0D" w:themeColor="text1" w:themeTint="F2"/>
                          <w:sz w:val="20"/>
                          <w:szCs w:val="20"/>
                          <w:lang w:val="pt-BR"/>
                        </w:rPr>
                      </w:pPr>
                    </w:p>
                    <w:p w:rsidR="000F0F25" w:rsidRPr="0038709A" w:rsidRDefault="000F0F25"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A50FCF" w:rsidP="00040C3A">
      <w:pPr>
        <w:tabs>
          <w:tab w:val="center" w:pos="5400"/>
        </w:tabs>
        <w:suppressAutoHyphens/>
        <w:jc w:val="center"/>
        <w:rPr>
          <w:rFonts w:asciiTheme="majorHAnsi" w:hAnsiTheme="majorHAnsi"/>
          <w:sz w:val="20"/>
          <w:szCs w:val="20"/>
          <w:lang w:val="pt-BR"/>
        </w:rPr>
      </w:pPr>
    </w:p>
    <w:p w:rsidR="00A50FCF" w:rsidRPr="001B35CF" w:rsidRDefault="0090270B" w:rsidP="00040C3A">
      <w:pPr>
        <w:tabs>
          <w:tab w:val="center" w:pos="5400"/>
        </w:tabs>
        <w:suppressAutoHyphens/>
        <w:jc w:val="center"/>
        <w:rPr>
          <w:rFonts w:asciiTheme="majorHAnsi" w:hAnsiTheme="majorHAnsi"/>
          <w:sz w:val="20"/>
          <w:szCs w:val="20"/>
          <w:lang w:val="pt-BR"/>
        </w:rPr>
      </w:pPr>
      <w:r w:rsidRPr="001B35CF">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536BC7DC" wp14:editId="68DF24A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0F25" w:rsidRPr="0038709A" w:rsidRDefault="000F0F25"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EB4DD4">
                              <w:rPr>
                                <w:rFonts w:asciiTheme="majorHAnsi" w:hAnsiTheme="majorHAnsi"/>
                                <w:color w:val="595959" w:themeColor="text1" w:themeTint="A6"/>
                                <w:sz w:val="18"/>
                                <w:szCs w:val="18"/>
                                <w:lang w:val="pt-BR"/>
                              </w:rPr>
                              <w:t>70</w:t>
                            </w:r>
                            <w:r w:rsidRPr="0038709A">
                              <w:rPr>
                                <w:rFonts w:asciiTheme="majorHAnsi" w:hAnsiTheme="majorHAnsi"/>
                                <w:color w:val="595959" w:themeColor="text1" w:themeTint="A6"/>
                                <w:sz w:val="18"/>
                                <w:szCs w:val="18"/>
                                <w:lang w:val="pt-BR"/>
                              </w:rPr>
                              <w:t>/</w:t>
                            </w:r>
                            <w:r w:rsidR="00D4694D">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Petição </w:t>
                            </w:r>
                            <w:r>
                              <w:rPr>
                                <w:rFonts w:asciiTheme="majorHAnsi" w:hAnsiTheme="majorHAnsi"/>
                                <w:color w:val="595959" w:themeColor="text1" w:themeTint="A6"/>
                                <w:sz w:val="18"/>
                                <w:szCs w:val="18"/>
                                <w:lang w:val="pt-BR"/>
                              </w:rPr>
                              <w:t>858-09</w:t>
                            </w:r>
                            <w:r w:rsidR="00DB715E">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Admissibilidade.</w:t>
                            </w:r>
                            <w:r>
                              <w:rPr>
                                <w:rFonts w:asciiTheme="majorHAnsi" w:hAnsiTheme="majorHAnsi"/>
                                <w:color w:val="595959" w:themeColor="text1" w:themeTint="A6"/>
                                <w:sz w:val="18"/>
                                <w:szCs w:val="18"/>
                                <w:lang w:val="pt-BR"/>
                              </w:rPr>
                              <w:t xml:space="preserve"> Luiz José da Cunha </w:t>
                            </w:r>
                            <w:r w:rsidR="00C94045">
                              <w:rPr>
                                <w:rFonts w:asciiTheme="majorHAnsi" w:hAnsiTheme="majorHAnsi"/>
                                <w:color w:val="595959" w:themeColor="text1" w:themeTint="A6"/>
                                <w:sz w:val="18"/>
                                <w:szCs w:val="18"/>
                                <w:lang w:val="pt-BR"/>
                              </w:rPr>
                              <w:t xml:space="preserve">“Crioulo” </w:t>
                            </w:r>
                            <w:r>
                              <w:rPr>
                                <w:rFonts w:asciiTheme="majorHAnsi" w:hAnsiTheme="majorHAnsi"/>
                                <w:color w:val="595959" w:themeColor="text1" w:themeTint="A6"/>
                                <w:sz w:val="18"/>
                                <w:szCs w:val="18"/>
                                <w:lang w:val="pt-BR"/>
                              </w:rPr>
                              <w:t>e família. Brasil</w:t>
                            </w:r>
                            <w:r w:rsidRPr="0038709A">
                              <w:rPr>
                                <w:rFonts w:asciiTheme="majorHAnsi" w:hAnsiTheme="majorHAnsi"/>
                                <w:color w:val="595959" w:themeColor="text1" w:themeTint="A6"/>
                                <w:sz w:val="18"/>
                                <w:szCs w:val="18"/>
                                <w:lang w:val="pt-BR"/>
                              </w:rPr>
                              <w:t xml:space="preserve">. </w:t>
                            </w:r>
                            <w:r w:rsidR="00EB4DD4">
                              <w:rPr>
                                <w:rFonts w:asciiTheme="majorHAnsi" w:hAnsiTheme="majorHAnsi"/>
                                <w:color w:val="595959" w:themeColor="text1" w:themeTint="A6"/>
                                <w:sz w:val="18"/>
                                <w:szCs w:val="18"/>
                                <w:lang w:val="pt-BR"/>
                              </w:rPr>
                              <w:t>5 de maio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BC7D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0F0F25" w:rsidRPr="0038709A" w:rsidRDefault="000F0F25"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EB4DD4">
                        <w:rPr>
                          <w:rFonts w:asciiTheme="majorHAnsi" w:hAnsiTheme="majorHAnsi"/>
                          <w:color w:val="595959" w:themeColor="text1" w:themeTint="A6"/>
                          <w:sz w:val="18"/>
                          <w:szCs w:val="18"/>
                          <w:lang w:val="pt-BR"/>
                        </w:rPr>
                        <w:t>70</w:t>
                      </w:r>
                      <w:r w:rsidRPr="0038709A">
                        <w:rPr>
                          <w:rFonts w:asciiTheme="majorHAnsi" w:hAnsiTheme="majorHAnsi"/>
                          <w:color w:val="595959" w:themeColor="text1" w:themeTint="A6"/>
                          <w:sz w:val="18"/>
                          <w:szCs w:val="18"/>
                          <w:lang w:val="pt-BR"/>
                        </w:rPr>
                        <w:t>/</w:t>
                      </w:r>
                      <w:r w:rsidR="00D4694D">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Petição </w:t>
                      </w:r>
                      <w:r>
                        <w:rPr>
                          <w:rFonts w:asciiTheme="majorHAnsi" w:hAnsiTheme="majorHAnsi"/>
                          <w:color w:val="595959" w:themeColor="text1" w:themeTint="A6"/>
                          <w:sz w:val="18"/>
                          <w:szCs w:val="18"/>
                          <w:lang w:val="pt-BR"/>
                        </w:rPr>
                        <w:t>858-09</w:t>
                      </w:r>
                      <w:r w:rsidR="00DB715E">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Admissibilidade.</w:t>
                      </w:r>
                      <w:r>
                        <w:rPr>
                          <w:rFonts w:asciiTheme="majorHAnsi" w:hAnsiTheme="majorHAnsi"/>
                          <w:color w:val="595959" w:themeColor="text1" w:themeTint="A6"/>
                          <w:sz w:val="18"/>
                          <w:szCs w:val="18"/>
                          <w:lang w:val="pt-BR"/>
                        </w:rPr>
                        <w:t xml:space="preserve"> Luiz José da Cunha </w:t>
                      </w:r>
                      <w:r w:rsidR="00C94045">
                        <w:rPr>
                          <w:rFonts w:asciiTheme="majorHAnsi" w:hAnsiTheme="majorHAnsi"/>
                          <w:color w:val="595959" w:themeColor="text1" w:themeTint="A6"/>
                          <w:sz w:val="18"/>
                          <w:szCs w:val="18"/>
                          <w:lang w:val="pt-BR"/>
                        </w:rPr>
                        <w:t xml:space="preserve">“Crioulo” </w:t>
                      </w:r>
                      <w:r>
                        <w:rPr>
                          <w:rFonts w:asciiTheme="majorHAnsi" w:hAnsiTheme="majorHAnsi"/>
                          <w:color w:val="595959" w:themeColor="text1" w:themeTint="A6"/>
                          <w:sz w:val="18"/>
                          <w:szCs w:val="18"/>
                          <w:lang w:val="pt-BR"/>
                        </w:rPr>
                        <w:t>e família. Brasil</w:t>
                      </w:r>
                      <w:r w:rsidRPr="0038709A">
                        <w:rPr>
                          <w:rFonts w:asciiTheme="majorHAnsi" w:hAnsiTheme="majorHAnsi"/>
                          <w:color w:val="595959" w:themeColor="text1" w:themeTint="A6"/>
                          <w:sz w:val="18"/>
                          <w:szCs w:val="18"/>
                          <w:lang w:val="pt-BR"/>
                        </w:rPr>
                        <w:t xml:space="preserve">. </w:t>
                      </w:r>
                      <w:r w:rsidR="00EB4DD4">
                        <w:rPr>
                          <w:rFonts w:asciiTheme="majorHAnsi" w:hAnsiTheme="majorHAnsi"/>
                          <w:color w:val="595959" w:themeColor="text1" w:themeTint="A6"/>
                          <w:sz w:val="18"/>
                          <w:szCs w:val="18"/>
                          <w:lang w:val="pt-BR"/>
                        </w:rPr>
                        <w:t>5 de maio de 2019</w:t>
                      </w:r>
                      <w:r w:rsidRPr="0038709A">
                        <w:rPr>
                          <w:rFonts w:asciiTheme="majorHAnsi" w:hAnsiTheme="majorHAnsi"/>
                          <w:color w:val="595959" w:themeColor="text1" w:themeTint="A6"/>
                          <w:sz w:val="18"/>
                          <w:szCs w:val="18"/>
                          <w:lang w:val="pt-BR"/>
                        </w:rPr>
                        <w:t>.</w:t>
                      </w:r>
                    </w:p>
                  </w:txbxContent>
                </v:textbox>
              </v:shape>
            </w:pict>
          </mc:Fallback>
        </mc:AlternateContent>
      </w:r>
    </w:p>
    <w:p w:rsidR="00A50FCF" w:rsidRPr="001B35CF" w:rsidRDefault="00A50FCF" w:rsidP="00040C3A">
      <w:pPr>
        <w:tabs>
          <w:tab w:val="center" w:pos="5400"/>
        </w:tabs>
        <w:suppressAutoHyphens/>
        <w:jc w:val="center"/>
        <w:rPr>
          <w:rFonts w:asciiTheme="majorHAnsi" w:hAnsiTheme="majorHAnsi"/>
          <w:sz w:val="20"/>
          <w:szCs w:val="20"/>
          <w:lang w:val="pt-BR"/>
        </w:rPr>
      </w:pPr>
    </w:p>
    <w:p w:rsidR="0090270B" w:rsidRPr="001B35CF" w:rsidRDefault="00D306D1" w:rsidP="005516A1">
      <w:pPr>
        <w:tabs>
          <w:tab w:val="center" w:pos="5400"/>
        </w:tabs>
        <w:suppressAutoHyphens/>
        <w:jc w:val="center"/>
        <w:rPr>
          <w:rFonts w:asciiTheme="majorHAnsi" w:hAnsiTheme="majorHAnsi"/>
          <w:b/>
          <w:sz w:val="20"/>
          <w:szCs w:val="20"/>
          <w:lang w:val="pt-BR"/>
        </w:rPr>
      </w:pPr>
      <w:r w:rsidRPr="001B35CF">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38D08EE" wp14:editId="649C877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0F25" w:rsidRPr="00D72DC6" w:rsidRDefault="000F0F2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CBF3ECF" wp14:editId="4FD98C87">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D08E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0F0F25" w:rsidRPr="00D72DC6" w:rsidRDefault="000F0F2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CBF3ECF" wp14:editId="4FD98C87">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mc:Fallback>
        </mc:AlternateContent>
      </w:r>
      <w:r w:rsidRPr="001B35CF">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40708B3" wp14:editId="7CE594A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0F25" w:rsidRPr="00A75CC3" w:rsidRDefault="000F0F25"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708B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0F0F25" w:rsidRPr="00A75CC3" w:rsidRDefault="000F0F25"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rsidR="0070697F" w:rsidRPr="001B35CF" w:rsidRDefault="004A6A54" w:rsidP="005516A1">
      <w:pPr>
        <w:tabs>
          <w:tab w:val="center" w:pos="5400"/>
        </w:tabs>
        <w:suppressAutoHyphens/>
        <w:jc w:val="center"/>
        <w:rPr>
          <w:rFonts w:asciiTheme="majorHAnsi" w:hAnsiTheme="majorHAnsi"/>
          <w:b/>
          <w:sz w:val="20"/>
          <w:szCs w:val="20"/>
          <w:lang w:val="pt-BR"/>
        </w:rPr>
        <w:sectPr w:rsidR="0070697F" w:rsidRPr="001B35C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1B35CF">
        <w:rPr>
          <w:rFonts w:asciiTheme="majorHAnsi" w:hAnsiTheme="majorHAnsi"/>
          <w:b/>
          <w:sz w:val="20"/>
          <w:szCs w:val="20"/>
          <w:lang w:val="pt-BR"/>
        </w:rPr>
        <w:tab/>
      </w:r>
    </w:p>
    <w:p w:rsidR="003239B8" w:rsidRPr="001B35CF" w:rsidRDefault="00A37F2E" w:rsidP="001842B1">
      <w:pPr>
        <w:spacing w:after="120"/>
        <w:ind w:firstLine="720"/>
        <w:jc w:val="both"/>
        <w:rPr>
          <w:rFonts w:asciiTheme="majorHAnsi" w:hAnsiTheme="majorHAnsi"/>
          <w:b/>
          <w:bCs/>
          <w:sz w:val="20"/>
          <w:szCs w:val="20"/>
          <w:lang w:val="pt-BR"/>
        </w:rPr>
      </w:pPr>
      <w:r w:rsidRPr="001B35CF">
        <w:rPr>
          <w:rFonts w:asciiTheme="majorHAnsi" w:hAnsiTheme="majorHAnsi"/>
          <w:b/>
          <w:bCs/>
          <w:sz w:val="20"/>
          <w:szCs w:val="20"/>
          <w:lang w:val="pt-BR"/>
        </w:rPr>
        <w:lastRenderedPageBreak/>
        <w:t>I.</w:t>
      </w:r>
      <w:r w:rsidRPr="001B35CF">
        <w:rPr>
          <w:rFonts w:asciiTheme="majorHAnsi" w:hAnsiTheme="majorHAnsi"/>
          <w:b/>
          <w:bCs/>
          <w:sz w:val="20"/>
          <w:szCs w:val="20"/>
          <w:lang w:val="pt-BR"/>
        </w:rPr>
        <w:tab/>
        <w:t>DAD</w:t>
      </w:r>
      <w:r w:rsidR="003239B8" w:rsidRPr="001B35CF">
        <w:rPr>
          <w:rFonts w:asciiTheme="majorHAnsi" w:hAnsiTheme="majorHAnsi"/>
          <w:b/>
          <w:bCs/>
          <w:sz w:val="20"/>
          <w:szCs w:val="20"/>
          <w:lang w:val="pt-BR"/>
        </w:rPr>
        <w:t xml:space="preserve">OS </w:t>
      </w:r>
      <w:r w:rsidRPr="001B35CF">
        <w:rPr>
          <w:rFonts w:asciiTheme="majorHAnsi" w:hAnsiTheme="majorHAnsi"/>
          <w:b/>
          <w:bCs/>
          <w:sz w:val="20"/>
          <w:szCs w:val="20"/>
          <w:lang w:val="pt-BR"/>
        </w:rPr>
        <w:t>DA PETIÇÃO</w:t>
      </w:r>
      <w:r w:rsidR="003239B8" w:rsidRPr="001B35CF">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B4DD4" w:rsidTr="0022736D">
        <w:tc>
          <w:tcPr>
            <w:tcW w:w="3600" w:type="dxa"/>
            <w:tcBorders>
              <w:top w:val="single" w:sz="4" w:space="0" w:color="auto"/>
              <w:bottom w:val="single" w:sz="6" w:space="0" w:color="auto"/>
            </w:tcBorders>
            <w:shd w:val="clear" w:color="auto" w:fill="FFC000"/>
            <w:vAlign w:val="center"/>
          </w:tcPr>
          <w:p w:rsidR="003239B8" w:rsidRPr="001B35CF" w:rsidRDefault="00A37F2E" w:rsidP="000F0F25">
            <w:pPr>
              <w:jc w:val="center"/>
              <w:rPr>
                <w:rFonts w:asciiTheme="majorHAnsi" w:hAnsiTheme="majorHAnsi"/>
                <w:b/>
                <w:bCs/>
                <w:sz w:val="20"/>
                <w:szCs w:val="20"/>
                <w:lang w:val="pt-BR"/>
              </w:rPr>
            </w:pPr>
            <w:r w:rsidRPr="001B35CF">
              <w:rPr>
                <w:rFonts w:asciiTheme="majorHAnsi" w:hAnsiTheme="majorHAnsi"/>
                <w:b/>
                <w:bCs/>
                <w:sz w:val="20"/>
                <w:szCs w:val="20"/>
                <w:lang w:val="pt-BR"/>
              </w:rPr>
              <w:t>Parte peticioná</w:t>
            </w:r>
            <w:r w:rsidR="003239B8" w:rsidRPr="001B35CF">
              <w:rPr>
                <w:rFonts w:asciiTheme="majorHAnsi" w:hAnsiTheme="majorHAnsi"/>
                <w:b/>
                <w:bCs/>
                <w:sz w:val="20"/>
                <w:szCs w:val="20"/>
                <w:lang w:val="pt-BR"/>
              </w:rPr>
              <w:t>ria:</w:t>
            </w:r>
          </w:p>
        </w:tc>
        <w:tc>
          <w:tcPr>
            <w:tcW w:w="5760" w:type="dxa"/>
            <w:vAlign w:val="center"/>
          </w:tcPr>
          <w:p w:rsidR="003239B8" w:rsidRPr="001B35CF" w:rsidRDefault="008E7FCF" w:rsidP="008E7FCF">
            <w:pPr>
              <w:jc w:val="both"/>
              <w:rPr>
                <w:rFonts w:asciiTheme="majorHAnsi" w:hAnsiTheme="majorHAnsi"/>
                <w:bCs/>
                <w:sz w:val="20"/>
                <w:szCs w:val="20"/>
                <w:lang w:val="pt-BR"/>
              </w:rPr>
            </w:pPr>
            <w:r w:rsidRPr="001B35CF">
              <w:rPr>
                <w:rFonts w:asciiTheme="majorHAnsi" w:hAnsiTheme="majorHAnsi"/>
                <w:bCs/>
                <w:sz w:val="20"/>
                <w:szCs w:val="20"/>
                <w:lang w:val="pt-BR"/>
              </w:rPr>
              <w:t>Centro pela Justiça e o Direito Internacional - CEJIL; Centro Santo Dias de Direitos Humanos de Arquidiocese de São Paulo – MTNM; Fundação Interamericana de Defesa dos Direitos Humanos – FIDDH; Movimento Tortura Nunca Mais de Pernambuco</w:t>
            </w:r>
          </w:p>
        </w:tc>
      </w:tr>
      <w:tr w:rsidR="003239B8" w:rsidRPr="00EB4DD4" w:rsidTr="0022736D">
        <w:tc>
          <w:tcPr>
            <w:tcW w:w="3600" w:type="dxa"/>
            <w:tcBorders>
              <w:top w:val="single" w:sz="6" w:space="0" w:color="auto"/>
              <w:bottom w:val="single" w:sz="6" w:space="0" w:color="auto"/>
            </w:tcBorders>
            <w:shd w:val="clear" w:color="auto" w:fill="FFC000"/>
            <w:vAlign w:val="center"/>
          </w:tcPr>
          <w:p w:rsidR="003239B8" w:rsidRPr="001B35CF" w:rsidRDefault="00A37F2E" w:rsidP="000F0F25">
            <w:pPr>
              <w:jc w:val="center"/>
              <w:rPr>
                <w:rFonts w:asciiTheme="majorHAnsi" w:hAnsiTheme="majorHAnsi"/>
                <w:b/>
                <w:bCs/>
                <w:sz w:val="20"/>
                <w:szCs w:val="20"/>
                <w:lang w:val="pt-BR"/>
              </w:rPr>
            </w:pPr>
            <w:r w:rsidRPr="001B35CF">
              <w:rPr>
                <w:rFonts w:asciiTheme="majorHAnsi" w:hAnsiTheme="majorHAnsi"/>
                <w:b/>
                <w:bCs/>
                <w:sz w:val="20"/>
                <w:szCs w:val="20"/>
                <w:lang w:val="pt-BR"/>
              </w:rPr>
              <w:t>Suposta vítima</w:t>
            </w:r>
            <w:r w:rsidR="003239B8" w:rsidRPr="001B35CF">
              <w:rPr>
                <w:rFonts w:asciiTheme="majorHAnsi" w:hAnsiTheme="majorHAnsi"/>
                <w:b/>
                <w:bCs/>
                <w:sz w:val="20"/>
                <w:szCs w:val="20"/>
                <w:lang w:val="pt-BR"/>
              </w:rPr>
              <w:t>:</w:t>
            </w:r>
          </w:p>
        </w:tc>
        <w:tc>
          <w:tcPr>
            <w:tcW w:w="5760" w:type="dxa"/>
            <w:vAlign w:val="center"/>
          </w:tcPr>
          <w:p w:rsidR="003239B8" w:rsidRPr="001B35CF" w:rsidRDefault="008E7FCF" w:rsidP="002303E7">
            <w:pPr>
              <w:jc w:val="both"/>
              <w:rPr>
                <w:rFonts w:asciiTheme="majorHAnsi" w:hAnsiTheme="majorHAnsi"/>
                <w:bCs/>
                <w:sz w:val="20"/>
                <w:szCs w:val="20"/>
                <w:lang w:val="pt-BR"/>
              </w:rPr>
            </w:pPr>
            <w:r w:rsidRPr="001B35CF">
              <w:rPr>
                <w:rFonts w:asciiTheme="majorHAnsi" w:hAnsiTheme="majorHAnsi"/>
                <w:bCs/>
                <w:sz w:val="20"/>
                <w:szCs w:val="20"/>
                <w:lang w:val="pt-BR"/>
              </w:rPr>
              <w:t>Luiz José da Cunha</w:t>
            </w:r>
            <w:r w:rsidR="007946C2" w:rsidRPr="001B35CF">
              <w:rPr>
                <w:rFonts w:asciiTheme="majorHAnsi" w:hAnsiTheme="majorHAnsi"/>
                <w:bCs/>
                <w:sz w:val="20"/>
                <w:szCs w:val="20"/>
                <w:lang w:val="pt-BR"/>
              </w:rPr>
              <w:t xml:space="preserve"> </w:t>
            </w:r>
            <w:r w:rsidR="00C94045" w:rsidRPr="001B35CF">
              <w:rPr>
                <w:rFonts w:asciiTheme="majorHAnsi" w:hAnsiTheme="majorHAnsi"/>
                <w:bCs/>
                <w:sz w:val="20"/>
                <w:szCs w:val="20"/>
                <w:lang w:val="pt-BR"/>
              </w:rPr>
              <w:t xml:space="preserve">“Crioulo” </w:t>
            </w:r>
            <w:r w:rsidR="007946C2" w:rsidRPr="001B35CF">
              <w:rPr>
                <w:rFonts w:asciiTheme="majorHAnsi" w:hAnsiTheme="majorHAnsi"/>
                <w:bCs/>
                <w:sz w:val="20"/>
                <w:szCs w:val="20"/>
                <w:lang w:val="pt-BR"/>
              </w:rPr>
              <w:t>e família</w:t>
            </w:r>
          </w:p>
        </w:tc>
      </w:tr>
      <w:tr w:rsidR="003239B8" w:rsidRPr="001B35CF" w:rsidTr="0022736D">
        <w:tc>
          <w:tcPr>
            <w:tcW w:w="3600" w:type="dxa"/>
            <w:tcBorders>
              <w:top w:val="single" w:sz="6" w:space="0" w:color="auto"/>
              <w:bottom w:val="single" w:sz="6" w:space="0" w:color="auto"/>
            </w:tcBorders>
            <w:shd w:val="clear" w:color="auto" w:fill="FFC000"/>
            <w:vAlign w:val="center"/>
          </w:tcPr>
          <w:p w:rsidR="003239B8" w:rsidRPr="001B35CF" w:rsidRDefault="003239B8" w:rsidP="000F0F25">
            <w:pPr>
              <w:jc w:val="center"/>
              <w:rPr>
                <w:rFonts w:asciiTheme="majorHAnsi" w:hAnsiTheme="majorHAnsi"/>
                <w:b/>
                <w:bCs/>
                <w:sz w:val="20"/>
                <w:szCs w:val="20"/>
                <w:lang w:val="pt-BR"/>
              </w:rPr>
            </w:pPr>
            <w:r w:rsidRPr="001B35CF">
              <w:rPr>
                <w:rFonts w:asciiTheme="majorHAnsi" w:hAnsiTheme="majorHAnsi"/>
                <w:b/>
                <w:bCs/>
                <w:sz w:val="20"/>
                <w:szCs w:val="20"/>
                <w:lang w:val="pt-BR"/>
              </w:rPr>
              <w:t>Estado denunciado:</w:t>
            </w:r>
          </w:p>
        </w:tc>
        <w:tc>
          <w:tcPr>
            <w:tcW w:w="5760" w:type="dxa"/>
            <w:vAlign w:val="center"/>
          </w:tcPr>
          <w:p w:rsidR="003239B8" w:rsidRPr="001B35CF" w:rsidRDefault="006A20E7" w:rsidP="000F0F25">
            <w:pPr>
              <w:jc w:val="both"/>
              <w:rPr>
                <w:rFonts w:asciiTheme="majorHAnsi" w:hAnsiTheme="majorHAnsi"/>
                <w:bCs/>
                <w:sz w:val="20"/>
                <w:szCs w:val="20"/>
                <w:lang w:val="pt-BR"/>
              </w:rPr>
            </w:pPr>
            <w:r w:rsidRPr="001B35CF">
              <w:rPr>
                <w:rFonts w:asciiTheme="majorHAnsi" w:hAnsiTheme="majorHAnsi"/>
                <w:bCs/>
                <w:sz w:val="20"/>
                <w:szCs w:val="20"/>
                <w:lang w:val="pt-BR"/>
              </w:rPr>
              <w:t>Brasil</w:t>
            </w:r>
            <w:r w:rsidR="004A6A54" w:rsidRPr="001B35CF">
              <w:rPr>
                <w:rStyle w:val="FootnoteReference"/>
                <w:rFonts w:asciiTheme="majorHAnsi" w:hAnsiTheme="majorHAnsi"/>
                <w:bCs/>
                <w:sz w:val="20"/>
                <w:szCs w:val="20"/>
                <w:lang w:val="pt-BR"/>
              </w:rPr>
              <w:footnoteReference w:id="2"/>
            </w:r>
          </w:p>
        </w:tc>
      </w:tr>
      <w:tr w:rsidR="00223A29" w:rsidRPr="00EB4DD4" w:rsidTr="0022736D">
        <w:tc>
          <w:tcPr>
            <w:tcW w:w="3600" w:type="dxa"/>
            <w:tcBorders>
              <w:top w:val="single" w:sz="6" w:space="0" w:color="auto"/>
              <w:bottom w:val="single" w:sz="6" w:space="0" w:color="auto"/>
            </w:tcBorders>
            <w:shd w:val="clear" w:color="auto" w:fill="FFC000"/>
            <w:vAlign w:val="center"/>
          </w:tcPr>
          <w:p w:rsidR="00223A29" w:rsidRPr="001B35CF" w:rsidRDefault="001B3A00" w:rsidP="007665A8">
            <w:pPr>
              <w:jc w:val="center"/>
              <w:rPr>
                <w:rFonts w:asciiTheme="majorHAnsi" w:hAnsiTheme="majorHAnsi"/>
                <w:b/>
                <w:bCs/>
                <w:sz w:val="20"/>
                <w:szCs w:val="20"/>
                <w:lang w:val="pt-BR"/>
              </w:rPr>
            </w:pPr>
            <w:r w:rsidRPr="001B35CF">
              <w:rPr>
                <w:rFonts w:asciiTheme="majorHAnsi" w:hAnsiTheme="majorHAnsi"/>
                <w:b/>
                <w:bCs/>
                <w:sz w:val="20"/>
                <w:szCs w:val="20"/>
                <w:lang w:val="pt-BR"/>
              </w:rPr>
              <w:t>D</w:t>
            </w:r>
            <w:r w:rsidR="00A37F2E" w:rsidRPr="001B35CF">
              <w:rPr>
                <w:rFonts w:asciiTheme="majorHAnsi" w:hAnsiTheme="majorHAnsi"/>
                <w:b/>
                <w:bCs/>
                <w:sz w:val="20"/>
                <w:szCs w:val="20"/>
                <w:lang w:val="pt-BR"/>
              </w:rPr>
              <w:t>ireitos</w:t>
            </w:r>
            <w:r w:rsidRPr="001B35CF">
              <w:rPr>
                <w:rFonts w:asciiTheme="majorHAnsi" w:hAnsiTheme="majorHAnsi"/>
                <w:b/>
                <w:bCs/>
                <w:sz w:val="20"/>
                <w:szCs w:val="20"/>
                <w:lang w:val="pt-BR"/>
              </w:rPr>
              <w:t xml:space="preserve"> </w:t>
            </w:r>
            <w:r w:rsidR="007665A8" w:rsidRPr="001B35CF">
              <w:rPr>
                <w:rFonts w:asciiTheme="majorHAnsi" w:hAnsiTheme="majorHAnsi"/>
                <w:b/>
                <w:bCs/>
                <w:sz w:val="20"/>
                <w:szCs w:val="20"/>
                <w:lang w:val="pt-BR"/>
              </w:rPr>
              <w:t>alegados</w:t>
            </w:r>
            <w:r w:rsidRPr="001B35CF">
              <w:rPr>
                <w:rFonts w:asciiTheme="majorHAnsi" w:hAnsiTheme="majorHAnsi"/>
                <w:b/>
                <w:bCs/>
                <w:sz w:val="20"/>
                <w:szCs w:val="20"/>
                <w:lang w:val="pt-BR"/>
              </w:rPr>
              <w:t>:</w:t>
            </w:r>
          </w:p>
        </w:tc>
        <w:tc>
          <w:tcPr>
            <w:tcW w:w="5760" w:type="dxa"/>
            <w:vAlign w:val="center"/>
          </w:tcPr>
          <w:p w:rsidR="00223A29" w:rsidRPr="001B35CF" w:rsidRDefault="00101B19" w:rsidP="00F01C7A">
            <w:pPr>
              <w:jc w:val="both"/>
              <w:rPr>
                <w:rFonts w:asciiTheme="majorHAnsi" w:hAnsiTheme="majorHAnsi"/>
                <w:bCs/>
                <w:sz w:val="20"/>
                <w:szCs w:val="20"/>
                <w:lang w:val="pt-BR"/>
              </w:rPr>
            </w:pPr>
            <w:r w:rsidRPr="001B35CF">
              <w:rPr>
                <w:rFonts w:asciiTheme="majorHAnsi" w:hAnsiTheme="majorHAnsi"/>
                <w:bCs/>
                <w:sz w:val="20"/>
                <w:szCs w:val="20"/>
                <w:lang w:val="pt-BR"/>
              </w:rPr>
              <w:t xml:space="preserve">Artigos </w:t>
            </w:r>
            <w:r w:rsidR="00005331" w:rsidRPr="001B35CF">
              <w:rPr>
                <w:rFonts w:asciiTheme="majorHAnsi" w:hAnsiTheme="majorHAnsi"/>
                <w:bCs/>
                <w:sz w:val="20"/>
                <w:szCs w:val="20"/>
                <w:lang w:val="pt-BR"/>
              </w:rPr>
              <w:t xml:space="preserve">3 (reconhecimento da personalidade jurídica), </w:t>
            </w:r>
            <w:r w:rsidR="00DC202C" w:rsidRPr="001B35CF">
              <w:rPr>
                <w:rFonts w:asciiTheme="majorHAnsi" w:hAnsiTheme="majorHAnsi"/>
                <w:bCs/>
                <w:sz w:val="20"/>
                <w:szCs w:val="20"/>
                <w:lang w:val="pt-BR"/>
              </w:rPr>
              <w:t xml:space="preserve">4 (vida), 5 (integridade pessoal), 7 (liberdade pessoal), </w:t>
            </w:r>
            <w:r w:rsidRPr="001B35CF">
              <w:rPr>
                <w:rFonts w:asciiTheme="majorHAnsi" w:hAnsiTheme="majorHAnsi"/>
                <w:bCs/>
                <w:sz w:val="20"/>
                <w:szCs w:val="20"/>
                <w:lang w:val="pt-BR"/>
              </w:rPr>
              <w:t>8 (garantias judiciais)</w:t>
            </w:r>
            <w:r w:rsidR="00DC202C" w:rsidRPr="001B35CF">
              <w:rPr>
                <w:rFonts w:asciiTheme="majorHAnsi" w:hAnsiTheme="majorHAnsi"/>
                <w:bCs/>
                <w:sz w:val="20"/>
                <w:szCs w:val="20"/>
                <w:lang w:val="pt-BR"/>
              </w:rPr>
              <w:t>, 13 (liberdade de expressão)</w:t>
            </w:r>
            <w:r w:rsidRPr="001B35CF">
              <w:rPr>
                <w:rFonts w:asciiTheme="majorHAnsi" w:hAnsiTheme="majorHAnsi"/>
                <w:bCs/>
                <w:sz w:val="20"/>
                <w:szCs w:val="20"/>
                <w:lang w:val="pt-BR"/>
              </w:rPr>
              <w:t xml:space="preserve"> e 25 (proteção judicial), em relação com os artigos 1.1 (obrigação de respeitar os direitos) e 2 (dever de adotar disposições de direitos interno) da Convenção Americana sobre Direitos Humanos</w:t>
            </w:r>
            <w:r w:rsidRPr="001B35CF">
              <w:rPr>
                <w:rStyle w:val="FootnoteReference"/>
                <w:rFonts w:asciiTheme="majorHAnsi" w:hAnsiTheme="majorHAnsi"/>
                <w:bCs/>
                <w:sz w:val="20"/>
                <w:szCs w:val="20"/>
                <w:lang w:val="pt-BR"/>
              </w:rPr>
              <w:footnoteReference w:id="3"/>
            </w:r>
            <w:r w:rsidR="00F01C7A" w:rsidRPr="001B35CF">
              <w:rPr>
                <w:rFonts w:asciiTheme="majorHAnsi" w:hAnsiTheme="majorHAnsi"/>
                <w:bCs/>
                <w:sz w:val="20"/>
                <w:szCs w:val="20"/>
                <w:lang w:val="pt-BR"/>
              </w:rPr>
              <w:t>;</w:t>
            </w:r>
            <w:r w:rsidR="00C24877" w:rsidRPr="001B35CF">
              <w:rPr>
                <w:rFonts w:asciiTheme="majorHAnsi" w:hAnsiTheme="majorHAnsi"/>
                <w:bCs/>
                <w:sz w:val="20"/>
                <w:szCs w:val="20"/>
                <w:lang w:val="pt-BR"/>
              </w:rPr>
              <w:t xml:space="preserve"> </w:t>
            </w:r>
            <w:r w:rsidRPr="001B35CF">
              <w:rPr>
                <w:rFonts w:asciiTheme="majorHAnsi" w:hAnsiTheme="majorHAnsi"/>
                <w:bCs/>
                <w:sz w:val="20"/>
                <w:szCs w:val="20"/>
                <w:lang w:val="pt-BR"/>
              </w:rPr>
              <w:t>artigo</w:t>
            </w:r>
            <w:r w:rsidR="00DC202C" w:rsidRPr="001B35CF">
              <w:rPr>
                <w:rFonts w:asciiTheme="majorHAnsi" w:hAnsiTheme="majorHAnsi"/>
                <w:bCs/>
                <w:sz w:val="20"/>
                <w:szCs w:val="20"/>
                <w:lang w:val="pt-BR"/>
              </w:rPr>
              <w:t>s</w:t>
            </w:r>
            <w:r w:rsidRPr="001B35CF">
              <w:rPr>
                <w:rFonts w:asciiTheme="majorHAnsi" w:hAnsiTheme="majorHAnsi"/>
                <w:bCs/>
                <w:sz w:val="20"/>
                <w:szCs w:val="20"/>
                <w:lang w:val="pt-BR"/>
              </w:rPr>
              <w:t xml:space="preserve"> I (vida, liberdade, segurança e integridade pessoal)</w:t>
            </w:r>
            <w:r w:rsidR="00DC202C" w:rsidRPr="001B35CF">
              <w:rPr>
                <w:rFonts w:asciiTheme="majorHAnsi" w:hAnsiTheme="majorHAnsi"/>
                <w:bCs/>
                <w:sz w:val="20"/>
                <w:szCs w:val="20"/>
                <w:lang w:val="pt-BR"/>
              </w:rPr>
              <w:t xml:space="preserve">, XVII (reconhecimento da personalidade jurídica e dos direitos civis), XVIII (justiça), XXV (proteção contra a prisão arbitrária) e XXVI (processo regular) </w:t>
            </w:r>
            <w:r w:rsidRPr="001B35CF">
              <w:rPr>
                <w:rFonts w:asciiTheme="majorHAnsi" w:hAnsiTheme="majorHAnsi"/>
                <w:bCs/>
                <w:sz w:val="20"/>
                <w:szCs w:val="20"/>
                <w:lang w:val="pt-BR"/>
              </w:rPr>
              <w:t>da Declaração Americana dos Direitos e Deveres do Homem</w:t>
            </w:r>
            <w:r w:rsidRPr="001B35CF">
              <w:rPr>
                <w:rStyle w:val="FootnoteReference"/>
                <w:rFonts w:asciiTheme="majorHAnsi" w:hAnsiTheme="majorHAnsi"/>
                <w:bCs/>
                <w:sz w:val="20"/>
                <w:szCs w:val="20"/>
                <w:lang w:val="pt-BR"/>
              </w:rPr>
              <w:footnoteReference w:id="4"/>
            </w:r>
            <w:r w:rsidR="00F01C7A" w:rsidRPr="001B35CF">
              <w:rPr>
                <w:rFonts w:asciiTheme="majorHAnsi" w:hAnsiTheme="majorHAnsi"/>
                <w:bCs/>
                <w:sz w:val="20"/>
                <w:szCs w:val="20"/>
                <w:lang w:val="pt-BR"/>
              </w:rPr>
              <w:t>; e artigos 1, 6 e 8 da Convenção Interamericana para Prevenir e Punir a Tortura</w:t>
            </w:r>
          </w:p>
        </w:tc>
      </w:tr>
    </w:tbl>
    <w:p w:rsidR="003239B8" w:rsidRPr="001B35CF" w:rsidRDefault="00A37F2E" w:rsidP="001842B1">
      <w:pPr>
        <w:spacing w:before="120" w:after="120"/>
        <w:ind w:firstLine="720"/>
        <w:jc w:val="both"/>
        <w:rPr>
          <w:rFonts w:asciiTheme="majorHAnsi" w:hAnsiTheme="majorHAnsi"/>
          <w:b/>
          <w:bCs/>
          <w:sz w:val="20"/>
          <w:szCs w:val="20"/>
          <w:lang w:val="pt-BR"/>
        </w:rPr>
      </w:pPr>
      <w:r w:rsidRPr="001B35CF">
        <w:rPr>
          <w:rFonts w:asciiTheme="majorHAnsi" w:hAnsiTheme="majorHAnsi"/>
          <w:b/>
          <w:bCs/>
          <w:sz w:val="20"/>
          <w:szCs w:val="20"/>
          <w:lang w:val="pt-BR"/>
        </w:rPr>
        <w:t>II.</w:t>
      </w:r>
      <w:r w:rsidRPr="001B35CF">
        <w:rPr>
          <w:rFonts w:asciiTheme="majorHAnsi" w:hAnsiTheme="majorHAnsi"/>
          <w:b/>
          <w:bCs/>
          <w:sz w:val="20"/>
          <w:szCs w:val="20"/>
          <w:lang w:val="pt-BR"/>
        </w:rPr>
        <w:tab/>
        <w:t>TRÂMITE ANTE A</w:t>
      </w:r>
      <w:r w:rsidR="003239B8" w:rsidRPr="001B35CF">
        <w:rPr>
          <w:rFonts w:asciiTheme="majorHAnsi" w:hAnsiTheme="majorHAnsi"/>
          <w:b/>
          <w:bCs/>
          <w:sz w:val="20"/>
          <w:szCs w:val="20"/>
          <w:lang w:val="pt-BR"/>
        </w:rPr>
        <w:t xml:space="preserve"> CIDH</w:t>
      </w:r>
      <w:r w:rsidR="008E3BFE" w:rsidRPr="001B35CF">
        <w:rPr>
          <w:rStyle w:val="FootnoteReference"/>
          <w:rFonts w:asciiTheme="majorHAnsi" w:hAnsiTheme="majorHAnsi"/>
          <w:b/>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B35CF" w:rsidTr="0022736D">
        <w:tc>
          <w:tcPr>
            <w:tcW w:w="3600" w:type="dxa"/>
            <w:tcBorders>
              <w:top w:val="single" w:sz="6" w:space="0" w:color="auto"/>
              <w:bottom w:val="single" w:sz="6" w:space="0" w:color="auto"/>
            </w:tcBorders>
            <w:shd w:val="clear" w:color="auto" w:fill="FFC000"/>
            <w:vAlign w:val="center"/>
          </w:tcPr>
          <w:p w:rsidR="004C2312" w:rsidRPr="001B35CF" w:rsidRDefault="00A37F2E" w:rsidP="004A6A54">
            <w:pPr>
              <w:jc w:val="center"/>
              <w:rPr>
                <w:rFonts w:asciiTheme="majorHAnsi" w:hAnsiTheme="majorHAnsi"/>
                <w:b/>
                <w:bCs/>
                <w:sz w:val="20"/>
                <w:szCs w:val="20"/>
                <w:lang w:val="pt-BR"/>
              </w:rPr>
            </w:pPr>
            <w:r w:rsidRPr="001B35CF">
              <w:rPr>
                <w:rFonts w:asciiTheme="majorHAnsi" w:hAnsiTheme="majorHAnsi"/>
                <w:b/>
                <w:bCs/>
                <w:sz w:val="20"/>
                <w:szCs w:val="20"/>
                <w:lang w:val="pt-BR"/>
              </w:rPr>
              <w:t>Apresentação da petição:</w:t>
            </w:r>
          </w:p>
        </w:tc>
        <w:tc>
          <w:tcPr>
            <w:tcW w:w="5760" w:type="dxa"/>
            <w:vAlign w:val="center"/>
          </w:tcPr>
          <w:p w:rsidR="004C2312" w:rsidRPr="001B35CF" w:rsidRDefault="0004330D" w:rsidP="000F0F25">
            <w:pPr>
              <w:jc w:val="both"/>
              <w:rPr>
                <w:rFonts w:asciiTheme="majorHAnsi" w:hAnsiTheme="majorHAnsi"/>
                <w:bCs/>
                <w:sz w:val="20"/>
                <w:szCs w:val="20"/>
                <w:lang w:val="pt-BR"/>
              </w:rPr>
            </w:pPr>
            <w:r w:rsidRPr="001B35CF">
              <w:rPr>
                <w:rFonts w:asciiTheme="majorHAnsi" w:hAnsiTheme="majorHAnsi"/>
                <w:bCs/>
                <w:sz w:val="20"/>
                <w:szCs w:val="20"/>
                <w:lang w:val="pt-BR"/>
              </w:rPr>
              <w:t>14 de julho de 2009</w:t>
            </w:r>
          </w:p>
        </w:tc>
      </w:tr>
      <w:tr w:rsidR="004C2312" w:rsidRPr="001B35CF" w:rsidTr="0022736D">
        <w:tc>
          <w:tcPr>
            <w:tcW w:w="3600" w:type="dxa"/>
            <w:tcBorders>
              <w:top w:val="single" w:sz="6" w:space="0" w:color="auto"/>
              <w:bottom w:val="single" w:sz="6" w:space="0" w:color="auto"/>
            </w:tcBorders>
            <w:shd w:val="clear" w:color="auto" w:fill="FFC000"/>
            <w:vAlign w:val="center"/>
          </w:tcPr>
          <w:p w:rsidR="004C2312" w:rsidRPr="001B35CF" w:rsidRDefault="004A6A54" w:rsidP="00A37F2E">
            <w:pPr>
              <w:jc w:val="center"/>
              <w:rPr>
                <w:rFonts w:asciiTheme="majorHAnsi" w:hAnsiTheme="majorHAnsi"/>
                <w:b/>
                <w:sz w:val="20"/>
                <w:szCs w:val="20"/>
                <w:lang w:val="pt-BR"/>
              </w:rPr>
            </w:pPr>
            <w:r w:rsidRPr="001B35CF">
              <w:rPr>
                <w:rFonts w:asciiTheme="majorHAnsi" w:hAnsiTheme="majorHAnsi"/>
                <w:b/>
                <w:sz w:val="20"/>
                <w:szCs w:val="20"/>
                <w:lang w:val="pt-BR"/>
              </w:rPr>
              <w:t>N</w:t>
            </w:r>
            <w:r w:rsidR="00A37F2E" w:rsidRPr="001B35CF">
              <w:rPr>
                <w:rFonts w:asciiTheme="majorHAnsi" w:hAnsiTheme="majorHAnsi"/>
                <w:b/>
                <w:sz w:val="20"/>
                <w:szCs w:val="20"/>
                <w:lang w:val="pt-BR"/>
              </w:rPr>
              <w:t>otificação da petição ao</w:t>
            </w:r>
            <w:r w:rsidR="004C2312" w:rsidRPr="001B35CF">
              <w:rPr>
                <w:rFonts w:asciiTheme="majorHAnsi" w:hAnsiTheme="majorHAnsi"/>
                <w:b/>
                <w:sz w:val="20"/>
                <w:szCs w:val="20"/>
                <w:lang w:val="pt-BR"/>
              </w:rPr>
              <w:t xml:space="preserve"> Estado:</w:t>
            </w:r>
          </w:p>
        </w:tc>
        <w:tc>
          <w:tcPr>
            <w:tcW w:w="5760" w:type="dxa"/>
            <w:vAlign w:val="center"/>
          </w:tcPr>
          <w:p w:rsidR="004C2312" w:rsidRPr="001B35CF" w:rsidRDefault="00D94CF1" w:rsidP="000F0F25">
            <w:pPr>
              <w:jc w:val="both"/>
              <w:rPr>
                <w:rFonts w:asciiTheme="majorHAnsi" w:hAnsiTheme="majorHAnsi"/>
                <w:bCs/>
                <w:sz w:val="20"/>
                <w:szCs w:val="20"/>
                <w:lang w:val="pt-BR"/>
              </w:rPr>
            </w:pPr>
            <w:r w:rsidRPr="001B35CF">
              <w:rPr>
                <w:rFonts w:asciiTheme="majorHAnsi" w:hAnsiTheme="majorHAnsi"/>
                <w:bCs/>
                <w:sz w:val="20"/>
                <w:szCs w:val="20"/>
                <w:lang w:val="pt-BR"/>
              </w:rPr>
              <w:t>25 de junho de 2013</w:t>
            </w:r>
          </w:p>
        </w:tc>
      </w:tr>
      <w:tr w:rsidR="004C2312" w:rsidRPr="001B35CF" w:rsidTr="0022736D">
        <w:tc>
          <w:tcPr>
            <w:tcW w:w="3600" w:type="dxa"/>
            <w:tcBorders>
              <w:top w:val="single" w:sz="6" w:space="0" w:color="auto"/>
              <w:bottom w:val="single" w:sz="6" w:space="0" w:color="auto"/>
            </w:tcBorders>
            <w:shd w:val="clear" w:color="auto" w:fill="FFC000"/>
            <w:vAlign w:val="center"/>
          </w:tcPr>
          <w:p w:rsidR="004C2312" w:rsidRPr="001B35CF" w:rsidRDefault="004A6A54" w:rsidP="004A6A54">
            <w:pPr>
              <w:jc w:val="center"/>
              <w:rPr>
                <w:rFonts w:asciiTheme="majorHAnsi" w:hAnsiTheme="majorHAnsi"/>
                <w:b/>
                <w:bCs/>
                <w:sz w:val="20"/>
                <w:szCs w:val="20"/>
                <w:lang w:val="pt-BR"/>
              </w:rPr>
            </w:pPr>
            <w:r w:rsidRPr="001B35CF">
              <w:rPr>
                <w:rFonts w:asciiTheme="majorHAnsi" w:hAnsiTheme="majorHAnsi"/>
                <w:b/>
                <w:sz w:val="20"/>
                <w:szCs w:val="20"/>
                <w:lang w:val="pt-BR"/>
              </w:rPr>
              <w:t>P</w:t>
            </w:r>
            <w:r w:rsidR="004C2312" w:rsidRPr="001B35CF">
              <w:rPr>
                <w:rFonts w:asciiTheme="majorHAnsi" w:hAnsiTheme="majorHAnsi"/>
                <w:b/>
                <w:sz w:val="20"/>
                <w:szCs w:val="20"/>
                <w:lang w:val="pt-BR"/>
              </w:rPr>
              <w:t>rime</w:t>
            </w:r>
            <w:r w:rsidR="00A37F2E" w:rsidRPr="001B35CF">
              <w:rPr>
                <w:rFonts w:asciiTheme="majorHAnsi" w:hAnsiTheme="majorHAnsi"/>
                <w:b/>
                <w:sz w:val="20"/>
                <w:szCs w:val="20"/>
                <w:lang w:val="pt-BR"/>
              </w:rPr>
              <w:t xml:space="preserve">ira resposta do </w:t>
            </w:r>
            <w:r w:rsidR="004C2312" w:rsidRPr="001B35CF">
              <w:rPr>
                <w:rFonts w:asciiTheme="majorHAnsi" w:hAnsiTheme="majorHAnsi"/>
                <w:b/>
                <w:sz w:val="20"/>
                <w:szCs w:val="20"/>
                <w:lang w:val="pt-BR"/>
              </w:rPr>
              <w:t>Estado:</w:t>
            </w:r>
          </w:p>
        </w:tc>
        <w:tc>
          <w:tcPr>
            <w:tcW w:w="5760" w:type="dxa"/>
            <w:vAlign w:val="center"/>
          </w:tcPr>
          <w:p w:rsidR="004C2312" w:rsidRPr="001B35CF" w:rsidRDefault="00D94CF1" w:rsidP="000F0F25">
            <w:pPr>
              <w:jc w:val="both"/>
              <w:rPr>
                <w:rFonts w:asciiTheme="majorHAnsi" w:hAnsiTheme="majorHAnsi"/>
                <w:bCs/>
                <w:sz w:val="20"/>
                <w:szCs w:val="20"/>
                <w:lang w:val="pt-BR"/>
              </w:rPr>
            </w:pPr>
            <w:r w:rsidRPr="001B35CF">
              <w:rPr>
                <w:rFonts w:asciiTheme="majorHAnsi" w:hAnsiTheme="majorHAnsi"/>
                <w:bCs/>
                <w:sz w:val="20"/>
                <w:szCs w:val="20"/>
                <w:lang w:val="pt-BR"/>
              </w:rPr>
              <w:t>27 de setembro de 2013</w:t>
            </w:r>
          </w:p>
        </w:tc>
      </w:tr>
      <w:tr w:rsidR="004C2312" w:rsidRPr="00EB4DD4" w:rsidTr="0022736D">
        <w:tc>
          <w:tcPr>
            <w:tcW w:w="3600" w:type="dxa"/>
            <w:tcBorders>
              <w:top w:val="single" w:sz="6" w:space="0" w:color="auto"/>
              <w:bottom w:val="single" w:sz="6" w:space="0" w:color="auto"/>
            </w:tcBorders>
            <w:shd w:val="clear" w:color="auto" w:fill="FFC000"/>
            <w:vAlign w:val="center"/>
          </w:tcPr>
          <w:p w:rsidR="004C2312" w:rsidRPr="001B35CF" w:rsidRDefault="00A37F2E" w:rsidP="008E3BFE">
            <w:pPr>
              <w:jc w:val="center"/>
              <w:rPr>
                <w:rFonts w:asciiTheme="majorHAnsi" w:hAnsiTheme="majorHAnsi"/>
                <w:b/>
                <w:bCs/>
                <w:sz w:val="20"/>
                <w:szCs w:val="20"/>
                <w:lang w:val="pt-BR"/>
              </w:rPr>
            </w:pPr>
            <w:r w:rsidRPr="001B35CF">
              <w:rPr>
                <w:rFonts w:asciiTheme="majorHAnsi" w:hAnsiTheme="majorHAnsi"/>
                <w:b/>
                <w:bCs/>
                <w:sz w:val="20"/>
                <w:szCs w:val="20"/>
                <w:lang w:val="pt-BR"/>
              </w:rPr>
              <w:t>Observações adicionais da parte peticioná</w:t>
            </w:r>
            <w:r w:rsidR="008E3BFE" w:rsidRPr="001B35CF">
              <w:rPr>
                <w:rFonts w:asciiTheme="majorHAnsi" w:hAnsiTheme="majorHAnsi"/>
                <w:b/>
                <w:bCs/>
                <w:sz w:val="20"/>
                <w:szCs w:val="20"/>
                <w:lang w:val="pt-BR"/>
              </w:rPr>
              <w:t>ria:</w:t>
            </w:r>
          </w:p>
        </w:tc>
        <w:tc>
          <w:tcPr>
            <w:tcW w:w="5760" w:type="dxa"/>
            <w:vAlign w:val="center"/>
          </w:tcPr>
          <w:p w:rsidR="004C2312" w:rsidRPr="001B35CF" w:rsidRDefault="00F25760" w:rsidP="000F0F25">
            <w:pPr>
              <w:jc w:val="both"/>
              <w:rPr>
                <w:rFonts w:asciiTheme="majorHAnsi" w:hAnsiTheme="majorHAnsi"/>
                <w:bCs/>
                <w:sz w:val="20"/>
                <w:szCs w:val="20"/>
                <w:lang w:val="pt-BR"/>
              </w:rPr>
            </w:pPr>
            <w:r w:rsidRPr="001B35CF">
              <w:rPr>
                <w:rFonts w:asciiTheme="majorHAnsi" w:hAnsiTheme="majorHAnsi"/>
                <w:bCs/>
                <w:sz w:val="20"/>
                <w:szCs w:val="20"/>
                <w:lang w:val="pt-BR"/>
              </w:rPr>
              <w:t>5 de fevereiro e 20 de junho de 2014</w:t>
            </w:r>
          </w:p>
        </w:tc>
      </w:tr>
      <w:tr w:rsidR="004C2312" w:rsidRPr="001B35CF" w:rsidTr="0022736D">
        <w:tc>
          <w:tcPr>
            <w:tcW w:w="3600" w:type="dxa"/>
            <w:tcBorders>
              <w:top w:val="single" w:sz="6" w:space="0" w:color="auto"/>
              <w:bottom w:val="single" w:sz="6" w:space="0" w:color="auto"/>
            </w:tcBorders>
            <w:shd w:val="clear" w:color="auto" w:fill="FFC000"/>
            <w:vAlign w:val="center"/>
          </w:tcPr>
          <w:p w:rsidR="004C2312" w:rsidRPr="001B35CF" w:rsidRDefault="00A37F2E" w:rsidP="008E3BFE">
            <w:pPr>
              <w:jc w:val="center"/>
              <w:rPr>
                <w:rFonts w:asciiTheme="majorHAnsi" w:hAnsiTheme="majorHAnsi"/>
                <w:b/>
                <w:bCs/>
                <w:sz w:val="20"/>
                <w:szCs w:val="20"/>
                <w:lang w:val="pt-BR"/>
              </w:rPr>
            </w:pPr>
            <w:r w:rsidRPr="001B35CF">
              <w:rPr>
                <w:rFonts w:asciiTheme="majorHAnsi" w:hAnsiTheme="majorHAnsi"/>
                <w:b/>
                <w:bCs/>
                <w:sz w:val="20"/>
                <w:szCs w:val="20"/>
                <w:lang w:val="pt-BR"/>
              </w:rPr>
              <w:t>Observações adicionais do</w:t>
            </w:r>
            <w:r w:rsidR="004C2312" w:rsidRPr="001B35CF">
              <w:rPr>
                <w:rFonts w:asciiTheme="majorHAnsi" w:hAnsiTheme="majorHAnsi"/>
                <w:b/>
                <w:bCs/>
                <w:sz w:val="20"/>
                <w:szCs w:val="20"/>
                <w:lang w:val="pt-BR"/>
              </w:rPr>
              <w:t xml:space="preserve"> Estado:</w:t>
            </w:r>
          </w:p>
        </w:tc>
        <w:tc>
          <w:tcPr>
            <w:tcW w:w="5760" w:type="dxa"/>
            <w:vAlign w:val="center"/>
          </w:tcPr>
          <w:p w:rsidR="004C2312" w:rsidRPr="001B35CF" w:rsidRDefault="00F25760" w:rsidP="000F0F25">
            <w:pPr>
              <w:jc w:val="both"/>
              <w:rPr>
                <w:rFonts w:asciiTheme="majorHAnsi" w:hAnsiTheme="majorHAnsi"/>
                <w:bCs/>
                <w:sz w:val="20"/>
                <w:szCs w:val="20"/>
                <w:lang w:val="pt-BR"/>
              </w:rPr>
            </w:pPr>
            <w:r w:rsidRPr="001B35CF">
              <w:rPr>
                <w:rFonts w:asciiTheme="majorHAnsi" w:hAnsiTheme="majorHAnsi"/>
                <w:bCs/>
                <w:sz w:val="20"/>
                <w:szCs w:val="20"/>
                <w:lang w:val="pt-BR"/>
              </w:rPr>
              <w:t>24 de abril de 2014</w:t>
            </w:r>
          </w:p>
        </w:tc>
      </w:tr>
    </w:tbl>
    <w:p w:rsidR="003239B8" w:rsidRPr="001B35CF" w:rsidRDefault="00D358AF" w:rsidP="001842B1">
      <w:pPr>
        <w:spacing w:before="120" w:after="120"/>
        <w:ind w:firstLine="720"/>
        <w:jc w:val="both"/>
        <w:rPr>
          <w:rFonts w:asciiTheme="majorHAnsi" w:hAnsiTheme="majorHAnsi"/>
          <w:b/>
          <w:bCs/>
          <w:sz w:val="20"/>
          <w:szCs w:val="20"/>
          <w:lang w:val="pt-BR"/>
        </w:rPr>
      </w:pPr>
      <w:r w:rsidRPr="001B35CF">
        <w:rPr>
          <w:rFonts w:asciiTheme="majorHAnsi" w:hAnsiTheme="majorHAnsi"/>
          <w:b/>
          <w:bCs/>
          <w:sz w:val="20"/>
          <w:szCs w:val="20"/>
          <w:lang w:val="pt-BR"/>
        </w:rPr>
        <w:t xml:space="preserve">III. </w:t>
      </w:r>
      <w:r w:rsidRPr="001B35CF">
        <w:rPr>
          <w:rFonts w:asciiTheme="majorHAnsi" w:hAnsiTheme="majorHAnsi"/>
          <w:b/>
          <w:bCs/>
          <w:sz w:val="20"/>
          <w:szCs w:val="20"/>
          <w:lang w:val="pt-BR"/>
        </w:rPr>
        <w:tab/>
        <w:t>COMPETÊ</w:t>
      </w:r>
      <w:r w:rsidR="003239B8" w:rsidRPr="001B35CF">
        <w:rPr>
          <w:rFonts w:asciiTheme="majorHAnsi" w:hAnsiTheme="majorHAnsi"/>
          <w:b/>
          <w:bCs/>
          <w:sz w:val="20"/>
          <w:szCs w:val="20"/>
          <w:lang w:val="pt-BR"/>
        </w:rPr>
        <w:t>NCIA</w:t>
      </w:r>
      <w:r w:rsidR="00EE00E9" w:rsidRPr="001B35CF">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B35CF" w:rsidTr="0022736D">
        <w:trPr>
          <w:cantSplit/>
        </w:trPr>
        <w:tc>
          <w:tcPr>
            <w:tcW w:w="3600" w:type="dxa"/>
            <w:tcBorders>
              <w:top w:val="single" w:sz="4" w:space="0" w:color="auto"/>
              <w:bottom w:val="single" w:sz="6" w:space="0" w:color="auto"/>
            </w:tcBorders>
            <w:shd w:val="clear" w:color="auto" w:fill="FFC000"/>
            <w:vAlign w:val="center"/>
          </w:tcPr>
          <w:p w:rsidR="003239B8" w:rsidRPr="001B35CF" w:rsidRDefault="00D21316" w:rsidP="000F0F25">
            <w:pPr>
              <w:jc w:val="center"/>
              <w:rPr>
                <w:rFonts w:asciiTheme="majorHAnsi" w:hAnsiTheme="majorHAnsi"/>
                <w:b/>
                <w:bCs/>
                <w:i/>
                <w:sz w:val="20"/>
                <w:szCs w:val="20"/>
                <w:lang w:val="pt-BR"/>
              </w:rPr>
            </w:pPr>
            <w:r w:rsidRPr="001B35CF">
              <w:rPr>
                <w:rFonts w:asciiTheme="majorHAnsi" w:hAnsiTheme="majorHAnsi"/>
                <w:b/>
                <w:bCs/>
                <w:sz w:val="20"/>
                <w:szCs w:val="20"/>
                <w:lang w:val="pt-BR"/>
              </w:rPr>
              <w:t>Competê</w:t>
            </w:r>
            <w:r w:rsidR="003239B8" w:rsidRPr="001B35CF">
              <w:rPr>
                <w:rFonts w:asciiTheme="majorHAnsi" w:hAnsiTheme="majorHAnsi"/>
                <w:b/>
                <w:bCs/>
                <w:sz w:val="20"/>
                <w:szCs w:val="20"/>
                <w:lang w:val="pt-BR"/>
              </w:rPr>
              <w:t>ncia</w:t>
            </w:r>
            <w:r w:rsidR="003239B8" w:rsidRPr="001B35CF">
              <w:rPr>
                <w:rFonts w:asciiTheme="majorHAnsi" w:hAnsiTheme="majorHAnsi"/>
                <w:b/>
                <w:bCs/>
                <w:i/>
                <w:sz w:val="20"/>
                <w:szCs w:val="20"/>
                <w:lang w:val="pt-BR"/>
              </w:rPr>
              <w:t xml:space="preserve"> Ratione personae:</w:t>
            </w:r>
          </w:p>
        </w:tc>
        <w:tc>
          <w:tcPr>
            <w:tcW w:w="5760" w:type="dxa"/>
            <w:vAlign w:val="center"/>
          </w:tcPr>
          <w:p w:rsidR="003239B8" w:rsidRPr="001B35CF" w:rsidRDefault="0004330D" w:rsidP="000F0F25">
            <w:pPr>
              <w:rPr>
                <w:rFonts w:asciiTheme="majorHAnsi" w:hAnsiTheme="majorHAnsi"/>
                <w:bCs/>
                <w:sz w:val="20"/>
                <w:szCs w:val="20"/>
                <w:lang w:val="pt-BR"/>
              </w:rPr>
            </w:pPr>
            <w:r w:rsidRPr="001B35CF">
              <w:rPr>
                <w:rFonts w:asciiTheme="majorHAnsi" w:hAnsiTheme="majorHAnsi"/>
                <w:bCs/>
                <w:sz w:val="20"/>
                <w:szCs w:val="20"/>
                <w:lang w:val="pt-BR"/>
              </w:rPr>
              <w:t>Sim</w:t>
            </w:r>
          </w:p>
        </w:tc>
      </w:tr>
      <w:tr w:rsidR="003239B8" w:rsidRPr="001B35CF" w:rsidTr="0022736D">
        <w:trPr>
          <w:cantSplit/>
        </w:trPr>
        <w:tc>
          <w:tcPr>
            <w:tcW w:w="3600" w:type="dxa"/>
            <w:tcBorders>
              <w:top w:val="single" w:sz="6" w:space="0" w:color="auto"/>
              <w:bottom w:val="single" w:sz="6" w:space="0" w:color="auto"/>
            </w:tcBorders>
            <w:shd w:val="clear" w:color="auto" w:fill="FFC000"/>
            <w:vAlign w:val="center"/>
          </w:tcPr>
          <w:p w:rsidR="003239B8" w:rsidRPr="001B35CF" w:rsidRDefault="00D21316" w:rsidP="000F0F25">
            <w:pPr>
              <w:jc w:val="center"/>
              <w:rPr>
                <w:rFonts w:asciiTheme="majorHAnsi" w:hAnsiTheme="majorHAnsi"/>
                <w:b/>
                <w:bCs/>
                <w:sz w:val="20"/>
                <w:szCs w:val="20"/>
                <w:lang w:val="pt-BR"/>
              </w:rPr>
            </w:pPr>
            <w:r w:rsidRPr="001B35CF">
              <w:rPr>
                <w:rFonts w:asciiTheme="majorHAnsi" w:hAnsiTheme="majorHAnsi"/>
                <w:b/>
                <w:bCs/>
                <w:sz w:val="20"/>
                <w:szCs w:val="20"/>
                <w:lang w:val="pt-BR"/>
              </w:rPr>
              <w:t>Competê</w:t>
            </w:r>
            <w:r w:rsidR="003239B8" w:rsidRPr="001B35CF">
              <w:rPr>
                <w:rFonts w:asciiTheme="majorHAnsi" w:hAnsiTheme="majorHAnsi"/>
                <w:b/>
                <w:bCs/>
                <w:sz w:val="20"/>
                <w:szCs w:val="20"/>
                <w:lang w:val="pt-BR"/>
              </w:rPr>
              <w:t>ncia</w:t>
            </w:r>
            <w:r w:rsidR="003239B8" w:rsidRPr="001B35CF">
              <w:rPr>
                <w:rFonts w:asciiTheme="majorHAnsi" w:hAnsiTheme="majorHAnsi"/>
                <w:b/>
                <w:bCs/>
                <w:i/>
                <w:sz w:val="20"/>
                <w:szCs w:val="20"/>
                <w:lang w:val="pt-BR"/>
              </w:rPr>
              <w:t xml:space="preserve"> Ratione loci</w:t>
            </w:r>
            <w:r w:rsidR="003239B8" w:rsidRPr="001B35CF">
              <w:rPr>
                <w:rFonts w:asciiTheme="majorHAnsi" w:hAnsiTheme="majorHAnsi"/>
                <w:b/>
                <w:bCs/>
                <w:sz w:val="20"/>
                <w:szCs w:val="20"/>
                <w:lang w:val="pt-BR"/>
              </w:rPr>
              <w:t>:</w:t>
            </w:r>
          </w:p>
        </w:tc>
        <w:tc>
          <w:tcPr>
            <w:tcW w:w="5760" w:type="dxa"/>
            <w:vAlign w:val="center"/>
          </w:tcPr>
          <w:p w:rsidR="003239B8" w:rsidRPr="001B35CF" w:rsidRDefault="0004330D" w:rsidP="000F0F25">
            <w:pPr>
              <w:rPr>
                <w:rFonts w:asciiTheme="majorHAnsi" w:hAnsiTheme="majorHAnsi"/>
                <w:bCs/>
                <w:sz w:val="20"/>
                <w:szCs w:val="20"/>
                <w:lang w:val="pt-BR"/>
              </w:rPr>
            </w:pPr>
            <w:r w:rsidRPr="001B35CF">
              <w:rPr>
                <w:rFonts w:asciiTheme="majorHAnsi" w:hAnsiTheme="majorHAnsi"/>
                <w:bCs/>
                <w:sz w:val="20"/>
                <w:szCs w:val="20"/>
                <w:lang w:val="pt-BR"/>
              </w:rPr>
              <w:t>Sim</w:t>
            </w:r>
          </w:p>
        </w:tc>
      </w:tr>
      <w:tr w:rsidR="003239B8" w:rsidRPr="00EB4DD4" w:rsidTr="0022736D">
        <w:trPr>
          <w:cantSplit/>
        </w:trPr>
        <w:tc>
          <w:tcPr>
            <w:tcW w:w="3600" w:type="dxa"/>
            <w:tcBorders>
              <w:top w:val="single" w:sz="6" w:space="0" w:color="auto"/>
              <w:bottom w:val="single" w:sz="6" w:space="0" w:color="auto"/>
            </w:tcBorders>
            <w:shd w:val="clear" w:color="auto" w:fill="FFC000"/>
            <w:vAlign w:val="center"/>
          </w:tcPr>
          <w:p w:rsidR="003239B8" w:rsidRPr="001B35CF" w:rsidRDefault="00D21316" w:rsidP="000F0F25">
            <w:pPr>
              <w:jc w:val="center"/>
              <w:rPr>
                <w:rFonts w:asciiTheme="majorHAnsi" w:hAnsiTheme="majorHAnsi"/>
                <w:b/>
                <w:bCs/>
                <w:sz w:val="20"/>
                <w:szCs w:val="20"/>
                <w:lang w:val="pt-BR"/>
              </w:rPr>
            </w:pPr>
            <w:r w:rsidRPr="001B35CF">
              <w:rPr>
                <w:rFonts w:asciiTheme="majorHAnsi" w:hAnsiTheme="majorHAnsi"/>
                <w:b/>
                <w:bCs/>
                <w:sz w:val="20"/>
                <w:szCs w:val="20"/>
                <w:lang w:val="pt-BR"/>
              </w:rPr>
              <w:t>Competê</w:t>
            </w:r>
            <w:r w:rsidR="003239B8" w:rsidRPr="001B35CF">
              <w:rPr>
                <w:rFonts w:asciiTheme="majorHAnsi" w:hAnsiTheme="majorHAnsi"/>
                <w:b/>
                <w:bCs/>
                <w:sz w:val="20"/>
                <w:szCs w:val="20"/>
                <w:lang w:val="pt-BR"/>
              </w:rPr>
              <w:t>ncia</w:t>
            </w:r>
            <w:r w:rsidR="003239B8" w:rsidRPr="001B35CF">
              <w:rPr>
                <w:rFonts w:asciiTheme="majorHAnsi" w:hAnsiTheme="majorHAnsi"/>
                <w:b/>
                <w:bCs/>
                <w:i/>
                <w:sz w:val="20"/>
                <w:szCs w:val="20"/>
                <w:lang w:val="pt-BR"/>
              </w:rPr>
              <w:t xml:space="preserve"> Ratione temporis</w:t>
            </w:r>
            <w:r w:rsidR="003239B8" w:rsidRPr="001B35CF">
              <w:rPr>
                <w:rFonts w:asciiTheme="majorHAnsi" w:hAnsiTheme="majorHAnsi"/>
                <w:b/>
                <w:bCs/>
                <w:sz w:val="20"/>
                <w:szCs w:val="20"/>
                <w:lang w:val="pt-BR"/>
              </w:rPr>
              <w:t>:</w:t>
            </w:r>
          </w:p>
        </w:tc>
        <w:tc>
          <w:tcPr>
            <w:tcW w:w="5760" w:type="dxa"/>
            <w:vAlign w:val="center"/>
          </w:tcPr>
          <w:p w:rsidR="003239B8" w:rsidRPr="001B35CF" w:rsidRDefault="0004330D" w:rsidP="00C816CA">
            <w:pPr>
              <w:rPr>
                <w:rFonts w:asciiTheme="majorHAnsi" w:hAnsiTheme="majorHAnsi"/>
                <w:bCs/>
                <w:sz w:val="20"/>
                <w:szCs w:val="20"/>
                <w:lang w:val="pt-BR"/>
              </w:rPr>
            </w:pPr>
            <w:r w:rsidRPr="001B35CF">
              <w:rPr>
                <w:rFonts w:asciiTheme="majorHAnsi" w:hAnsiTheme="majorHAnsi"/>
                <w:bCs/>
                <w:sz w:val="20"/>
                <w:szCs w:val="20"/>
                <w:lang w:val="pt-BR"/>
              </w:rPr>
              <w:t>Sim</w:t>
            </w:r>
            <w:r w:rsidR="004B3DB7" w:rsidRPr="001B35CF">
              <w:rPr>
                <w:rFonts w:asciiTheme="majorHAnsi" w:hAnsiTheme="majorHAnsi"/>
                <w:bCs/>
                <w:sz w:val="20"/>
                <w:szCs w:val="20"/>
                <w:lang w:val="pt-BR"/>
              </w:rPr>
              <w:t xml:space="preserve">, nos termos da </w:t>
            </w:r>
            <w:r w:rsidR="00C816CA" w:rsidRPr="001B35CF">
              <w:rPr>
                <w:rFonts w:asciiTheme="majorHAnsi" w:hAnsiTheme="majorHAnsi"/>
                <w:bCs/>
                <w:sz w:val="20"/>
                <w:szCs w:val="20"/>
                <w:lang w:val="pt-BR"/>
              </w:rPr>
              <w:t>seção</w:t>
            </w:r>
            <w:r w:rsidRPr="001B35CF">
              <w:rPr>
                <w:rFonts w:asciiTheme="majorHAnsi" w:hAnsiTheme="majorHAnsi"/>
                <w:bCs/>
                <w:sz w:val="20"/>
                <w:szCs w:val="20"/>
                <w:lang w:val="pt-BR"/>
              </w:rPr>
              <w:t xml:space="preserve"> VII</w:t>
            </w:r>
          </w:p>
        </w:tc>
      </w:tr>
      <w:tr w:rsidR="003239B8" w:rsidRPr="00EB4DD4" w:rsidTr="0022736D">
        <w:trPr>
          <w:cantSplit/>
        </w:trPr>
        <w:tc>
          <w:tcPr>
            <w:tcW w:w="3600" w:type="dxa"/>
            <w:tcBorders>
              <w:top w:val="single" w:sz="6" w:space="0" w:color="auto"/>
              <w:bottom w:val="single" w:sz="6" w:space="0" w:color="auto"/>
            </w:tcBorders>
            <w:shd w:val="clear" w:color="auto" w:fill="FFC000"/>
            <w:vAlign w:val="center"/>
          </w:tcPr>
          <w:p w:rsidR="003239B8" w:rsidRPr="001B35CF" w:rsidRDefault="00D21316" w:rsidP="000F0F25">
            <w:pPr>
              <w:jc w:val="center"/>
              <w:rPr>
                <w:rFonts w:asciiTheme="majorHAnsi" w:hAnsiTheme="majorHAnsi"/>
                <w:b/>
                <w:bCs/>
                <w:sz w:val="20"/>
                <w:szCs w:val="20"/>
                <w:lang w:val="pt-BR"/>
              </w:rPr>
            </w:pPr>
            <w:r w:rsidRPr="001B35CF">
              <w:rPr>
                <w:rFonts w:asciiTheme="majorHAnsi" w:hAnsiTheme="majorHAnsi"/>
                <w:b/>
                <w:bCs/>
                <w:sz w:val="20"/>
                <w:szCs w:val="20"/>
                <w:lang w:val="pt-BR"/>
              </w:rPr>
              <w:t>Competê</w:t>
            </w:r>
            <w:r w:rsidR="003239B8" w:rsidRPr="001B35CF">
              <w:rPr>
                <w:rFonts w:asciiTheme="majorHAnsi" w:hAnsiTheme="majorHAnsi"/>
                <w:b/>
                <w:bCs/>
                <w:sz w:val="20"/>
                <w:szCs w:val="20"/>
                <w:lang w:val="pt-BR"/>
              </w:rPr>
              <w:t>ncia</w:t>
            </w:r>
            <w:r w:rsidR="003239B8" w:rsidRPr="001B35CF">
              <w:rPr>
                <w:rFonts w:asciiTheme="majorHAnsi" w:hAnsiTheme="majorHAnsi"/>
                <w:b/>
                <w:bCs/>
                <w:i/>
                <w:sz w:val="20"/>
                <w:szCs w:val="20"/>
                <w:lang w:val="pt-BR"/>
              </w:rPr>
              <w:t xml:space="preserve"> Ratione materia</w:t>
            </w:r>
            <w:r w:rsidR="00EE00E9" w:rsidRPr="001B35CF">
              <w:rPr>
                <w:rFonts w:asciiTheme="majorHAnsi" w:hAnsiTheme="majorHAnsi"/>
                <w:b/>
                <w:bCs/>
                <w:i/>
                <w:sz w:val="20"/>
                <w:szCs w:val="20"/>
                <w:lang w:val="pt-BR"/>
              </w:rPr>
              <w:t>e</w:t>
            </w:r>
            <w:r w:rsidR="003239B8" w:rsidRPr="001B35CF">
              <w:rPr>
                <w:rFonts w:asciiTheme="majorHAnsi" w:hAnsiTheme="majorHAnsi"/>
                <w:b/>
                <w:bCs/>
                <w:sz w:val="20"/>
                <w:szCs w:val="20"/>
                <w:lang w:val="pt-BR"/>
              </w:rPr>
              <w:t>:</w:t>
            </w:r>
          </w:p>
        </w:tc>
        <w:tc>
          <w:tcPr>
            <w:tcW w:w="5760" w:type="dxa"/>
            <w:vAlign w:val="center"/>
          </w:tcPr>
          <w:p w:rsidR="003239B8" w:rsidRPr="001B35CF" w:rsidRDefault="0004330D" w:rsidP="00C816CA">
            <w:pPr>
              <w:jc w:val="both"/>
              <w:rPr>
                <w:rFonts w:asciiTheme="majorHAnsi" w:hAnsiTheme="majorHAnsi"/>
                <w:bCs/>
                <w:sz w:val="20"/>
                <w:szCs w:val="20"/>
                <w:lang w:val="pt-BR"/>
              </w:rPr>
            </w:pPr>
            <w:r w:rsidRPr="001B35CF">
              <w:rPr>
                <w:rFonts w:asciiTheme="majorHAnsi" w:hAnsiTheme="majorHAnsi"/>
                <w:bCs/>
                <w:sz w:val="20"/>
                <w:szCs w:val="20"/>
                <w:lang w:val="pt-BR"/>
              </w:rPr>
              <w:t>Sim</w:t>
            </w:r>
            <w:r w:rsidR="004B3DB7" w:rsidRPr="001B35CF">
              <w:rPr>
                <w:rFonts w:asciiTheme="majorHAnsi" w:hAnsiTheme="majorHAnsi"/>
                <w:bCs/>
                <w:sz w:val="20"/>
                <w:szCs w:val="20"/>
                <w:lang w:val="pt-BR"/>
              </w:rPr>
              <w:t xml:space="preserve">, nos termos da </w:t>
            </w:r>
            <w:r w:rsidR="00C816CA" w:rsidRPr="001B35CF">
              <w:rPr>
                <w:rFonts w:asciiTheme="majorHAnsi" w:hAnsiTheme="majorHAnsi"/>
                <w:bCs/>
                <w:sz w:val="20"/>
                <w:szCs w:val="20"/>
                <w:lang w:val="pt-BR"/>
              </w:rPr>
              <w:t>seção</w:t>
            </w:r>
            <w:r w:rsidRPr="001B35CF">
              <w:rPr>
                <w:rFonts w:asciiTheme="majorHAnsi" w:hAnsiTheme="majorHAnsi"/>
                <w:bCs/>
                <w:sz w:val="20"/>
                <w:szCs w:val="20"/>
                <w:lang w:val="pt-BR"/>
              </w:rPr>
              <w:t xml:space="preserve"> VII</w:t>
            </w:r>
            <w:r w:rsidRPr="001B35CF">
              <w:rPr>
                <w:rStyle w:val="FootnoteReference"/>
                <w:rFonts w:asciiTheme="majorHAnsi" w:hAnsiTheme="majorHAnsi"/>
                <w:bCs/>
                <w:sz w:val="20"/>
                <w:szCs w:val="20"/>
                <w:lang w:val="pt-BR"/>
              </w:rPr>
              <w:footnoteReference w:id="6"/>
            </w:r>
          </w:p>
        </w:tc>
      </w:tr>
    </w:tbl>
    <w:p w:rsidR="003239B8" w:rsidRPr="001B35CF" w:rsidRDefault="003239B8" w:rsidP="001842B1">
      <w:pPr>
        <w:spacing w:before="120" w:after="120"/>
        <w:ind w:firstLine="720"/>
        <w:jc w:val="both"/>
        <w:rPr>
          <w:rFonts w:asciiTheme="majorHAnsi" w:hAnsiTheme="majorHAnsi"/>
          <w:b/>
          <w:bCs/>
          <w:sz w:val="20"/>
          <w:szCs w:val="20"/>
          <w:lang w:val="pt-BR"/>
        </w:rPr>
      </w:pPr>
      <w:r w:rsidRPr="001B35CF">
        <w:rPr>
          <w:rFonts w:asciiTheme="majorHAnsi" w:hAnsiTheme="majorHAnsi"/>
          <w:b/>
          <w:bCs/>
          <w:sz w:val="20"/>
          <w:szCs w:val="20"/>
          <w:lang w:val="pt-BR"/>
        </w:rPr>
        <w:t xml:space="preserve">IV. </w:t>
      </w:r>
      <w:r w:rsidRPr="001B35CF">
        <w:rPr>
          <w:rFonts w:asciiTheme="majorHAnsi" w:hAnsiTheme="majorHAnsi"/>
          <w:b/>
          <w:bCs/>
          <w:sz w:val="20"/>
          <w:szCs w:val="20"/>
          <w:lang w:val="pt-BR"/>
        </w:rPr>
        <w:tab/>
      </w:r>
      <w:r w:rsidR="00D21316" w:rsidRPr="001B35CF">
        <w:rPr>
          <w:rFonts w:asciiTheme="majorHAnsi" w:hAnsiTheme="majorHAnsi"/>
          <w:b/>
          <w:bCs/>
          <w:sz w:val="20"/>
          <w:szCs w:val="20"/>
          <w:lang w:val="pt-BR"/>
        </w:rPr>
        <w:t>DUPLICAÇÃO</w:t>
      </w:r>
      <w:r w:rsidR="00EE00E9" w:rsidRPr="001B35CF">
        <w:rPr>
          <w:rFonts w:asciiTheme="majorHAnsi" w:hAnsiTheme="majorHAnsi"/>
          <w:b/>
          <w:bCs/>
          <w:sz w:val="20"/>
          <w:szCs w:val="20"/>
          <w:lang w:val="pt-BR"/>
        </w:rPr>
        <w:t xml:space="preserve"> </w:t>
      </w:r>
      <w:r w:rsidR="00D21316" w:rsidRPr="001B35CF">
        <w:rPr>
          <w:rFonts w:asciiTheme="majorHAnsi" w:hAnsiTheme="majorHAnsi"/>
          <w:b/>
          <w:bCs/>
          <w:sz w:val="20"/>
          <w:szCs w:val="20"/>
          <w:lang w:val="pt-BR"/>
        </w:rPr>
        <w:t>DE PROCEDIMENTOS E</w:t>
      </w:r>
      <w:r w:rsidR="00EE00E9" w:rsidRPr="001B35CF">
        <w:rPr>
          <w:rFonts w:asciiTheme="majorHAnsi" w:hAnsiTheme="majorHAnsi"/>
          <w:b/>
          <w:bCs/>
          <w:sz w:val="20"/>
          <w:szCs w:val="20"/>
          <w:lang w:val="pt-BR"/>
        </w:rPr>
        <w:t xml:space="preserve"> CO</w:t>
      </w:r>
      <w:r w:rsidR="00D21316" w:rsidRPr="001B35CF">
        <w:rPr>
          <w:rFonts w:asciiTheme="majorHAnsi" w:hAnsiTheme="majorHAnsi"/>
          <w:b/>
          <w:bCs/>
          <w:sz w:val="20"/>
          <w:szCs w:val="20"/>
          <w:lang w:val="pt-BR"/>
        </w:rPr>
        <w:t>ISA JUL</w:t>
      </w:r>
      <w:r w:rsidR="00EE00E9" w:rsidRPr="001B35CF">
        <w:rPr>
          <w:rFonts w:asciiTheme="majorHAnsi" w:hAnsiTheme="majorHAnsi"/>
          <w:b/>
          <w:bCs/>
          <w:sz w:val="20"/>
          <w:szCs w:val="20"/>
          <w:lang w:val="pt-BR"/>
        </w:rPr>
        <w:t xml:space="preserve">GADA INTERNACIONAL, </w:t>
      </w:r>
      <w:r w:rsidR="00D21316" w:rsidRPr="001B35CF">
        <w:rPr>
          <w:rFonts w:asciiTheme="majorHAnsi" w:hAnsiTheme="majorHAnsi"/>
          <w:b/>
          <w:bCs/>
          <w:sz w:val="20"/>
          <w:szCs w:val="20"/>
          <w:lang w:val="pt-BR"/>
        </w:rPr>
        <w:t xml:space="preserve"> CARACTERIZAÇÃO</w:t>
      </w:r>
      <w:r w:rsidRPr="001B35CF">
        <w:rPr>
          <w:rFonts w:asciiTheme="majorHAnsi" w:hAnsiTheme="majorHAnsi"/>
          <w:b/>
          <w:bCs/>
          <w:sz w:val="20"/>
          <w:szCs w:val="20"/>
          <w:lang w:val="pt-BR"/>
        </w:rPr>
        <w:t xml:space="preserve">, </w:t>
      </w:r>
      <w:r w:rsidR="00D21316" w:rsidRPr="001B35CF">
        <w:rPr>
          <w:rFonts w:asciiTheme="majorHAnsi" w:hAnsiTheme="majorHAnsi"/>
          <w:b/>
          <w:bCs/>
          <w:sz w:val="20"/>
          <w:szCs w:val="20"/>
          <w:lang w:val="pt-BR"/>
        </w:rPr>
        <w:t>ESGOTAM</w:t>
      </w:r>
      <w:r w:rsidRPr="001B35CF">
        <w:rPr>
          <w:rFonts w:asciiTheme="majorHAnsi" w:hAnsiTheme="majorHAnsi"/>
          <w:b/>
          <w:bCs/>
          <w:sz w:val="20"/>
          <w:szCs w:val="20"/>
          <w:lang w:val="pt-BR"/>
        </w:rPr>
        <w:t>ENTO D</w:t>
      </w:r>
      <w:r w:rsidR="00D21316" w:rsidRPr="001B35CF">
        <w:rPr>
          <w:rFonts w:asciiTheme="majorHAnsi" w:hAnsiTheme="majorHAnsi"/>
          <w:b/>
          <w:bCs/>
          <w:sz w:val="20"/>
          <w:szCs w:val="20"/>
          <w:lang w:val="pt-BR"/>
        </w:rPr>
        <w:t>OS RECURSOS INTERNOS E PR</w:t>
      </w:r>
      <w:r w:rsidRPr="001B35CF">
        <w:rPr>
          <w:rFonts w:asciiTheme="majorHAnsi" w:hAnsiTheme="majorHAnsi"/>
          <w:b/>
          <w:bCs/>
          <w:sz w:val="20"/>
          <w:szCs w:val="20"/>
          <w:lang w:val="pt-BR"/>
        </w:rPr>
        <w:t xml:space="preserve">AZO DE </w:t>
      </w:r>
      <w:r w:rsidR="00D21316" w:rsidRPr="001B35CF">
        <w:rPr>
          <w:rFonts w:asciiTheme="majorHAnsi" w:hAnsiTheme="majorHAnsi"/>
          <w:b/>
          <w:bCs/>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1B35CF" w:rsidTr="0022736D">
        <w:trPr>
          <w:cantSplit/>
        </w:trPr>
        <w:tc>
          <w:tcPr>
            <w:tcW w:w="3600" w:type="dxa"/>
            <w:tcBorders>
              <w:top w:val="single" w:sz="4" w:space="0" w:color="auto"/>
              <w:bottom w:val="single" w:sz="6" w:space="0" w:color="auto"/>
            </w:tcBorders>
            <w:shd w:val="clear" w:color="auto" w:fill="FFC000"/>
            <w:vAlign w:val="center"/>
          </w:tcPr>
          <w:p w:rsidR="00EE00E9" w:rsidRPr="001B35CF" w:rsidRDefault="00D21316" w:rsidP="000F0F25">
            <w:pPr>
              <w:jc w:val="center"/>
              <w:rPr>
                <w:rFonts w:asciiTheme="majorHAnsi" w:hAnsiTheme="majorHAnsi"/>
                <w:b/>
                <w:bCs/>
                <w:sz w:val="20"/>
                <w:szCs w:val="20"/>
                <w:lang w:val="pt-BR"/>
              </w:rPr>
            </w:pPr>
            <w:r w:rsidRPr="001B35CF">
              <w:rPr>
                <w:rFonts w:asciiTheme="majorHAnsi" w:hAnsiTheme="majorHAnsi"/>
                <w:b/>
                <w:bCs/>
                <w:sz w:val="20"/>
                <w:szCs w:val="20"/>
                <w:lang w:val="pt-BR"/>
              </w:rPr>
              <w:t>Duplicação de procedimentos e</w:t>
            </w:r>
            <w:r w:rsidR="00EE00E9" w:rsidRPr="001B35CF">
              <w:rPr>
                <w:rFonts w:asciiTheme="majorHAnsi" w:hAnsiTheme="majorHAnsi"/>
                <w:b/>
                <w:bCs/>
                <w:sz w:val="20"/>
                <w:szCs w:val="20"/>
                <w:lang w:val="pt-BR"/>
              </w:rPr>
              <w:t xml:space="preserve"> co</w:t>
            </w:r>
            <w:r w:rsidRPr="001B35CF">
              <w:rPr>
                <w:rFonts w:asciiTheme="majorHAnsi" w:hAnsiTheme="majorHAnsi"/>
                <w:b/>
                <w:bCs/>
                <w:sz w:val="20"/>
                <w:szCs w:val="20"/>
                <w:lang w:val="pt-BR"/>
              </w:rPr>
              <w:t>isa jul</w:t>
            </w:r>
            <w:r w:rsidR="00EE00E9" w:rsidRPr="001B35CF">
              <w:rPr>
                <w:rFonts w:asciiTheme="majorHAnsi" w:hAnsiTheme="majorHAnsi"/>
                <w:b/>
                <w:bCs/>
                <w:sz w:val="20"/>
                <w:szCs w:val="20"/>
                <w:lang w:val="pt-BR"/>
              </w:rPr>
              <w:t>gada internacional:</w:t>
            </w:r>
          </w:p>
        </w:tc>
        <w:tc>
          <w:tcPr>
            <w:tcW w:w="5760" w:type="dxa"/>
            <w:vAlign w:val="center"/>
          </w:tcPr>
          <w:p w:rsidR="00EE00E9" w:rsidRPr="001B35CF" w:rsidRDefault="00DC202C" w:rsidP="000F0F25">
            <w:pPr>
              <w:jc w:val="both"/>
              <w:rPr>
                <w:rFonts w:asciiTheme="majorHAnsi" w:hAnsiTheme="majorHAnsi"/>
                <w:bCs/>
                <w:sz w:val="20"/>
                <w:szCs w:val="20"/>
                <w:lang w:val="pt-BR"/>
              </w:rPr>
            </w:pPr>
            <w:r w:rsidRPr="001B35CF">
              <w:rPr>
                <w:rFonts w:asciiTheme="majorHAnsi" w:hAnsiTheme="majorHAnsi"/>
                <w:bCs/>
                <w:sz w:val="20"/>
                <w:szCs w:val="20"/>
                <w:lang w:val="pt-BR"/>
              </w:rPr>
              <w:t>Não</w:t>
            </w:r>
          </w:p>
        </w:tc>
      </w:tr>
      <w:tr w:rsidR="003239B8" w:rsidRPr="00EB4DD4" w:rsidTr="0022736D">
        <w:trPr>
          <w:cantSplit/>
        </w:trPr>
        <w:tc>
          <w:tcPr>
            <w:tcW w:w="3600" w:type="dxa"/>
            <w:tcBorders>
              <w:top w:val="single" w:sz="4" w:space="0" w:color="auto"/>
              <w:bottom w:val="single" w:sz="6" w:space="0" w:color="auto"/>
            </w:tcBorders>
            <w:shd w:val="clear" w:color="auto" w:fill="FFC000"/>
            <w:vAlign w:val="center"/>
          </w:tcPr>
          <w:p w:rsidR="003239B8" w:rsidRPr="001B35CF" w:rsidRDefault="00D21316" w:rsidP="00D21316">
            <w:pPr>
              <w:jc w:val="center"/>
              <w:rPr>
                <w:rFonts w:asciiTheme="majorHAnsi" w:hAnsiTheme="majorHAnsi"/>
                <w:b/>
                <w:bCs/>
                <w:i/>
                <w:sz w:val="20"/>
                <w:szCs w:val="20"/>
                <w:lang w:val="pt-BR"/>
              </w:rPr>
            </w:pPr>
            <w:r w:rsidRPr="001B35CF">
              <w:rPr>
                <w:rFonts w:asciiTheme="majorHAnsi" w:hAnsiTheme="majorHAnsi"/>
                <w:b/>
                <w:bCs/>
                <w:sz w:val="20"/>
                <w:szCs w:val="20"/>
                <w:lang w:val="pt-BR"/>
              </w:rPr>
              <w:lastRenderedPageBreak/>
              <w:t>Direitos</w:t>
            </w:r>
            <w:r w:rsidR="003239B8" w:rsidRPr="001B35CF">
              <w:rPr>
                <w:rFonts w:asciiTheme="majorHAnsi" w:hAnsiTheme="majorHAnsi"/>
                <w:b/>
                <w:bCs/>
                <w:sz w:val="20"/>
                <w:szCs w:val="20"/>
                <w:lang w:val="pt-BR"/>
              </w:rPr>
              <w:t xml:space="preserve"> declarados </w:t>
            </w:r>
            <w:r w:rsidRPr="001B35CF">
              <w:rPr>
                <w:rFonts w:asciiTheme="majorHAnsi" w:hAnsiTheme="majorHAnsi"/>
                <w:b/>
                <w:bCs/>
                <w:sz w:val="20"/>
                <w:szCs w:val="20"/>
                <w:lang w:val="pt-BR"/>
              </w:rPr>
              <w:t>admitidos</w:t>
            </w:r>
            <w:r w:rsidR="003239B8" w:rsidRPr="001B35CF">
              <w:rPr>
                <w:rFonts w:asciiTheme="majorHAnsi" w:hAnsiTheme="majorHAnsi"/>
                <w:b/>
                <w:bCs/>
                <w:i/>
                <w:sz w:val="20"/>
                <w:szCs w:val="20"/>
                <w:lang w:val="pt-BR"/>
              </w:rPr>
              <w:t>:</w:t>
            </w:r>
          </w:p>
        </w:tc>
        <w:tc>
          <w:tcPr>
            <w:tcW w:w="5760" w:type="dxa"/>
            <w:vAlign w:val="center"/>
          </w:tcPr>
          <w:p w:rsidR="003239B8" w:rsidRPr="001B35CF" w:rsidRDefault="008A12DE" w:rsidP="00200900">
            <w:pPr>
              <w:jc w:val="both"/>
              <w:rPr>
                <w:rFonts w:asciiTheme="majorHAnsi" w:hAnsiTheme="majorHAnsi"/>
                <w:bCs/>
                <w:sz w:val="20"/>
                <w:szCs w:val="20"/>
                <w:lang w:val="pt-BR"/>
              </w:rPr>
            </w:pPr>
            <w:r w:rsidRPr="001B35CF">
              <w:rPr>
                <w:rFonts w:asciiTheme="majorHAnsi" w:hAnsiTheme="majorHAnsi"/>
                <w:bCs/>
                <w:sz w:val="20"/>
                <w:szCs w:val="20"/>
                <w:lang w:val="pt-BR"/>
              </w:rPr>
              <w:t>Artigos 3 (reconhecimento da personalidade jurídica), 4 (vida), 5 (integridade pessoal), 7 (liberdade pessoal</w:t>
            </w:r>
            <w:r w:rsidR="001842B1" w:rsidRPr="001B35CF">
              <w:rPr>
                <w:rFonts w:asciiTheme="majorHAnsi" w:hAnsiTheme="majorHAnsi"/>
                <w:bCs/>
                <w:sz w:val="20"/>
                <w:szCs w:val="20"/>
                <w:lang w:val="pt-BR"/>
              </w:rPr>
              <w:t>), 8 (garantias judiciais)</w:t>
            </w:r>
            <w:r w:rsidRPr="001B35CF">
              <w:rPr>
                <w:rFonts w:asciiTheme="majorHAnsi" w:hAnsiTheme="majorHAnsi"/>
                <w:bCs/>
                <w:sz w:val="20"/>
                <w:szCs w:val="20"/>
                <w:lang w:val="pt-BR"/>
              </w:rPr>
              <w:t xml:space="preserve"> e 25 (proteção judicial), em relação com os artigos 1.1 (obrigação de respeitar os direitos) e 2 (dever de adotar disposições de direitos interno) da Convenção Americana; artigos I (vida, liberdade, segurança e integridade pessoal), XVII (reconhecimento da personalidade jurídica e dos direitos civis), XVIII (justiça), XXV (proteção contra a prisão arbitrária) e XXVI (processo regular) da Declaração Americana; e artigos 1, 6 e 8 da Convenção Interamericana para Prevenir e Punir a Tortura</w:t>
            </w:r>
          </w:p>
        </w:tc>
      </w:tr>
      <w:tr w:rsidR="003239B8" w:rsidRPr="00EB4DD4" w:rsidTr="0022736D">
        <w:trPr>
          <w:cantSplit/>
        </w:trPr>
        <w:tc>
          <w:tcPr>
            <w:tcW w:w="3600" w:type="dxa"/>
            <w:tcBorders>
              <w:top w:val="single" w:sz="6" w:space="0" w:color="auto"/>
              <w:bottom w:val="single" w:sz="6" w:space="0" w:color="auto"/>
            </w:tcBorders>
            <w:shd w:val="clear" w:color="auto" w:fill="FFC000"/>
            <w:vAlign w:val="center"/>
          </w:tcPr>
          <w:p w:rsidR="003239B8" w:rsidRPr="001B35CF" w:rsidRDefault="00D21316" w:rsidP="00D21316">
            <w:pPr>
              <w:jc w:val="center"/>
              <w:rPr>
                <w:rFonts w:asciiTheme="majorHAnsi" w:hAnsiTheme="majorHAnsi"/>
                <w:b/>
                <w:bCs/>
                <w:sz w:val="20"/>
                <w:szCs w:val="20"/>
                <w:lang w:val="pt-BR"/>
              </w:rPr>
            </w:pPr>
            <w:r w:rsidRPr="001B35CF">
              <w:rPr>
                <w:rFonts w:asciiTheme="majorHAnsi" w:hAnsiTheme="majorHAnsi"/>
                <w:b/>
                <w:bCs/>
                <w:sz w:val="20"/>
                <w:szCs w:val="20"/>
                <w:lang w:val="pt-BR"/>
              </w:rPr>
              <w:t>Esgotamento dos</w:t>
            </w:r>
            <w:r w:rsidR="003239B8" w:rsidRPr="001B35CF">
              <w:rPr>
                <w:rFonts w:asciiTheme="majorHAnsi" w:hAnsiTheme="majorHAnsi"/>
                <w:b/>
                <w:bCs/>
                <w:sz w:val="20"/>
                <w:szCs w:val="20"/>
                <w:lang w:val="pt-BR"/>
              </w:rPr>
              <w:t xml:space="preserve"> recursos internos</w:t>
            </w:r>
            <w:r w:rsidR="00EE00E9" w:rsidRPr="001B35CF">
              <w:rPr>
                <w:rFonts w:asciiTheme="majorHAnsi" w:hAnsiTheme="majorHAnsi"/>
                <w:b/>
                <w:bCs/>
                <w:sz w:val="20"/>
                <w:szCs w:val="20"/>
                <w:lang w:val="pt-BR"/>
              </w:rPr>
              <w:t xml:space="preserve"> o</w:t>
            </w:r>
            <w:r w:rsidRPr="001B35CF">
              <w:rPr>
                <w:rFonts w:asciiTheme="majorHAnsi" w:hAnsiTheme="majorHAnsi"/>
                <w:b/>
                <w:bCs/>
                <w:sz w:val="20"/>
                <w:szCs w:val="20"/>
                <w:lang w:val="pt-BR"/>
              </w:rPr>
              <w:t>u procedência de um</w:t>
            </w:r>
            <w:r w:rsidR="00EE00E9" w:rsidRPr="001B35CF">
              <w:rPr>
                <w:rFonts w:asciiTheme="majorHAnsi" w:hAnsiTheme="majorHAnsi"/>
                <w:b/>
                <w:bCs/>
                <w:sz w:val="20"/>
                <w:szCs w:val="20"/>
                <w:lang w:val="pt-BR"/>
              </w:rPr>
              <w:t xml:space="preserve">a </w:t>
            </w:r>
            <w:r w:rsidRPr="001B35CF">
              <w:rPr>
                <w:rFonts w:asciiTheme="majorHAnsi" w:hAnsiTheme="majorHAnsi"/>
                <w:b/>
                <w:bCs/>
                <w:sz w:val="20"/>
                <w:szCs w:val="20"/>
                <w:lang w:val="pt-BR"/>
              </w:rPr>
              <w:t>exceção</w:t>
            </w:r>
            <w:r w:rsidR="003239B8" w:rsidRPr="001B35CF">
              <w:rPr>
                <w:rFonts w:asciiTheme="majorHAnsi" w:hAnsiTheme="majorHAnsi"/>
                <w:b/>
                <w:bCs/>
                <w:sz w:val="20"/>
                <w:szCs w:val="20"/>
                <w:lang w:val="pt-BR"/>
              </w:rPr>
              <w:t>:</w:t>
            </w:r>
          </w:p>
        </w:tc>
        <w:tc>
          <w:tcPr>
            <w:tcW w:w="5760" w:type="dxa"/>
            <w:vAlign w:val="center"/>
          </w:tcPr>
          <w:p w:rsidR="003239B8" w:rsidRPr="001B35CF" w:rsidRDefault="00041BD0" w:rsidP="00D56C9A">
            <w:pPr>
              <w:rPr>
                <w:rFonts w:asciiTheme="majorHAnsi" w:hAnsiTheme="majorHAnsi"/>
                <w:bCs/>
                <w:sz w:val="20"/>
                <w:szCs w:val="20"/>
                <w:lang w:val="pt-BR"/>
              </w:rPr>
            </w:pPr>
            <w:r w:rsidRPr="001B35CF">
              <w:rPr>
                <w:rFonts w:asciiTheme="majorHAnsi" w:hAnsiTheme="majorHAnsi"/>
                <w:bCs/>
                <w:sz w:val="20"/>
                <w:szCs w:val="20"/>
                <w:lang w:val="pt-BR"/>
              </w:rPr>
              <w:t xml:space="preserve">Sim, nos termos da </w:t>
            </w:r>
            <w:r w:rsidR="00D56C9A" w:rsidRPr="001B35CF">
              <w:rPr>
                <w:rFonts w:asciiTheme="majorHAnsi" w:hAnsiTheme="majorHAnsi"/>
                <w:bCs/>
                <w:sz w:val="20"/>
                <w:szCs w:val="20"/>
                <w:lang w:val="pt-BR"/>
              </w:rPr>
              <w:t>seção</w:t>
            </w:r>
            <w:r w:rsidRPr="001B35CF">
              <w:rPr>
                <w:rFonts w:asciiTheme="majorHAnsi" w:hAnsiTheme="majorHAnsi"/>
                <w:bCs/>
                <w:sz w:val="20"/>
                <w:szCs w:val="20"/>
                <w:lang w:val="pt-BR"/>
              </w:rPr>
              <w:t xml:space="preserve"> VI</w:t>
            </w:r>
          </w:p>
        </w:tc>
      </w:tr>
      <w:tr w:rsidR="003239B8" w:rsidRPr="00EB4DD4" w:rsidTr="0022736D">
        <w:trPr>
          <w:cantSplit/>
        </w:trPr>
        <w:tc>
          <w:tcPr>
            <w:tcW w:w="3600" w:type="dxa"/>
            <w:tcBorders>
              <w:top w:val="single" w:sz="6" w:space="0" w:color="auto"/>
              <w:bottom w:val="single" w:sz="6" w:space="0" w:color="auto"/>
            </w:tcBorders>
            <w:shd w:val="clear" w:color="auto" w:fill="FFC000"/>
            <w:vAlign w:val="center"/>
          </w:tcPr>
          <w:p w:rsidR="003239B8" w:rsidRPr="001B35CF" w:rsidRDefault="00D21316" w:rsidP="000F0F25">
            <w:pPr>
              <w:jc w:val="center"/>
              <w:rPr>
                <w:rFonts w:asciiTheme="majorHAnsi" w:hAnsiTheme="majorHAnsi"/>
                <w:b/>
                <w:bCs/>
                <w:sz w:val="20"/>
                <w:szCs w:val="20"/>
                <w:lang w:val="pt-BR"/>
              </w:rPr>
            </w:pPr>
            <w:r w:rsidRPr="001B35CF">
              <w:rPr>
                <w:rFonts w:asciiTheme="majorHAnsi" w:hAnsiTheme="majorHAnsi"/>
                <w:b/>
                <w:bCs/>
                <w:sz w:val="20"/>
                <w:szCs w:val="20"/>
                <w:lang w:val="pt-BR"/>
              </w:rPr>
              <w:t>Apresentação dentro do pr</w:t>
            </w:r>
            <w:r w:rsidR="003239B8" w:rsidRPr="001B35CF">
              <w:rPr>
                <w:rFonts w:asciiTheme="majorHAnsi" w:hAnsiTheme="majorHAnsi"/>
                <w:b/>
                <w:bCs/>
                <w:sz w:val="20"/>
                <w:szCs w:val="20"/>
                <w:lang w:val="pt-BR"/>
              </w:rPr>
              <w:t>azo:</w:t>
            </w:r>
          </w:p>
        </w:tc>
        <w:tc>
          <w:tcPr>
            <w:tcW w:w="5760" w:type="dxa"/>
            <w:vAlign w:val="center"/>
          </w:tcPr>
          <w:p w:rsidR="003239B8" w:rsidRPr="001B35CF" w:rsidRDefault="00CA10CA" w:rsidP="00D56C9A">
            <w:pPr>
              <w:rPr>
                <w:rFonts w:asciiTheme="majorHAnsi" w:hAnsiTheme="majorHAnsi"/>
                <w:bCs/>
                <w:sz w:val="20"/>
                <w:szCs w:val="20"/>
                <w:lang w:val="pt-BR"/>
              </w:rPr>
            </w:pPr>
            <w:r w:rsidRPr="001B35CF">
              <w:rPr>
                <w:rFonts w:asciiTheme="majorHAnsi" w:hAnsiTheme="majorHAnsi"/>
                <w:bCs/>
                <w:sz w:val="20"/>
                <w:szCs w:val="20"/>
                <w:lang w:val="pt-BR"/>
              </w:rPr>
              <w:t xml:space="preserve">Sim, nos termos da </w:t>
            </w:r>
            <w:r w:rsidR="00D56C9A" w:rsidRPr="001B35CF">
              <w:rPr>
                <w:rFonts w:asciiTheme="majorHAnsi" w:hAnsiTheme="majorHAnsi"/>
                <w:bCs/>
                <w:sz w:val="20"/>
                <w:szCs w:val="20"/>
                <w:lang w:val="pt-BR"/>
              </w:rPr>
              <w:t>seção</w:t>
            </w:r>
            <w:r w:rsidR="00041BD0" w:rsidRPr="001B35CF">
              <w:rPr>
                <w:rFonts w:asciiTheme="majorHAnsi" w:hAnsiTheme="majorHAnsi"/>
                <w:bCs/>
                <w:sz w:val="20"/>
                <w:szCs w:val="20"/>
                <w:lang w:val="pt-BR"/>
              </w:rPr>
              <w:t xml:space="preserve"> VI</w:t>
            </w:r>
          </w:p>
        </w:tc>
      </w:tr>
    </w:tbl>
    <w:p w:rsidR="003239B8" w:rsidRPr="001B35CF" w:rsidRDefault="00223A29" w:rsidP="001842B1">
      <w:pPr>
        <w:spacing w:before="120" w:after="120"/>
        <w:ind w:firstLine="720"/>
        <w:jc w:val="both"/>
        <w:rPr>
          <w:rFonts w:asciiTheme="majorHAnsi" w:hAnsiTheme="majorHAnsi"/>
          <w:b/>
          <w:bCs/>
          <w:sz w:val="20"/>
          <w:szCs w:val="20"/>
          <w:lang w:val="pt-BR"/>
        </w:rPr>
      </w:pPr>
      <w:r w:rsidRPr="001B35CF">
        <w:rPr>
          <w:rFonts w:asciiTheme="majorHAnsi" w:hAnsiTheme="majorHAnsi"/>
          <w:b/>
          <w:bCs/>
          <w:sz w:val="20"/>
          <w:szCs w:val="20"/>
          <w:lang w:val="pt-BR"/>
        </w:rPr>
        <w:t xml:space="preserve">V. </w:t>
      </w:r>
      <w:r w:rsidRPr="001B35CF">
        <w:rPr>
          <w:rFonts w:asciiTheme="majorHAnsi" w:hAnsiTheme="majorHAnsi"/>
          <w:b/>
          <w:bCs/>
          <w:sz w:val="20"/>
          <w:szCs w:val="20"/>
          <w:lang w:val="pt-BR"/>
        </w:rPr>
        <w:tab/>
      </w:r>
      <w:r w:rsidR="00D21316" w:rsidRPr="001B35CF">
        <w:rPr>
          <w:rFonts w:asciiTheme="majorHAnsi" w:hAnsiTheme="majorHAnsi"/>
          <w:b/>
          <w:bCs/>
          <w:sz w:val="20"/>
          <w:szCs w:val="20"/>
          <w:lang w:val="pt-BR"/>
        </w:rPr>
        <w:t>FATOS</w:t>
      </w:r>
      <w:r w:rsidR="003239B8" w:rsidRPr="001B35CF">
        <w:rPr>
          <w:rFonts w:asciiTheme="majorHAnsi" w:hAnsiTheme="majorHAnsi"/>
          <w:b/>
          <w:bCs/>
          <w:sz w:val="20"/>
          <w:szCs w:val="20"/>
          <w:lang w:val="pt-BR"/>
        </w:rPr>
        <w:t xml:space="preserve"> ALEGADOS </w:t>
      </w:r>
    </w:p>
    <w:p w:rsidR="00926835" w:rsidRPr="001B35CF" w:rsidRDefault="00EF295E" w:rsidP="00184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1B35CF">
        <w:rPr>
          <w:rFonts w:asciiTheme="majorHAnsi" w:hAnsiTheme="majorHAnsi"/>
          <w:sz w:val="20"/>
          <w:szCs w:val="20"/>
          <w:lang w:val="pt-BR"/>
        </w:rPr>
        <w:t>As organizações</w:t>
      </w:r>
      <w:r w:rsidR="00A31460" w:rsidRPr="001B35CF">
        <w:rPr>
          <w:rFonts w:asciiTheme="majorHAnsi" w:hAnsiTheme="majorHAnsi"/>
          <w:sz w:val="20"/>
          <w:szCs w:val="20"/>
          <w:lang w:val="pt-BR"/>
        </w:rPr>
        <w:t xml:space="preserve"> </w:t>
      </w:r>
      <w:r w:rsidR="00A31460" w:rsidRPr="001B35CF">
        <w:rPr>
          <w:rFonts w:asciiTheme="majorHAnsi" w:hAnsiTheme="majorHAnsi"/>
          <w:bCs/>
          <w:sz w:val="20"/>
          <w:szCs w:val="20"/>
          <w:lang w:val="pt-BR"/>
        </w:rPr>
        <w:t>peticionárias</w:t>
      </w:r>
      <w:r w:rsidRPr="001B35CF">
        <w:rPr>
          <w:rFonts w:asciiTheme="majorHAnsi" w:hAnsiTheme="majorHAnsi"/>
          <w:bCs/>
          <w:sz w:val="20"/>
          <w:szCs w:val="20"/>
          <w:lang w:val="pt-BR"/>
        </w:rPr>
        <w:t xml:space="preserve"> </w:t>
      </w:r>
      <w:r w:rsidR="00355A11" w:rsidRPr="001B35CF">
        <w:rPr>
          <w:rFonts w:asciiTheme="majorHAnsi" w:hAnsiTheme="majorHAnsi"/>
          <w:bCs/>
          <w:sz w:val="20"/>
          <w:szCs w:val="20"/>
          <w:lang w:val="pt-BR"/>
        </w:rPr>
        <w:t>afirmam que Luiz José da Cunha (adiante “suposta vítima” ou “Sr. Cunha”)</w:t>
      </w:r>
      <w:r w:rsidR="009A3213" w:rsidRPr="001B35CF">
        <w:rPr>
          <w:rFonts w:asciiTheme="majorHAnsi" w:hAnsiTheme="majorHAnsi"/>
          <w:bCs/>
          <w:sz w:val="20"/>
          <w:szCs w:val="20"/>
          <w:lang w:val="pt-BR"/>
        </w:rPr>
        <w:t>, conhecido como “Crio</w:t>
      </w:r>
      <w:r w:rsidR="00CD0FCD" w:rsidRPr="001B35CF">
        <w:rPr>
          <w:rFonts w:asciiTheme="majorHAnsi" w:hAnsiTheme="majorHAnsi"/>
          <w:bCs/>
          <w:sz w:val="20"/>
          <w:szCs w:val="20"/>
          <w:lang w:val="pt-BR"/>
        </w:rPr>
        <w:t>u</w:t>
      </w:r>
      <w:r w:rsidR="009A3213" w:rsidRPr="001B35CF">
        <w:rPr>
          <w:rFonts w:asciiTheme="majorHAnsi" w:hAnsiTheme="majorHAnsi"/>
          <w:bCs/>
          <w:sz w:val="20"/>
          <w:szCs w:val="20"/>
          <w:lang w:val="pt-BR"/>
        </w:rPr>
        <w:t>lo”,</w:t>
      </w:r>
      <w:r w:rsidRPr="001B35CF">
        <w:rPr>
          <w:rFonts w:asciiTheme="majorHAnsi" w:hAnsiTheme="majorHAnsi"/>
          <w:bCs/>
          <w:sz w:val="20"/>
          <w:szCs w:val="20"/>
          <w:lang w:val="pt-BR"/>
        </w:rPr>
        <w:t xml:space="preserve"> foi </w:t>
      </w:r>
      <w:r w:rsidR="00834043" w:rsidRPr="001B35CF">
        <w:rPr>
          <w:rFonts w:asciiTheme="majorHAnsi" w:hAnsiTheme="majorHAnsi"/>
          <w:bCs/>
          <w:sz w:val="20"/>
          <w:szCs w:val="20"/>
          <w:lang w:val="pt-BR"/>
        </w:rPr>
        <w:t>dirigente estudantil</w:t>
      </w:r>
      <w:r w:rsidRPr="001B35CF">
        <w:rPr>
          <w:rFonts w:asciiTheme="majorHAnsi" w:hAnsiTheme="majorHAnsi"/>
          <w:bCs/>
          <w:sz w:val="20"/>
          <w:szCs w:val="20"/>
          <w:lang w:val="pt-BR"/>
        </w:rPr>
        <w:t xml:space="preserve"> do Partido Comunista do Brasil</w:t>
      </w:r>
      <w:r w:rsidR="00953868" w:rsidRPr="001B35CF">
        <w:rPr>
          <w:rFonts w:asciiTheme="majorHAnsi" w:hAnsiTheme="majorHAnsi"/>
          <w:bCs/>
          <w:sz w:val="20"/>
          <w:szCs w:val="20"/>
          <w:lang w:val="pt-BR"/>
        </w:rPr>
        <w:t xml:space="preserve"> enquanto estudante secundarista</w:t>
      </w:r>
      <w:r w:rsidRPr="001B35CF">
        <w:rPr>
          <w:rFonts w:asciiTheme="majorHAnsi" w:hAnsiTheme="majorHAnsi"/>
          <w:bCs/>
          <w:sz w:val="20"/>
          <w:szCs w:val="20"/>
          <w:lang w:val="pt-BR"/>
        </w:rPr>
        <w:t xml:space="preserve"> e </w:t>
      </w:r>
      <w:r w:rsidR="00834043" w:rsidRPr="001B35CF">
        <w:rPr>
          <w:rFonts w:asciiTheme="majorHAnsi" w:hAnsiTheme="majorHAnsi"/>
          <w:bCs/>
          <w:sz w:val="20"/>
          <w:szCs w:val="20"/>
          <w:lang w:val="pt-BR"/>
        </w:rPr>
        <w:t>um dos primeiros a aderir à</w:t>
      </w:r>
      <w:r w:rsidRPr="001B35CF">
        <w:rPr>
          <w:rFonts w:asciiTheme="majorHAnsi" w:hAnsiTheme="majorHAnsi"/>
          <w:bCs/>
          <w:sz w:val="20"/>
          <w:szCs w:val="20"/>
          <w:lang w:val="pt-BR"/>
        </w:rPr>
        <w:t xml:space="preserve"> Aliança </w:t>
      </w:r>
      <w:r w:rsidR="003B697D" w:rsidRPr="001B35CF">
        <w:rPr>
          <w:rFonts w:asciiTheme="majorHAnsi" w:hAnsiTheme="majorHAnsi"/>
          <w:bCs/>
          <w:sz w:val="20"/>
          <w:szCs w:val="20"/>
          <w:lang w:val="pt-BR"/>
        </w:rPr>
        <w:t>Libertadora Nacional</w:t>
      </w:r>
      <w:r w:rsidRPr="001B35CF">
        <w:rPr>
          <w:rFonts w:asciiTheme="majorHAnsi" w:hAnsiTheme="majorHAnsi"/>
          <w:bCs/>
          <w:sz w:val="20"/>
          <w:szCs w:val="20"/>
          <w:lang w:val="pt-BR"/>
        </w:rPr>
        <w:t xml:space="preserve"> (adiante “</w:t>
      </w:r>
      <w:r w:rsidR="003B697D" w:rsidRPr="001B35CF">
        <w:rPr>
          <w:rFonts w:asciiTheme="majorHAnsi" w:hAnsiTheme="majorHAnsi"/>
          <w:bCs/>
          <w:sz w:val="20"/>
          <w:szCs w:val="20"/>
          <w:lang w:val="pt-BR"/>
        </w:rPr>
        <w:t>ALN</w:t>
      </w:r>
      <w:r w:rsidRPr="001B35CF">
        <w:rPr>
          <w:rFonts w:asciiTheme="majorHAnsi" w:hAnsiTheme="majorHAnsi"/>
          <w:bCs/>
          <w:sz w:val="20"/>
          <w:szCs w:val="20"/>
          <w:lang w:val="pt-BR"/>
        </w:rPr>
        <w:t>”).</w:t>
      </w:r>
      <w:r w:rsidR="00926835" w:rsidRPr="001B35CF">
        <w:rPr>
          <w:rFonts w:asciiTheme="majorHAnsi" w:hAnsiTheme="majorHAnsi"/>
          <w:bCs/>
          <w:sz w:val="20"/>
          <w:szCs w:val="20"/>
          <w:lang w:val="pt-BR"/>
        </w:rPr>
        <w:t xml:space="preserve"> </w:t>
      </w:r>
      <w:r w:rsidR="00926835" w:rsidRPr="001B35CF">
        <w:rPr>
          <w:rFonts w:asciiTheme="majorHAnsi" w:hAnsiTheme="majorHAnsi"/>
          <w:sz w:val="20"/>
          <w:szCs w:val="20"/>
          <w:lang w:val="pt-BR"/>
        </w:rPr>
        <w:t>Alegam</w:t>
      </w:r>
      <w:r w:rsidR="00CA10CA" w:rsidRPr="001B35CF">
        <w:rPr>
          <w:rFonts w:asciiTheme="majorHAnsi" w:hAnsiTheme="majorHAnsi"/>
          <w:sz w:val="20"/>
          <w:szCs w:val="20"/>
          <w:lang w:val="pt-BR"/>
        </w:rPr>
        <w:t xml:space="preserve"> que</w:t>
      </w:r>
      <w:r w:rsidR="00926835" w:rsidRPr="001B35CF">
        <w:rPr>
          <w:rFonts w:asciiTheme="majorHAnsi" w:hAnsiTheme="majorHAnsi"/>
          <w:sz w:val="20"/>
          <w:szCs w:val="20"/>
          <w:lang w:val="pt-BR"/>
        </w:rPr>
        <w:t xml:space="preserve"> apesar do reconhecimento por parte do Estado de que o Sr. Cunha foi vítima da ditadura, os </w:t>
      </w:r>
      <w:r w:rsidR="003B697D" w:rsidRPr="001B35CF">
        <w:rPr>
          <w:rFonts w:asciiTheme="majorHAnsi" w:hAnsiTheme="majorHAnsi"/>
          <w:sz w:val="20"/>
          <w:szCs w:val="20"/>
          <w:lang w:val="pt-BR"/>
        </w:rPr>
        <w:t>agentes estatais responsáveis</w:t>
      </w:r>
      <w:r w:rsidR="00926835" w:rsidRPr="001B35CF">
        <w:rPr>
          <w:rFonts w:asciiTheme="majorHAnsi" w:hAnsiTheme="majorHAnsi"/>
          <w:sz w:val="20"/>
          <w:szCs w:val="20"/>
          <w:lang w:val="pt-BR"/>
        </w:rPr>
        <w:t xml:space="preserve"> por essas violações nunca foram responsabilizados em razão da aplicação da Lei de Anistia</w:t>
      </w:r>
      <w:r w:rsidR="004A4F4F" w:rsidRPr="001B35CF">
        <w:rPr>
          <w:rFonts w:asciiTheme="majorHAnsi" w:hAnsiTheme="majorHAnsi"/>
          <w:sz w:val="20"/>
          <w:szCs w:val="20"/>
          <w:lang w:val="pt-BR"/>
        </w:rPr>
        <w:t xml:space="preserve"> (Lei 6683/1979) </w:t>
      </w:r>
      <w:r w:rsidR="003B697D" w:rsidRPr="001B35CF">
        <w:rPr>
          <w:rFonts w:asciiTheme="majorHAnsi" w:hAnsiTheme="majorHAnsi"/>
          <w:sz w:val="20"/>
          <w:szCs w:val="20"/>
          <w:lang w:val="pt-BR"/>
        </w:rPr>
        <w:t>e da</w:t>
      </w:r>
      <w:r w:rsidR="00926835" w:rsidRPr="001B35CF">
        <w:rPr>
          <w:rFonts w:asciiTheme="majorHAnsi" w:hAnsiTheme="majorHAnsi"/>
          <w:sz w:val="20"/>
          <w:szCs w:val="20"/>
          <w:lang w:val="pt-BR"/>
        </w:rPr>
        <w:t xml:space="preserve"> prescrição da pretensão punitiva</w:t>
      </w:r>
      <w:r w:rsidR="003B697D" w:rsidRPr="001B35CF">
        <w:rPr>
          <w:rFonts w:asciiTheme="majorHAnsi" w:hAnsiTheme="majorHAnsi"/>
          <w:sz w:val="20"/>
          <w:szCs w:val="20"/>
          <w:lang w:val="pt-BR"/>
        </w:rPr>
        <w:t>.</w:t>
      </w:r>
    </w:p>
    <w:p w:rsidR="00850B0F" w:rsidRPr="001B35CF" w:rsidRDefault="00834043" w:rsidP="00184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1B35CF">
        <w:rPr>
          <w:rFonts w:asciiTheme="majorHAnsi" w:hAnsiTheme="majorHAnsi"/>
          <w:sz w:val="20"/>
          <w:szCs w:val="20"/>
          <w:lang w:val="pt-BR"/>
        </w:rPr>
        <w:t xml:space="preserve">Indicam que </w:t>
      </w:r>
      <w:r w:rsidR="00575040" w:rsidRPr="001B35CF">
        <w:rPr>
          <w:rFonts w:asciiTheme="majorHAnsi" w:hAnsiTheme="majorHAnsi"/>
          <w:sz w:val="20"/>
          <w:szCs w:val="20"/>
          <w:lang w:val="pt-BR"/>
        </w:rPr>
        <w:t>o Sr. Cunha</w:t>
      </w:r>
      <w:r w:rsidRPr="001B35CF">
        <w:rPr>
          <w:rFonts w:asciiTheme="majorHAnsi" w:hAnsiTheme="majorHAnsi"/>
          <w:sz w:val="20"/>
          <w:szCs w:val="20"/>
          <w:lang w:val="pt-BR"/>
        </w:rPr>
        <w:t xml:space="preserve"> foi vítima de</w:t>
      </w:r>
      <w:r w:rsidR="003E5A02" w:rsidRPr="001B35CF">
        <w:rPr>
          <w:rFonts w:asciiTheme="majorHAnsi" w:hAnsiTheme="majorHAnsi"/>
          <w:sz w:val="20"/>
          <w:szCs w:val="20"/>
          <w:lang w:val="pt-BR"/>
        </w:rPr>
        <w:t xml:space="preserve"> detenção arbitrária,</w:t>
      </w:r>
      <w:r w:rsidRPr="001B35CF">
        <w:rPr>
          <w:rFonts w:asciiTheme="majorHAnsi" w:hAnsiTheme="majorHAnsi"/>
          <w:sz w:val="20"/>
          <w:szCs w:val="20"/>
          <w:lang w:val="pt-BR"/>
        </w:rPr>
        <w:t xml:space="preserve"> </w:t>
      </w:r>
      <w:r w:rsidR="00450488" w:rsidRPr="001B35CF">
        <w:rPr>
          <w:rFonts w:asciiTheme="majorHAnsi" w:hAnsiTheme="majorHAnsi"/>
          <w:sz w:val="20"/>
          <w:szCs w:val="20"/>
          <w:lang w:val="pt-BR"/>
        </w:rPr>
        <w:t xml:space="preserve">desaparecimento forçado, </w:t>
      </w:r>
      <w:r w:rsidR="0005217A" w:rsidRPr="001B35CF">
        <w:rPr>
          <w:rFonts w:asciiTheme="majorHAnsi" w:hAnsiTheme="majorHAnsi"/>
          <w:sz w:val="20"/>
          <w:szCs w:val="20"/>
          <w:lang w:val="pt-BR"/>
        </w:rPr>
        <w:t>tortura</w:t>
      </w:r>
      <w:r w:rsidRPr="001B35CF">
        <w:rPr>
          <w:rFonts w:asciiTheme="majorHAnsi" w:hAnsiTheme="majorHAnsi"/>
          <w:sz w:val="20"/>
          <w:szCs w:val="20"/>
          <w:lang w:val="pt-BR"/>
        </w:rPr>
        <w:t xml:space="preserve"> e execução extrajudicial em 13 de julho de 1973, na cidade de São Paulo, por membros do Destacamento de Operações de Informação do Centro de Operações de Defesa Interna do Exército (adiante “DOI-CODI/SP”). </w:t>
      </w:r>
      <w:r w:rsidR="00575040" w:rsidRPr="001B35CF">
        <w:rPr>
          <w:rFonts w:asciiTheme="majorHAnsi" w:hAnsiTheme="majorHAnsi"/>
          <w:sz w:val="20"/>
          <w:szCs w:val="20"/>
          <w:lang w:val="pt-BR"/>
        </w:rPr>
        <w:t xml:space="preserve">Assinalam que no dia seguinte, </w:t>
      </w:r>
      <w:r w:rsidR="004D7B05" w:rsidRPr="001B35CF">
        <w:rPr>
          <w:rFonts w:asciiTheme="majorHAnsi" w:hAnsiTheme="majorHAnsi"/>
          <w:sz w:val="20"/>
          <w:szCs w:val="20"/>
          <w:lang w:val="pt-BR"/>
        </w:rPr>
        <w:t xml:space="preserve">um jornal de circulação na capital paulista publicou nota sobre </w:t>
      </w:r>
      <w:r w:rsidR="00575040" w:rsidRPr="001B35CF">
        <w:rPr>
          <w:rFonts w:asciiTheme="majorHAnsi" w:hAnsiTheme="majorHAnsi"/>
          <w:sz w:val="20"/>
          <w:szCs w:val="20"/>
          <w:lang w:val="pt-BR"/>
        </w:rPr>
        <w:t>a morte da suposta vítima em um c</w:t>
      </w:r>
      <w:r w:rsidRPr="001B35CF">
        <w:rPr>
          <w:rFonts w:asciiTheme="majorHAnsi" w:hAnsiTheme="majorHAnsi"/>
          <w:sz w:val="20"/>
          <w:szCs w:val="20"/>
          <w:lang w:val="pt-BR"/>
        </w:rPr>
        <w:t xml:space="preserve">onfronto armado com membros do DOI-CODI/SP, supostamente após reagir de forma violenta </w:t>
      </w:r>
      <w:r w:rsidR="00575040" w:rsidRPr="001B35CF">
        <w:rPr>
          <w:rFonts w:asciiTheme="majorHAnsi" w:hAnsiTheme="majorHAnsi"/>
          <w:sz w:val="20"/>
          <w:szCs w:val="20"/>
          <w:lang w:val="pt-BR"/>
        </w:rPr>
        <w:t>a</w:t>
      </w:r>
      <w:r w:rsidR="005A6662" w:rsidRPr="001B35CF">
        <w:rPr>
          <w:rFonts w:asciiTheme="majorHAnsi" w:hAnsiTheme="majorHAnsi"/>
          <w:sz w:val="20"/>
          <w:szCs w:val="20"/>
          <w:lang w:val="pt-BR"/>
        </w:rPr>
        <w:t xml:space="preserve"> uma abordagem militar</w:t>
      </w:r>
      <w:r w:rsidR="00EF711C" w:rsidRPr="001B35CF">
        <w:rPr>
          <w:rFonts w:asciiTheme="majorHAnsi" w:hAnsiTheme="majorHAnsi"/>
          <w:sz w:val="20"/>
          <w:szCs w:val="20"/>
          <w:lang w:val="pt-BR"/>
        </w:rPr>
        <w:t xml:space="preserve"> em via pública</w:t>
      </w:r>
      <w:r w:rsidR="005A6662" w:rsidRPr="001B35CF">
        <w:rPr>
          <w:rFonts w:asciiTheme="majorHAnsi" w:hAnsiTheme="majorHAnsi"/>
          <w:sz w:val="20"/>
          <w:szCs w:val="20"/>
          <w:lang w:val="pt-BR"/>
        </w:rPr>
        <w:t xml:space="preserve">. </w:t>
      </w:r>
      <w:r w:rsidR="00FC6111" w:rsidRPr="001B35CF">
        <w:rPr>
          <w:rFonts w:asciiTheme="majorHAnsi" w:hAnsiTheme="majorHAnsi"/>
          <w:sz w:val="20"/>
          <w:szCs w:val="20"/>
          <w:lang w:val="pt-BR"/>
        </w:rPr>
        <w:t>Apenas</w:t>
      </w:r>
      <w:r w:rsidR="00575040" w:rsidRPr="001B35CF">
        <w:rPr>
          <w:rFonts w:asciiTheme="majorHAnsi" w:hAnsiTheme="majorHAnsi"/>
          <w:sz w:val="20"/>
          <w:szCs w:val="20"/>
          <w:lang w:val="pt-BR"/>
        </w:rPr>
        <w:t xml:space="preserve"> em 20 de maio de 1992, a partir de </w:t>
      </w:r>
      <w:r w:rsidR="005A6662" w:rsidRPr="001B35CF">
        <w:rPr>
          <w:rFonts w:asciiTheme="majorHAnsi" w:hAnsiTheme="majorHAnsi"/>
          <w:sz w:val="20"/>
          <w:szCs w:val="20"/>
          <w:lang w:val="pt-BR"/>
        </w:rPr>
        <w:t xml:space="preserve">reportagem </w:t>
      </w:r>
      <w:r w:rsidR="00575040" w:rsidRPr="001B35CF">
        <w:rPr>
          <w:rFonts w:asciiTheme="majorHAnsi" w:hAnsiTheme="majorHAnsi"/>
          <w:sz w:val="20"/>
          <w:szCs w:val="20"/>
          <w:lang w:val="pt-BR"/>
        </w:rPr>
        <w:t xml:space="preserve">publicada pela </w:t>
      </w:r>
      <w:r w:rsidR="005A6662" w:rsidRPr="001B35CF">
        <w:rPr>
          <w:rFonts w:asciiTheme="majorHAnsi" w:hAnsiTheme="majorHAnsi"/>
          <w:sz w:val="20"/>
          <w:szCs w:val="20"/>
          <w:lang w:val="pt-BR"/>
        </w:rPr>
        <w:t>Revista Veja</w:t>
      </w:r>
      <w:r w:rsidR="00EF711C" w:rsidRPr="001B35CF">
        <w:rPr>
          <w:rFonts w:asciiTheme="majorHAnsi" w:hAnsiTheme="majorHAnsi"/>
          <w:sz w:val="20"/>
          <w:szCs w:val="20"/>
          <w:lang w:val="pt-BR"/>
        </w:rPr>
        <w:t xml:space="preserve">, foi revelado que o Sr. Cunha foi delatado aos órgãos </w:t>
      </w:r>
      <w:r w:rsidR="007D6490" w:rsidRPr="001B35CF">
        <w:rPr>
          <w:rFonts w:asciiTheme="majorHAnsi" w:hAnsiTheme="majorHAnsi"/>
          <w:sz w:val="20"/>
          <w:szCs w:val="20"/>
          <w:lang w:val="pt-BR"/>
        </w:rPr>
        <w:t>militares</w:t>
      </w:r>
      <w:r w:rsidR="00575040" w:rsidRPr="001B35CF">
        <w:rPr>
          <w:rFonts w:asciiTheme="majorHAnsi" w:hAnsiTheme="majorHAnsi"/>
          <w:sz w:val="20"/>
          <w:szCs w:val="20"/>
          <w:lang w:val="pt-BR"/>
        </w:rPr>
        <w:t xml:space="preserve"> por um agente infiltrado</w:t>
      </w:r>
      <w:r w:rsidR="00EF711C" w:rsidRPr="001B35CF">
        <w:rPr>
          <w:rFonts w:asciiTheme="majorHAnsi" w:hAnsiTheme="majorHAnsi"/>
          <w:sz w:val="20"/>
          <w:szCs w:val="20"/>
          <w:lang w:val="pt-BR"/>
        </w:rPr>
        <w:t xml:space="preserve"> e executado em uma emboscada</w:t>
      </w:r>
      <w:r w:rsidR="00450488" w:rsidRPr="001B35CF">
        <w:rPr>
          <w:rFonts w:asciiTheme="majorHAnsi" w:hAnsiTheme="majorHAnsi"/>
          <w:sz w:val="20"/>
          <w:szCs w:val="20"/>
          <w:lang w:val="pt-BR"/>
        </w:rPr>
        <w:t xml:space="preserve"> organizada pe</w:t>
      </w:r>
      <w:r w:rsidR="00D97380" w:rsidRPr="001B35CF">
        <w:rPr>
          <w:rFonts w:asciiTheme="majorHAnsi" w:hAnsiTheme="majorHAnsi"/>
          <w:sz w:val="20"/>
          <w:szCs w:val="20"/>
          <w:lang w:val="pt-BR"/>
        </w:rPr>
        <w:t>lo aparelho de repressão estatal.</w:t>
      </w:r>
      <w:r w:rsidR="00FC6111" w:rsidRPr="001B35CF">
        <w:rPr>
          <w:rFonts w:asciiTheme="majorHAnsi" w:hAnsiTheme="majorHAnsi"/>
          <w:sz w:val="20"/>
          <w:szCs w:val="20"/>
          <w:lang w:val="pt-BR"/>
        </w:rPr>
        <w:t xml:space="preserve"> </w:t>
      </w:r>
      <w:r w:rsidR="003A4120" w:rsidRPr="001B35CF">
        <w:rPr>
          <w:rFonts w:asciiTheme="majorHAnsi" w:hAnsiTheme="majorHAnsi"/>
          <w:sz w:val="20"/>
          <w:szCs w:val="20"/>
          <w:lang w:val="pt-BR"/>
        </w:rPr>
        <w:t>Além disso</w:t>
      </w:r>
      <w:r w:rsidR="00D97380" w:rsidRPr="001B35CF">
        <w:rPr>
          <w:rFonts w:asciiTheme="majorHAnsi" w:hAnsiTheme="majorHAnsi"/>
          <w:sz w:val="20"/>
          <w:szCs w:val="20"/>
          <w:lang w:val="pt-BR"/>
        </w:rPr>
        <w:t>, alegam</w:t>
      </w:r>
      <w:r w:rsidR="00575040" w:rsidRPr="001B35CF">
        <w:rPr>
          <w:rFonts w:asciiTheme="majorHAnsi" w:hAnsiTheme="majorHAnsi"/>
          <w:sz w:val="20"/>
          <w:szCs w:val="20"/>
          <w:lang w:val="pt-BR"/>
        </w:rPr>
        <w:t xml:space="preserve"> que </w:t>
      </w:r>
      <w:r w:rsidR="007D6490" w:rsidRPr="001B35CF">
        <w:rPr>
          <w:rFonts w:asciiTheme="majorHAnsi" w:hAnsiTheme="majorHAnsi"/>
          <w:sz w:val="20"/>
          <w:szCs w:val="20"/>
          <w:lang w:val="pt-BR"/>
        </w:rPr>
        <w:t>ao</w:t>
      </w:r>
      <w:r w:rsidR="008B35E4" w:rsidRPr="001B35CF">
        <w:rPr>
          <w:rFonts w:asciiTheme="majorHAnsi" w:hAnsiTheme="majorHAnsi"/>
          <w:sz w:val="20"/>
          <w:szCs w:val="20"/>
          <w:lang w:val="pt-BR"/>
        </w:rPr>
        <w:t xml:space="preserve"> terem acesso aos arquivos do Departamento Estadual de Ordem Política e Social (adiante “DEOPS”</w:t>
      </w:r>
      <w:r w:rsidR="00575040" w:rsidRPr="001B35CF">
        <w:rPr>
          <w:rFonts w:asciiTheme="majorHAnsi" w:hAnsiTheme="majorHAnsi"/>
          <w:sz w:val="20"/>
          <w:szCs w:val="20"/>
          <w:lang w:val="pt-BR"/>
        </w:rPr>
        <w:t xml:space="preserve">), </w:t>
      </w:r>
      <w:r w:rsidR="007D6490" w:rsidRPr="001B35CF">
        <w:rPr>
          <w:rFonts w:asciiTheme="majorHAnsi" w:hAnsiTheme="majorHAnsi"/>
          <w:sz w:val="20"/>
          <w:szCs w:val="20"/>
          <w:lang w:val="pt-BR"/>
        </w:rPr>
        <w:t>encontraram</w:t>
      </w:r>
      <w:r w:rsidR="008B35E4" w:rsidRPr="001B35CF">
        <w:rPr>
          <w:rFonts w:asciiTheme="majorHAnsi" w:hAnsiTheme="majorHAnsi"/>
          <w:sz w:val="20"/>
          <w:szCs w:val="20"/>
          <w:lang w:val="pt-BR"/>
        </w:rPr>
        <w:t xml:space="preserve"> fotos do cadáver da suposta v</w:t>
      </w:r>
      <w:r w:rsidR="00575040" w:rsidRPr="001B35CF">
        <w:rPr>
          <w:rFonts w:asciiTheme="majorHAnsi" w:hAnsiTheme="majorHAnsi"/>
          <w:sz w:val="20"/>
          <w:szCs w:val="20"/>
          <w:lang w:val="pt-BR"/>
        </w:rPr>
        <w:t xml:space="preserve">ítima </w:t>
      </w:r>
      <w:r w:rsidR="00FC6111" w:rsidRPr="001B35CF">
        <w:rPr>
          <w:rFonts w:asciiTheme="majorHAnsi" w:hAnsiTheme="majorHAnsi"/>
          <w:sz w:val="20"/>
          <w:szCs w:val="20"/>
          <w:lang w:val="pt-BR"/>
        </w:rPr>
        <w:t xml:space="preserve">e </w:t>
      </w:r>
      <w:r w:rsidR="007D6490" w:rsidRPr="001B35CF">
        <w:rPr>
          <w:rFonts w:asciiTheme="majorHAnsi" w:hAnsiTheme="majorHAnsi"/>
          <w:sz w:val="20"/>
          <w:szCs w:val="20"/>
          <w:lang w:val="pt-BR"/>
        </w:rPr>
        <w:t>verificaram os</w:t>
      </w:r>
      <w:r w:rsidR="00575040" w:rsidRPr="001B35CF">
        <w:rPr>
          <w:rFonts w:asciiTheme="majorHAnsi" w:hAnsiTheme="majorHAnsi"/>
          <w:sz w:val="20"/>
          <w:szCs w:val="20"/>
          <w:lang w:val="pt-BR"/>
        </w:rPr>
        <w:t xml:space="preserve"> </w:t>
      </w:r>
      <w:r w:rsidR="008B35E4" w:rsidRPr="001B35CF">
        <w:rPr>
          <w:rFonts w:asciiTheme="majorHAnsi" w:hAnsiTheme="majorHAnsi"/>
          <w:sz w:val="20"/>
          <w:szCs w:val="20"/>
          <w:lang w:val="pt-BR"/>
        </w:rPr>
        <w:t>nítidos sinais de tortura</w:t>
      </w:r>
      <w:r w:rsidR="00575040" w:rsidRPr="001B35CF">
        <w:rPr>
          <w:rFonts w:asciiTheme="majorHAnsi" w:hAnsiTheme="majorHAnsi"/>
          <w:sz w:val="20"/>
          <w:szCs w:val="20"/>
          <w:lang w:val="pt-BR"/>
        </w:rPr>
        <w:t xml:space="preserve"> </w:t>
      </w:r>
      <w:r w:rsidR="008B35E4" w:rsidRPr="001B35CF">
        <w:rPr>
          <w:rFonts w:asciiTheme="majorHAnsi" w:hAnsiTheme="majorHAnsi"/>
          <w:sz w:val="20"/>
          <w:szCs w:val="20"/>
          <w:lang w:val="pt-BR"/>
        </w:rPr>
        <w:t xml:space="preserve">não mencionados nos laudos periciais. Em posse das fotos e laudos, a família do Sr. Cunha levou o caso à Comissão Especial de Mortos e Desaparecidos Políticos </w:t>
      </w:r>
      <w:r w:rsidR="007946C2" w:rsidRPr="001B35CF">
        <w:rPr>
          <w:rFonts w:asciiTheme="majorHAnsi" w:hAnsiTheme="majorHAnsi"/>
          <w:sz w:val="20"/>
          <w:szCs w:val="20"/>
          <w:lang w:val="pt-BR"/>
        </w:rPr>
        <w:t>(adiante “CEMDP”</w:t>
      </w:r>
      <w:r w:rsidR="0005217A" w:rsidRPr="001B35CF">
        <w:rPr>
          <w:rFonts w:asciiTheme="majorHAnsi" w:hAnsiTheme="majorHAnsi"/>
          <w:sz w:val="20"/>
          <w:szCs w:val="20"/>
          <w:lang w:val="pt-BR"/>
        </w:rPr>
        <w:t>), que reconheceu a</w:t>
      </w:r>
      <w:r w:rsidR="00575040" w:rsidRPr="001B35CF">
        <w:rPr>
          <w:rFonts w:asciiTheme="majorHAnsi" w:hAnsiTheme="majorHAnsi"/>
          <w:sz w:val="20"/>
          <w:szCs w:val="20"/>
          <w:lang w:val="pt-BR"/>
        </w:rPr>
        <w:t xml:space="preserve"> falsidade da</w:t>
      </w:r>
      <w:r w:rsidR="0005217A" w:rsidRPr="001B35CF">
        <w:rPr>
          <w:rFonts w:asciiTheme="majorHAnsi" w:hAnsiTheme="majorHAnsi"/>
          <w:sz w:val="20"/>
          <w:szCs w:val="20"/>
          <w:lang w:val="pt-BR"/>
        </w:rPr>
        <w:t xml:space="preserve"> versão </w:t>
      </w:r>
      <w:r w:rsidR="00575040" w:rsidRPr="001B35CF">
        <w:rPr>
          <w:rFonts w:asciiTheme="majorHAnsi" w:hAnsiTheme="majorHAnsi"/>
          <w:sz w:val="20"/>
          <w:szCs w:val="20"/>
          <w:lang w:val="pt-BR"/>
        </w:rPr>
        <w:t>oficial</w:t>
      </w:r>
      <w:r w:rsidR="0005217A" w:rsidRPr="001B35CF">
        <w:rPr>
          <w:rFonts w:asciiTheme="majorHAnsi" w:hAnsiTheme="majorHAnsi"/>
          <w:sz w:val="20"/>
          <w:szCs w:val="20"/>
          <w:lang w:val="pt-BR"/>
        </w:rPr>
        <w:t xml:space="preserve"> publicada à época e concluiu pela veracidade de sua prisão arbitrária, </w:t>
      </w:r>
      <w:r w:rsidR="00FC6111" w:rsidRPr="001B35CF">
        <w:rPr>
          <w:rFonts w:asciiTheme="majorHAnsi" w:hAnsiTheme="majorHAnsi"/>
          <w:sz w:val="20"/>
          <w:szCs w:val="20"/>
          <w:lang w:val="pt-BR"/>
        </w:rPr>
        <w:t xml:space="preserve">desaparecimento forçado, </w:t>
      </w:r>
      <w:r w:rsidR="0005217A" w:rsidRPr="001B35CF">
        <w:rPr>
          <w:rFonts w:asciiTheme="majorHAnsi" w:hAnsiTheme="majorHAnsi"/>
          <w:sz w:val="20"/>
          <w:szCs w:val="20"/>
          <w:lang w:val="pt-BR"/>
        </w:rPr>
        <w:t>tortura e execução em 13 de julho de 1973.</w:t>
      </w:r>
      <w:r w:rsidR="00BD1CCB" w:rsidRPr="001B35CF">
        <w:rPr>
          <w:rFonts w:asciiTheme="majorHAnsi" w:hAnsiTheme="majorHAnsi"/>
          <w:sz w:val="20"/>
          <w:szCs w:val="20"/>
          <w:lang w:val="pt-BR"/>
        </w:rPr>
        <w:t xml:space="preserve"> Como forma de reparação, os familiares do Sr. Cunha receberam indenização </w:t>
      </w:r>
      <w:r w:rsidR="003A4120" w:rsidRPr="001B35CF">
        <w:rPr>
          <w:rFonts w:asciiTheme="majorHAnsi" w:hAnsiTheme="majorHAnsi"/>
          <w:sz w:val="20"/>
          <w:szCs w:val="20"/>
          <w:lang w:val="pt-BR"/>
        </w:rPr>
        <w:t>n</w:t>
      </w:r>
      <w:r w:rsidR="00E24E12" w:rsidRPr="001B35CF">
        <w:rPr>
          <w:rFonts w:asciiTheme="majorHAnsi" w:hAnsiTheme="majorHAnsi"/>
          <w:sz w:val="20"/>
          <w:szCs w:val="20"/>
          <w:lang w:val="pt-BR"/>
        </w:rPr>
        <w:t>o valor de R$</w:t>
      </w:r>
      <w:r w:rsidR="00BD1CCB" w:rsidRPr="001B35CF">
        <w:rPr>
          <w:rFonts w:asciiTheme="majorHAnsi" w:hAnsiTheme="majorHAnsi"/>
          <w:sz w:val="20"/>
          <w:szCs w:val="20"/>
          <w:lang w:val="pt-BR"/>
        </w:rPr>
        <w:t>111.360,00</w:t>
      </w:r>
      <w:r w:rsidR="003A4120" w:rsidRPr="001B35CF">
        <w:rPr>
          <w:rFonts w:asciiTheme="majorHAnsi" w:hAnsiTheme="majorHAnsi"/>
          <w:sz w:val="20"/>
          <w:szCs w:val="20"/>
          <w:lang w:val="pt-BR"/>
        </w:rPr>
        <w:t>,</w:t>
      </w:r>
      <w:r w:rsidR="00BD1CCB" w:rsidRPr="001B35CF">
        <w:rPr>
          <w:rFonts w:asciiTheme="majorHAnsi" w:hAnsiTheme="majorHAnsi"/>
          <w:sz w:val="20"/>
          <w:szCs w:val="20"/>
          <w:lang w:val="pt-BR"/>
        </w:rPr>
        <w:t xml:space="preserve"> nos termos do artigo 11 da Lei 9.140/95</w:t>
      </w:r>
      <w:r w:rsidR="00BD1CCB" w:rsidRPr="001B35CF">
        <w:rPr>
          <w:rStyle w:val="FootnoteReference"/>
          <w:rFonts w:asciiTheme="majorHAnsi" w:hAnsiTheme="majorHAnsi"/>
          <w:sz w:val="20"/>
          <w:szCs w:val="20"/>
          <w:lang w:val="pt-BR"/>
        </w:rPr>
        <w:footnoteReference w:id="7"/>
      </w:r>
      <w:r w:rsidR="00BD1CCB" w:rsidRPr="001B35CF">
        <w:rPr>
          <w:rFonts w:asciiTheme="majorHAnsi" w:hAnsiTheme="majorHAnsi"/>
          <w:sz w:val="20"/>
          <w:szCs w:val="20"/>
          <w:lang w:val="pt-BR"/>
        </w:rPr>
        <w:t>.</w:t>
      </w:r>
    </w:p>
    <w:p w:rsidR="009D7979" w:rsidRPr="001B35CF" w:rsidRDefault="00575040" w:rsidP="00184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1B35CF">
        <w:rPr>
          <w:rFonts w:asciiTheme="majorHAnsi" w:hAnsiTheme="majorHAnsi"/>
          <w:sz w:val="20"/>
          <w:szCs w:val="20"/>
          <w:lang w:val="pt-BR"/>
        </w:rPr>
        <w:t xml:space="preserve">As </w:t>
      </w:r>
      <w:r w:rsidR="00EC1D71" w:rsidRPr="001B35CF">
        <w:rPr>
          <w:rFonts w:asciiTheme="majorHAnsi" w:hAnsiTheme="majorHAnsi"/>
          <w:sz w:val="20"/>
          <w:szCs w:val="20"/>
          <w:lang w:val="pt-BR"/>
        </w:rPr>
        <w:t xml:space="preserve">organizações </w:t>
      </w:r>
      <w:r w:rsidRPr="001B35CF">
        <w:rPr>
          <w:rFonts w:asciiTheme="majorHAnsi" w:hAnsiTheme="majorHAnsi"/>
          <w:sz w:val="20"/>
          <w:szCs w:val="20"/>
          <w:lang w:val="pt-BR"/>
        </w:rPr>
        <w:t>peticionárias defendem que</w:t>
      </w:r>
      <w:r w:rsidR="00F64D7A" w:rsidRPr="001B35CF">
        <w:rPr>
          <w:rFonts w:asciiTheme="majorHAnsi" w:hAnsiTheme="majorHAnsi"/>
          <w:sz w:val="20"/>
          <w:szCs w:val="20"/>
          <w:lang w:val="pt-BR"/>
        </w:rPr>
        <w:t xml:space="preserve"> documentos encontrados no DEOPS também indicaram que o corpo da suposta vítima havia sido enterrado como indigente no Cemitério Dom Bosco, em Perus, </w:t>
      </w:r>
      <w:r w:rsidR="00946325" w:rsidRPr="001B35CF">
        <w:rPr>
          <w:rFonts w:asciiTheme="majorHAnsi" w:hAnsiTheme="majorHAnsi"/>
          <w:sz w:val="20"/>
          <w:szCs w:val="20"/>
          <w:lang w:val="pt-BR"/>
        </w:rPr>
        <w:t xml:space="preserve">na </w:t>
      </w:r>
      <w:r w:rsidR="00F64D7A" w:rsidRPr="001B35CF">
        <w:rPr>
          <w:rFonts w:asciiTheme="majorHAnsi" w:hAnsiTheme="majorHAnsi"/>
          <w:sz w:val="20"/>
          <w:szCs w:val="20"/>
          <w:lang w:val="pt-BR"/>
        </w:rPr>
        <w:t xml:space="preserve">cidade de São Paulo. </w:t>
      </w:r>
      <w:r w:rsidR="007D6490" w:rsidRPr="001B35CF">
        <w:rPr>
          <w:rFonts w:asciiTheme="majorHAnsi" w:hAnsiTheme="majorHAnsi"/>
          <w:sz w:val="20"/>
          <w:szCs w:val="20"/>
          <w:lang w:val="pt-BR"/>
        </w:rPr>
        <w:t>S</w:t>
      </w:r>
      <w:r w:rsidR="00F64D7A" w:rsidRPr="001B35CF">
        <w:rPr>
          <w:rFonts w:asciiTheme="majorHAnsi" w:hAnsiTheme="majorHAnsi"/>
          <w:sz w:val="20"/>
          <w:szCs w:val="20"/>
          <w:lang w:val="pt-BR"/>
        </w:rPr>
        <w:t>eus restos mortais foram encontrados em 1991</w:t>
      </w:r>
      <w:r w:rsidR="009D7979" w:rsidRPr="001B35CF">
        <w:rPr>
          <w:rFonts w:asciiTheme="majorHAnsi" w:hAnsiTheme="majorHAnsi"/>
          <w:sz w:val="20"/>
          <w:szCs w:val="20"/>
          <w:lang w:val="pt-BR"/>
        </w:rPr>
        <w:t xml:space="preserve">, </w:t>
      </w:r>
      <w:r w:rsidR="00FC6111" w:rsidRPr="001B35CF">
        <w:rPr>
          <w:rFonts w:asciiTheme="majorHAnsi" w:hAnsiTheme="majorHAnsi"/>
          <w:sz w:val="20"/>
          <w:szCs w:val="20"/>
          <w:lang w:val="pt-BR"/>
        </w:rPr>
        <w:t>porém</w:t>
      </w:r>
      <w:r w:rsidR="009D7979" w:rsidRPr="001B35CF">
        <w:rPr>
          <w:rFonts w:asciiTheme="majorHAnsi" w:hAnsiTheme="majorHAnsi"/>
          <w:sz w:val="20"/>
          <w:szCs w:val="20"/>
          <w:lang w:val="pt-BR"/>
        </w:rPr>
        <w:t xml:space="preserve"> apenas identificados em 2006, após</w:t>
      </w:r>
      <w:r w:rsidR="00AA2295" w:rsidRPr="001B35CF">
        <w:rPr>
          <w:rFonts w:asciiTheme="majorHAnsi" w:hAnsiTheme="majorHAnsi"/>
          <w:sz w:val="20"/>
          <w:szCs w:val="20"/>
          <w:lang w:val="pt-BR"/>
        </w:rPr>
        <w:t xml:space="preserve"> pressão dos familiares e</w:t>
      </w:r>
      <w:r w:rsidR="009D7979" w:rsidRPr="001B35CF">
        <w:rPr>
          <w:rFonts w:asciiTheme="majorHAnsi" w:hAnsiTheme="majorHAnsi"/>
          <w:sz w:val="20"/>
          <w:szCs w:val="20"/>
          <w:lang w:val="pt-BR"/>
        </w:rPr>
        <w:t xml:space="preserve"> intervenção do Ministério Público Federal (adiante “MPF”</w:t>
      </w:r>
      <w:r w:rsidRPr="001B35CF">
        <w:rPr>
          <w:rFonts w:asciiTheme="majorHAnsi" w:hAnsiTheme="majorHAnsi"/>
          <w:sz w:val="20"/>
          <w:szCs w:val="20"/>
          <w:lang w:val="pt-BR"/>
        </w:rPr>
        <w:t>)</w:t>
      </w:r>
      <w:r w:rsidR="00AA2295" w:rsidRPr="001B35CF">
        <w:rPr>
          <w:rFonts w:asciiTheme="majorHAnsi" w:hAnsiTheme="majorHAnsi"/>
          <w:sz w:val="20"/>
          <w:szCs w:val="20"/>
          <w:lang w:val="pt-BR"/>
        </w:rPr>
        <w:t>.</w:t>
      </w:r>
      <w:r w:rsidR="00850B0F" w:rsidRPr="001B35CF">
        <w:rPr>
          <w:rFonts w:asciiTheme="majorHAnsi" w:hAnsiTheme="majorHAnsi"/>
          <w:sz w:val="20"/>
          <w:szCs w:val="20"/>
          <w:lang w:val="pt-BR"/>
        </w:rPr>
        <w:t xml:space="preserve"> </w:t>
      </w:r>
      <w:r w:rsidR="00DE79AC" w:rsidRPr="001B35CF">
        <w:rPr>
          <w:rFonts w:asciiTheme="majorHAnsi" w:hAnsiTheme="majorHAnsi"/>
          <w:sz w:val="20"/>
          <w:szCs w:val="20"/>
          <w:lang w:val="pt-BR"/>
        </w:rPr>
        <w:t xml:space="preserve">Por fim, ressaltam </w:t>
      </w:r>
      <w:r w:rsidR="00E84736" w:rsidRPr="001B35CF">
        <w:rPr>
          <w:rFonts w:asciiTheme="majorHAnsi" w:hAnsiTheme="majorHAnsi"/>
          <w:sz w:val="20"/>
          <w:szCs w:val="20"/>
          <w:lang w:val="pt-BR"/>
        </w:rPr>
        <w:t xml:space="preserve">a </w:t>
      </w:r>
      <w:r w:rsidR="009D7979" w:rsidRPr="001B35CF">
        <w:rPr>
          <w:rFonts w:asciiTheme="majorHAnsi" w:hAnsiTheme="majorHAnsi"/>
          <w:sz w:val="20"/>
          <w:szCs w:val="20"/>
          <w:lang w:val="pt-BR"/>
        </w:rPr>
        <w:t xml:space="preserve">Lei de Anistia </w:t>
      </w:r>
      <w:r w:rsidR="00DE79AC" w:rsidRPr="001B35CF">
        <w:rPr>
          <w:rFonts w:asciiTheme="majorHAnsi" w:hAnsiTheme="majorHAnsi"/>
          <w:sz w:val="20"/>
          <w:szCs w:val="20"/>
          <w:lang w:val="pt-BR"/>
        </w:rPr>
        <w:t xml:space="preserve">e a aplicação da prescrição da pretensão punitiva </w:t>
      </w:r>
      <w:r w:rsidR="00850B0F" w:rsidRPr="001B35CF">
        <w:rPr>
          <w:rFonts w:asciiTheme="majorHAnsi" w:hAnsiTheme="majorHAnsi"/>
          <w:sz w:val="20"/>
          <w:szCs w:val="20"/>
          <w:lang w:val="pt-BR"/>
        </w:rPr>
        <w:t xml:space="preserve">aos agentes estatais responsáveis por graves violações de direitos humanos durante a ditadura </w:t>
      </w:r>
      <w:r w:rsidR="00DE79AC" w:rsidRPr="001B35CF">
        <w:rPr>
          <w:rFonts w:asciiTheme="majorHAnsi" w:hAnsiTheme="majorHAnsi"/>
          <w:sz w:val="20"/>
          <w:szCs w:val="20"/>
          <w:lang w:val="pt-BR"/>
        </w:rPr>
        <w:t xml:space="preserve">como </w:t>
      </w:r>
      <w:r w:rsidR="00E84736" w:rsidRPr="001B35CF">
        <w:rPr>
          <w:rFonts w:asciiTheme="majorHAnsi" w:hAnsiTheme="majorHAnsi"/>
          <w:sz w:val="20"/>
          <w:szCs w:val="20"/>
          <w:lang w:val="pt-BR"/>
        </w:rPr>
        <w:t xml:space="preserve">empecilhos </w:t>
      </w:r>
      <w:r w:rsidR="00850B0F" w:rsidRPr="001B35CF">
        <w:rPr>
          <w:rFonts w:asciiTheme="majorHAnsi" w:hAnsiTheme="majorHAnsi"/>
          <w:sz w:val="20"/>
          <w:szCs w:val="20"/>
          <w:lang w:val="pt-BR"/>
        </w:rPr>
        <w:t>à reparação integral das v</w:t>
      </w:r>
      <w:r w:rsidR="00512A19" w:rsidRPr="001B35CF">
        <w:rPr>
          <w:rFonts w:asciiTheme="majorHAnsi" w:hAnsiTheme="majorHAnsi"/>
          <w:sz w:val="20"/>
          <w:szCs w:val="20"/>
          <w:lang w:val="pt-BR"/>
        </w:rPr>
        <w:t>ítimas</w:t>
      </w:r>
      <w:r w:rsidR="00087A1E" w:rsidRPr="001B35CF">
        <w:rPr>
          <w:rFonts w:asciiTheme="majorHAnsi" w:hAnsiTheme="majorHAnsi"/>
          <w:sz w:val="20"/>
          <w:szCs w:val="20"/>
          <w:lang w:val="pt-BR"/>
        </w:rPr>
        <w:t>, o processamento dos responsáveis e</w:t>
      </w:r>
      <w:r w:rsidR="00EC1D71" w:rsidRPr="001B35CF">
        <w:rPr>
          <w:rFonts w:asciiTheme="majorHAnsi" w:hAnsiTheme="majorHAnsi"/>
          <w:sz w:val="20"/>
          <w:szCs w:val="20"/>
          <w:lang w:val="pt-BR"/>
        </w:rPr>
        <w:t xml:space="preserve"> o conhecimento da verdade.</w:t>
      </w:r>
    </w:p>
    <w:p w:rsidR="00460D3B" w:rsidRPr="001B35CF" w:rsidRDefault="00DE27C2" w:rsidP="00184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1B35CF">
        <w:rPr>
          <w:rFonts w:asciiTheme="majorHAnsi" w:hAnsiTheme="majorHAnsi"/>
          <w:sz w:val="20"/>
          <w:szCs w:val="20"/>
          <w:lang w:val="pt-BR"/>
        </w:rPr>
        <w:t xml:space="preserve">O Estado, em seus memoriais, corrobora com a versão dos fatos </w:t>
      </w:r>
      <w:r w:rsidR="004E739C" w:rsidRPr="001B35CF">
        <w:rPr>
          <w:rFonts w:asciiTheme="majorHAnsi" w:hAnsiTheme="majorHAnsi"/>
          <w:sz w:val="20"/>
          <w:szCs w:val="20"/>
          <w:lang w:val="pt-BR"/>
        </w:rPr>
        <w:t>apresentada</w:t>
      </w:r>
      <w:r w:rsidRPr="001B35CF">
        <w:rPr>
          <w:rFonts w:asciiTheme="majorHAnsi" w:hAnsiTheme="majorHAnsi"/>
          <w:sz w:val="20"/>
          <w:szCs w:val="20"/>
          <w:lang w:val="pt-BR"/>
        </w:rPr>
        <w:t xml:space="preserve"> pelas organizações peticionárias. No entanto, pugna pela declaração de incompetência </w:t>
      </w:r>
      <w:r w:rsidRPr="001B35CF">
        <w:rPr>
          <w:rFonts w:asciiTheme="majorHAnsi" w:hAnsiTheme="majorHAnsi"/>
          <w:i/>
          <w:sz w:val="20"/>
          <w:szCs w:val="20"/>
          <w:lang w:val="pt-BR"/>
        </w:rPr>
        <w:t xml:space="preserve">ratione temporis </w:t>
      </w:r>
      <w:r w:rsidRPr="001B35CF">
        <w:rPr>
          <w:rFonts w:asciiTheme="majorHAnsi" w:hAnsiTheme="majorHAnsi"/>
          <w:sz w:val="20"/>
          <w:szCs w:val="20"/>
          <w:lang w:val="pt-BR"/>
        </w:rPr>
        <w:t xml:space="preserve">da Comissão para conhecer violações relativas </w:t>
      </w:r>
      <w:r w:rsidR="002E364F" w:rsidRPr="001B35CF">
        <w:rPr>
          <w:rFonts w:asciiTheme="majorHAnsi" w:hAnsiTheme="majorHAnsi"/>
          <w:sz w:val="20"/>
          <w:szCs w:val="20"/>
          <w:lang w:val="pt-BR"/>
        </w:rPr>
        <w:t xml:space="preserve">à </w:t>
      </w:r>
      <w:r w:rsidRPr="001B35CF">
        <w:rPr>
          <w:rFonts w:asciiTheme="majorHAnsi" w:hAnsiTheme="majorHAnsi"/>
          <w:sz w:val="20"/>
          <w:szCs w:val="20"/>
          <w:lang w:val="pt-BR"/>
        </w:rPr>
        <w:t xml:space="preserve">Convenção Americana, tendo em vista que os fatos ocorreram antes da ratificação do tratado pelo Brasil. </w:t>
      </w:r>
      <w:r w:rsidR="007B1DEE" w:rsidRPr="001B35CF">
        <w:rPr>
          <w:rFonts w:asciiTheme="majorHAnsi" w:hAnsiTheme="majorHAnsi"/>
          <w:sz w:val="20"/>
          <w:szCs w:val="20"/>
          <w:lang w:val="pt-BR"/>
        </w:rPr>
        <w:t xml:space="preserve">Alega que no presente caso, não se caracteriza o crime de </w:t>
      </w:r>
      <w:r w:rsidR="007B1DEE" w:rsidRPr="001B35CF">
        <w:rPr>
          <w:rFonts w:asciiTheme="majorHAnsi" w:hAnsiTheme="majorHAnsi"/>
          <w:sz w:val="20"/>
          <w:szCs w:val="20"/>
          <w:lang w:val="pt-BR"/>
        </w:rPr>
        <w:lastRenderedPageBreak/>
        <w:t xml:space="preserve">desaparecimento forçado, tendo em vista que em 2006 os restos mortais da suposta vítima foram </w:t>
      </w:r>
      <w:r w:rsidR="00946325" w:rsidRPr="001B35CF">
        <w:rPr>
          <w:rFonts w:asciiTheme="majorHAnsi" w:hAnsiTheme="majorHAnsi"/>
          <w:sz w:val="20"/>
          <w:szCs w:val="20"/>
          <w:lang w:val="pt-BR"/>
        </w:rPr>
        <w:t>identificados</w:t>
      </w:r>
      <w:r w:rsidR="007B1DEE" w:rsidRPr="001B35CF">
        <w:rPr>
          <w:rFonts w:asciiTheme="majorHAnsi" w:hAnsiTheme="majorHAnsi"/>
          <w:sz w:val="20"/>
          <w:szCs w:val="20"/>
          <w:lang w:val="pt-BR"/>
        </w:rPr>
        <w:t>. Dessa maneira, afirma, não há que se falar em crime continuado, afastando a competência da Comissão no caso.</w:t>
      </w:r>
      <w:r w:rsidR="004B1176" w:rsidRPr="001B35CF">
        <w:rPr>
          <w:rFonts w:asciiTheme="majorHAnsi" w:hAnsiTheme="majorHAnsi"/>
          <w:sz w:val="20"/>
          <w:szCs w:val="20"/>
          <w:lang w:val="pt-BR"/>
        </w:rPr>
        <w:t xml:space="preserve"> Adicionalmente, o Estado afirma que não há violações aos outros artigos </w:t>
      </w:r>
      <w:r w:rsidR="00946325" w:rsidRPr="001B35CF">
        <w:rPr>
          <w:rFonts w:asciiTheme="majorHAnsi" w:hAnsiTheme="majorHAnsi"/>
          <w:sz w:val="20"/>
          <w:szCs w:val="20"/>
          <w:lang w:val="pt-BR"/>
        </w:rPr>
        <w:t>de outros documentos interamericanos</w:t>
      </w:r>
      <w:r w:rsidR="002E364F" w:rsidRPr="001B35CF">
        <w:rPr>
          <w:rFonts w:asciiTheme="majorHAnsi" w:hAnsiTheme="majorHAnsi"/>
          <w:sz w:val="20"/>
          <w:szCs w:val="20"/>
          <w:lang w:val="pt-BR"/>
        </w:rPr>
        <w:t xml:space="preserve"> </w:t>
      </w:r>
      <w:r w:rsidR="004B1176" w:rsidRPr="001B35CF">
        <w:rPr>
          <w:rFonts w:asciiTheme="majorHAnsi" w:hAnsiTheme="majorHAnsi"/>
          <w:sz w:val="20"/>
          <w:szCs w:val="20"/>
          <w:lang w:val="pt-BR"/>
        </w:rPr>
        <w:t xml:space="preserve">mencionados pelas peticionárias, tendo em vista que envidou todas as medidas necessárias à mitigação dos efeitos da morte da suposta vítima e, em especial, ao esclarecimento dos fatos e indenização </w:t>
      </w:r>
      <w:r w:rsidR="004E739C" w:rsidRPr="001B35CF">
        <w:rPr>
          <w:rFonts w:asciiTheme="majorHAnsi" w:hAnsiTheme="majorHAnsi"/>
          <w:sz w:val="20"/>
          <w:szCs w:val="20"/>
          <w:lang w:val="pt-BR"/>
        </w:rPr>
        <w:t>dos</w:t>
      </w:r>
      <w:r w:rsidR="004B1176" w:rsidRPr="001B35CF">
        <w:rPr>
          <w:rFonts w:asciiTheme="majorHAnsi" w:hAnsiTheme="majorHAnsi"/>
          <w:sz w:val="20"/>
          <w:szCs w:val="20"/>
          <w:lang w:val="pt-BR"/>
        </w:rPr>
        <w:t xml:space="preserve"> familiares.</w:t>
      </w:r>
    </w:p>
    <w:p w:rsidR="00E84736" w:rsidRPr="001B35CF" w:rsidRDefault="00460D3B" w:rsidP="00184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1B35CF">
        <w:rPr>
          <w:rFonts w:asciiTheme="majorHAnsi" w:hAnsiTheme="majorHAnsi"/>
          <w:sz w:val="20"/>
          <w:szCs w:val="20"/>
          <w:lang w:val="pt-BR"/>
        </w:rPr>
        <w:t>Ainda</w:t>
      </w:r>
      <w:r w:rsidR="004B1176" w:rsidRPr="001B35CF">
        <w:rPr>
          <w:rFonts w:asciiTheme="majorHAnsi" w:hAnsiTheme="majorHAnsi"/>
          <w:sz w:val="20"/>
          <w:szCs w:val="20"/>
          <w:lang w:val="pt-BR"/>
        </w:rPr>
        <w:t xml:space="preserve">, </w:t>
      </w:r>
      <w:r w:rsidR="00294230" w:rsidRPr="001B35CF">
        <w:rPr>
          <w:rFonts w:asciiTheme="majorHAnsi" w:hAnsiTheme="majorHAnsi"/>
          <w:sz w:val="20"/>
          <w:szCs w:val="20"/>
          <w:lang w:val="pt-BR"/>
        </w:rPr>
        <w:t xml:space="preserve">o Estado alega que </w:t>
      </w:r>
      <w:r w:rsidR="00946325" w:rsidRPr="001B35CF">
        <w:rPr>
          <w:rFonts w:asciiTheme="majorHAnsi" w:hAnsiTheme="majorHAnsi"/>
          <w:sz w:val="20"/>
          <w:szCs w:val="20"/>
          <w:lang w:val="pt-BR"/>
        </w:rPr>
        <w:t>os</w:t>
      </w:r>
      <w:r w:rsidR="00294230" w:rsidRPr="001B35CF">
        <w:rPr>
          <w:rFonts w:asciiTheme="majorHAnsi" w:hAnsiTheme="majorHAnsi"/>
          <w:sz w:val="20"/>
          <w:szCs w:val="20"/>
          <w:lang w:val="pt-BR"/>
        </w:rPr>
        <w:t xml:space="preserve"> familiares da suposta vítima tiveram conhecimento da sua morte no mesmo ano, tendo em vista que a notícia foi amplamente divulgada nos jornais.</w:t>
      </w:r>
      <w:r w:rsidR="00DC6CFA" w:rsidRPr="001B35CF">
        <w:rPr>
          <w:rFonts w:asciiTheme="majorHAnsi" w:hAnsiTheme="majorHAnsi"/>
          <w:sz w:val="20"/>
          <w:szCs w:val="20"/>
          <w:lang w:val="pt-BR"/>
        </w:rPr>
        <w:t xml:space="preserve"> Além disso, afirma que Maria Madalena da Cunha, mãe da suposta vítima, outorgou procuração à Maria do Amparo Almeida Araújo, companheira da suposta vítima, para que requeresse o translado dos restos mortais de seu filho, enterrado no Cemitério de Peru</w:t>
      </w:r>
      <w:r w:rsidR="004E739C" w:rsidRPr="001B35CF">
        <w:rPr>
          <w:rFonts w:asciiTheme="majorHAnsi" w:hAnsiTheme="majorHAnsi"/>
          <w:sz w:val="20"/>
          <w:szCs w:val="20"/>
          <w:lang w:val="pt-BR"/>
        </w:rPr>
        <w:t>s</w:t>
      </w:r>
      <w:r w:rsidR="00DC6CFA" w:rsidRPr="001B35CF">
        <w:rPr>
          <w:rFonts w:asciiTheme="majorHAnsi" w:hAnsiTheme="majorHAnsi"/>
          <w:sz w:val="20"/>
          <w:szCs w:val="20"/>
          <w:lang w:val="pt-BR"/>
        </w:rPr>
        <w:t>, em São Paulo, à Recife, no Pernambuco.</w:t>
      </w:r>
    </w:p>
    <w:p w:rsidR="003239B8" w:rsidRPr="001B35CF" w:rsidRDefault="003239B8" w:rsidP="001842B1">
      <w:pPr>
        <w:spacing w:before="120" w:after="120"/>
        <w:ind w:firstLine="720"/>
        <w:jc w:val="both"/>
        <w:rPr>
          <w:rFonts w:asciiTheme="majorHAnsi" w:hAnsiTheme="majorHAnsi"/>
          <w:b/>
          <w:bCs/>
          <w:sz w:val="20"/>
          <w:szCs w:val="20"/>
          <w:lang w:val="pt-BR"/>
        </w:rPr>
      </w:pPr>
      <w:r w:rsidRPr="001B35CF">
        <w:rPr>
          <w:rFonts w:asciiTheme="majorHAnsi" w:hAnsiTheme="majorHAnsi"/>
          <w:b/>
          <w:bCs/>
          <w:sz w:val="20"/>
          <w:szCs w:val="20"/>
          <w:lang w:val="pt-BR"/>
        </w:rPr>
        <w:t>VI.</w:t>
      </w:r>
      <w:r w:rsidRPr="001B35CF">
        <w:rPr>
          <w:rFonts w:asciiTheme="majorHAnsi" w:hAnsiTheme="majorHAnsi"/>
          <w:b/>
          <w:bCs/>
          <w:sz w:val="20"/>
          <w:szCs w:val="20"/>
          <w:lang w:val="pt-BR"/>
        </w:rPr>
        <w:tab/>
      </w:r>
      <w:r w:rsidR="00D21316" w:rsidRPr="001B35CF">
        <w:rPr>
          <w:rFonts w:asciiTheme="majorHAnsi" w:hAnsiTheme="majorHAnsi"/>
          <w:b/>
          <w:bCs/>
          <w:sz w:val="20"/>
          <w:szCs w:val="20"/>
          <w:lang w:val="pt-BR"/>
        </w:rPr>
        <w:t>ANÁLISE</w:t>
      </w:r>
      <w:r w:rsidR="004A6A54" w:rsidRPr="001B35CF">
        <w:rPr>
          <w:rFonts w:asciiTheme="majorHAnsi" w:hAnsiTheme="majorHAnsi"/>
          <w:b/>
          <w:bCs/>
          <w:sz w:val="20"/>
          <w:szCs w:val="20"/>
          <w:lang w:val="pt-BR"/>
        </w:rPr>
        <w:t xml:space="preserve"> DE </w:t>
      </w:r>
      <w:r w:rsidR="00D21316" w:rsidRPr="001B35CF">
        <w:rPr>
          <w:rFonts w:asciiTheme="majorHAnsi" w:hAnsiTheme="majorHAnsi"/>
          <w:b/>
          <w:bCs/>
          <w:sz w:val="20"/>
          <w:szCs w:val="20"/>
          <w:lang w:val="pt-BR"/>
        </w:rPr>
        <w:t>ESGOTAM</w:t>
      </w:r>
      <w:r w:rsidR="00C21FEF" w:rsidRPr="001B35CF">
        <w:rPr>
          <w:rFonts w:asciiTheme="majorHAnsi" w:hAnsiTheme="majorHAnsi"/>
          <w:b/>
          <w:bCs/>
          <w:sz w:val="20"/>
          <w:szCs w:val="20"/>
          <w:lang w:val="pt-BR"/>
        </w:rPr>
        <w:t xml:space="preserve">ENTO </w:t>
      </w:r>
      <w:r w:rsidR="00D21316" w:rsidRPr="001B35CF">
        <w:rPr>
          <w:rFonts w:asciiTheme="majorHAnsi" w:hAnsiTheme="majorHAnsi"/>
          <w:b/>
          <w:bCs/>
          <w:sz w:val="20"/>
          <w:szCs w:val="20"/>
          <w:lang w:val="pt-BR"/>
        </w:rPr>
        <w:t>DOS</w:t>
      </w:r>
      <w:r w:rsidR="00C21FEF" w:rsidRPr="001B35CF">
        <w:rPr>
          <w:rFonts w:asciiTheme="majorHAnsi" w:hAnsiTheme="majorHAnsi"/>
          <w:b/>
          <w:bCs/>
          <w:sz w:val="20"/>
          <w:szCs w:val="20"/>
          <w:lang w:val="pt-BR"/>
        </w:rPr>
        <w:t xml:space="preserve"> RECURSOS INTERNOS</w:t>
      </w:r>
      <w:r w:rsidR="00D21316" w:rsidRPr="001B35CF">
        <w:rPr>
          <w:rFonts w:asciiTheme="majorHAnsi" w:hAnsiTheme="majorHAnsi"/>
          <w:b/>
          <w:bCs/>
          <w:sz w:val="20"/>
          <w:szCs w:val="20"/>
          <w:lang w:val="pt-BR"/>
        </w:rPr>
        <w:t xml:space="preserve"> E PR</w:t>
      </w:r>
      <w:r w:rsidR="00C21FEF" w:rsidRPr="001B35CF">
        <w:rPr>
          <w:rFonts w:asciiTheme="majorHAnsi" w:hAnsiTheme="majorHAnsi"/>
          <w:b/>
          <w:bCs/>
          <w:sz w:val="20"/>
          <w:szCs w:val="20"/>
          <w:lang w:val="pt-BR"/>
        </w:rPr>
        <w:t xml:space="preserve">AZO DE </w:t>
      </w:r>
      <w:r w:rsidR="00D21316" w:rsidRPr="001B35CF">
        <w:rPr>
          <w:rFonts w:asciiTheme="majorHAnsi" w:hAnsiTheme="majorHAnsi"/>
          <w:b/>
          <w:bCs/>
          <w:sz w:val="20"/>
          <w:szCs w:val="20"/>
          <w:lang w:val="pt-BR"/>
        </w:rPr>
        <w:t>APRESENTAÇÃO</w:t>
      </w:r>
      <w:r w:rsidR="00C21FEF" w:rsidRPr="001B35CF">
        <w:rPr>
          <w:rFonts w:asciiTheme="majorHAnsi" w:hAnsiTheme="majorHAnsi"/>
          <w:b/>
          <w:bCs/>
          <w:sz w:val="20"/>
          <w:szCs w:val="20"/>
          <w:lang w:val="pt-BR"/>
        </w:rPr>
        <w:t xml:space="preserve"> </w:t>
      </w:r>
    </w:p>
    <w:p w:rsidR="00507AFA" w:rsidRPr="001B35CF" w:rsidRDefault="00EC1D71" w:rsidP="00184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1B35CF">
        <w:rPr>
          <w:rFonts w:asciiTheme="majorHAnsi" w:hAnsiTheme="majorHAnsi"/>
          <w:sz w:val="20"/>
          <w:szCs w:val="20"/>
          <w:lang w:val="pt-BR"/>
        </w:rPr>
        <w:t>As peticion</w:t>
      </w:r>
      <w:r w:rsidR="00953868" w:rsidRPr="001B35CF">
        <w:rPr>
          <w:rFonts w:asciiTheme="majorHAnsi" w:hAnsiTheme="majorHAnsi"/>
          <w:sz w:val="20"/>
          <w:szCs w:val="20"/>
          <w:lang w:val="pt-BR"/>
        </w:rPr>
        <w:t>árias alegam que membros do</w:t>
      </w:r>
      <w:r w:rsidRPr="001B35CF">
        <w:rPr>
          <w:rFonts w:asciiTheme="majorHAnsi" w:hAnsiTheme="majorHAnsi"/>
          <w:sz w:val="20"/>
          <w:szCs w:val="20"/>
          <w:lang w:val="pt-BR"/>
        </w:rPr>
        <w:t xml:space="preserve"> MPF sem atribuição criminal espec</w:t>
      </w:r>
      <w:r w:rsidR="00953868" w:rsidRPr="001B35CF">
        <w:rPr>
          <w:rFonts w:asciiTheme="majorHAnsi" w:hAnsiTheme="majorHAnsi"/>
          <w:sz w:val="20"/>
          <w:szCs w:val="20"/>
          <w:lang w:val="pt-BR"/>
        </w:rPr>
        <w:t>ífica solicitaram</w:t>
      </w:r>
      <w:r w:rsidRPr="001B35CF">
        <w:rPr>
          <w:rFonts w:asciiTheme="majorHAnsi" w:hAnsiTheme="majorHAnsi"/>
          <w:sz w:val="20"/>
          <w:szCs w:val="20"/>
          <w:lang w:val="pt-BR"/>
        </w:rPr>
        <w:t xml:space="preserve"> à</w:t>
      </w:r>
      <w:r w:rsidR="00953868" w:rsidRPr="001B35CF">
        <w:rPr>
          <w:rFonts w:asciiTheme="majorHAnsi" w:hAnsiTheme="majorHAnsi"/>
          <w:sz w:val="20"/>
          <w:szCs w:val="20"/>
          <w:lang w:val="pt-BR"/>
        </w:rPr>
        <w:t xml:space="preserve"> Divisão Criminal da</w:t>
      </w:r>
      <w:r w:rsidRPr="001B35CF">
        <w:rPr>
          <w:rFonts w:asciiTheme="majorHAnsi" w:hAnsiTheme="majorHAnsi"/>
          <w:sz w:val="20"/>
          <w:szCs w:val="20"/>
          <w:lang w:val="pt-BR"/>
        </w:rPr>
        <w:t xml:space="preserve"> Procuradoria-Geral da República a instauração de ação penal contra os responsáveis pelo crime de homicídio com uso de meio cruel (tortura) contra </w:t>
      </w:r>
      <w:r w:rsidR="00946325" w:rsidRPr="001B35CF">
        <w:rPr>
          <w:rFonts w:asciiTheme="majorHAnsi" w:hAnsiTheme="majorHAnsi"/>
          <w:sz w:val="20"/>
          <w:szCs w:val="20"/>
          <w:lang w:val="pt-BR"/>
        </w:rPr>
        <w:t>o Sr. Cunha</w:t>
      </w:r>
      <w:r w:rsidRPr="001B35CF">
        <w:rPr>
          <w:rFonts w:asciiTheme="majorHAnsi" w:hAnsiTheme="majorHAnsi"/>
          <w:sz w:val="20"/>
          <w:szCs w:val="20"/>
          <w:lang w:val="pt-BR"/>
        </w:rPr>
        <w:t>. No entanto, afirmam que após iniciado o procedimento interno, o representante do MPF com prerrogativa criminal</w:t>
      </w:r>
      <w:r w:rsidR="00E4456C" w:rsidRPr="001B35CF">
        <w:rPr>
          <w:rFonts w:asciiTheme="majorHAnsi" w:hAnsiTheme="majorHAnsi"/>
          <w:sz w:val="20"/>
          <w:szCs w:val="20"/>
          <w:lang w:val="pt-BR"/>
        </w:rPr>
        <w:t xml:space="preserve"> atribuído à causa proferiu parecer pelo arquivamento do feito, argumentando que a regra de imprescritibilidade dos crimes de lesa humanidade não é aplicável no Brasil. Alegam que o mencionado pedido foi acolhido pela </w:t>
      </w:r>
      <w:r w:rsidR="00DE27C2" w:rsidRPr="001B35CF">
        <w:rPr>
          <w:rFonts w:asciiTheme="majorHAnsi" w:hAnsiTheme="majorHAnsi"/>
          <w:sz w:val="20"/>
          <w:szCs w:val="20"/>
          <w:lang w:val="pt-BR"/>
        </w:rPr>
        <w:t>Juíza Federal da 1ª Vara Criminal de São Paulo</w:t>
      </w:r>
      <w:r w:rsidR="004E739C" w:rsidRPr="001B35CF">
        <w:rPr>
          <w:rFonts w:asciiTheme="majorHAnsi" w:hAnsiTheme="majorHAnsi"/>
          <w:sz w:val="20"/>
          <w:szCs w:val="20"/>
          <w:lang w:val="pt-BR"/>
        </w:rPr>
        <w:t xml:space="preserve"> e </w:t>
      </w:r>
      <w:r w:rsidR="00E4456C" w:rsidRPr="001B35CF">
        <w:rPr>
          <w:rFonts w:asciiTheme="majorHAnsi" w:hAnsiTheme="majorHAnsi"/>
          <w:sz w:val="20"/>
          <w:szCs w:val="20"/>
          <w:lang w:val="pt-BR"/>
        </w:rPr>
        <w:t>que não há no ordenamento jurídico brasileiro recurso possível contra essa decisão.</w:t>
      </w:r>
    </w:p>
    <w:p w:rsidR="00EC1D71" w:rsidRPr="001B35CF" w:rsidRDefault="000F0F25" w:rsidP="00184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1B35CF">
        <w:rPr>
          <w:rFonts w:asciiTheme="majorHAnsi" w:hAnsiTheme="majorHAnsi"/>
          <w:sz w:val="20"/>
          <w:szCs w:val="20"/>
          <w:lang w:val="pt-BR"/>
        </w:rPr>
        <w:t>O Estado, por sua vez, alega que foi instaurad</w:t>
      </w:r>
      <w:r w:rsidR="004E739C" w:rsidRPr="001B35CF">
        <w:rPr>
          <w:rFonts w:asciiTheme="majorHAnsi" w:hAnsiTheme="majorHAnsi"/>
          <w:sz w:val="20"/>
          <w:szCs w:val="20"/>
          <w:lang w:val="pt-BR"/>
        </w:rPr>
        <w:t xml:space="preserve">o o inquérito civil público nº </w:t>
      </w:r>
      <w:r w:rsidRPr="001B35CF">
        <w:rPr>
          <w:rFonts w:asciiTheme="majorHAnsi" w:hAnsiTheme="majorHAnsi"/>
          <w:sz w:val="20"/>
          <w:szCs w:val="20"/>
          <w:lang w:val="pt-BR"/>
        </w:rPr>
        <w:t>6/99, cuja conclusão deu ensejo à formação do procedimento investigativo criminal iniciado em 2008. O procedimento, contudo, não resultou na proposição de denúncia criminal, não se valendo, portanto, da Lei de Anistia, conforme decisão proferida em 9 de janeiro de 2009. Por fim, contra o argumento de falta de acesso à justiça, o Estado alega que a família da suposta vítima teve acesso aos procedimentos da CEMDP e que os Procuradores da República puderam iniciar um procedimento criminal que, no entanto, resultou arquivado.</w:t>
      </w:r>
    </w:p>
    <w:p w:rsidR="00926835" w:rsidRPr="001B35CF" w:rsidRDefault="00926835" w:rsidP="00184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1B35CF">
        <w:rPr>
          <w:rFonts w:asciiTheme="majorHAnsi" w:hAnsiTheme="majorHAnsi"/>
          <w:sz w:val="20"/>
          <w:szCs w:val="20"/>
          <w:lang w:val="pt-BR"/>
        </w:rPr>
        <w:t>Em casos semelhantes, a Comissão se pronunciou no sentido de considerar que a aplicação da prescrição em casos de supostos delitos de lesa humanidade e a vigência da Lei de Anistia brasileira impossibilitam a investigação da responsabilidade individual e a punição dos agentes estatais envolvidos no caso</w:t>
      </w:r>
      <w:r w:rsidRPr="001B35CF">
        <w:rPr>
          <w:rStyle w:val="FootnoteReference"/>
          <w:rFonts w:asciiTheme="majorHAnsi" w:hAnsiTheme="majorHAnsi"/>
          <w:sz w:val="20"/>
          <w:szCs w:val="20"/>
          <w:lang w:val="pt-BR"/>
        </w:rPr>
        <w:footnoteReference w:id="8"/>
      </w:r>
      <w:r w:rsidRPr="001B35CF">
        <w:rPr>
          <w:rFonts w:asciiTheme="majorHAnsi" w:hAnsiTheme="majorHAnsi"/>
          <w:sz w:val="20"/>
          <w:szCs w:val="20"/>
          <w:lang w:val="pt-BR"/>
        </w:rPr>
        <w:t>. Dessa forma, entende pela aplicação da exceção ao esgotamento dos recursos internos prevista no artigo 46.2(a) da Convenção Americana. Nessa linha, em relação ao prazo de apresentação da petição, a Comissão considera que a contínua impunidade das violações praticadas contra a suposta vítima em razão da determinação da prescrição da pretensão punitiva e aplicação da Lei de Anistia, que alegadamente persiste até esta data, satisfaz o critério de apresentação em um prazo razoável</w:t>
      </w:r>
      <w:r w:rsidRPr="001B35CF">
        <w:rPr>
          <w:rStyle w:val="FootnoteReference"/>
          <w:rFonts w:asciiTheme="majorHAnsi" w:hAnsiTheme="majorHAnsi"/>
          <w:sz w:val="20"/>
          <w:szCs w:val="20"/>
          <w:lang w:val="pt-BR"/>
        </w:rPr>
        <w:footnoteReference w:id="9"/>
      </w:r>
      <w:r w:rsidRPr="001B35CF">
        <w:rPr>
          <w:rFonts w:asciiTheme="majorHAnsi" w:hAnsiTheme="majorHAnsi"/>
          <w:sz w:val="20"/>
          <w:szCs w:val="20"/>
          <w:lang w:val="pt-BR"/>
        </w:rPr>
        <w:t>.</w:t>
      </w:r>
    </w:p>
    <w:p w:rsidR="003239B8" w:rsidRPr="001B35CF" w:rsidRDefault="003239B8" w:rsidP="001842B1">
      <w:pPr>
        <w:spacing w:before="120" w:after="120"/>
        <w:ind w:firstLine="720"/>
        <w:jc w:val="both"/>
        <w:rPr>
          <w:rFonts w:asciiTheme="majorHAnsi" w:hAnsiTheme="majorHAnsi"/>
          <w:b/>
          <w:bCs/>
          <w:sz w:val="20"/>
          <w:szCs w:val="20"/>
          <w:lang w:val="pt-BR"/>
        </w:rPr>
      </w:pPr>
      <w:r w:rsidRPr="001B35CF">
        <w:rPr>
          <w:rFonts w:asciiTheme="majorHAnsi" w:hAnsiTheme="majorHAnsi"/>
          <w:b/>
          <w:bCs/>
          <w:sz w:val="20"/>
          <w:szCs w:val="20"/>
          <w:lang w:val="pt-BR"/>
        </w:rPr>
        <w:t>VII.</w:t>
      </w:r>
      <w:r w:rsidRPr="001B35CF">
        <w:rPr>
          <w:rFonts w:asciiTheme="majorHAnsi" w:hAnsiTheme="majorHAnsi"/>
          <w:b/>
          <w:bCs/>
          <w:sz w:val="20"/>
          <w:szCs w:val="20"/>
          <w:lang w:val="pt-BR"/>
        </w:rPr>
        <w:tab/>
      </w:r>
      <w:r w:rsidR="00D21316" w:rsidRPr="001B35CF">
        <w:rPr>
          <w:rFonts w:asciiTheme="majorHAnsi" w:hAnsiTheme="majorHAnsi"/>
          <w:b/>
          <w:bCs/>
          <w:sz w:val="20"/>
          <w:szCs w:val="20"/>
          <w:lang w:val="pt-BR"/>
        </w:rPr>
        <w:t>ANÁLISE</w:t>
      </w:r>
      <w:r w:rsidR="004A6A54" w:rsidRPr="001B35CF">
        <w:rPr>
          <w:rFonts w:asciiTheme="majorHAnsi" w:hAnsiTheme="majorHAnsi"/>
          <w:b/>
          <w:bCs/>
          <w:sz w:val="20"/>
          <w:szCs w:val="20"/>
          <w:lang w:val="pt-BR"/>
        </w:rPr>
        <w:t xml:space="preserve"> DE </w:t>
      </w:r>
      <w:r w:rsidR="00C21FEF" w:rsidRPr="001B35CF">
        <w:rPr>
          <w:rFonts w:asciiTheme="majorHAnsi" w:hAnsiTheme="majorHAnsi"/>
          <w:b/>
          <w:bCs/>
          <w:sz w:val="20"/>
          <w:szCs w:val="20"/>
          <w:lang w:val="pt-BR"/>
        </w:rPr>
        <w:t>CARACTERIZA</w:t>
      </w:r>
      <w:r w:rsidR="00A53003" w:rsidRPr="001B35CF">
        <w:rPr>
          <w:rFonts w:asciiTheme="majorHAnsi" w:hAnsiTheme="majorHAnsi"/>
          <w:b/>
          <w:bCs/>
          <w:sz w:val="20"/>
          <w:szCs w:val="20"/>
          <w:lang w:val="pt-BR"/>
        </w:rPr>
        <w:t>ÇÃO</w:t>
      </w:r>
      <w:r w:rsidR="00C21FEF" w:rsidRPr="001B35CF">
        <w:rPr>
          <w:rFonts w:asciiTheme="majorHAnsi" w:hAnsiTheme="majorHAnsi"/>
          <w:b/>
          <w:bCs/>
          <w:sz w:val="20"/>
          <w:szCs w:val="20"/>
          <w:lang w:val="pt-BR"/>
        </w:rPr>
        <w:t xml:space="preserve"> DOS </w:t>
      </w:r>
      <w:r w:rsidR="00A53003" w:rsidRPr="001B35CF">
        <w:rPr>
          <w:rFonts w:asciiTheme="majorHAnsi" w:hAnsiTheme="majorHAnsi"/>
          <w:b/>
          <w:bCs/>
          <w:sz w:val="20"/>
          <w:szCs w:val="20"/>
          <w:lang w:val="pt-BR"/>
        </w:rPr>
        <w:t>FATOS</w:t>
      </w:r>
      <w:r w:rsidR="00C21FEF" w:rsidRPr="001B35CF">
        <w:rPr>
          <w:rFonts w:asciiTheme="majorHAnsi" w:hAnsiTheme="majorHAnsi"/>
          <w:b/>
          <w:bCs/>
          <w:sz w:val="20"/>
          <w:szCs w:val="20"/>
          <w:lang w:val="pt-BR"/>
        </w:rPr>
        <w:t xml:space="preserve"> ALEGADOS</w:t>
      </w:r>
    </w:p>
    <w:p w:rsidR="00926835" w:rsidRPr="001B35CF" w:rsidRDefault="00926835" w:rsidP="00184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color w:val="C00000"/>
          <w:sz w:val="20"/>
          <w:szCs w:val="20"/>
          <w:lang w:val="pt-BR"/>
        </w:rPr>
      </w:pPr>
      <w:r w:rsidRPr="001B35CF">
        <w:rPr>
          <w:rFonts w:asciiTheme="majorHAnsi" w:hAnsiTheme="majorHAnsi"/>
          <w:sz w:val="20"/>
          <w:szCs w:val="20"/>
          <w:lang w:val="pt-BR"/>
        </w:rPr>
        <w:t xml:space="preserve">Tendo em vista os elementos de fato e de direito expostos pelas partes e a natureza do assunto apresentado, a Comissão considera que, se provadas, as alegações apresentadas poderiam caracterizar a responsabilidade internacional do Estado </w:t>
      </w:r>
      <w:r w:rsidR="002240B6" w:rsidRPr="001B35CF">
        <w:rPr>
          <w:rFonts w:asciiTheme="majorHAnsi" w:hAnsiTheme="majorHAnsi"/>
          <w:sz w:val="20"/>
          <w:szCs w:val="20"/>
          <w:lang w:val="pt-BR"/>
        </w:rPr>
        <w:t xml:space="preserve">pelo </w:t>
      </w:r>
      <w:r w:rsidR="002749D2" w:rsidRPr="001B35CF">
        <w:rPr>
          <w:rFonts w:asciiTheme="majorHAnsi" w:hAnsiTheme="majorHAnsi"/>
          <w:sz w:val="20"/>
          <w:szCs w:val="20"/>
          <w:lang w:val="pt-BR"/>
        </w:rPr>
        <w:t xml:space="preserve">desaparecimento forçado, </w:t>
      </w:r>
      <w:r w:rsidRPr="001B35CF">
        <w:rPr>
          <w:rFonts w:asciiTheme="majorHAnsi" w:hAnsiTheme="majorHAnsi"/>
          <w:sz w:val="20"/>
          <w:szCs w:val="20"/>
          <w:lang w:val="pt-BR"/>
        </w:rPr>
        <w:t xml:space="preserve">tortura e execução de </w:t>
      </w:r>
      <w:r w:rsidR="002749D2" w:rsidRPr="001B35CF">
        <w:rPr>
          <w:rFonts w:asciiTheme="majorHAnsi" w:hAnsiTheme="majorHAnsi"/>
          <w:sz w:val="20"/>
          <w:szCs w:val="20"/>
          <w:lang w:val="pt-BR"/>
        </w:rPr>
        <w:t>Luiz José da Cunha</w:t>
      </w:r>
      <w:r w:rsidRPr="001B35CF">
        <w:rPr>
          <w:rFonts w:asciiTheme="majorHAnsi" w:hAnsiTheme="majorHAnsi"/>
          <w:sz w:val="20"/>
          <w:szCs w:val="20"/>
          <w:lang w:val="pt-BR"/>
        </w:rPr>
        <w:t>, bem como pela falta de investigação e punição dos agentes estatais responsáveis por essas violações, ademais do impacto da impunidade e denegação de justiça em relação à sua família</w:t>
      </w:r>
      <w:r w:rsidRPr="001B35CF">
        <w:rPr>
          <w:rStyle w:val="FootnoteReference"/>
          <w:rFonts w:asciiTheme="majorHAnsi" w:hAnsiTheme="majorHAnsi"/>
          <w:sz w:val="20"/>
          <w:szCs w:val="20"/>
          <w:lang w:val="pt-BR"/>
        </w:rPr>
        <w:footnoteReference w:id="10"/>
      </w:r>
      <w:r w:rsidR="0011483D" w:rsidRPr="001B35CF">
        <w:rPr>
          <w:rFonts w:asciiTheme="majorHAnsi" w:hAnsiTheme="majorHAnsi"/>
          <w:sz w:val="20"/>
          <w:szCs w:val="20"/>
          <w:lang w:val="pt-BR"/>
        </w:rPr>
        <w:t>.</w:t>
      </w:r>
    </w:p>
    <w:p w:rsidR="004E5BAA" w:rsidRPr="001B35CF" w:rsidRDefault="00177762" w:rsidP="009423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lang w:val="pt-BR"/>
        </w:rPr>
      </w:pPr>
      <w:r w:rsidRPr="001B35CF">
        <w:rPr>
          <w:rFonts w:asciiTheme="majorHAnsi" w:hAnsiTheme="majorHAnsi"/>
          <w:bCs/>
          <w:sz w:val="20"/>
          <w:szCs w:val="20"/>
          <w:lang w:val="pt-BR"/>
        </w:rPr>
        <w:t xml:space="preserve">O Estado alega que a petição deve ser declarada inadmitida em razão da falta de competência </w:t>
      </w:r>
      <w:r w:rsidRPr="001B35CF">
        <w:rPr>
          <w:rFonts w:asciiTheme="majorHAnsi" w:hAnsiTheme="majorHAnsi"/>
          <w:bCs/>
          <w:i/>
          <w:sz w:val="20"/>
          <w:szCs w:val="20"/>
          <w:lang w:val="pt-BR"/>
        </w:rPr>
        <w:t>ratione temporis</w:t>
      </w:r>
      <w:r w:rsidR="00942353" w:rsidRPr="001B35CF">
        <w:rPr>
          <w:rFonts w:asciiTheme="majorHAnsi" w:hAnsiTheme="majorHAnsi"/>
          <w:bCs/>
          <w:i/>
          <w:sz w:val="20"/>
          <w:szCs w:val="20"/>
          <w:lang w:val="pt-BR"/>
        </w:rPr>
        <w:t xml:space="preserve"> </w:t>
      </w:r>
      <w:r w:rsidR="00942353" w:rsidRPr="001B35CF">
        <w:rPr>
          <w:rFonts w:asciiTheme="majorHAnsi" w:hAnsiTheme="majorHAnsi"/>
          <w:bCs/>
          <w:sz w:val="20"/>
          <w:szCs w:val="20"/>
          <w:lang w:val="pt-BR"/>
        </w:rPr>
        <w:t>da Comissão</w:t>
      </w:r>
      <w:r w:rsidRPr="001B35CF">
        <w:rPr>
          <w:rFonts w:asciiTheme="majorHAnsi" w:hAnsiTheme="majorHAnsi"/>
          <w:bCs/>
          <w:sz w:val="20"/>
          <w:szCs w:val="20"/>
          <w:lang w:val="pt-BR"/>
        </w:rPr>
        <w:t xml:space="preserve">, tendo em vista que os fatos </w:t>
      </w:r>
      <w:r w:rsidR="00942353" w:rsidRPr="001B35CF">
        <w:rPr>
          <w:rFonts w:asciiTheme="majorHAnsi" w:hAnsiTheme="majorHAnsi"/>
          <w:bCs/>
          <w:sz w:val="20"/>
          <w:szCs w:val="20"/>
          <w:lang w:val="pt-BR"/>
        </w:rPr>
        <w:t>alegado</w:t>
      </w:r>
      <w:r w:rsidR="00434F99" w:rsidRPr="001B35CF">
        <w:rPr>
          <w:rFonts w:asciiTheme="majorHAnsi" w:hAnsiTheme="majorHAnsi"/>
          <w:bCs/>
          <w:sz w:val="20"/>
          <w:szCs w:val="20"/>
          <w:lang w:val="pt-BR"/>
        </w:rPr>
        <w:t>s</w:t>
      </w:r>
      <w:r w:rsidR="00942353" w:rsidRPr="001B35CF">
        <w:rPr>
          <w:rFonts w:asciiTheme="majorHAnsi" w:hAnsiTheme="majorHAnsi"/>
          <w:bCs/>
          <w:sz w:val="20"/>
          <w:szCs w:val="20"/>
          <w:lang w:val="pt-BR"/>
        </w:rPr>
        <w:t xml:space="preserve"> </w:t>
      </w:r>
      <w:r w:rsidRPr="001B35CF">
        <w:rPr>
          <w:rFonts w:asciiTheme="majorHAnsi" w:hAnsiTheme="majorHAnsi"/>
          <w:bCs/>
          <w:sz w:val="20"/>
          <w:szCs w:val="20"/>
          <w:lang w:val="pt-BR"/>
        </w:rPr>
        <w:t xml:space="preserve">ocorreram antes da data de entrada em vigor da Convenção Americana para o Brasil, em 25 de setembro de 1992. </w:t>
      </w:r>
    </w:p>
    <w:p w:rsidR="00215C15" w:rsidRPr="001B35CF" w:rsidRDefault="00942353" w:rsidP="009423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lang w:val="pt-BR"/>
        </w:rPr>
      </w:pPr>
      <w:r w:rsidRPr="001B35CF">
        <w:rPr>
          <w:rFonts w:asciiTheme="majorHAnsi" w:hAnsiTheme="majorHAnsi"/>
          <w:bCs/>
          <w:sz w:val="20"/>
          <w:szCs w:val="20"/>
          <w:lang w:val="pt-BR"/>
        </w:rPr>
        <w:t>Sobre esse ponto, a Comissão ressalta que e</w:t>
      </w:r>
      <w:r w:rsidR="00177762" w:rsidRPr="001B35CF">
        <w:rPr>
          <w:rFonts w:asciiTheme="majorHAnsi" w:hAnsiTheme="majorHAnsi"/>
          <w:bCs/>
          <w:sz w:val="20"/>
          <w:szCs w:val="20"/>
          <w:lang w:val="pt-BR"/>
        </w:rPr>
        <w:t xml:space="preserve">m relação a qualquer Estado membro que ainda não tenha ratificado a Convenção, os direitos fundamentais </w:t>
      </w:r>
      <w:r w:rsidR="0012457A" w:rsidRPr="001B35CF">
        <w:rPr>
          <w:rFonts w:asciiTheme="majorHAnsi" w:hAnsiTheme="majorHAnsi"/>
          <w:bCs/>
          <w:sz w:val="20"/>
          <w:szCs w:val="20"/>
          <w:lang w:val="pt-BR"/>
        </w:rPr>
        <w:t>que deverão ser preservados</w:t>
      </w:r>
      <w:r w:rsidR="00177762" w:rsidRPr="001B35CF">
        <w:rPr>
          <w:rFonts w:asciiTheme="majorHAnsi" w:hAnsiTheme="majorHAnsi"/>
          <w:bCs/>
          <w:sz w:val="20"/>
          <w:szCs w:val="20"/>
          <w:lang w:val="pt-BR"/>
        </w:rPr>
        <w:t xml:space="preserve"> são</w:t>
      </w:r>
      <w:r w:rsidR="0012457A" w:rsidRPr="001B35CF">
        <w:rPr>
          <w:rFonts w:asciiTheme="majorHAnsi" w:hAnsiTheme="majorHAnsi"/>
          <w:bCs/>
          <w:sz w:val="20"/>
          <w:szCs w:val="20"/>
          <w:lang w:val="pt-BR"/>
        </w:rPr>
        <w:t xml:space="preserve"> </w:t>
      </w:r>
      <w:r w:rsidR="00434F99" w:rsidRPr="001B35CF">
        <w:rPr>
          <w:rFonts w:asciiTheme="majorHAnsi" w:hAnsiTheme="majorHAnsi"/>
          <w:bCs/>
          <w:sz w:val="20"/>
          <w:szCs w:val="20"/>
          <w:lang w:val="pt-BR"/>
        </w:rPr>
        <w:t xml:space="preserve">os </w:t>
      </w:r>
      <w:r w:rsidR="0012457A" w:rsidRPr="001B35CF">
        <w:rPr>
          <w:rFonts w:asciiTheme="majorHAnsi" w:hAnsiTheme="majorHAnsi"/>
          <w:bCs/>
          <w:sz w:val="20"/>
          <w:szCs w:val="20"/>
          <w:lang w:val="pt-BR"/>
        </w:rPr>
        <w:t>contidos n</w:t>
      </w:r>
      <w:r w:rsidR="00177762" w:rsidRPr="001B35CF">
        <w:rPr>
          <w:rFonts w:asciiTheme="majorHAnsi" w:hAnsiTheme="majorHAnsi"/>
          <w:bCs/>
          <w:sz w:val="20"/>
          <w:szCs w:val="20"/>
          <w:lang w:val="pt-BR"/>
        </w:rPr>
        <w:t xml:space="preserve">a </w:t>
      </w:r>
      <w:r w:rsidR="00177762" w:rsidRPr="001B35CF">
        <w:rPr>
          <w:rFonts w:asciiTheme="majorHAnsi" w:hAnsiTheme="majorHAnsi"/>
          <w:bCs/>
          <w:sz w:val="20"/>
          <w:szCs w:val="20"/>
          <w:lang w:val="pt-BR"/>
        </w:rPr>
        <w:lastRenderedPageBreak/>
        <w:t>Carta da OEA, assim como os estipulados na Declaração Americana, que é fonte de obrigações internacionais</w:t>
      </w:r>
      <w:r w:rsidR="0012457A" w:rsidRPr="001B35CF">
        <w:rPr>
          <w:rFonts w:asciiTheme="majorHAnsi" w:hAnsiTheme="majorHAnsi"/>
          <w:bCs/>
          <w:sz w:val="20"/>
          <w:szCs w:val="20"/>
          <w:lang w:val="pt-BR"/>
        </w:rPr>
        <w:t xml:space="preserve"> desde o momento em que um Estado decide integrar a Organização dos Estados Americanos</w:t>
      </w:r>
      <w:r w:rsidR="00177762" w:rsidRPr="001B35CF">
        <w:rPr>
          <w:rFonts w:asciiTheme="majorHAnsi" w:hAnsiTheme="majorHAnsi"/>
          <w:bCs/>
          <w:sz w:val="20"/>
          <w:szCs w:val="20"/>
          <w:lang w:val="pt-BR"/>
        </w:rPr>
        <w:t>. O Estatuto e o Regulamento da Comissão</w:t>
      </w:r>
      <w:r w:rsidRPr="001B35CF">
        <w:rPr>
          <w:rFonts w:asciiTheme="majorHAnsi" w:hAnsiTheme="majorHAnsi"/>
          <w:bCs/>
          <w:sz w:val="20"/>
          <w:szCs w:val="20"/>
          <w:lang w:val="pt-BR"/>
        </w:rPr>
        <w:t>, ademais,</w:t>
      </w:r>
      <w:r w:rsidR="00177762" w:rsidRPr="001B35CF">
        <w:rPr>
          <w:rFonts w:asciiTheme="majorHAnsi" w:hAnsiTheme="majorHAnsi"/>
          <w:bCs/>
          <w:sz w:val="20"/>
          <w:szCs w:val="20"/>
          <w:lang w:val="pt-BR"/>
        </w:rPr>
        <w:t xml:space="preserve"> estabelecem normas adicionais referentes ao exercício da competência desse </w:t>
      </w:r>
      <w:r w:rsidR="00177762" w:rsidRPr="001B35CF">
        <w:rPr>
          <w:rFonts w:asciiTheme="majorHAnsi" w:hAnsiTheme="majorHAnsi"/>
          <w:bCs/>
          <w:i/>
          <w:sz w:val="20"/>
          <w:szCs w:val="20"/>
          <w:lang w:val="pt-BR"/>
        </w:rPr>
        <w:t>corpus iuris</w:t>
      </w:r>
      <w:r w:rsidR="00177762" w:rsidRPr="001B35CF">
        <w:rPr>
          <w:rFonts w:asciiTheme="majorHAnsi" w:hAnsiTheme="majorHAnsi"/>
          <w:bCs/>
          <w:sz w:val="20"/>
          <w:szCs w:val="20"/>
          <w:lang w:val="pt-BR"/>
        </w:rPr>
        <w:t xml:space="preserve">. A partir </w:t>
      </w:r>
      <w:r w:rsidRPr="001B35CF">
        <w:rPr>
          <w:rFonts w:asciiTheme="majorHAnsi" w:hAnsiTheme="majorHAnsi"/>
          <w:bCs/>
          <w:sz w:val="20"/>
          <w:szCs w:val="20"/>
          <w:lang w:val="pt-BR"/>
        </w:rPr>
        <w:t>da informação aportada pelas partes</w:t>
      </w:r>
      <w:r w:rsidR="00177762" w:rsidRPr="001B35CF">
        <w:rPr>
          <w:rFonts w:asciiTheme="majorHAnsi" w:hAnsiTheme="majorHAnsi"/>
          <w:bCs/>
          <w:sz w:val="20"/>
          <w:szCs w:val="20"/>
          <w:lang w:val="pt-BR"/>
        </w:rPr>
        <w:t xml:space="preserve">, </w:t>
      </w:r>
      <w:r w:rsidR="0012457A" w:rsidRPr="001B35CF">
        <w:rPr>
          <w:rFonts w:asciiTheme="majorHAnsi" w:hAnsiTheme="majorHAnsi"/>
          <w:bCs/>
          <w:sz w:val="20"/>
          <w:szCs w:val="20"/>
          <w:lang w:val="pt-BR"/>
        </w:rPr>
        <w:t xml:space="preserve">a Comissão </w:t>
      </w:r>
      <w:r w:rsidR="00434F99" w:rsidRPr="001B35CF">
        <w:rPr>
          <w:rFonts w:asciiTheme="majorHAnsi" w:hAnsiTheme="majorHAnsi"/>
          <w:bCs/>
          <w:sz w:val="20"/>
          <w:szCs w:val="20"/>
          <w:lang w:val="pt-BR"/>
        </w:rPr>
        <w:t xml:space="preserve">verifica que </w:t>
      </w:r>
      <w:r w:rsidR="0012457A" w:rsidRPr="001B35CF">
        <w:rPr>
          <w:rFonts w:asciiTheme="majorHAnsi" w:hAnsiTheme="majorHAnsi"/>
          <w:bCs/>
          <w:sz w:val="20"/>
          <w:szCs w:val="20"/>
          <w:lang w:val="pt-BR"/>
        </w:rPr>
        <w:t>já possuía competência em relação à Declaração Americana e</w:t>
      </w:r>
      <w:r w:rsidRPr="001B35CF">
        <w:rPr>
          <w:rFonts w:asciiTheme="majorHAnsi" w:hAnsiTheme="majorHAnsi"/>
          <w:bCs/>
          <w:sz w:val="20"/>
          <w:szCs w:val="20"/>
          <w:lang w:val="pt-BR"/>
        </w:rPr>
        <w:t xml:space="preserve">, </w:t>
      </w:r>
      <w:r w:rsidR="00215C15" w:rsidRPr="001B35CF">
        <w:rPr>
          <w:rFonts w:asciiTheme="majorHAnsi" w:hAnsiTheme="majorHAnsi"/>
          <w:bCs/>
          <w:sz w:val="20"/>
          <w:szCs w:val="20"/>
          <w:lang w:val="pt-BR"/>
        </w:rPr>
        <w:t>uma vez em vigência a Convenção Americana para o Brasil, esta se converteu na principal fonte de obrigações jurídicas</w:t>
      </w:r>
      <w:r w:rsidR="0012457A" w:rsidRPr="001B35CF">
        <w:rPr>
          <w:rFonts w:asciiTheme="majorHAnsi" w:hAnsiTheme="majorHAnsi"/>
          <w:bCs/>
          <w:sz w:val="20"/>
          <w:szCs w:val="20"/>
          <w:lang w:val="pt-BR"/>
        </w:rPr>
        <w:t xml:space="preserve"> no âmbito do Sistema Interamericano</w:t>
      </w:r>
      <w:r w:rsidR="00215C15" w:rsidRPr="001B35CF">
        <w:rPr>
          <w:rFonts w:asciiTheme="majorHAnsi" w:hAnsiTheme="majorHAnsi"/>
          <w:bCs/>
          <w:sz w:val="20"/>
          <w:szCs w:val="20"/>
          <w:lang w:val="pt-BR"/>
        </w:rPr>
        <w:t xml:space="preserve">. Nesse sentido, sobre </w:t>
      </w:r>
      <w:r w:rsidRPr="001B35CF">
        <w:rPr>
          <w:rFonts w:asciiTheme="majorHAnsi" w:hAnsiTheme="majorHAnsi"/>
          <w:bCs/>
          <w:sz w:val="20"/>
          <w:szCs w:val="20"/>
          <w:lang w:val="pt-BR"/>
        </w:rPr>
        <w:t>as</w:t>
      </w:r>
      <w:r w:rsidR="00200900" w:rsidRPr="001B35CF">
        <w:rPr>
          <w:rFonts w:asciiTheme="majorHAnsi" w:hAnsiTheme="majorHAnsi"/>
          <w:bCs/>
          <w:sz w:val="20"/>
          <w:szCs w:val="20"/>
          <w:lang w:val="pt-BR"/>
        </w:rPr>
        <w:t xml:space="preserve"> supostas</w:t>
      </w:r>
      <w:r w:rsidRPr="001B35CF">
        <w:rPr>
          <w:rFonts w:asciiTheme="majorHAnsi" w:hAnsiTheme="majorHAnsi"/>
          <w:bCs/>
          <w:sz w:val="20"/>
          <w:szCs w:val="20"/>
          <w:lang w:val="pt-BR"/>
        </w:rPr>
        <w:t xml:space="preserve"> violações ocorridas</w:t>
      </w:r>
      <w:r w:rsidR="00215C15" w:rsidRPr="001B35CF">
        <w:rPr>
          <w:rFonts w:asciiTheme="majorHAnsi" w:hAnsiTheme="majorHAnsi"/>
          <w:bCs/>
          <w:sz w:val="20"/>
          <w:szCs w:val="20"/>
          <w:lang w:val="pt-BR"/>
        </w:rPr>
        <w:t xml:space="preserve"> depois de setembro de 1992, a Comissão aplicará a Convenção Americana e, </w:t>
      </w:r>
      <w:r w:rsidRPr="001B35CF">
        <w:rPr>
          <w:rFonts w:asciiTheme="majorHAnsi" w:hAnsiTheme="majorHAnsi"/>
          <w:bCs/>
          <w:sz w:val="20"/>
          <w:szCs w:val="20"/>
          <w:lang w:val="pt-BR"/>
        </w:rPr>
        <w:t>por isso</w:t>
      </w:r>
      <w:r w:rsidR="00215C15" w:rsidRPr="001B35CF">
        <w:rPr>
          <w:rFonts w:asciiTheme="majorHAnsi" w:hAnsiTheme="majorHAnsi"/>
          <w:bCs/>
          <w:sz w:val="20"/>
          <w:szCs w:val="20"/>
          <w:lang w:val="pt-BR"/>
        </w:rPr>
        <w:t xml:space="preserve">, declara-se competente </w:t>
      </w:r>
      <w:r w:rsidR="00215C15" w:rsidRPr="001B35CF">
        <w:rPr>
          <w:rFonts w:asciiTheme="majorHAnsi" w:hAnsiTheme="majorHAnsi"/>
          <w:bCs/>
          <w:i/>
          <w:sz w:val="20"/>
          <w:szCs w:val="20"/>
          <w:lang w:val="pt-BR"/>
        </w:rPr>
        <w:t>ratione temporis</w:t>
      </w:r>
      <w:r w:rsidR="00215C15" w:rsidRPr="001B35CF">
        <w:rPr>
          <w:rFonts w:asciiTheme="majorHAnsi" w:hAnsiTheme="majorHAnsi"/>
          <w:bCs/>
          <w:sz w:val="20"/>
          <w:szCs w:val="20"/>
          <w:lang w:val="pt-BR"/>
        </w:rPr>
        <w:t xml:space="preserve"> em relação às denúncias apresentadas pelas peticionárias</w:t>
      </w:r>
      <w:r w:rsidR="00215C15" w:rsidRPr="001B35CF">
        <w:rPr>
          <w:rStyle w:val="FootnoteReference"/>
          <w:rFonts w:asciiTheme="majorHAnsi" w:hAnsiTheme="majorHAnsi"/>
          <w:bCs/>
          <w:sz w:val="20"/>
          <w:szCs w:val="20"/>
          <w:lang w:val="pt-BR"/>
        </w:rPr>
        <w:footnoteReference w:id="11"/>
      </w:r>
      <w:r w:rsidR="00215C15" w:rsidRPr="001B35CF">
        <w:rPr>
          <w:rFonts w:asciiTheme="majorHAnsi" w:hAnsiTheme="majorHAnsi"/>
          <w:bCs/>
          <w:sz w:val="20"/>
          <w:szCs w:val="20"/>
          <w:lang w:val="pt-BR"/>
        </w:rPr>
        <w:t>.</w:t>
      </w:r>
    </w:p>
    <w:p w:rsidR="0011483D" w:rsidRPr="001B35CF" w:rsidRDefault="0012457A" w:rsidP="00184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pt-BR"/>
        </w:rPr>
      </w:pPr>
      <w:r w:rsidRPr="001B35CF">
        <w:rPr>
          <w:rFonts w:asciiTheme="majorHAnsi" w:hAnsiTheme="majorHAnsi"/>
          <w:bCs/>
          <w:sz w:val="20"/>
          <w:szCs w:val="20"/>
          <w:lang w:val="pt-BR"/>
        </w:rPr>
        <w:t>No que se refere</w:t>
      </w:r>
      <w:r w:rsidR="00036F5C" w:rsidRPr="001B35CF">
        <w:rPr>
          <w:rFonts w:asciiTheme="majorHAnsi" w:hAnsiTheme="majorHAnsi"/>
          <w:bCs/>
          <w:sz w:val="20"/>
          <w:szCs w:val="20"/>
          <w:lang w:val="pt-BR"/>
        </w:rPr>
        <w:t xml:space="preserve"> à Convenção Interamericana </w:t>
      </w:r>
      <w:r w:rsidR="0011483D" w:rsidRPr="001B35CF">
        <w:rPr>
          <w:rFonts w:asciiTheme="majorHAnsi" w:hAnsiTheme="majorHAnsi"/>
          <w:bCs/>
          <w:sz w:val="20"/>
          <w:szCs w:val="20"/>
          <w:lang w:val="pt-BR"/>
        </w:rPr>
        <w:t>para Prevenir e Punir a Tortura</w:t>
      </w:r>
      <w:r w:rsidR="00036F5C" w:rsidRPr="001B35CF">
        <w:rPr>
          <w:rFonts w:asciiTheme="majorHAnsi" w:hAnsiTheme="majorHAnsi"/>
          <w:sz w:val="20"/>
          <w:szCs w:val="20"/>
          <w:lang w:val="pt-BR"/>
        </w:rPr>
        <w:t xml:space="preserve">, apesar da sua ratificação </w:t>
      </w:r>
      <w:r w:rsidRPr="001B35CF">
        <w:rPr>
          <w:rFonts w:asciiTheme="majorHAnsi" w:hAnsiTheme="majorHAnsi"/>
          <w:sz w:val="20"/>
          <w:szCs w:val="20"/>
          <w:lang w:val="pt-BR"/>
        </w:rPr>
        <w:t xml:space="preserve">em data </w:t>
      </w:r>
      <w:r w:rsidR="00036F5C" w:rsidRPr="001B35CF">
        <w:rPr>
          <w:rFonts w:asciiTheme="majorHAnsi" w:hAnsiTheme="majorHAnsi"/>
          <w:sz w:val="20"/>
          <w:szCs w:val="20"/>
          <w:lang w:val="pt-BR"/>
        </w:rPr>
        <w:t xml:space="preserve">posterior </w:t>
      </w:r>
      <w:r w:rsidR="00200900" w:rsidRPr="001B35CF">
        <w:rPr>
          <w:rFonts w:asciiTheme="majorHAnsi" w:hAnsiTheme="majorHAnsi"/>
          <w:sz w:val="20"/>
          <w:szCs w:val="20"/>
          <w:lang w:val="pt-BR"/>
        </w:rPr>
        <w:t>ao alegado desaparecimento</w:t>
      </w:r>
      <w:r w:rsidR="00036F5C" w:rsidRPr="001B35CF">
        <w:rPr>
          <w:rFonts w:asciiTheme="majorHAnsi" w:hAnsiTheme="majorHAnsi"/>
          <w:sz w:val="20"/>
          <w:szCs w:val="20"/>
          <w:lang w:val="pt-BR"/>
        </w:rPr>
        <w:t xml:space="preserve">, </w:t>
      </w:r>
      <w:r w:rsidR="00FD5F99" w:rsidRPr="001B35CF">
        <w:rPr>
          <w:rFonts w:asciiTheme="majorHAnsi" w:hAnsiTheme="majorHAnsi"/>
          <w:sz w:val="20"/>
          <w:szCs w:val="20"/>
          <w:lang w:val="pt-BR"/>
        </w:rPr>
        <w:t xml:space="preserve">a Comissão </w:t>
      </w:r>
      <w:r w:rsidRPr="001B35CF">
        <w:rPr>
          <w:rFonts w:asciiTheme="majorHAnsi" w:hAnsiTheme="majorHAnsi"/>
          <w:sz w:val="20"/>
          <w:szCs w:val="20"/>
          <w:lang w:val="pt-BR"/>
        </w:rPr>
        <w:t xml:space="preserve">ressalta que </w:t>
      </w:r>
      <w:r w:rsidR="00FD5F99" w:rsidRPr="001B35CF">
        <w:rPr>
          <w:rFonts w:asciiTheme="majorHAnsi" w:hAnsiTheme="majorHAnsi"/>
          <w:sz w:val="20"/>
          <w:szCs w:val="20"/>
          <w:lang w:val="pt-BR"/>
        </w:rPr>
        <w:t xml:space="preserve">tem </w:t>
      </w:r>
      <w:r w:rsidR="0062195F" w:rsidRPr="001B35CF">
        <w:rPr>
          <w:rFonts w:asciiTheme="majorHAnsi" w:hAnsiTheme="majorHAnsi"/>
          <w:sz w:val="20"/>
          <w:szCs w:val="20"/>
          <w:lang w:val="pt-BR"/>
        </w:rPr>
        <w:t>entendido</w:t>
      </w:r>
      <w:r w:rsidR="00036F5C" w:rsidRPr="001B35CF">
        <w:rPr>
          <w:rFonts w:asciiTheme="majorHAnsi" w:hAnsiTheme="majorHAnsi"/>
          <w:sz w:val="20"/>
          <w:szCs w:val="20"/>
          <w:lang w:val="pt-BR"/>
        </w:rPr>
        <w:t xml:space="preserve"> em múltiplos casos </w:t>
      </w:r>
      <w:r w:rsidR="0011483D" w:rsidRPr="001B35CF">
        <w:rPr>
          <w:rFonts w:asciiTheme="majorHAnsi" w:hAnsiTheme="majorHAnsi"/>
          <w:sz w:val="20"/>
          <w:szCs w:val="20"/>
          <w:lang w:val="pt-BR"/>
        </w:rPr>
        <w:t>pela aplicação d</w:t>
      </w:r>
      <w:r w:rsidR="0062195F" w:rsidRPr="001B35CF">
        <w:rPr>
          <w:rFonts w:asciiTheme="majorHAnsi" w:hAnsiTheme="majorHAnsi"/>
          <w:sz w:val="20"/>
          <w:szCs w:val="20"/>
          <w:lang w:val="pt-BR"/>
        </w:rPr>
        <w:t>e seus</w:t>
      </w:r>
      <w:r w:rsidR="00200900" w:rsidRPr="001B35CF">
        <w:rPr>
          <w:rFonts w:asciiTheme="majorHAnsi" w:hAnsiTheme="majorHAnsi"/>
          <w:sz w:val="20"/>
          <w:szCs w:val="20"/>
          <w:lang w:val="pt-BR"/>
        </w:rPr>
        <w:t xml:space="preserve"> artigos 1, 6 e 8. No pre</w:t>
      </w:r>
      <w:r w:rsidR="00030C44" w:rsidRPr="001B35CF">
        <w:rPr>
          <w:rFonts w:asciiTheme="majorHAnsi" w:hAnsiTheme="majorHAnsi"/>
          <w:sz w:val="20"/>
          <w:szCs w:val="20"/>
          <w:lang w:val="pt-BR"/>
        </w:rPr>
        <w:t>sente caso, poderá ser analisada</w:t>
      </w:r>
      <w:r w:rsidR="00200900" w:rsidRPr="001B35CF">
        <w:rPr>
          <w:rFonts w:asciiTheme="majorHAnsi" w:hAnsiTheme="majorHAnsi"/>
          <w:sz w:val="20"/>
          <w:szCs w:val="20"/>
          <w:lang w:val="pt-BR"/>
        </w:rPr>
        <w:t xml:space="preserve"> na etapa de mérito a ocorrência ou não de</w:t>
      </w:r>
      <w:r w:rsidR="001E5C87" w:rsidRPr="001B35CF">
        <w:rPr>
          <w:rFonts w:asciiTheme="majorHAnsi" w:hAnsiTheme="majorHAnsi"/>
          <w:sz w:val="20"/>
          <w:szCs w:val="20"/>
          <w:lang w:val="pt-BR"/>
        </w:rPr>
        <w:t xml:space="preserve"> violaç</w:t>
      </w:r>
      <w:r w:rsidR="0062195F" w:rsidRPr="001B35CF">
        <w:rPr>
          <w:rFonts w:asciiTheme="majorHAnsi" w:hAnsiTheme="majorHAnsi"/>
          <w:sz w:val="20"/>
          <w:szCs w:val="20"/>
          <w:lang w:val="pt-BR"/>
        </w:rPr>
        <w:t>ões</w:t>
      </w:r>
      <w:r w:rsidR="00200900" w:rsidRPr="001B35CF">
        <w:rPr>
          <w:rFonts w:asciiTheme="majorHAnsi" w:hAnsiTheme="majorHAnsi"/>
          <w:sz w:val="20"/>
          <w:szCs w:val="20"/>
          <w:lang w:val="pt-BR"/>
        </w:rPr>
        <w:t xml:space="preserve"> relacionadas com a </w:t>
      </w:r>
      <w:r w:rsidR="0011483D" w:rsidRPr="001B35CF">
        <w:rPr>
          <w:rFonts w:asciiTheme="majorHAnsi" w:hAnsiTheme="majorHAnsi"/>
          <w:sz w:val="20"/>
          <w:szCs w:val="20"/>
          <w:lang w:val="pt-BR"/>
        </w:rPr>
        <w:t>falta de investigação de atos de tortura</w:t>
      </w:r>
      <w:r w:rsidR="00036F5C" w:rsidRPr="001B35CF">
        <w:rPr>
          <w:rFonts w:asciiTheme="majorHAnsi" w:hAnsiTheme="majorHAnsi"/>
          <w:sz w:val="20"/>
          <w:szCs w:val="20"/>
          <w:lang w:val="pt-BR"/>
        </w:rPr>
        <w:t xml:space="preserve"> e os efeitos causados pela impunidade aos familiares da suposta vítima</w:t>
      </w:r>
      <w:r w:rsidR="00200900" w:rsidRPr="001B35CF">
        <w:rPr>
          <w:rFonts w:asciiTheme="majorHAnsi" w:hAnsiTheme="majorHAnsi"/>
          <w:sz w:val="20"/>
          <w:szCs w:val="20"/>
          <w:lang w:val="pt-BR"/>
        </w:rPr>
        <w:t xml:space="preserve"> à luz do mencionado tratado</w:t>
      </w:r>
      <w:r w:rsidR="0011483D" w:rsidRPr="001B35CF">
        <w:rPr>
          <w:rFonts w:asciiTheme="majorHAnsi" w:hAnsiTheme="majorHAnsi"/>
          <w:sz w:val="20"/>
          <w:szCs w:val="20"/>
          <w:lang w:val="pt-BR"/>
        </w:rPr>
        <w:t xml:space="preserve">. Nesse contexto, tanto a Comissão como a Corte Interamericana </w:t>
      </w:r>
      <w:r w:rsidR="00200900" w:rsidRPr="001B35CF">
        <w:rPr>
          <w:rFonts w:asciiTheme="majorHAnsi" w:hAnsiTheme="majorHAnsi"/>
          <w:sz w:val="20"/>
          <w:szCs w:val="20"/>
          <w:lang w:val="pt-BR"/>
        </w:rPr>
        <w:t xml:space="preserve">já </w:t>
      </w:r>
      <w:r w:rsidR="0011483D" w:rsidRPr="001B35CF">
        <w:rPr>
          <w:rFonts w:asciiTheme="majorHAnsi" w:hAnsiTheme="majorHAnsi"/>
          <w:sz w:val="20"/>
          <w:szCs w:val="20"/>
          <w:lang w:val="pt-BR"/>
        </w:rPr>
        <w:t>declararam</w:t>
      </w:r>
      <w:r w:rsidR="00200900" w:rsidRPr="001B35CF">
        <w:rPr>
          <w:rFonts w:asciiTheme="majorHAnsi" w:hAnsiTheme="majorHAnsi"/>
          <w:sz w:val="20"/>
          <w:szCs w:val="20"/>
          <w:lang w:val="pt-BR"/>
        </w:rPr>
        <w:t xml:space="preserve"> em outros casos</w:t>
      </w:r>
      <w:r w:rsidR="0011483D" w:rsidRPr="001B35CF">
        <w:rPr>
          <w:rFonts w:asciiTheme="majorHAnsi" w:hAnsiTheme="majorHAnsi"/>
          <w:sz w:val="20"/>
          <w:szCs w:val="20"/>
          <w:lang w:val="pt-BR"/>
        </w:rPr>
        <w:t xml:space="preserve"> violações a essas disposições, entendendo que o inciso terceiro do artigo 8 incorpora uma cláusula geral de competência aceita pelos Estados no momento de ratificar ou aderir a tal instrumento</w:t>
      </w:r>
      <w:r w:rsidR="0011483D" w:rsidRPr="001B35CF">
        <w:rPr>
          <w:rStyle w:val="FootnoteReference"/>
          <w:rFonts w:asciiTheme="majorHAnsi" w:hAnsiTheme="majorHAnsi"/>
          <w:sz w:val="20"/>
          <w:szCs w:val="20"/>
          <w:lang w:val="pt-BR"/>
        </w:rPr>
        <w:footnoteReference w:id="12"/>
      </w:r>
      <w:r w:rsidR="0011483D" w:rsidRPr="001B35CF">
        <w:rPr>
          <w:rFonts w:asciiTheme="majorHAnsi" w:hAnsiTheme="majorHAnsi"/>
          <w:sz w:val="20"/>
          <w:szCs w:val="20"/>
          <w:lang w:val="pt-BR"/>
        </w:rPr>
        <w:t>.</w:t>
      </w:r>
    </w:p>
    <w:p w:rsidR="00A11E44" w:rsidRPr="001B35CF" w:rsidRDefault="00320A40" w:rsidP="001842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pt-BR"/>
        </w:rPr>
      </w:pPr>
      <w:r w:rsidRPr="001B35CF">
        <w:rPr>
          <w:rFonts w:asciiTheme="majorHAnsi" w:hAnsiTheme="majorHAnsi"/>
          <w:sz w:val="20"/>
          <w:szCs w:val="20"/>
          <w:lang w:val="pt-BR"/>
        </w:rPr>
        <w:t>Assim</w:t>
      </w:r>
      <w:r w:rsidR="0056626A" w:rsidRPr="001B35CF">
        <w:rPr>
          <w:rFonts w:asciiTheme="majorHAnsi" w:hAnsiTheme="majorHAnsi"/>
          <w:sz w:val="20"/>
          <w:szCs w:val="20"/>
          <w:lang w:val="pt-BR"/>
        </w:rPr>
        <w:t>, s</w:t>
      </w:r>
      <w:r w:rsidR="00926835" w:rsidRPr="001B35CF">
        <w:rPr>
          <w:rFonts w:asciiTheme="majorHAnsi" w:hAnsiTheme="majorHAnsi"/>
          <w:sz w:val="20"/>
          <w:szCs w:val="20"/>
          <w:lang w:val="pt-BR"/>
        </w:rPr>
        <w:t>e provados</w:t>
      </w:r>
      <w:r w:rsidR="00E54158" w:rsidRPr="001B35CF">
        <w:rPr>
          <w:rFonts w:asciiTheme="majorHAnsi" w:hAnsiTheme="majorHAnsi"/>
          <w:sz w:val="20"/>
          <w:szCs w:val="20"/>
          <w:lang w:val="pt-BR"/>
        </w:rPr>
        <w:t>, os fatos</w:t>
      </w:r>
      <w:r w:rsidR="00926835" w:rsidRPr="001B35CF">
        <w:rPr>
          <w:rFonts w:asciiTheme="majorHAnsi" w:hAnsiTheme="majorHAnsi"/>
          <w:sz w:val="20"/>
          <w:szCs w:val="20"/>
          <w:lang w:val="pt-BR"/>
        </w:rPr>
        <w:t xml:space="preserve"> poderiam </w:t>
      </w:r>
      <w:r w:rsidR="0096302F" w:rsidRPr="001B35CF">
        <w:rPr>
          <w:rFonts w:asciiTheme="majorHAnsi" w:hAnsiTheme="majorHAnsi"/>
          <w:sz w:val="20"/>
          <w:szCs w:val="20"/>
          <w:lang w:val="pt-BR"/>
        </w:rPr>
        <w:t>caracterizar</w:t>
      </w:r>
      <w:r w:rsidR="00926835" w:rsidRPr="001B35CF">
        <w:rPr>
          <w:rFonts w:asciiTheme="majorHAnsi" w:hAnsiTheme="majorHAnsi"/>
          <w:sz w:val="20"/>
          <w:szCs w:val="20"/>
          <w:lang w:val="pt-BR"/>
        </w:rPr>
        <w:t xml:space="preserve"> violações aos direitos protegidos pelos </w:t>
      </w:r>
      <w:r w:rsidR="008A12DE" w:rsidRPr="001B35CF">
        <w:rPr>
          <w:rFonts w:asciiTheme="majorHAnsi" w:hAnsiTheme="majorHAnsi"/>
          <w:bCs/>
          <w:sz w:val="20"/>
          <w:szCs w:val="20"/>
          <w:lang w:val="pt-BR"/>
        </w:rPr>
        <w:t>artigos 3 (reconhecimento da personalidade jurídica), 4 (vida), 5 (integridade pessoal), 7 (liberdade pes</w:t>
      </w:r>
      <w:r w:rsidR="00200900" w:rsidRPr="001B35CF">
        <w:rPr>
          <w:rFonts w:asciiTheme="majorHAnsi" w:hAnsiTheme="majorHAnsi"/>
          <w:bCs/>
          <w:sz w:val="20"/>
          <w:szCs w:val="20"/>
          <w:lang w:val="pt-BR"/>
        </w:rPr>
        <w:t xml:space="preserve">soal), 8 (garantias judiciais) </w:t>
      </w:r>
      <w:r w:rsidR="008A12DE" w:rsidRPr="001B35CF">
        <w:rPr>
          <w:rFonts w:asciiTheme="majorHAnsi" w:hAnsiTheme="majorHAnsi"/>
          <w:bCs/>
          <w:sz w:val="20"/>
          <w:szCs w:val="20"/>
          <w:lang w:val="pt-BR"/>
        </w:rPr>
        <w:t>e 25 (proteção judicial), em relação com os artigos 1.1 (obrigação de respeitar os direitos) e 2 (dever de adotar disposições de direitos interno) da Convenção Americana; artigos I (vida, liberdade, segurança e integridade pessoal), XVII (reconhecimento da personalidade jurídica e dos direitos civis), XVIII (justiça), XXV (proteção contra a prisão arbitrária) e XXVI (processo regular) da Declaração Americana; e artigos 1, 6 e 8 da Convenção Interamericana para Prevenir e Punir a Tortura.</w:t>
      </w:r>
    </w:p>
    <w:p w:rsidR="00200900" w:rsidRPr="001B35CF" w:rsidRDefault="00200900" w:rsidP="002009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pt-BR"/>
        </w:rPr>
      </w:pPr>
      <w:r w:rsidRPr="001B35CF">
        <w:rPr>
          <w:rFonts w:asciiTheme="majorHAnsi" w:hAnsiTheme="majorHAnsi"/>
          <w:sz w:val="20"/>
          <w:szCs w:val="20"/>
          <w:lang w:val="pt-BR"/>
        </w:rPr>
        <w:t xml:space="preserve">Por fim, </w:t>
      </w:r>
      <w:r w:rsidR="006D4616">
        <w:rPr>
          <w:rFonts w:asciiTheme="majorHAnsi" w:hAnsiTheme="majorHAnsi"/>
          <w:sz w:val="20"/>
          <w:szCs w:val="20"/>
          <w:lang w:val="pt-BR"/>
        </w:rPr>
        <w:t xml:space="preserve">a Comissão decide inadmitir o artigo 13 da Convenção Americana, tendo em vista que não se observam elementos que permitam estabelecer </w:t>
      </w:r>
      <w:r w:rsidR="006D4616">
        <w:rPr>
          <w:rFonts w:asciiTheme="majorHAnsi" w:hAnsiTheme="majorHAnsi"/>
          <w:i/>
          <w:sz w:val="20"/>
          <w:szCs w:val="20"/>
          <w:lang w:val="pt-BR"/>
        </w:rPr>
        <w:t>prima facie</w:t>
      </w:r>
      <w:r w:rsidR="006D4616">
        <w:rPr>
          <w:rFonts w:asciiTheme="majorHAnsi" w:hAnsiTheme="majorHAnsi"/>
          <w:sz w:val="20"/>
          <w:szCs w:val="20"/>
          <w:lang w:val="pt-BR"/>
        </w:rPr>
        <w:t xml:space="preserve"> sua possível vulneração</w:t>
      </w:r>
      <w:r w:rsidR="00FC2D90">
        <w:rPr>
          <w:rFonts w:asciiTheme="majorHAnsi" w:hAnsiTheme="majorHAnsi"/>
          <w:sz w:val="20"/>
          <w:szCs w:val="20"/>
          <w:lang w:val="pt-BR"/>
        </w:rPr>
        <w:t>.</w:t>
      </w:r>
    </w:p>
    <w:p w:rsidR="003239B8" w:rsidRPr="001B35CF" w:rsidRDefault="003239B8" w:rsidP="001842B1">
      <w:pPr>
        <w:spacing w:before="120" w:after="120"/>
        <w:ind w:firstLine="720"/>
        <w:jc w:val="both"/>
        <w:rPr>
          <w:rFonts w:asciiTheme="majorHAnsi" w:hAnsiTheme="majorHAnsi"/>
          <w:b/>
          <w:bCs/>
          <w:sz w:val="20"/>
          <w:szCs w:val="20"/>
          <w:lang w:val="pt-BR"/>
        </w:rPr>
      </w:pPr>
      <w:r w:rsidRPr="001B35CF">
        <w:rPr>
          <w:rFonts w:asciiTheme="majorHAnsi" w:hAnsiTheme="majorHAnsi"/>
          <w:b/>
          <w:bCs/>
          <w:sz w:val="20"/>
          <w:szCs w:val="20"/>
          <w:lang w:val="pt-BR"/>
        </w:rPr>
        <w:t xml:space="preserve">VIII. </w:t>
      </w:r>
      <w:r w:rsidRPr="001B35CF">
        <w:rPr>
          <w:rFonts w:asciiTheme="majorHAnsi" w:hAnsiTheme="majorHAnsi"/>
          <w:b/>
          <w:bCs/>
          <w:sz w:val="20"/>
          <w:szCs w:val="20"/>
          <w:lang w:val="pt-BR"/>
        </w:rPr>
        <w:tab/>
      </w:r>
      <w:r w:rsidR="00A53003" w:rsidRPr="001B35CF">
        <w:rPr>
          <w:rFonts w:asciiTheme="majorHAnsi" w:hAnsiTheme="majorHAnsi"/>
          <w:b/>
          <w:bCs/>
          <w:sz w:val="20"/>
          <w:szCs w:val="20"/>
          <w:lang w:val="pt-BR"/>
        </w:rPr>
        <w:t>DECISÃO</w:t>
      </w:r>
    </w:p>
    <w:p w:rsidR="000419AD" w:rsidRPr="001B35CF" w:rsidRDefault="003239B8" w:rsidP="001842B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1B35CF">
        <w:rPr>
          <w:rFonts w:asciiTheme="majorHAnsi" w:hAnsiTheme="majorHAnsi"/>
          <w:sz w:val="20"/>
          <w:szCs w:val="20"/>
          <w:lang w:val="pt-BR"/>
        </w:rPr>
        <w:t xml:space="preserve">Declarar </w:t>
      </w:r>
      <w:r w:rsidR="00A53003" w:rsidRPr="001B35CF">
        <w:rPr>
          <w:rFonts w:asciiTheme="majorHAnsi" w:hAnsiTheme="majorHAnsi"/>
          <w:sz w:val="20"/>
          <w:szCs w:val="20"/>
          <w:lang w:val="pt-BR"/>
        </w:rPr>
        <w:t>admitida</w:t>
      </w:r>
      <w:r w:rsidRPr="001B35CF">
        <w:rPr>
          <w:rFonts w:asciiTheme="majorHAnsi" w:hAnsiTheme="majorHAnsi"/>
          <w:sz w:val="20"/>
          <w:szCs w:val="20"/>
          <w:lang w:val="pt-BR"/>
        </w:rPr>
        <w:t xml:space="preserve"> a presente </w:t>
      </w:r>
      <w:r w:rsidR="00A53003" w:rsidRPr="001B35CF">
        <w:rPr>
          <w:rFonts w:asciiTheme="majorHAnsi" w:hAnsiTheme="majorHAnsi"/>
          <w:sz w:val="20"/>
          <w:szCs w:val="20"/>
          <w:lang w:val="pt-BR"/>
        </w:rPr>
        <w:t>petição</w:t>
      </w:r>
      <w:r w:rsidRPr="001B35CF">
        <w:rPr>
          <w:rFonts w:asciiTheme="majorHAnsi" w:hAnsiTheme="majorHAnsi"/>
          <w:sz w:val="20"/>
          <w:szCs w:val="20"/>
          <w:lang w:val="pt-BR"/>
        </w:rPr>
        <w:t xml:space="preserve"> e</w:t>
      </w:r>
      <w:r w:rsidR="00A53003" w:rsidRPr="001B35CF">
        <w:rPr>
          <w:rFonts w:asciiTheme="majorHAnsi" w:hAnsiTheme="majorHAnsi"/>
          <w:sz w:val="20"/>
          <w:szCs w:val="20"/>
          <w:lang w:val="pt-BR"/>
        </w:rPr>
        <w:t>m</w:t>
      </w:r>
      <w:r w:rsidRPr="001B35CF">
        <w:rPr>
          <w:rFonts w:asciiTheme="majorHAnsi" w:hAnsiTheme="majorHAnsi"/>
          <w:sz w:val="20"/>
          <w:szCs w:val="20"/>
          <w:lang w:val="pt-BR"/>
        </w:rPr>
        <w:t xml:space="preserve"> </w:t>
      </w:r>
      <w:r w:rsidR="00A53003" w:rsidRPr="001B35CF">
        <w:rPr>
          <w:rFonts w:asciiTheme="majorHAnsi" w:hAnsiTheme="majorHAnsi"/>
          <w:sz w:val="20"/>
          <w:szCs w:val="20"/>
          <w:lang w:val="pt-BR"/>
        </w:rPr>
        <w:t xml:space="preserve">relação </w:t>
      </w:r>
      <w:r w:rsidR="002749D2" w:rsidRPr="001B35CF">
        <w:rPr>
          <w:rFonts w:asciiTheme="majorHAnsi" w:hAnsiTheme="majorHAnsi"/>
          <w:sz w:val="20"/>
          <w:szCs w:val="20"/>
          <w:lang w:val="pt-BR"/>
        </w:rPr>
        <w:t xml:space="preserve">aos artigos </w:t>
      </w:r>
      <w:r w:rsidR="00005331" w:rsidRPr="001B35CF">
        <w:rPr>
          <w:rFonts w:asciiTheme="majorHAnsi" w:hAnsiTheme="majorHAnsi"/>
          <w:sz w:val="20"/>
          <w:szCs w:val="20"/>
          <w:lang w:val="pt-BR"/>
        </w:rPr>
        <w:t xml:space="preserve">3, </w:t>
      </w:r>
      <w:r w:rsidR="003E787B" w:rsidRPr="001B35CF">
        <w:rPr>
          <w:rFonts w:asciiTheme="majorHAnsi" w:hAnsiTheme="majorHAnsi"/>
          <w:sz w:val="20"/>
          <w:szCs w:val="20"/>
          <w:lang w:val="pt-BR"/>
        </w:rPr>
        <w:t>4, 5, 7, 8</w:t>
      </w:r>
      <w:r w:rsidR="00200900" w:rsidRPr="001B35CF">
        <w:rPr>
          <w:rFonts w:asciiTheme="majorHAnsi" w:hAnsiTheme="majorHAnsi"/>
          <w:sz w:val="20"/>
          <w:szCs w:val="20"/>
          <w:lang w:val="pt-BR"/>
        </w:rPr>
        <w:t xml:space="preserve"> </w:t>
      </w:r>
      <w:r w:rsidR="002749D2" w:rsidRPr="001B35CF">
        <w:rPr>
          <w:rFonts w:asciiTheme="majorHAnsi" w:hAnsiTheme="majorHAnsi"/>
          <w:sz w:val="20"/>
          <w:szCs w:val="20"/>
          <w:lang w:val="pt-BR"/>
        </w:rPr>
        <w:t>e 25 da Convenç</w:t>
      </w:r>
      <w:r w:rsidR="009E681C" w:rsidRPr="001B35CF">
        <w:rPr>
          <w:rFonts w:asciiTheme="majorHAnsi" w:hAnsiTheme="majorHAnsi"/>
          <w:sz w:val="20"/>
          <w:szCs w:val="20"/>
          <w:lang w:val="pt-BR"/>
        </w:rPr>
        <w:t>ão Americana</w:t>
      </w:r>
      <w:r w:rsidR="0056626A" w:rsidRPr="001B35CF">
        <w:rPr>
          <w:rFonts w:asciiTheme="majorHAnsi" w:hAnsiTheme="majorHAnsi"/>
          <w:sz w:val="20"/>
          <w:szCs w:val="20"/>
          <w:lang w:val="pt-BR"/>
        </w:rPr>
        <w:t>;</w:t>
      </w:r>
      <w:r w:rsidR="002240B6" w:rsidRPr="001B35CF">
        <w:rPr>
          <w:rFonts w:asciiTheme="majorHAnsi" w:hAnsiTheme="majorHAnsi"/>
          <w:sz w:val="20"/>
          <w:szCs w:val="20"/>
          <w:lang w:val="pt-BR"/>
        </w:rPr>
        <w:t xml:space="preserve"> </w:t>
      </w:r>
      <w:r w:rsidR="008A12DE" w:rsidRPr="001B35CF">
        <w:rPr>
          <w:rFonts w:asciiTheme="majorHAnsi" w:hAnsiTheme="majorHAnsi"/>
          <w:bCs/>
          <w:sz w:val="20"/>
          <w:szCs w:val="20"/>
          <w:lang w:val="pt-BR"/>
        </w:rPr>
        <w:t xml:space="preserve">artigos I, XVII, XVIII, XXV e XXVI da Declaração Americana; e </w:t>
      </w:r>
      <w:r w:rsidR="002240B6" w:rsidRPr="001B35CF">
        <w:rPr>
          <w:rFonts w:asciiTheme="majorHAnsi" w:hAnsiTheme="majorHAnsi"/>
          <w:bCs/>
          <w:sz w:val="20"/>
          <w:szCs w:val="20"/>
          <w:lang w:val="pt-BR"/>
        </w:rPr>
        <w:t xml:space="preserve">artigos 1, 6 e 8 da Convenção Interamericana </w:t>
      </w:r>
      <w:r w:rsidR="0056626A" w:rsidRPr="001B35CF">
        <w:rPr>
          <w:rFonts w:asciiTheme="majorHAnsi" w:hAnsiTheme="majorHAnsi"/>
          <w:bCs/>
          <w:sz w:val="20"/>
          <w:szCs w:val="20"/>
          <w:lang w:val="pt-BR"/>
        </w:rPr>
        <w:t>p</w:t>
      </w:r>
      <w:r w:rsidR="008A12DE" w:rsidRPr="001B35CF">
        <w:rPr>
          <w:rFonts w:asciiTheme="majorHAnsi" w:hAnsiTheme="majorHAnsi"/>
          <w:bCs/>
          <w:sz w:val="20"/>
          <w:szCs w:val="20"/>
          <w:lang w:val="pt-BR"/>
        </w:rPr>
        <w:t>ara Prevenir e Punir a Tortura.</w:t>
      </w:r>
    </w:p>
    <w:p w:rsidR="00200900" w:rsidRPr="001B35CF" w:rsidRDefault="00200900" w:rsidP="0020090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1B35CF">
        <w:rPr>
          <w:rFonts w:asciiTheme="majorHAnsi" w:hAnsiTheme="majorHAnsi"/>
          <w:bCs/>
          <w:sz w:val="20"/>
          <w:szCs w:val="20"/>
          <w:lang w:val="pt-BR"/>
        </w:rPr>
        <w:t>Inadmitir a presente petição em relação ao artigo 13 da Convenção Americana.</w:t>
      </w:r>
    </w:p>
    <w:p w:rsidR="00722C9F" w:rsidRDefault="00A53003" w:rsidP="001842B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1B35CF">
        <w:rPr>
          <w:rFonts w:asciiTheme="majorHAnsi" w:hAnsiTheme="majorHAnsi"/>
          <w:sz w:val="20"/>
          <w:szCs w:val="20"/>
          <w:lang w:val="pt-BR"/>
        </w:rPr>
        <w:t xml:space="preserve">Notificar </w:t>
      </w:r>
      <w:r w:rsidR="0022736D" w:rsidRPr="001B35CF">
        <w:rPr>
          <w:rFonts w:asciiTheme="majorHAnsi" w:hAnsiTheme="majorHAnsi"/>
          <w:sz w:val="20"/>
          <w:szCs w:val="20"/>
          <w:lang w:val="pt-BR"/>
        </w:rPr>
        <w:t>a</w:t>
      </w:r>
      <w:r w:rsidR="004A6A54" w:rsidRPr="001B35CF">
        <w:rPr>
          <w:rFonts w:asciiTheme="majorHAnsi" w:hAnsiTheme="majorHAnsi"/>
          <w:sz w:val="20"/>
          <w:szCs w:val="20"/>
          <w:lang w:val="pt-BR"/>
        </w:rPr>
        <w:t xml:space="preserve">s partes </w:t>
      </w:r>
      <w:r w:rsidR="0022736D" w:rsidRPr="001B35CF">
        <w:rPr>
          <w:rFonts w:asciiTheme="majorHAnsi" w:hAnsiTheme="majorHAnsi"/>
          <w:sz w:val="20"/>
          <w:szCs w:val="20"/>
          <w:lang w:val="pt-BR"/>
        </w:rPr>
        <w:t xml:space="preserve">sobre </w:t>
      </w:r>
      <w:r w:rsidRPr="001B35CF">
        <w:rPr>
          <w:rFonts w:asciiTheme="majorHAnsi" w:hAnsiTheme="majorHAnsi"/>
          <w:sz w:val="20"/>
          <w:szCs w:val="20"/>
          <w:lang w:val="pt-BR"/>
        </w:rPr>
        <w:t>a presente decisão; continuar com a análise de mérito</w:t>
      </w:r>
      <w:r w:rsidR="004A6A54" w:rsidRPr="001B35CF">
        <w:rPr>
          <w:rFonts w:asciiTheme="majorHAnsi" w:hAnsiTheme="majorHAnsi"/>
          <w:sz w:val="20"/>
          <w:szCs w:val="20"/>
          <w:lang w:val="pt-BR"/>
        </w:rPr>
        <w:t xml:space="preserve"> </w:t>
      </w:r>
      <w:r w:rsidRPr="001B35CF">
        <w:rPr>
          <w:rFonts w:asciiTheme="majorHAnsi" w:hAnsiTheme="majorHAnsi"/>
          <w:sz w:val="20"/>
          <w:szCs w:val="20"/>
          <w:lang w:val="pt-BR"/>
        </w:rPr>
        <w:t>d</w:t>
      </w:r>
      <w:r w:rsidR="004A6A54" w:rsidRPr="001B35CF">
        <w:rPr>
          <w:rFonts w:asciiTheme="majorHAnsi" w:hAnsiTheme="majorHAnsi"/>
          <w:sz w:val="20"/>
          <w:szCs w:val="20"/>
          <w:lang w:val="pt-BR"/>
        </w:rPr>
        <w:t xml:space="preserve">a </w:t>
      </w:r>
      <w:r w:rsidRPr="001B35CF">
        <w:rPr>
          <w:rFonts w:asciiTheme="majorHAnsi" w:hAnsiTheme="majorHAnsi"/>
          <w:sz w:val="20"/>
          <w:szCs w:val="20"/>
          <w:lang w:val="pt-BR"/>
        </w:rPr>
        <w:t>questão; e</w:t>
      </w:r>
      <w:r w:rsidR="004A6A54" w:rsidRPr="001B35CF">
        <w:rPr>
          <w:rFonts w:asciiTheme="majorHAnsi" w:hAnsiTheme="majorHAnsi"/>
          <w:sz w:val="20"/>
          <w:szCs w:val="20"/>
          <w:lang w:val="pt-BR"/>
        </w:rPr>
        <w:t xml:space="preserve"> publicar esta </w:t>
      </w:r>
      <w:r w:rsidRPr="001B35CF">
        <w:rPr>
          <w:rFonts w:asciiTheme="majorHAnsi" w:hAnsiTheme="majorHAnsi"/>
          <w:sz w:val="20"/>
          <w:szCs w:val="20"/>
          <w:lang w:val="pt-BR"/>
        </w:rPr>
        <w:t>decisão</w:t>
      </w:r>
      <w:r w:rsidR="007665A8" w:rsidRPr="001B35CF">
        <w:rPr>
          <w:rFonts w:asciiTheme="majorHAnsi" w:hAnsiTheme="majorHAnsi"/>
          <w:sz w:val="20"/>
          <w:szCs w:val="20"/>
          <w:lang w:val="pt-BR"/>
        </w:rPr>
        <w:t xml:space="preserve"> e inclui</w:t>
      </w:r>
      <w:r w:rsidRPr="001B35CF">
        <w:rPr>
          <w:rFonts w:asciiTheme="majorHAnsi" w:hAnsiTheme="majorHAnsi"/>
          <w:sz w:val="20"/>
          <w:szCs w:val="20"/>
          <w:lang w:val="pt-BR"/>
        </w:rPr>
        <w:t>-</w:t>
      </w:r>
      <w:r w:rsidR="004A6A54" w:rsidRPr="001B35CF">
        <w:rPr>
          <w:rFonts w:asciiTheme="majorHAnsi" w:hAnsiTheme="majorHAnsi"/>
          <w:sz w:val="20"/>
          <w:szCs w:val="20"/>
          <w:lang w:val="pt-BR"/>
        </w:rPr>
        <w:t xml:space="preserve">la </w:t>
      </w:r>
      <w:r w:rsidRPr="001B35CF">
        <w:rPr>
          <w:rFonts w:asciiTheme="majorHAnsi" w:hAnsiTheme="majorHAnsi"/>
          <w:sz w:val="20"/>
          <w:szCs w:val="20"/>
          <w:lang w:val="pt-BR"/>
        </w:rPr>
        <w:t>em seu Relatório Anual à Assembleia Geral da Organização dos Estados Americanos.</w:t>
      </w:r>
    </w:p>
    <w:p w:rsidR="00EB4DD4" w:rsidRPr="001B35CF" w:rsidRDefault="00EB4DD4" w:rsidP="00D869F1">
      <w:pPr>
        <w:ind w:firstLine="720"/>
        <w:jc w:val="both"/>
        <w:rPr>
          <w:rFonts w:asciiTheme="majorHAnsi" w:hAnsiTheme="majorHAnsi"/>
          <w:sz w:val="20"/>
          <w:szCs w:val="20"/>
          <w:lang w:val="pt-BR"/>
        </w:rPr>
      </w:pPr>
      <w:r>
        <w:rPr>
          <w:rFonts w:ascii="Cambria" w:hAnsi="Cambria" w:cs="BookAntiqua"/>
          <w:sz w:val="20"/>
          <w:szCs w:val="20"/>
          <w:lang w:val="pt-BR"/>
        </w:rPr>
        <w:t>Aprovado</w:t>
      </w:r>
      <w:r w:rsidRPr="004C183A">
        <w:rPr>
          <w:rFonts w:ascii="Cambria" w:hAnsi="Cambria" w:cs="BookAntiqua"/>
          <w:sz w:val="20"/>
          <w:szCs w:val="20"/>
          <w:lang w:val="pt-BR"/>
        </w:rPr>
        <w:t xml:space="preserve"> </w:t>
      </w:r>
      <w:r>
        <w:rPr>
          <w:rFonts w:ascii="Cambria" w:hAnsi="Cambria" w:cs="BookAntiqua"/>
          <w:sz w:val="20"/>
          <w:szCs w:val="20"/>
          <w:lang w:val="pt-BR"/>
        </w:rPr>
        <w:t>pela Commissão Interamericana de Direitos Humanos aos 5</w:t>
      </w:r>
      <w:r w:rsidRPr="004C183A">
        <w:rPr>
          <w:rFonts w:ascii="Cambria" w:hAnsi="Cambria" w:cs="BookAntiqua"/>
          <w:sz w:val="20"/>
          <w:szCs w:val="20"/>
          <w:lang w:val="pt-BR"/>
        </w:rPr>
        <w:t xml:space="preserve"> dias do mês de </w:t>
      </w:r>
      <w:r>
        <w:rPr>
          <w:rFonts w:ascii="Cambria" w:hAnsi="Cambria" w:cs="BookAntiqua"/>
          <w:sz w:val="20"/>
          <w:szCs w:val="20"/>
          <w:lang w:val="pt-BR"/>
        </w:rPr>
        <w:t>maio</w:t>
      </w:r>
      <w:r w:rsidRPr="004C183A">
        <w:rPr>
          <w:rFonts w:ascii="Cambria" w:hAnsi="Cambria" w:cs="BookAntiqua"/>
          <w:sz w:val="20"/>
          <w:szCs w:val="20"/>
          <w:lang w:val="pt-BR"/>
        </w:rPr>
        <w:t xml:space="preserve"> de 201</w:t>
      </w:r>
      <w:r>
        <w:rPr>
          <w:rFonts w:ascii="Cambria" w:hAnsi="Cambria" w:cs="BookAntiqua"/>
          <w:sz w:val="20"/>
          <w:szCs w:val="20"/>
          <w:lang w:val="pt-BR"/>
        </w:rPr>
        <w:t>9</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sidRPr="00F3588B">
        <w:rPr>
          <w:rFonts w:ascii="Cambria" w:hAnsi="Cambria"/>
          <w:sz w:val="20"/>
          <w:szCs w:val="20"/>
          <w:lang w:val="pt-BR"/>
        </w:rPr>
        <w:t>Esmeralda E. Arosemena Bernal de Troitiño, Presidenta;</w:t>
      </w:r>
      <w:r w:rsidRPr="00287126">
        <w:rPr>
          <w:rFonts w:ascii="Cambria" w:hAnsi="Cambria"/>
          <w:sz w:val="20"/>
          <w:szCs w:val="20"/>
          <w:lang w:val="pt-BR"/>
        </w:rPr>
        <w:t xml:space="preserve"> </w:t>
      </w:r>
      <w:r>
        <w:rPr>
          <w:rFonts w:ascii="Cambria" w:hAnsi="Cambria"/>
          <w:sz w:val="20"/>
          <w:szCs w:val="20"/>
          <w:lang w:val="pt-BR"/>
        </w:rPr>
        <w:t>Joel Hernández García</w:t>
      </w:r>
      <w:r w:rsidRPr="00F3588B">
        <w:rPr>
          <w:rFonts w:ascii="Cambria" w:hAnsi="Cambria"/>
          <w:sz w:val="20"/>
          <w:szCs w:val="20"/>
          <w:lang w:val="pt-BR"/>
        </w:rPr>
        <w:t>, Prime</w:t>
      </w:r>
      <w:r>
        <w:rPr>
          <w:rFonts w:ascii="Cambria" w:hAnsi="Cambria"/>
          <w:sz w:val="20"/>
          <w:szCs w:val="20"/>
          <w:lang w:val="pt-BR"/>
        </w:rPr>
        <w:t>iro</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e</w:t>
      </w:r>
      <w:r w:rsidRPr="00F3588B">
        <w:rPr>
          <w:rFonts w:ascii="Cambria" w:hAnsi="Cambria"/>
          <w:sz w:val="20"/>
          <w:szCs w:val="20"/>
          <w:lang w:val="pt-BR"/>
        </w:rPr>
        <w:t>; Antonia Urrejola</w:t>
      </w:r>
      <w:r>
        <w:rPr>
          <w:rFonts w:ascii="Cambria" w:hAnsi="Cambria"/>
          <w:sz w:val="20"/>
          <w:szCs w:val="20"/>
          <w:lang w:val="pt-BR"/>
        </w:rPr>
        <w:t>, Segunda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a</w:t>
      </w:r>
      <w:r w:rsidRPr="00F3588B">
        <w:rPr>
          <w:rFonts w:ascii="Cambria" w:hAnsi="Cambria"/>
          <w:sz w:val="20"/>
          <w:szCs w:val="20"/>
          <w:lang w:val="pt-BR"/>
        </w:rPr>
        <w:t>; Margarette May Macaulay</w:t>
      </w:r>
      <w:r>
        <w:rPr>
          <w:rFonts w:ascii="Cambria" w:hAnsi="Cambria"/>
          <w:sz w:val="20"/>
          <w:szCs w:val="20"/>
          <w:lang w:val="pt-BR"/>
        </w:rPr>
        <w:t>,</w:t>
      </w:r>
      <w:r w:rsidRPr="00F3588B">
        <w:rPr>
          <w:rFonts w:ascii="Cambria" w:hAnsi="Cambria"/>
          <w:sz w:val="20"/>
          <w:szCs w:val="20"/>
          <w:lang w:val="pt-BR"/>
        </w:rPr>
        <w:t xml:space="preserve"> Francisco José Eguigure</w:t>
      </w:r>
      <w:r>
        <w:rPr>
          <w:rFonts w:ascii="Cambria" w:hAnsi="Cambria"/>
          <w:sz w:val="20"/>
          <w:szCs w:val="20"/>
          <w:lang w:val="pt-BR"/>
        </w:rPr>
        <w:t>n Praeli e</w:t>
      </w:r>
      <w:r w:rsidRPr="00287126">
        <w:rPr>
          <w:rFonts w:ascii="Cambria" w:hAnsi="Cambria"/>
          <w:sz w:val="20"/>
          <w:szCs w:val="20"/>
          <w:lang w:val="pt-BR"/>
        </w:rPr>
        <w:t xml:space="preserve"> </w:t>
      </w:r>
      <w:r w:rsidRPr="00F3588B">
        <w:rPr>
          <w:rFonts w:ascii="Cambria" w:hAnsi="Cambria"/>
          <w:sz w:val="20"/>
          <w:szCs w:val="20"/>
          <w:lang w:val="pt-BR"/>
        </w:rPr>
        <w:t>Lu</w:t>
      </w:r>
      <w:r>
        <w:rPr>
          <w:rFonts w:ascii="Cambria" w:hAnsi="Cambria"/>
          <w:sz w:val="20"/>
          <w:szCs w:val="20"/>
          <w:lang w:val="pt-BR"/>
        </w:rPr>
        <w:t>is Ernesto Vargas Silva</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p>
    <w:sectPr w:rsidR="00EB4DD4" w:rsidRPr="001B35C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6B1" w:rsidRDefault="002566B1">
      <w:r>
        <w:separator/>
      </w:r>
    </w:p>
  </w:endnote>
  <w:endnote w:type="continuationSeparator" w:id="0">
    <w:p w:rsidR="002566B1" w:rsidRDefault="0025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37F" w:rsidRDefault="00402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0F0F25" w:rsidRPr="00934A2C" w:rsidRDefault="000F0F2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0237F">
          <w:rPr>
            <w:noProof/>
            <w:sz w:val="16"/>
            <w:szCs w:val="22"/>
          </w:rPr>
          <w:t>4</w:t>
        </w:r>
        <w:r w:rsidRPr="00934A2C">
          <w:rPr>
            <w:noProof/>
            <w:sz w:val="16"/>
            <w:szCs w:val="22"/>
          </w:rPr>
          <w:fldChar w:fldCharType="end"/>
        </w:r>
      </w:p>
    </w:sdtContent>
  </w:sdt>
  <w:p w:rsidR="000F0F25" w:rsidRDefault="000F0F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F25" w:rsidRPr="00934A2C" w:rsidRDefault="000F0F25">
    <w:pPr>
      <w:pStyle w:val="Footer"/>
      <w:jc w:val="center"/>
      <w:rPr>
        <w:sz w:val="16"/>
        <w:szCs w:val="22"/>
      </w:rPr>
    </w:pPr>
  </w:p>
  <w:p w:rsidR="000F0F25" w:rsidRDefault="000F0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6B1" w:rsidRPr="000F35ED" w:rsidRDefault="002566B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566B1" w:rsidRPr="000F35ED" w:rsidRDefault="002566B1" w:rsidP="000F35ED">
      <w:pPr>
        <w:rPr>
          <w:rFonts w:asciiTheme="majorHAnsi" w:hAnsiTheme="majorHAnsi"/>
          <w:sz w:val="16"/>
          <w:szCs w:val="16"/>
        </w:rPr>
      </w:pPr>
      <w:r w:rsidRPr="000F35ED">
        <w:rPr>
          <w:rFonts w:asciiTheme="majorHAnsi" w:hAnsiTheme="majorHAnsi"/>
          <w:sz w:val="16"/>
          <w:szCs w:val="16"/>
        </w:rPr>
        <w:separator/>
      </w:r>
    </w:p>
    <w:p w:rsidR="002566B1" w:rsidRPr="000F35ED" w:rsidRDefault="002566B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2566B1" w:rsidRPr="000F35ED" w:rsidRDefault="002566B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0F0F25" w:rsidRPr="00434F99" w:rsidRDefault="000F0F25" w:rsidP="00434F99">
      <w:pPr>
        <w:pStyle w:val="FootnoteText"/>
        <w:jc w:val="both"/>
        <w:rPr>
          <w:rFonts w:asciiTheme="majorHAnsi" w:hAnsiTheme="majorHAnsi"/>
          <w:sz w:val="16"/>
          <w:szCs w:val="16"/>
          <w:lang w:val="pt-BR"/>
        </w:rPr>
      </w:pPr>
      <w:r w:rsidRPr="00434F99">
        <w:rPr>
          <w:rStyle w:val="FootnoteReference"/>
          <w:rFonts w:asciiTheme="majorHAnsi" w:hAnsiTheme="majorHAnsi"/>
          <w:sz w:val="16"/>
          <w:szCs w:val="16"/>
        </w:rPr>
        <w:footnoteRef/>
      </w:r>
      <w:r w:rsidRPr="00434F99">
        <w:rPr>
          <w:rFonts w:asciiTheme="majorHAnsi" w:hAnsiTheme="majorHAnsi"/>
          <w:sz w:val="16"/>
          <w:szCs w:val="16"/>
          <w:lang w:val="pt-BR"/>
        </w:rPr>
        <w:t xml:space="preserve"> Conforme disposto no artigo 17.2.a do Regulamento da Comissão, a Comissária Flávia Piovesan, de nacionalidade brasileira, não participou no debate nem na decisão do presente assunto.</w:t>
      </w:r>
    </w:p>
  </w:footnote>
  <w:footnote w:id="3">
    <w:p w:rsidR="000F0F25" w:rsidRPr="00434F99" w:rsidRDefault="000F0F25" w:rsidP="00434F99">
      <w:pPr>
        <w:pStyle w:val="FootnoteText"/>
        <w:jc w:val="both"/>
        <w:rPr>
          <w:rFonts w:asciiTheme="majorHAnsi" w:hAnsiTheme="majorHAnsi"/>
          <w:sz w:val="16"/>
          <w:szCs w:val="16"/>
          <w:lang w:val="pt-BR"/>
        </w:rPr>
      </w:pPr>
      <w:r w:rsidRPr="00434F99">
        <w:rPr>
          <w:rStyle w:val="FootnoteReference"/>
          <w:rFonts w:asciiTheme="majorHAnsi" w:hAnsiTheme="majorHAnsi"/>
          <w:sz w:val="16"/>
          <w:szCs w:val="16"/>
          <w:lang w:val="pt-BR"/>
        </w:rPr>
        <w:footnoteRef/>
      </w:r>
      <w:r w:rsidRPr="00434F99">
        <w:rPr>
          <w:rFonts w:asciiTheme="majorHAnsi" w:hAnsiTheme="majorHAnsi"/>
          <w:sz w:val="16"/>
          <w:szCs w:val="16"/>
          <w:lang w:val="pt-BR"/>
        </w:rPr>
        <w:t xml:space="preserve"> Adiante “Convenção Americana”.</w:t>
      </w:r>
    </w:p>
  </w:footnote>
  <w:footnote w:id="4">
    <w:p w:rsidR="000F0F25" w:rsidRPr="00434F99" w:rsidRDefault="000F0F25" w:rsidP="00434F99">
      <w:pPr>
        <w:pStyle w:val="FootnoteText"/>
        <w:jc w:val="both"/>
        <w:rPr>
          <w:rFonts w:asciiTheme="majorHAnsi" w:hAnsiTheme="majorHAnsi"/>
          <w:sz w:val="16"/>
          <w:szCs w:val="16"/>
          <w:lang w:val="pt-BR"/>
        </w:rPr>
      </w:pPr>
      <w:r w:rsidRPr="00434F99">
        <w:rPr>
          <w:rStyle w:val="FootnoteReference"/>
          <w:rFonts w:asciiTheme="majorHAnsi" w:hAnsiTheme="majorHAnsi"/>
          <w:sz w:val="16"/>
          <w:szCs w:val="16"/>
          <w:lang w:val="pt-BR"/>
        </w:rPr>
        <w:footnoteRef/>
      </w:r>
      <w:r w:rsidRPr="00434F99">
        <w:rPr>
          <w:rFonts w:asciiTheme="majorHAnsi" w:hAnsiTheme="majorHAnsi"/>
          <w:sz w:val="16"/>
          <w:szCs w:val="16"/>
          <w:lang w:val="pt-BR"/>
        </w:rPr>
        <w:t xml:space="preserve"> Adiante “Declaração Americana”.</w:t>
      </w:r>
    </w:p>
  </w:footnote>
  <w:footnote w:id="5">
    <w:p w:rsidR="000F0F25" w:rsidRPr="00434F99" w:rsidRDefault="000F0F25" w:rsidP="00434F99">
      <w:pPr>
        <w:pStyle w:val="FootnoteText"/>
        <w:jc w:val="both"/>
        <w:rPr>
          <w:rFonts w:asciiTheme="majorHAnsi" w:hAnsiTheme="majorHAnsi"/>
          <w:sz w:val="16"/>
          <w:szCs w:val="16"/>
          <w:lang w:val="pt-BR"/>
        </w:rPr>
      </w:pPr>
      <w:r w:rsidRPr="00434F99">
        <w:rPr>
          <w:rStyle w:val="FootnoteReference"/>
          <w:rFonts w:asciiTheme="majorHAnsi" w:hAnsiTheme="majorHAnsi"/>
          <w:sz w:val="16"/>
          <w:szCs w:val="16"/>
        </w:rPr>
        <w:footnoteRef/>
      </w:r>
      <w:r w:rsidRPr="00434F99">
        <w:rPr>
          <w:rFonts w:asciiTheme="majorHAnsi" w:hAnsiTheme="majorHAnsi"/>
          <w:sz w:val="16"/>
          <w:szCs w:val="16"/>
          <w:lang w:val="pt-BR"/>
        </w:rPr>
        <w:t xml:space="preserve"> As observações de cada parte foram devidamente transladadas à parte contrária.</w:t>
      </w:r>
    </w:p>
  </w:footnote>
  <w:footnote w:id="6">
    <w:p w:rsidR="000F0F25" w:rsidRPr="00434F99" w:rsidRDefault="000F0F25" w:rsidP="00434F99">
      <w:pPr>
        <w:pStyle w:val="FootnoteText"/>
        <w:jc w:val="both"/>
        <w:rPr>
          <w:rFonts w:asciiTheme="majorHAnsi" w:hAnsiTheme="majorHAnsi"/>
          <w:sz w:val="16"/>
          <w:szCs w:val="16"/>
          <w:lang w:val="pt-BR"/>
        </w:rPr>
      </w:pPr>
      <w:r w:rsidRPr="00434F99">
        <w:rPr>
          <w:rStyle w:val="FootnoteReference"/>
          <w:rFonts w:asciiTheme="majorHAnsi" w:hAnsiTheme="majorHAnsi"/>
          <w:sz w:val="16"/>
          <w:szCs w:val="16"/>
        </w:rPr>
        <w:footnoteRef/>
      </w:r>
      <w:r w:rsidRPr="00434F99">
        <w:rPr>
          <w:rFonts w:asciiTheme="majorHAnsi" w:hAnsiTheme="majorHAnsi"/>
          <w:sz w:val="16"/>
          <w:szCs w:val="16"/>
          <w:lang w:val="pt-BR"/>
        </w:rPr>
        <w:t xml:space="preserve"> </w:t>
      </w:r>
      <w:r w:rsidRPr="00434F99">
        <w:rPr>
          <w:rFonts w:asciiTheme="majorHAnsi" w:hAnsiTheme="majorHAnsi"/>
          <w:bCs/>
          <w:color w:val="auto"/>
          <w:sz w:val="16"/>
          <w:szCs w:val="16"/>
          <w:lang w:val="pt-BR"/>
        </w:rPr>
        <w:t xml:space="preserve">Declaração Americana (depósito da Carta da OEA em 13 de março de 1950); Convenção Americana (adotada </w:t>
      </w:r>
      <w:r w:rsidR="0056626A" w:rsidRPr="00434F99">
        <w:rPr>
          <w:rFonts w:asciiTheme="majorHAnsi" w:hAnsiTheme="majorHAnsi"/>
          <w:bCs/>
          <w:color w:val="auto"/>
          <w:sz w:val="16"/>
          <w:szCs w:val="16"/>
          <w:lang w:val="pt-BR"/>
        </w:rPr>
        <w:t>no dia 25 de setembro de 1992)</w:t>
      </w:r>
      <w:r w:rsidRPr="00434F99">
        <w:rPr>
          <w:rFonts w:asciiTheme="majorHAnsi" w:hAnsiTheme="majorHAnsi"/>
          <w:bCs/>
          <w:color w:val="auto"/>
          <w:sz w:val="16"/>
          <w:szCs w:val="16"/>
          <w:lang w:val="pt-BR"/>
        </w:rPr>
        <w:t>; Convenção Interamericana para Prevenir e Punir a Tortura (</w:t>
      </w:r>
      <w:r w:rsidR="00C13EC1">
        <w:rPr>
          <w:rFonts w:asciiTheme="majorHAnsi" w:hAnsiTheme="majorHAnsi"/>
          <w:bCs/>
          <w:color w:val="auto"/>
          <w:sz w:val="16"/>
          <w:szCs w:val="16"/>
          <w:lang w:val="pt-BR"/>
        </w:rPr>
        <w:t>instrumento depositado em</w:t>
      </w:r>
      <w:r w:rsidR="00D56C9A" w:rsidRPr="00434F99">
        <w:rPr>
          <w:rFonts w:asciiTheme="majorHAnsi" w:hAnsiTheme="majorHAnsi"/>
          <w:bCs/>
          <w:color w:val="auto"/>
          <w:sz w:val="16"/>
          <w:szCs w:val="16"/>
          <w:lang w:val="pt-BR"/>
        </w:rPr>
        <w:t xml:space="preserve"> 20 de julho de 1989).</w:t>
      </w:r>
    </w:p>
  </w:footnote>
  <w:footnote w:id="7">
    <w:p w:rsidR="000F0F25" w:rsidRPr="00434F99" w:rsidRDefault="000F0F25" w:rsidP="00C13EC1">
      <w:pPr>
        <w:pStyle w:val="FootnoteText"/>
        <w:jc w:val="both"/>
        <w:rPr>
          <w:rFonts w:asciiTheme="majorHAnsi" w:hAnsiTheme="majorHAnsi"/>
          <w:sz w:val="16"/>
          <w:szCs w:val="16"/>
          <w:lang w:val="pt-BR"/>
        </w:rPr>
      </w:pPr>
      <w:r w:rsidRPr="00434F99">
        <w:rPr>
          <w:rStyle w:val="FootnoteReference"/>
          <w:rFonts w:asciiTheme="majorHAnsi" w:hAnsiTheme="majorHAnsi"/>
          <w:sz w:val="16"/>
          <w:szCs w:val="16"/>
        </w:rPr>
        <w:footnoteRef/>
      </w:r>
      <w:r w:rsidRPr="00434F99">
        <w:rPr>
          <w:rFonts w:asciiTheme="majorHAnsi" w:hAnsiTheme="majorHAnsi"/>
          <w:sz w:val="16"/>
          <w:szCs w:val="16"/>
          <w:lang w:val="pt-BR"/>
        </w:rPr>
        <w:t xml:space="preserve"> Art. 11. A indenização, a título reparatório, consistirá no paga</w:t>
      </w:r>
      <w:r w:rsidR="00E24E12" w:rsidRPr="00434F99">
        <w:rPr>
          <w:rFonts w:asciiTheme="majorHAnsi" w:hAnsiTheme="majorHAnsi"/>
          <w:sz w:val="16"/>
          <w:szCs w:val="16"/>
          <w:lang w:val="pt-BR"/>
        </w:rPr>
        <w:t>mento de valor único igual a R$</w:t>
      </w:r>
      <w:r w:rsidRPr="00434F99">
        <w:rPr>
          <w:rFonts w:asciiTheme="majorHAnsi" w:hAnsiTheme="majorHAnsi"/>
          <w:sz w:val="16"/>
          <w:szCs w:val="16"/>
          <w:lang w:val="pt-BR"/>
        </w:rPr>
        <w:t>3.000,00 (três mil reais) multiplicado pelo número de anos correspondentes à expectativa de sobrevivência do desaparecido, levando-se em consideração a idade à época do desaparecimento e os critérios e valores traduzidos na tabela constante do Anexo II desta Lei. § 1º Em nenhuma hipótese o valor da</w:t>
      </w:r>
      <w:r w:rsidR="00E24E12" w:rsidRPr="00434F99">
        <w:rPr>
          <w:rFonts w:asciiTheme="majorHAnsi" w:hAnsiTheme="majorHAnsi"/>
          <w:sz w:val="16"/>
          <w:szCs w:val="16"/>
          <w:lang w:val="pt-BR"/>
        </w:rPr>
        <w:t xml:space="preserve"> indenização será inferior a R$</w:t>
      </w:r>
      <w:r w:rsidRPr="00434F99">
        <w:rPr>
          <w:rFonts w:asciiTheme="majorHAnsi" w:hAnsiTheme="majorHAnsi"/>
          <w:sz w:val="16"/>
          <w:szCs w:val="16"/>
          <w:lang w:val="pt-BR"/>
        </w:rPr>
        <w:t>100.000,00 (cem mil reais). § 2º A indenização será concedida mediante decreto do Presidente da República, após parecer favorável da Comissão Especial criada por esta Lei.</w:t>
      </w:r>
    </w:p>
  </w:footnote>
  <w:footnote w:id="8">
    <w:p w:rsidR="000F0F25" w:rsidRPr="00434F99" w:rsidRDefault="000F0F25" w:rsidP="00434F99">
      <w:pPr>
        <w:pStyle w:val="FootnoteText"/>
        <w:jc w:val="both"/>
        <w:rPr>
          <w:rFonts w:asciiTheme="majorHAnsi" w:hAnsiTheme="majorHAnsi"/>
          <w:sz w:val="16"/>
          <w:szCs w:val="16"/>
          <w:lang w:val="pt-BR"/>
        </w:rPr>
      </w:pPr>
      <w:r w:rsidRPr="00434F99">
        <w:rPr>
          <w:rStyle w:val="FootnoteReference"/>
          <w:rFonts w:asciiTheme="majorHAnsi" w:hAnsiTheme="majorHAnsi"/>
          <w:sz w:val="16"/>
          <w:szCs w:val="16"/>
          <w:lang w:val="pt-BR"/>
        </w:rPr>
        <w:footnoteRef/>
      </w:r>
      <w:r w:rsidRPr="00434F99">
        <w:rPr>
          <w:rFonts w:asciiTheme="majorHAnsi" w:hAnsiTheme="majorHAnsi"/>
          <w:sz w:val="16"/>
          <w:szCs w:val="16"/>
          <w:lang w:val="pt-BR"/>
        </w:rPr>
        <w:t xml:space="preserve"> CIDH, Relatório No. 80/12. Petição 859-09. Admissibilidade. Vladimir Herzog e outros. Brasil. 8 de novembro de 2012, par. 28.</w:t>
      </w:r>
    </w:p>
  </w:footnote>
  <w:footnote w:id="9">
    <w:p w:rsidR="000F0F25" w:rsidRPr="00434F99" w:rsidRDefault="000F0F25" w:rsidP="00434F99">
      <w:pPr>
        <w:pStyle w:val="FootnoteText"/>
        <w:jc w:val="both"/>
        <w:rPr>
          <w:rFonts w:asciiTheme="majorHAnsi" w:hAnsiTheme="majorHAnsi"/>
          <w:sz w:val="16"/>
          <w:szCs w:val="16"/>
          <w:lang w:val="pt-BR"/>
        </w:rPr>
      </w:pPr>
      <w:r w:rsidRPr="00434F99">
        <w:rPr>
          <w:rStyle w:val="FootnoteReference"/>
          <w:rFonts w:asciiTheme="majorHAnsi" w:hAnsiTheme="majorHAnsi"/>
          <w:sz w:val="16"/>
          <w:szCs w:val="16"/>
        </w:rPr>
        <w:footnoteRef/>
      </w:r>
      <w:r w:rsidRPr="00434F99">
        <w:rPr>
          <w:rFonts w:asciiTheme="majorHAnsi" w:hAnsiTheme="majorHAnsi"/>
          <w:sz w:val="16"/>
          <w:szCs w:val="16"/>
          <w:lang w:val="pt-BR"/>
        </w:rPr>
        <w:t xml:space="preserve"> CIDH, Relatório No. 80/12. Petição 859-09. Admissibilidade. Vladimir Herzog e outros. Brasil. 8 de novembro de 2012, par. 38.</w:t>
      </w:r>
    </w:p>
  </w:footnote>
  <w:footnote w:id="10">
    <w:p w:rsidR="000F0F25" w:rsidRPr="00434F99" w:rsidRDefault="000F0F25" w:rsidP="00434F99">
      <w:pPr>
        <w:pStyle w:val="FootnoteText"/>
        <w:jc w:val="both"/>
        <w:rPr>
          <w:rFonts w:asciiTheme="majorHAnsi" w:hAnsiTheme="majorHAnsi"/>
          <w:sz w:val="16"/>
          <w:szCs w:val="16"/>
          <w:lang w:val="pt-BR"/>
        </w:rPr>
      </w:pPr>
      <w:r w:rsidRPr="00434F99">
        <w:rPr>
          <w:rStyle w:val="FootnoteReference"/>
          <w:rFonts w:asciiTheme="majorHAnsi" w:hAnsiTheme="majorHAnsi"/>
          <w:sz w:val="16"/>
          <w:szCs w:val="16"/>
        </w:rPr>
        <w:footnoteRef/>
      </w:r>
      <w:r w:rsidRPr="00434F99">
        <w:rPr>
          <w:rFonts w:asciiTheme="majorHAnsi" w:hAnsiTheme="majorHAnsi"/>
          <w:sz w:val="16"/>
          <w:szCs w:val="16"/>
          <w:lang w:val="pt-BR"/>
        </w:rPr>
        <w:t xml:space="preserve"> CIDH. Relatório 84/17. Petição 188-11. Admissibilidade. Marcos Luis Abarca Zamorano e outros. Chile. 7 de julho de 2017, par. 14; CIDH. Relatório 35/18. Petição 31-07. Admissibilidade. Juan Carlos Menanteau Aceituno e Yasmín Eriksen Fernández Acuña. Chile. 4 de maio de 2018, par. 8.</w:t>
      </w:r>
    </w:p>
  </w:footnote>
  <w:footnote w:id="11">
    <w:p w:rsidR="00215C15" w:rsidRPr="00434F99" w:rsidRDefault="00215C15" w:rsidP="00434F99">
      <w:pPr>
        <w:pStyle w:val="FootnoteText"/>
        <w:jc w:val="both"/>
        <w:rPr>
          <w:rFonts w:asciiTheme="majorHAnsi" w:hAnsiTheme="majorHAnsi"/>
          <w:sz w:val="16"/>
          <w:szCs w:val="16"/>
          <w:lang w:val="pt-BR"/>
        </w:rPr>
      </w:pPr>
      <w:r w:rsidRPr="00434F99">
        <w:rPr>
          <w:rStyle w:val="FootnoteReference"/>
          <w:rFonts w:asciiTheme="majorHAnsi" w:hAnsiTheme="majorHAnsi"/>
          <w:sz w:val="16"/>
          <w:szCs w:val="16"/>
        </w:rPr>
        <w:footnoteRef/>
      </w:r>
      <w:r w:rsidRPr="00DC3E55">
        <w:rPr>
          <w:rFonts w:asciiTheme="majorHAnsi" w:hAnsiTheme="majorHAnsi"/>
          <w:sz w:val="16"/>
          <w:szCs w:val="16"/>
          <w:lang w:val="pt-BR"/>
        </w:rPr>
        <w:t xml:space="preserve"> </w:t>
      </w:r>
      <w:r w:rsidRPr="00434F99">
        <w:rPr>
          <w:rFonts w:asciiTheme="majorHAnsi" w:hAnsiTheme="majorHAnsi"/>
          <w:sz w:val="16"/>
          <w:szCs w:val="16"/>
          <w:lang w:val="pt-BR"/>
        </w:rPr>
        <w:t>CIDH. Relatório nº 3/15. Natalio Kejner, Remón Walton Ramis e outros. Admissibilidade. Argentina. 29 de janeiro de 2015, par. 52.</w:t>
      </w:r>
    </w:p>
  </w:footnote>
  <w:footnote w:id="12">
    <w:p w:rsidR="000F0F25" w:rsidRPr="00434F99" w:rsidRDefault="000F0F25" w:rsidP="00434F99">
      <w:pPr>
        <w:pStyle w:val="FootnoteText"/>
        <w:jc w:val="both"/>
        <w:rPr>
          <w:rFonts w:asciiTheme="majorHAnsi" w:hAnsiTheme="majorHAnsi"/>
          <w:sz w:val="16"/>
          <w:szCs w:val="16"/>
          <w:lang w:val="pt-BR"/>
        </w:rPr>
      </w:pPr>
      <w:r w:rsidRPr="00434F99">
        <w:rPr>
          <w:rStyle w:val="FootnoteReference"/>
          <w:rFonts w:asciiTheme="majorHAnsi" w:hAnsiTheme="majorHAnsi"/>
          <w:sz w:val="16"/>
          <w:szCs w:val="16"/>
        </w:rPr>
        <w:footnoteRef/>
      </w:r>
      <w:r w:rsidRPr="00434F99">
        <w:rPr>
          <w:rFonts w:asciiTheme="majorHAnsi" w:hAnsiTheme="majorHAnsi"/>
          <w:sz w:val="16"/>
          <w:szCs w:val="16"/>
          <w:lang w:val="pt-BR"/>
        </w:rPr>
        <w:t xml:space="preserve"> Corte IDH. Caso Favela Nova Brasília Vs. Brasil. Exceções Preliminares, Mérito, Reparações e Custas. Sentença de 16 de fevereiro de</w:t>
      </w:r>
      <w:r w:rsidR="008A12DE" w:rsidRPr="00434F99">
        <w:rPr>
          <w:rFonts w:asciiTheme="majorHAnsi" w:hAnsiTheme="majorHAnsi"/>
          <w:sz w:val="16"/>
          <w:szCs w:val="16"/>
          <w:lang w:val="pt-BR"/>
        </w:rPr>
        <w:t xml:space="preserve"> 2017, par.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F25" w:rsidRDefault="000F0F25" w:rsidP="000F0F2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F0F25" w:rsidRDefault="000F0F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F25" w:rsidRDefault="000F0F25" w:rsidP="00A50FCF">
    <w:pPr>
      <w:pStyle w:val="Header"/>
      <w:tabs>
        <w:tab w:val="clear" w:pos="4320"/>
        <w:tab w:val="clear" w:pos="8640"/>
      </w:tabs>
      <w:jc w:val="center"/>
      <w:rPr>
        <w:sz w:val="22"/>
        <w:szCs w:val="22"/>
      </w:rPr>
    </w:pPr>
    <w:r>
      <w:rPr>
        <w:noProof/>
        <w:sz w:val="22"/>
        <w:szCs w:val="22"/>
      </w:rPr>
      <w:drawing>
        <wp:inline distT="0" distB="0" distL="0" distR="0" wp14:anchorId="7CE49278" wp14:editId="67D40904">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rsidR="000F0F25" w:rsidRPr="00EC7D62" w:rsidRDefault="002566B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37F" w:rsidRDefault="00402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F00628E"/>
    <w:lvl w:ilvl="0" w:tplc="65AE2A26">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docVars>
    <w:docVar w:name="__Grammarly_42____i" w:val="H4sIAAAAAAAEAKtWckksSQxILCpxzi/NK1GyMqwFAAEhoTITAAAA"/>
    <w:docVar w:name="__Grammarly_42___1" w:val="H4sIAAAAAAAEAKtWcslP9kxRslIyNDY0Nzc3NDYzNjM0M7YwNTZQ0lEKTi0uzszPAykwMqwFAJY06NctAAAA"/>
  </w:docVars>
  <w:rsids>
    <w:rsidRoot w:val="006B2D5C"/>
    <w:rsid w:val="0000036F"/>
    <w:rsid w:val="00000CDA"/>
    <w:rsid w:val="00005331"/>
    <w:rsid w:val="00006E1F"/>
    <w:rsid w:val="000070D7"/>
    <w:rsid w:val="0001788C"/>
    <w:rsid w:val="0002063F"/>
    <w:rsid w:val="00030C44"/>
    <w:rsid w:val="000337EF"/>
    <w:rsid w:val="00036F5C"/>
    <w:rsid w:val="000379D1"/>
    <w:rsid w:val="00040C3A"/>
    <w:rsid w:val="000419AD"/>
    <w:rsid w:val="00041BD0"/>
    <w:rsid w:val="0004330D"/>
    <w:rsid w:val="000433C9"/>
    <w:rsid w:val="0004698E"/>
    <w:rsid w:val="0005217A"/>
    <w:rsid w:val="000716C5"/>
    <w:rsid w:val="00075E23"/>
    <w:rsid w:val="00087A1E"/>
    <w:rsid w:val="0009344A"/>
    <w:rsid w:val="000A392E"/>
    <w:rsid w:val="000A575F"/>
    <w:rsid w:val="000B1856"/>
    <w:rsid w:val="000D10DB"/>
    <w:rsid w:val="000E5EB5"/>
    <w:rsid w:val="000F0F25"/>
    <w:rsid w:val="000F35ED"/>
    <w:rsid w:val="00101B19"/>
    <w:rsid w:val="0010360C"/>
    <w:rsid w:val="00107131"/>
    <w:rsid w:val="0010736F"/>
    <w:rsid w:val="00113F73"/>
    <w:rsid w:val="0011483D"/>
    <w:rsid w:val="00121CC2"/>
    <w:rsid w:val="0012457A"/>
    <w:rsid w:val="00126384"/>
    <w:rsid w:val="00133EE5"/>
    <w:rsid w:val="00167A34"/>
    <w:rsid w:val="00177762"/>
    <w:rsid w:val="001842B1"/>
    <w:rsid w:val="001A7870"/>
    <w:rsid w:val="001B35CF"/>
    <w:rsid w:val="001B3A00"/>
    <w:rsid w:val="001C061D"/>
    <w:rsid w:val="001C1B41"/>
    <w:rsid w:val="001C21A2"/>
    <w:rsid w:val="001D65EF"/>
    <w:rsid w:val="001E49E7"/>
    <w:rsid w:val="001E5C87"/>
    <w:rsid w:val="001F7201"/>
    <w:rsid w:val="00200900"/>
    <w:rsid w:val="00215C15"/>
    <w:rsid w:val="0022108C"/>
    <w:rsid w:val="00223A29"/>
    <w:rsid w:val="002240B6"/>
    <w:rsid w:val="002250A3"/>
    <w:rsid w:val="0022736D"/>
    <w:rsid w:val="002303E7"/>
    <w:rsid w:val="00235217"/>
    <w:rsid w:val="00246D1F"/>
    <w:rsid w:val="00247403"/>
    <w:rsid w:val="00247542"/>
    <w:rsid w:val="002566B1"/>
    <w:rsid w:val="00266B61"/>
    <w:rsid w:val="0026712A"/>
    <w:rsid w:val="002704DB"/>
    <w:rsid w:val="00270DEB"/>
    <w:rsid w:val="002749D2"/>
    <w:rsid w:val="00294230"/>
    <w:rsid w:val="002A0AAE"/>
    <w:rsid w:val="002A169C"/>
    <w:rsid w:val="002A5820"/>
    <w:rsid w:val="002B1956"/>
    <w:rsid w:val="002C6E9E"/>
    <w:rsid w:val="002D2B26"/>
    <w:rsid w:val="002D797D"/>
    <w:rsid w:val="002D7EA2"/>
    <w:rsid w:val="002E187C"/>
    <w:rsid w:val="002E364F"/>
    <w:rsid w:val="002F32FC"/>
    <w:rsid w:val="002F46E1"/>
    <w:rsid w:val="002F4F99"/>
    <w:rsid w:val="002F7F27"/>
    <w:rsid w:val="00302733"/>
    <w:rsid w:val="00314078"/>
    <w:rsid w:val="0031535D"/>
    <w:rsid w:val="003204D2"/>
    <w:rsid w:val="00320A40"/>
    <w:rsid w:val="003239B8"/>
    <w:rsid w:val="0033169F"/>
    <w:rsid w:val="00337AA7"/>
    <w:rsid w:val="00344977"/>
    <w:rsid w:val="00346C95"/>
    <w:rsid w:val="00355A11"/>
    <w:rsid w:val="00356185"/>
    <w:rsid w:val="00360380"/>
    <w:rsid w:val="0037519E"/>
    <w:rsid w:val="00386CF0"/>
    <w:rsid w:val="0038709A"/>
    <w:rsid w:val="003A4120"/>
    <w:rsid w:val="003B697D"/>
    <w:rsid w:val="003B70FB"/>
    <w:rsid w:val="003C1983"/>
    <w:rsid w:val="003C676B"/>
    <w:rsid w:val="003D3BC2"/>
    <w:rsid w:val="003E5A02"/>
    <w:rsid w:val="003E6CA1"/>
    <w:rsid w:val="003E787B"/>
    <w:rsid w:val="00400852"/>
    <w:rsid w:val="0040237F"/>
    <w:rsid w:val="004065A8"/>
    <w:rsid w:val="004165C2"/>
    <w:rsid w:val="004251DE"/>
    <w:rsid w:val="00434F99"/>
    <w:rsid w:val="00441ECB"/>
    <w:rsid w:val="00445193"/>
    <w:rsid w:val="00450488"/>
    <w:rsid w:val="00460D3B"/>
    <w:rsid w:val="00462C1B"/>
    <w:rsid w:val="00467B7E"/>
    <w:rsid w:val="00473BB4"/>
    <w:rsid w:val="00477592"/>
    <w:rsid w:val="00486F1C"/>
    <w:rsid w:val="0049419D"/>
    <w:rsid w:val="004A4F4F"/>
    <w:rsid w:val="004A6A54"/>
    <w:rsid w:val="004B1176"/>
    <w:rsid w:val="004B3DB7"/>
    <w:rsid w:val="004C20D2"/>
    <w:rsid w:val="004C2312"/>
    <w:rsid w:val="004C4B62"/>
    <w:rsid w:val="004C54C9"/>
    <w:rsid w:val="004D4ABA"/>
    <w:rsid w:val="004D6025"/>
    <w:rsid w:val="004D7B05"/>
    <w:rsid w:val="004E2649"/>
    <w:rsid w:val="004E5BAA"/>
    <w:rsid w:val="004E739C"/>
    <w:rsid w:val="00501399"/>
    <w:rsid w:val="0050633D"/>
    <w:rsid w:val="00507AFA"/>
    <w:rsid w:val="00507BC4"/>
    <w:rsid w:val="005128E4"/>
    <w:rsid w:val="00512A19"/>
    <w:rsid w:val="005133DB"/>
    <w:rsid w:val="00525560"/>
    <w:rsid w:val="00531EA5"/>
    <w:rsid w:val="00531FFD"/>
    <w:rsid w:val="00544C49"/>
    <w:rsid w:val="005516A1"/>
    <w:rsid w:val="00563557"/>
    <w:rsid w:val="0056626A"/>
    <w:rsid w:val="0057402A"/>
    <w:rsid w:val="00575040"/>
    <w:rsid w:val="005771D0"/>
    <w:rsid w:val="0059191A"/>
    <w:rsid w:val="005921FF"/>
    <w:rsid w:val="005A24ED"/>
    <w:rsid w:val="005A6662"/>
    <w:rsid w:val="005A6D0E"/>
    <w:rsid w:val="005B4155"/>
    <w:rsid w:val="005B52B0"/>
    <w:rsid w:val="005B6806"/>
    <w:rsid w:val="005B72D0"/>
    <w:rsid w:val="005C4225"/>
    <w:rsid w:val="005E2023"/>
    <w:rsid w:val="005F0DAD"/>
    <w:rsid w:val="005F0F33"/>
    <w:rsid w:val="00600DEB"/>
    <w:rsid w:val="00610C0D"/>
    <w:rsid w:val="0062195F"/>
    <w:rsid w:val="00627C9F"/>
    <w:rsid w:val="006311E9"/>
    <w:rsid w:val="00632354"/>
    <w:rsid w:val="00642810"/>
    <w:rsid w:val="00652333"/>
    <w:rsid w:val="00670ACD"/>
    <w:rsid w:val="0068009E"/>
    <w:rsid w:val="00692219"/>
    <w:rsid w:val="00695819"/>
    <w:rsid w:val="006A17D2"/>
    <w:rsid w:val="006A20E7"/>
    <w:rsid w:val="006A73E6"/>
    <w:rsid w:val="006B2D5C"/>
    <w:rsid w:val="006B5EE6"/>
    <w:rsid w:val="006C4EB1"/>
    <w:rsid w:val="006D4616"/>
    <w:rsid w:val="006E0166"/>
    <w:rsid w:val="006E7B34"/>
    <w:rsid w:val="006F2F0E"/>
    <w:rsid w:val="0070697F"/>
    <w:rsid w:val="00721925"/>
    <w:rsid w:val="0072199C"/>
    <w:rsid w:val="00722C9F"/>
    <w:rsid w:val="007253B8"/>
    <w:rsid w:val="0073741F"/>
    <w:rsid w:val="007643A3"/>
    <w:rsid w:val="0076643F"/>
    <w:rsid w:val="007665A8"/>
    <w:rsid w:val="00777F63"/>
    <w:rsid w:val="0078352B"/>
    <w:rsid w:val="007946C2"/>
    <w:rsid w:val="007A5817"/>
    <w:rsid w:val="007B05C4"/>
    <w:rsid w:val="007B1DEE"/>
    <w:rsid w:val="007B60E9"/>
    <w:rsid w:val="007B6CC3"/>
    <w:rsid w:val="007B76D3"/>
    <w:rsid w:val="007C3334"/>
    <w:rsid w:val="007D0FBC"/>
    <w:rsid w:val="007D2B2F"/>
    <w:rsid w:val="007D2B98"/>
    <w:rsid w:val="007D6490"/>
    <w:rsid w:val="007E21BC"/>
    <w:rsid w:val="007E7C82"/>
    <w:rsid w:val="007F588D"/>
    <w:rsid w:val="00803F1C"/>
    <w:rsid w:val="0080600E"/>
    <w:rsid w:val="00817612"/>
    <w:rsid w:val="008335CA"/>
    <w:rsid w:val="008338A4"/>
    <w:rsid w:val="00834043"/>
    <w:rsid w:val="00834D49"/>
    <w:rsid w:val="00837C45"/>
    <w:rsid w:val="00844730"/>
    <w:rsid w:val="0084540B"/>
    <w:rsid w:val="008457C2"/>
    <w:rsid w:val="00850B0F"/>
    <w:rsid w:val="008510B1"/>
    <w:rsid w:val="008530B9"/>
    <w:rsid w:val="00857A82"/>
    <w:rsid w:val="00873836"/>
    <w:rsid w:val="00885737"/>
    <w:rsid w:val="00890650"/>
    <w:rsid w:val="00897E12"/>
    <w:rsid w:val="008A12DE"/>
    <w:rsid w:val="008A6A62"/>
    <w:rsid w:val="008A7E0F"/>
    <w:rsid w:val="008B12F5"/>
    <w:rsid w:val="008B35E4"/>
    <w:rsid w:val="008C027E"/>
    <w:rsid w:val="008D768D"/>
    <w:rsid w:val="008E3759"/>
    <w:rsid w:val="008E3BFE"/>
    <w:rsid w:val="008E7FCF"/>
    <w:rsid w:val="008F1912"/>
    <w:rsid w:val="0090270B"/>
    <w:rsid w:val="009041DC"/>
    <w:rsid w:val="00917B5A"/>
    <w:rsid w:val="00920A58"/>
    <w:rsid w:val="00920A8C"/>
    <w:rsid w:val="00926835"/>
    <w:rsid w:val="00934A2C"/>
    <w:rsid w:val="00942353"/>
    <w:rsid w:val="0094328D"/>
    <w:rsid w:val="009444CF"/>
    <w:rsid w:val="00946325"/>
    <w:rsid w:val="00953868"/>
    <w:rsid w:val="0096302F"/>
    <w:rsid w:val="0096706E"/>
    <w:rsid w:val="00974491"/>
    <w:rsid w:val="00975C4E"/>
    <w:rsid w:val="00981812"/>
    <w:rsid w:val="00981FBA"/>
    <w:rsid w:val="00997BC5"/>
    <w:rsid w:val="009A3213"/>
    <w:rsid w:val="009A4F41"/>
    <w:rsid w:val="009B381B"/>
    <w:rsid w:val="009C3D44"/>
    <w:rsid w:val="009D1753"/>
    <w:rsid w:val="009D7611"/>
    <w:rsid w:val="009D7979"/>
    <w:rsid w:val="009E0B61"/>
    <w:rsid w:val="009E53DE"/>
    <w:rsid w:val="009E681C"/>
    <w:rsid w:val="00A002AD"/>
    <w:rsid w:val="00A11212"/>
    <w:rsid w:val="00A11E44"/>
    <w:rsid w:val="00A2762C"/>
    <w:rsid w:val="00A31460"/>
    <w:rsid w:val="00A328B3"/>
    <w:rsid w:val="00A37F2E"/>
    <w:rsid w:val="00A50FCF"/>
    <w:rsid w:val="00A528D1"/>
    <w:rsid w:val="00A53003"/>
    <w:rsid w:val="00A610CD"/>
    <w:rsid w:val="00A758AA"/>
    <w:rsid w:val="00A75CC3"/>
    <w:rsid w:val="00AA09A2"/>
    <w:rsid w:val="00AA1BE5"/>
    <w:rsid w:val="00AA2295"/>
    <w:rsid w:val="00AA78CF"/>
    <w:rsid w:val="00AA7996"/>
    <w:rsid w:val="00AC19CB"/>
    <w:rsid w:val="00AC713A"/>
    <w:rsid w:val="00AE5488"/>
    <w:rsid w:val="00AE6F91"/>
    <w:rsid w:val="00AF5571"/>
    <w:rsid w:val="00B07341"/>
    <w:rsid w:val="00B30539"/>
    <w:rsid w:val="00B314DB"/>
    <w:rsid w:val="00B3476E"/>
    <w:rsid w:val="00B361F2"/>
    <w:rsid w:val="00B3718B"/>
    <w:rsid w:val="00B4632A"/>
    <w:rsid w:val="00B51266"/>
    <w:rsid w:val="00B530F1"/>
    <w:rsid w:val="00B75841"/>
    <w:rsid w:val="00B75C82"/>
    <w:rsid w:val="00BA276C"/>
    <w:rsid w:val="00BB306F"/>
    <w:rsid w:val="00BC53B4"/>
    <w:rsid w:val="00BD1CCB"/>
    <w:rsid w:val="00BD28F9"/>
    <w:rsid w:val="00BD4B89"/>
    <w:rsid w:val="00BD5922"/>
    <w:rsid w:val="00BF02CB"/>
    <w:rsid w:val="00BF6FD8"/>
    <w:rsid w:val="00C00B29"/>
    <w:rsid w:val="00C03680"/>
    <w:rsid w:val="00C054DF"/>
    <w:rsid w:val="00C13EC1"/>
    <w:rsid w:val="00C21762"/>
    <w:rsid w:val="00C21FEF"/>
    <w:rsid w:val="00C24543"/>
    <w:rsid w:val="00C24877"/>
    <w:rsid w:val="00C256A2"/>
    <w:rsid w:val="00C311EE"/>
    <w:rsid w:val="00C51515"/>
    <w:rsid w:val="00C5660B"/>
    <w:rsid w:val="00C66B72"/>
    <w:rsid w:val="00C816CA"/>
    <w:rsid w:val="00C87AC4"/>
    <w:rsid w:val="00C94045"/>
    <w:rsid w:val="00C9567A"/>
    <w:rsid w:val="00CA10CA"/>
    <w:rsid w:val="00CB212D"/>
    <w:rsid w:val="00CB2660"/>
    <w:rsid w:val="00CC13C3"/>
    <w:rsid w:val="00CC5E90"/>
    <w:rsid w:val="00CD046C"/>
    <w:rsid w:val="00CD0F46"/>
    <w:rsid w:val="00CD0FCD"/>
    <w:rsid w:val="00CE076C"/>
    <w:rsid w:val="00CE5199"/>
    <w:rsid w:val="00CE66D5"/>
    <w:rsid w:val="00CF637A"/>
    <w:rsid w:val="00D059DE"/>
    <w:rsid w:val="00D05ABD"/>
    <w:rsid w:val="00D13FCE"/>
    <w:rsid w:val="00D21316"/>
    <w:rsid w:val="00D26746"/>
    <w:rsid w:val="00D306D1"/>
    <w:rsid w:val="00D30800"/>
    <w:rsid w:val="00D34786"/>
    <w:rsid w:val="00D358AF"/>
    <w:rsid w:val="00D37BFC"/>
    <w:rsid w:val="00D4694D"/>
    <w:rsid w:val="00D47A8E"/>
    <w:rsid w:val="00D52D14"/>
    <w:rsid w:val="00D56C9A"/>
    <w:rsid w:val="00D61F02"/>
    <w:rsid w:val="00D647EA"/>
    <w:rsid w:val="00D712D3"/>
    <w:rsid w:val="00D71422"/>
    <w:rsid w:val="00D72DC6"/>
    <w:rsid w:val="00D7558D"/>
    <w:rsid w:val="00D81D92"/>
    <w:rsid w:val="00D869F1"/>
    <w:rsid w:val="00D876F9"/>
    <w:rsid w:val="00D94CF1"/>
    <w:rsid w:val="00D95165"/>
    <w:rsid w:val="00D97380"/>
    <w:rsid w:val="00D97E8A"/>
    <w:rsid w:val="00DA2224"/>
    <w:rsid w:val="00DA7B5F"/>
    <w:rsid w:val="00DB715E"/>
    <w:rsid w:val="00DC11E7"/>
    <w:rsid w:val="00DC202C"/>
    <w:rsid w:val="00DC2F46"/>
    <w:rsid w:val="00DC3E55"/>
    <w:rsid w:val="00DC6CFA"/>
    <w:rsid w:val="00DC7023"/>
    <w:rsid w:val="00DC769A"/>
    <w:rsid w:val="00DD0EE6"/>
    <w:rsid w:val="00DD0F2F"/>
    <w:rsid w:val="00DD3D86"/>
    <w:rsid w:val="00DD4AD2"/>
    <w:rsid w:val="00DE27C2"/>
    <w:rsid w:val="00DE67E2"/>
    <w:rsid w:val="00DE79AC"/>
    <w:rsid w:val="00DF1EC4"/>
    <w:rsid w:val="00E0340B"/>
    <w:rsid w:val="00E04A90"/>
    <w:rsid w:val="00E0551F"/>
    <w:rsid w:val="00E078E3"/>
    <w:rsid w:val="00E219C7"/>
    <w:rsid w:val="00E24E12"/>
    <w:rsid w:val="00E4118C"/>
    <w:rsid w:val="00E43157"/>
    <w:rsid w:val="00E4456C"/>
    <w:rsid w:val="00E461CE"/>
    <w:rsid w:val="00E54158"/>
    <w:rsid w:val="00E551CD"/>
    <w:rsid w:val="00E56ACE"/>
    <w:rsid w:val="00E720CA"/>
    <w:rsid w:val="00E72CBF"/>
    <w:rsid w:val="00E84736"/>
    <w:rsid w:val="00E84EB5"/>
    <w:rsid w:val="00E85662"/>
    <w:rsid w:val="00E8789F"/>
    <w:rsid w:val="00E9003C"/>
    <w:rsid w:val="00E97B71"/>
    <w:rsid w:val="00EA3D34"/>
    <w:rsid w:val="00EB454D"/>
    <w:rsid w:val="00EB4DD4"/>
    <w:rsid w:val="00EC1D71"/>
    <w:rsid w:val="00ED549D"/>
    <w:rsid w:val="00ED76BE"/>
    <w:rsid w:val="00EE00E9"/>
    <w:rsid w:val="00EE4864"/>
    <w:rsid w:val="00EF295E"/>
    <w:rsid w:val="00EF619B"/>
    <w:rsid w:val="00EF711C"/>
    <w:rsid w:val="00F00B55"/>
    <w:rsid w:val="00F01C7A"/>
    <w:rsid w:val="00F021F8"/>
    <w:rsid w:val="00F02AD1"/>
    <w:rsid w:val="00F253CC"/>
    <w:rsid w:val="00F25760"/>
    <w:rsid w:val="00F37106"/>
    <w:rsid w:val="00F41C0D"/>
    <w:rsid w:val="00F519CF"/>
    <w:rsid w:val="00F56BA5"/>
    <w:rsid w:val="00F60E22"/>
    <w:rsid w:val="00F64D7A"/>
    <w:rsid w:val="00F81395"/>
    <w:rsid w:val="00F81BB8"/>
    <w:rsid w:val="00F917D1"/>
    <w:rsid w:val="00F9653B"/>
    <w:rsid w:val="00FB62CF"/>
    <w:rsid w:val="00FC2D90"/>
    <w:rsid w:val="00FC6111"/>
    <w:rsid w:val="00FD3583"/>
    <w:rsid w:val="00FD3C3B"/>
    <w:rsid w:val="00FD5F99"/>
    <w:rsid w:val="00FE07DD"/>
    <w:rsid w:val="00FE0A30"/>
    <w:rsid w:val="00FE6B45"/>
    <w:rsid w:val="00FF0E42"/>
    <w:rsid w:val="00FF273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3E55"/>
    <w:rPr>
      <w:sz w:val="16"/>
      <w:szCs w:val="16"/>
    </w:rPr>
  </w:style>
  <w:style w:type="paragraph" w:styleId="CommentText">
    <w:name w:val="annotation text"/>
    <w:basedOn w:val="Normal"/>
    <w:link w:val="CommentTextChar"/>
    <w:uiPriority w:val="99"/>
    <w:semiHidden/>
    <w:unhideWhenUsed/>
    <w:rsid w:val="00DC3E55"/>
    <w:rPr>
      <w:sz w:val="20"/>
      <w:szCs w:val="20"/>
    </w:rPr>
  </w:style>
  <w:style w:type="character" w:customStyle="1" w:styleId="CommentTextChar">
    <w:name w:val="Comment Text Char"/>
    <w:basedOn w:val="DefaultParagraphFont"/>
    <w:link w:val="CommentText"/>
    <w:uiPriority w:val="99"/>
    <w:semiHidden/>
    <w:rsid w:val="00DC3E55"/>
    <w:rPr>
      <w:lang w:val="en-US" w:eastAsia="en-US"/>
    </w:rPr>
  </w:style>
  <w:style w:type="paragraph" w:styleId="CommentSubject">
    <w:name w:val="annotation subject"/>
    <w:basedOn w:val="CommentText"/>
    <w:next w:val="CommentText"/>
    <w:link w:val="CommentSubjectChar"/>
    <w:uiPriority w:val="99"/>
    <w:semiHidden/>
    <w:unhideWhenUsed/>
    <w:rsid w:val="00DC3E55"/>
    <w:rPr>
      <w:b/>
      <w:bCs/>
    </w:rPr>
  </w:style>
  <w:style w:type="character" w:customStyle="1" w:styleId="CommentSubjectChar">
    <w:name w:val="Comment Subject Char"/>
    <w:basedOn w:val="CommentTextChar"/>
    <w:link w:val="CommentSubject"/>
    <w:uiPriority w:val="99"/>
    <w:semiHidden/>
    <w:rsid w:val="00DC3E5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56802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4B7E-179E-4D54-8B2F-E3D06846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2055</Words>
  <Characters>11469</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70/19</dc:title>
  <dc:creator/>
  <cp:lastModifiedBy/>
  <cp:revision>1</cp:revision>
  <dcterms:created xsi:type="dcterms:W3CDTF">2019-10-21T16:53:00Z</dcterms:created>
  <dcterms:modified xsi:type="dcterms:W3CDTF">2019-10-21T16:54:00Z</dcterms:modified>
</cp:coreProperties>
</file>