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375A4029" w:rsidR="00040C3A" w:rsidRPr="00865219" w:rsidRDefault="009E31EF" w:rsidP="00627C9F">
      <w:pPr>
        <w:jc w:val="both"/>
        <w:rPr>
          <w:rFonts w:asciiTheme="majorHAnsi" w:hAnsiTheme="majorHAnsi" w:cs="Univers"/>
          <w:b/>
          <w:bCs/>
          <w:sz w:val="22"/>
          <w:szCs w:val="22"/>
          <w:lang w:val="pt-BR"/>
        </w:rPr>
      </w:pPr>
      <w:r w:rsidRPr="00865219">
        <w:rPr>
          <w:noProof/>
          <w:lang w:val="pt-BR"/>
        </w:rPr>
        <mc:AlternateContent>
          <mc:Choice Requires="wps">
            <w:drawing>
              <wp:anchor distT="0" distB="0" distL="114300" distR="114300" simplePos="0" relativeHeight="251661311" behindDoc="0" locked="0" layoutInCell="1" allowOverlap="1" wp14:anchorId="123ADEF0" wp14:editId="75040292">
                <wp:simplePos x="0" y="0"/>
                <wp:positionH relativeFrom="column">
                  <wp:posOffset>-415925</wp:posOffset>
                </wp:positionH>
                <wp:positionV relativeFrom="paragraph">
                  <wp:posOffset>-439420</wp:posOffset>
                </wp:positionV>
                <wp:extent cx="1543050" cy="9096375"/>
                <wp:effectExtent l="0" t="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D92D1" id="Rectangle 8"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" fillcolor="#ffc000" stroked="f" strokeweight="2pt"/>
            </w:pict>
          </mc:Fallback>
        </mc:AlternateContent>
      </w:r>
      <w:r w:rsidRPr="00865219">
        <w:rPr>
          <w:noProof/>
          <w:lang w:val="pt-BR"/>
        </w:rPr>
        <mc:AlternateContent>
          <mc:Choice Requires="wps">
            <w:drawing>
              <wp:anchor distT="0" distB="0" distL="114300" distR="114300" simplePos="0" relativeHeight="251673600" behindDoc="0" locked="0" layoutInCell="1" allowOverlap="1" wp14:anchorId="1A6986DD" wp14:editId="4302F5A1">
                <wp:simplePos x="0" y="0"/>
                <wp:positionH relativeFrom="column">
                  <wp:posOffset>1282065</wp:posOffset>
                </wp:positionH>
                <wp:positionV relativeFrom="paragraph">
                  <wp:posOffset>-424180</wp:posOffset>
                </wp:positionV>
                <wp:extent cx="5248275" cy="902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5210EE6C" w:rsidR="00CB2660" w:rsidRDefault="00D00DDF" w:rsidP="00AE5488">
                            <w:r>
                              <w:rPr>
                                <w:noProof/>
                                <w:lang w:val="pt-BR" w:eastAsia="pt-BR"/>
                              </w:rPr>
                              <w:drawing>
                                <wp:inline distT="0" distB="0" distL="0" distR="0" wp14:anchorId="0BA8E49A" wp14:editId="69569919">
                                  <wp:extent cx="2164258" cy="510765"/>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986DD" id="_x0000_t202" coordsize="21600,21600" o:spt="202" path="m,l,21600r21600,l21600,xe">
                <v:stroke joinstyle="miter"/>
                <v:path gradientshapeok="t" o:connecttype="rect"/>
              </v:shapetype>
              <v:shape id="Text Box 7"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349218F2" w14:textId="5210EE6C" w:rsidR="00CB2660" w:rsidRDefault="00D00DDF" w:rsidP="00AE5488">
                      <w:r>
                        <w:rPr>
                          <w:noProof/>
                          <w:lang w:val="pt-BR" w:eastAsia="pt-BR"/>
                        </w:rPr>
                        <w:drawing>
                          <wp:inline distT="0" distB="0" distL="0" distR="0" wp14:anchorId="0BA8E49A" wp14:editId="69569919">
                            <wp:extent cx="2164258" cy="510765"/>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p>
                  </w:txbxContent>
                </v:textbox>
              </v:shape>
            </w:pict>
          </mc:Fallback>
        </mc:AlternateContent>
      </w:r>
      <w:r w:rsidR="00F5743A" w:rsidRPr="00865219">
        <w:rPr>
          <w:rFonts w:asciiTheme="majorHAnsi" w:hAnsiTheme="majorHAnsi" w:cs="Univers"/>
          <w:b/>
          <w:bCs/>
          <w:sz w:val="22"/>
          <w:szCs w:val="22"/>
          <w:lang w:val="pt-BR"/>
        </w:rPr>
        <w:t>e</w:t>
      </w:r>
    </w:p>
    <w:p w14:paraId="47386BAF" w14:textId="77777777" w:rsidR="00040C3A" w:rsidRPr="00865219"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865219"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865219" w:rsidRDefault="005128E4" w:rsidP="00040C3A">
      <w:pPr>
        <w:tabs>
          <w:tab w:val="center" w:pos="5400"/>
        </w:tabs>
        <w:suppressAutoHyphens/>
        <w:rPr>
          <w:rFonts w:asciiTheme="majorHAnsi" w:hAnsiTheme="majorHAnsi"/>
          <w:sz w:val="22"/>
          <w:szCs w:val="22"/>
          <w:lang w:val="pt-BR"/>
        </w:rPr>
      </w:pPr>
    </w:p>
    <w:p w14:paraId="12A36B24" w14:textId="77777777" w:rsidR="005128E4" w:rsidRPr="00865219" w:rsidRDefault="005128E4" w:rsidP="00040C3A">
      <w:pPr>
        <w:tabs>
          <w:tab w:val="center" w:pos="5400"/>
        </w:tabs>
        <w:suppressAutoHyphens/>
        <w:rPr>
          <w:rFonts w:asciiTheme="majorHAnsi" w:hAnsiTheme="majorHAnsi"/>
          <w:sz w:val="22"/>
          <w:szCs w:val="22"/>
          <w:lang w:val="pt-BR"/>
        </w:rPr>
      </w:pPr>
    </w:p>
    <w:p w14:paraId="2252093D" w14:textId="77777777" w:rsidR="005128E4" w:rsidRPr="00865219" w:rsidRDefault="005128E4" w:rsidP="00040C3A">
      <w:pPr>
        <w:tabs>
          <w:tab w:val="center" w:pos="5400"/>
        </w:tabs>
        <w:suppressAutoHyphens/>
        <w:rPr>
          <w:rFonts w:asciiTheme="majorHAnsi" w:hAnsiTheme="majorHAnsi"/>
          <w:sz w:val="22"/>
          <w:szCs w:val="22"/>
          <w:lang w:val="pt-BR"/>
        </w:rPr>
      </w:pPr>
    </w:p>
    <w:p w14:paraId="403935BD" w14:textId="77777777" w:rsidR="00040C3A" w:rsidRPr="00865219"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865219"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865219"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865219"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865219"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865219"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865219" w:rsidRDefault="00040C3A" w:rsidP="00040C3A">
      <w:pPr>
        <w:tabs>
          <w:tab w:val="center" w:pos="5400"/>
        </w:tabs>
        <w:suppressAutoHyphens/>
        <w:jc w:val="center"/>
        <w:rPr>
          <w:rFonts w:asciiTheme="majorHAnsi" w:hAnsiTheme="majorHAnsi"/>
          <w:sz w:val="22"/>
          <w:szCs w:val="22"/>
          <w:lang w:val="pt-BR"/>
        </w:rPr>
      </w:pPr>
    </w:p>
    <w:p w14:paraId="64791D04" w14:textId="17E87484" w:rsidR="00040C3A" w:rsidRPr="00865219" w:rsidRDefault="009E31EF" w:rsidP="00040C3A">
      <w:pPr>
        <w:tabs>
          <w:tab w:val="center" w:pos="5400"/>
        </w:tabs>
        <w:suppressAutoHyphens/>
        <w:jc w:val="center"/>
        <w:rPr>
          <w:rFonts w:asciiTheme="majorHAnsi" w:hAnsiTheme="majorHAnsi"/>
          <w:sz w:val="22"/>
          <w:szCs w:val="22"/>
          <w:lang w:val="pt-BR"/>
        </w:rPr>
      </w:pPr>
      <w:r w:rsidRPr="00865219">
        <w:rPr>
          <w:noProof/>
          <w:lang w:val="pt-BR"/>
        </w:rPr>
        <mc:AlternateContent>
          <mc:Choice Requires="wps">
            <w:drawing>
              <wp:anchor distT="0" distB="0" distL="114300" distR="114300" simplePos="0" relativeHeight="251669504" behindDoc="0" locked="0" layoutInCell="1" allowOverlap="1" wp14:anchorId="11F59CC9" wp14:editId="683095AD">
                <wp:simplePos x="0" y="0"/>
                <wp:positionH relativeFrom="column">
                  <wp:posOffset>1352550</wp:posOffset>
                </wp:positionH>
                <wp:positionV relativeFrom="paragraph">
                  <wp:posOffset>107315</wp:posOffset>
                </wp:positionV>
                <wp:extent cx="4441190" cy="21812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10B3CBA" w:rsidR="005B52B0" w:rsidRPr="00B50D8F" w:rsidRDefault="000E4997" w:rsidP="00997BC5">
                            <w:pPr>
                              <w:spacing w:line="276" w:lineRule="auto"/>
                              <w:rPr>
                                <w:rFonts w:asciiTheme="majorHAnsi" w:hAnsiTheme="majorHAnsi" w:cs="Arial"/>
                                <w:b/>
                                <w:bCs/>
                                <w:color w:val="0D0D0D" w:themeColor="text1" w:themeTint="F2"/>
                                <w:sz w:val="36"/>
                                <w:szCs w:val="22"/>
                                <w:lang w:val="pt-BR"/>
                              </w:rPr>
                            </w:pPr>
                            <w:r w:rsidRPr="00B50D8F">
                              <w:rPr>
                                <w:rFonts w:asciiTheme="majorHAnsi" w:hAnsiTheme="majorHAnsi" w:cs="Arial"/>
                                <w:b/>
                                <w:bCs/>
                                <w:color w:val="0D0D0D" w:themeColor="text1" w:themeTint="F2"/>
                                <w:sz w:val="36"/>
                                <w:szCs w:val="22"/>
                                <w:lang w:val="pt-BR"/>
                              </w:rPr>
                              <w:t>RELATÓRIO</w:t>
                            </w:r>
                            <w:r w:rsidR="005B52B0" w:rsidRPr="00B50D8F">
                              <w:rPr>
                                <w:rFonts w:asciiTheme="majorHAnsi" w:hAnsiTheme="majorHAnsi" w:cs="Arial"/>
                                <w:b/>
                                <w:bCs/>
                                <w:color w:val="0D0D0D" w:themeColor="text1" w:themeTint="F2"/>
                                <w:sz w:val="36"/>
                                <w:szCs w:val="22"/>
                                <w:lang w:val="pt-BR"/>
                              </w:rPr>
                              <w:t xml:space="preserve"> </w:t>
                            </w:r>
                            <w:r w:rsidR="00477592" w:rsidRPr="00B50D8F">
                              <w:rPr>
                                <w:rFonts w:asciiTheme="majorHAnsi" w:hAnsiTheme="majorHAnsi" w:cs="Arial"/>
                                <w:b/>
                                <w:bCs/>
                                <w:color w:val="0D0D0D" w:themeColor="text1" w:themeTint="F2"/>
                                <w:sz w:val="36"/>
                                <w:szCs w:val="40"/>
                                <w:lang w:val="pt-BR"/>
                              </w:rPr>
                              <w:t>N</w:t>
                            </w:r>
                            <w:r w:rsidRPr="00B50D8F">
                              <w:rPr>
                                <w:rFonts w:asciiTheme="majorHAnsi" w:hAnsiTheme="majorHAnsi" w:cs="Arial"/>
                                <w:b/>
                                <w:bCs/>
                                <w:color w:val="0D0D0D" w:themeColor="text1" w:themeTint="F2"/>
                                <w:sz w:val="36"/>
                                <w:szCs w:val="40"/>
                                <w:lang w:val="pt-BR"/>
                              </w:rPr>
                              <w:t>º</w:t>
                            </w:r>
                            <w:r w:rsidR="007B05C4" w:rsidRPr="00B50D8F">
                              <w:rPr>
                                <w:rFonts w:asciiTheme="majorHAnsi" w:hAnsiTheme="majorHAnsi" w:cs="Arial"/>
                                <w:b/>
                                <w:bCs/>
                                <w:color w:val="0D0D0D" w:themeColor="text1" w:themeTint="F2"/>
                                <w:sz w:val="36"/>
                                <w:szCs w:val="22"/>
                                <w:lang w:val="pt-BR"/>
                              </w:rPr>
                              <w:t xml:space="preserve"> </w:t>
                            </w:r>
                            <w:r w:rsidR="00B40F40" w:rsidRPr="00B50D8F">
                              <w:rPr>
                                <w:rFonts w:asciiTheme="majorHAnsi" w:hAnsiTheme="majorHAnsi" w:cs="Arial"/>
                                <w:b/>
                                <w:bCs/>
                                <w:color w:val="0D0D0D" w:themeColor="text1" w:themeTint="F2"/>
                                <w:sz w:val="36"/>
                                <w:szCs w:val="22"/>
                                <w:lang w:val="pt-BR"/>
                              </w:rPr>
                              <w:t>141</w:t>
                            </w:r>
                            <w:r w:rsidR="007B05C4" w:rsidRPr="00B50D8F">
                              <w:rPr>
                                <w:rFonts w:asciiTheme="majorHAnsi" w:hAnsiTheme="majorHAnsi" w:cs="Arial"/>
                                <w:b/>
                                <w:bCs/>
                                <w:color w:val="0D0D0D" w:themeColor="text1" w:themeTint="F2"/>
                                <w:sz w:val="36"/>
                                <w:szCs w:val="22"/>
                                <w:lang w:val="pt-BR"/>
                              </w:rPr>
                              <w:t>/</w:t>
                            </w:r>
                            <w:r w:rsidR="00C23BA4" w:rsidRPr="00B50D8F">
                              <w:rPr>
                                <w:rFonts w:asciiTheme="majorHAnsi" w:hAnsiTheme="majorHAnsi" w:cs="Arial"/>
                                <w:b/>
                                <w:bCs/>
                                <w:color w:val="0D0D0D" w:themeColor="text1" w:themeTint="F2"/>
                                <w:sz w:val="36"/>
                                <w:szCs w:val="22"/>
                                <w:lang w:val="pt-BR"/>
                              </w:rPr>
                              <w:t>2</w:t>
                            </w:r>
                            <w:r w:rsidR="00455B88" w:rsidRPr="00B50D8F">
                              <w:rPr>
                                <w:rFonts w:asciiTheme="majorHAnsi" w:hAnsiTheme="majorHAnsi" w:cs="Arial"/>
                                <w:b/>
                                <w:bCs/>
                                <w:color w:val="0D0D0D" w:themeColor="text1" w:themeTint="F2"/>
                                <w:sz w:val="36"/>
                                <w:szCs w:val="22"/>
                                <w:lang w:val="pt-BR"/>
                              </w:rPr>
                              <w:t>2</w:t>
                            </w:r>
                          </w:p>
                          <w:p w14:paraId="09C54AB3" w14:textId="7D4D8C30" w:rsidR="007B05C4" w:rsidRPr="00B50D8F" w:rsidRDefault="005B52B0" w:rsidP="00997BC5">
                            <w:pPr>
                              <w:spacing w:line="276" w:lineRule="auto"/>
                              <w:rPr>
                                <w:rFonts w:asciiTheme="majorHAnsi" w:hAnsiTheme="majorHAnsi" w:cs="Arial"/>
                                <w:b/>
                                <w:color w:val="0D0D0D" w:themeColor="text1" w:themeTint="F2"/>
                                <w:sz w:val="36"/>
                                <w:szCs w:val="22"/>
                                <w:lang w:val="pt-BR"/>
                              </w:rPr>
                            </w:pPr>
                            <w:r w:rsidRPr="00B50D8F">
                              <w:rPr>
                                <w:rFonts w:asciiTheme="majorHAnsi" w:hAnsiTheme="majorHAnsi" w:cs="Arial"/>
                                <w:b/>
                                <w:color w:val="0D0D0D" w:themeColor="text1" w:themeTint="F2"/>
                                <w:sz w:val="36"/>
                                <w:szCs w:val="22"/>
                                <w:lang w:val="pt-BR"/>
                              </w:rPr>
                              <w:t>PETI</w:t>
                            </w:r>
                            <w:r w:rsidR="000E4997" w:rsidRPr="00B50D8F">
                              <w:rPr>
                                <w:rFonts w:asciiTheme="majorHAnsi" w:hAnsiTheme="majorHAnsi" w:cs="Arial"/>
                                <w:b/>
                                <w:color w:val="0D0D0D" w:themeColor="text1" w:themeTint="F2"/>
                                <w:sz w:val="36"/>
                                <w:szCs w:val="22"/>
                                <w:lang w:val="pt-BR"/>
                              </w:rPr>
                              <w:t>ÇÃO</w:t>
                            </w:r>
                            <w:r w:rsidRPr="00B50D8F">
                              <w:rPr>
                                <w:rFonts w:asciiTheme="majorHAnsi" w:hAnsiTheme="majorHAnsi" w:cs="Arial"/>
                                <w:b/>
                                <w:color w:val="0D0D0D" w:themeColor="text1" w:themeTint="F2"/>
                                <w:sz w:val="36"/>
                                <w:szCs w:val="22"/>
                                <w:lang w:val="pt-BR"/>
                              </w:rPr>
                              <w:t xml:space="preserve"> </w:t>
                            </w:r>
                            <w:r w:rsidR="00206A52" w:rsidRPr="00B50D8F">
                              <w:rPr>
                                <w:rFonts w:asciiTheme="majorHAnsi" w:hAnsiTheme="majorHAnsi" w:cs="Arial"/>
                                <w:b/>
                                <w:color w:val="0D0D0D" w:themeColor="text1" w:themeTint="F2"/>
                                <w:sz w:val="36"/>
                                <w:szCs w:val="22"/>
                                <w:lang w:val="pt-BR"/>
                              </w:rPr>
                              <w:t>355</w:t>
                            </w:r>
                            <w:r w:rsidR="00246D1F" w:rsidRPr="00B50D8F">
                              <w:rPr>
                                <w:rFonts w:asciiTheme="majorHAnsi" w:hAnsiTheme="majorHAnsi" w:cs="Arial"/>
                                <w:b/>
                                <w:color w:val="0D0D0D" w:themeColor="text1" w:themeTint="F2"/>
                                <w:sz w:val="36"/>
                                <w:szCs w:val="22"/>
                                <w:lang w:val="pt-BR"/>
                              </w:rPr>
                              <w:t>-</w:t>
                            </w:r>
                            <w:r w:rsidR="000F4627" w:rsidRPr="00B50D8F">
                              <w:rPr>
                                <w:rFonts w:asciiTheme="majorHAnsi" w:hAnsiTheme="majorHAnsi" w:cs="Arial"/>
                                <w:b/>
                                <w:color w:val="0D0D0D" w:themeColor="text1" w:themeTint="F2"/>
                                <w:sz w:val="36"/>
                                <w:szCs w:val="22"/>
                                <w:lang w:val="pt-BR"/>
                              </w:rPr>
                              <w:t>1</w:t>
                            </w:r>
                            <w:r w:rsidR="00206A52" w:rsidRPr="00B50D8F">
                              <w:rPr>
                                <w:rFonts w:asciiTheme="majorHAnsi" w:hAnsiTheme="majorHAnsi" w:cs="Arial"/>
                                <w:b/>
                                <w:color w:val="0D0D0D" w:themeColor="text1" w:themeTint="F2"/>
                                <w:sz w:val="36"/>
                                <w:szCs w:val="22"/>
                                <w:lang w:val="pt-BR"/>
                              </w:rPr>
                              <w:t>2</w:t>
                            </w:r>
                            <w:r w:rsidR="00246D1F" w:rsidRPr="00B50D8F">
                              <w:rPr>
                                <w:rFonts w:asciiTheme="majorHAnsi" w:hAnsiTheme="majorHAnsi" w:cs="Arial"/>
                                <w:b/>
                                <w:color w:val="0D0D0D" w:themeColor="text1" w:themeTint="F2"/>
                                <w:sz w:val="36"/>
                                <w:szCs w:val="22"/>
                                <w:lang w:val="pt-BR"/>
                              </w:rPr>
                              <w:t xml:space="preserve"> </w:t>
                            </w:r>
                          </w:p>
                          <w:p w14:paraId="70CF6833" w14:textId="7DEBE895" w:rsidR="00CD046C" w:rsidRPr="00B50D8F" w:rsidRDefault="000E4997" w:rsidP="00997BC5">
                            <w:pPr>
                              <w:spacing w:line="276" w:lineRule="auto"/>
                              <w:rPr>
                                <w:rFonts w:asciiTheme="majorHAnsi" w:hAnsiTheme="majorHAnsi" w:cs="Arial"/>
                                <w:color w:val="0D0D0D" w:themeColor="text1" w:themeTint="F2"/>
                                <w:szCs w:val="22"/>
                                <w:lang w:val="pt-BR"/>
                              </w:rPr>
                            </w:pPr>
                            <w:r w:rsidRPr="00B50D8F">
                              <w:rPr>
                                <w:rFonts w:asciiTheme="majorHAnsi" w:hAnsiTheme="majorHAnsi" w:cs="Arial"/>
                                <w:color w:val="0D0D0D" w:themeColor="text1" w:themeTint="F2"/>
                                <w:szCs w:val="22"/>
                                <w:lang w:val="pt-BR"/>
                              </w:rPr>
                              <w:t xml:space="preserve">RELATÓRIO </w:t>
                            </w:r>
                            <w:r w:rsidR="005B52B0" w:rsidRPr="00B50D8F">
                              <w:rPr>
                                <w:rFonts w:asciiTheme="majorHAnsi" w:hAnsiTheme="majorHAnsi" w:cs="Arial"/>
                                <w:color w:val="0D0D0D" w:themeColor="text1" w:themeTint="F2"/>
                                <w:szCs w:val="22"/>
                                <w:lang w:val="pt-BR"/>
                              </w:rPr>
                              <w:t xml:space="preserve">DE </w:t>
                            </w:r>
                            <w:r w:rsidR="00DD1E28" w:rsidRPr="00B50D8F">
                              <w:rPr>
                                <w:rFonts w:asciiTheme="majorHAnsi" w:hAnsiTheme="majorHAnsi" w:cs="Arial"/>
                                <w:color w:val="0D0D0D" w:themeColor="text1" w:themeTint="F2"/>
                                <w:szCs w:val="22"/>
                                <w:lang w:val="pt-BR"/>
                              </w:rPr>
                              <w:t>IN</w:t>
                            </w:r>
                            <w:r w:rsidR="005B52B0" w:rsidRPr="00B50D8F">
                              <w:rPr>
                                <w:rFonts w:asciiTheme="majorHAnsi" w:hAnsiTheme="majorHAnsi" w:cs="Arial"/>
                                <w:color w:val="0D0D0D" w:themeColor="text1" w:themeTint="F2"/>
                                <w:szCs w:val="22"/>
                                <w:lang w:val="pt-BR"/>
                              </w:rPr>
                              <w:t>ADMIS</w:t>
                            </w:r>
                            <w:r w:rsidRPr="00B50D8F">
                              <w:rPr>
                                <w:rFonts w:asciiTheme="majorHAnsi" w:hAnsiTheme="majorHAnsi" w:cs="Arial"/>
                                <w:color w:val="0D0D0D" w:themeColor="text1" w:themeTint="F2"/>
                                <w:szCs w:val="22"/>
                                <w:lang w:val="pt-BR"/>
                              </w:rPr>
                              <w:t>S</w:t>
                            </w:r>
                            <w:r w:rsidR="005B52B0" w:rsidRPr="00B50D8F">
                              <w:rPr>
                                <w:rFonts w:asciiTheme="majorHAnsi" w:hAnsiTheme="majorHAnsi" w:cs="Arial"/>
                                <w:color w:val="0D0D0D" w:themeColor="text1" w:themeTint="F2"/>
                                <w:szCs w:val="22"/>
                                <w:lang w:val="pt-BR"/>
                              </w:rPr>
                              <w:t>IBILIDA</w:t>
                            </w:r>
                            <w:r w:rsidR="00912DD2" w:rsidRPr="00B50D8F">
                              <w:rPr>
                                <w:rFonts w:asciiTheme="majorHAnsi" w:hAnsiTheme="majorHAnsi" w:cs="Arial"/>
                                <w:color w:val="0D0D0D" w:themeColor="text1" w:themeTint="F2"/>
                                <w:szCs w:val="22"/>
                                <w:lang w:val="pt-BR"/>
                              </w:rPr>
                              <w:t>D</w:t>
                            </w:r>
                            <w:r w:rsidRPr="00B50D8F">
                              <w:rPr>
                                <w:rFonts w:asciiTheme="majorHAnsi" w:hAnsiTheme="majorHAnsi" w:cs="Arial"/>
                                <w:color w:val="0D0D0D" w:themeColor="text1" w:themeTint="F2"/>
                                <w:szCs w:val="22"/>
                                <w:lang w:val="pt-BR"/>
                              </w:rPr>
                              <w:t>E</w:t>
                            </w:r>
                            <w:r w:rsidR="008F1912" w:rsidRPr="00B50D8F">
                              <w:rPr>
                                <w:rFonts w:asciiTheme="majorHAnsi" w:hAnsiTheme="majorHAnsi" w:cs="Arial"/>
                                <w:color w:val="0D0D0D" w:themeColor="text1" w:themeTint="F2"/>
                                <w:szCs w:val="22"/>
                                <w:lang w:val="pt-BR"/>
                              </w:rPr>
                              <w:t xml:space="preserve"> </w:t>
                            </w:r>
                          </w:p>
                          <w:p w14:paraId="5FDD6F0D" w14:textId="77777777" w:rsidR="008F1912" w:rsidRPr="00B50D8F" w:rsidRDefault="008F1912" w:rsidP="00997BC5">
                            <w:pPr>
                              <w:spacing w:line="276" w:lineRule="auto"/>
                              <w:rPr>
                                <w:rFonts w:asciiTheme="majorHAnsi" w:hAnsiTheme="majorHAnsi" w:cs="Arial"/>
                                <w:color w:val="0D0D0D" w:themeColor="text1" w:themeTint="F2"/>
                                <w:szCs w:val="22"/>
                                <w:lang w:val="pt-BR"/>
                              </w:rPr>
                            </w:pPr>
                            <w:bookmarkStart w:id="0" w:name="_ftnref1"/>
                          </w:p>
                          <w:p w14:paraId="4CFA2FBF" w14:textId="7113E35E" w:rsidR="005B52B0" w:rsidRPr="0010736F" w:rsidRDefault="00206A5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CLEUZA BOSCHILIA</w:t>
                            </w:r>
                          </w:p>
                          <w:bookmarkEnd w:id="0"/>
                          <w:p w14:paraId="35068D0D" w14:textId="0F40334C" w:rsidR="005B52B0" w:rsidRPr="0010736F" w:rsidRDefault="000F462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59CC9" id="Text Box 6"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4D9FE29C" w14:textId="210B3CBA" w:rsidR="005B52B0" w:rsidRPr="00B50D8F" w:rsidRDefault="000E4997" w:rsidP="00997BC5">
                      <w:pPr>
                        <w:spacing w:line="276" w:lineRule="auto"/>
                        <w:rPr>
                          <w:rFonts w:asciiTheme="majorHAnsi" w:hAnsiTheme="majorHAnsi" w:cs="Arial"/>
                          <w:b/>
                          <w:bCs/>
                          <w:color w:val="0D0D0D" w:themeColor="text1" w:themeTint="F2"/>
                          <w:sz w:val="36"/>
                          <w:szCs w:val="22"/>
                          <w:lang w:val="pt-BR"/>
                        </w:rPr>
                      </w:pPr>
                      <w:r w:rsidRPr="00B50D8F">
                        <w:rPr>
                          <w:rFonts w:asciiTheme="majorHAnsi" w:hAnsiTheme="majorHAnsi" w:cs="Arial"/>
                          <w:b/>
                          <w:bCs/>
                          <w:color w:val="0D0D0D" w:themeColor="text1" w:themeTint="F2"/>
                          <w:sz w:val="36"/>
                          <w:szCs w:val="22"/>
                          <w:lang w:val="pt-BR"/>
                        </w:rPr>
                        <w:t>RELATÓRIO</w:t>
                      </w:r>
                      <w:r w:rsidR="005B52B0" w:rsidRPr="00B50D8F">
                        <w:rPr>
                          <w:rFonts w:asciiTheme="majorHAnsi" w:hAnsiTheme="majorHAnsi" w:cs="Arial"/>
                          <w:b/>
                          <w:bCs/>
                          <w:color w:val="0D0D0D" w:themeColor="text1" w:themeTint="F2"/>
                          <w:sz w:val="36"/>
                          <w:szCs w:val="22"/>
                          <w:lang w:val="pt-BR"/>
                        </w:rPr>
                        <w:t xml:space="preserve"> </w:t>
                      </w:r>
                      <w:r w:rsidR="00477592" w:rsidRPr="00B50D8F">
                        <w:rPr>
                          <w:rFonts w:asciiTheme="majorHAnsi" w:hAnsiTheme="majorHAnsi" w:cs="Arial"/>
                          <w:b/>
                          <w:bCs/>
                          <w:color w:val="0D0D0D" w:themeColor="text1" w:themeTint="F2"/>
                          <w:sz w:val="36"/>
                          <w:szCs w:val="40"/>
                          <w:lang w:val="pt-BR"/>
                        </w:rPr>
                        <w:t>N</w:t>
                      </w:r>
                      <w:r w:rsidRPr="00B50D8F">
                        <w:rPr>
                          <w:rFonts w:asciiTheme="majorHAnsi" w:hAnsiTheme="majorHAnsi" w:cs="Arial"/>
                          <w:b/>
                          <w:bCs/>
                          <w:color w:val="0D0D0D" w:themeColor="text1" w:themeTint="F2"/>
                          <w:sz w:val="36"/>
                          <w:szCs w:val="40"/>
                          <w:lang w:val="pt-BR"/>
                        </w:rPr>
                        <w:t>º</w:t>
                      </w:r>
                      <w:r w:rsidR="007B05C4" w:rsidRPr="00B50D8F">
                        <w:rPr>
                          <w:rFonts w:asciiTheme="majorHAnsi" w:hAnsiTheme="majorHAnsi" w:cs="Arial"/>
                          <w:b/>
                          <w:bCs/>
                          <w:color w:val="0D0D0D" w:themeColor="text1" w:themeTint="F2"/>
                          <w:sz w:val="36"/>
                          <w:szCs w:val="22"/>
                          <w:lang w:val="pt-BR"/>
                        </w:rPr>
                        <w:t xml:space="preserve"> </w:t>
                      </w:r>
                      <w:r w:rsidR="00B40F40" w:rsidRPr="00B50D8F">
                        <w:rPr>
                          <w:rFonts w:asciiTheme="majorHAnsi" w:hAnsiTheme="majorHAnsi" w:cs="Arial"/>
                          <w:b/>
                          <w:bCs/>
                          <w:color w:val="0D0D0D" w:themeColor="text1" w:themeTint="F2"/>
                          <w:sz w:val="36"/>
                          <w:szCs w:val="22"/>
                          <w:lang w:val="pt-BR"/>
                        </w:rPr>
                        <w:t>141</w:t>
                      </w:r>
                      <w:r w:rsidR="007B05C4" w:rsidRPr="00B50D8F">
                        <w:rPr>
                          <w:rFonts w:asciiTheme="majorHAnsi" w:hAnsiTheme="majorHAnsi" w:cs="Arial"/>
                          <w:b/>
                          <w:bCs/>
                          <w:color w:val="0D0D0D" w:themeColor="text1" w:themeTint="F2"/>
                          <w:sz w:val="36"/>
                          <w:szCs w:val="22"/>
                          <w:lang w:val="pt-BR"/>
                        </w:rPr>
                        <w:t>/</w:t>
                      </w:r>
                      <w:r w:rsidR="00C23BA4" w:rsidRPr="00B50D8F">
                        <w:rPr>
                          <w:rFonts w:asciiTheme="majorHAnsi" w:hAnsiTheme="majorHAnsi" w:cs="Arial"/>
                          <w:b/>
                          <w:bCs/>
                          <w:color w:val="0D0D0D" w:themeColor="text1" w:themeTint="F2"/>
                          <w:sz w:val="36"/>
                          <w:szCs w:val="22"/>
                          <w:lang w:val="pt-BR"/>
                        </w:rPr>
                        <w:t>2</w:t>
                      </w:r>
                      <w:r w:rsidR="00455B88" w:rsidRPr="00B50D8F">
                        <w:rPr>
                          <w:rFonts w:asciiTheme="majorHAnsi" w:hAnsiTheme="majorHAnsi" w:cs="Arial"/>
                          <w:b/>
                          <w:bCs/>
                          <w:color w:val="0D0D0D" w:themeColor="text1" w:themeTint="F2"/>
                          <w:sz w:val="36"/>
                          <w:szCs w:val="22"/>
                          <w:lang w:val="pt-BR"/>
                        </w:rPr>
                        <w:t>2</w:t>
                      </w:r>
                    </w:p>
                    <w:p w14:paraId="09C54AB3" w14:textId="7D4D8C30" w:rsidR="007B05C4" w:rsidRPr="00B50D8F" w:rsidRDefault="005B52B0" w:rsidP="00997BC5">
                      <w:pPr>
                        <w:spacing w:line="276" w:lineRule="auto"/>
                        <w:rPr>
                          <w:rFonts w:asciiTheme="majorHAnsi" w:hAnsiTheme="majorHAnsi" w:cs="Arial"/>
                          <w:b/>
                          <w:color w:val="0D0D0D" w:themeColor="text1" w:themeTint="F2"/>
                          <w:sz w:val="36"/>
                          <w:szCs w:val="22"/>
                          <w:lang w:val="pt-BR"/>
                        </w:rPr>
                      </w:pPr>
                      <w:r w:rsidRPr="00B50D8F">
                        <w:rPr>
                          <w:rFonts w:asciiTheme="majorHAnsi" w:hAnsiTheme="majorHAnsi" w:cs="Arial"/>
                          <w:b/>
                          <w:color w:val="0D0D0D" w:themeColor="text1" w:themeTint="F2"/>
                          <w:sz w:val="36"/>
                          <w:szCs w:val="22"/>
                          <w:lang w:val="pt-BR"/>
                        </w:rPr>
                        <w:t>PETI</w:t>
                      </w:r>
                      <w:r w:rsidR="000E4997" w:rsidRPr="00B50D8F">
                        <w:rPr>
                          <w:rFonts w:asciiTheme="majorHAnsi" w:hAnsiTheme="majorHAnsi" w:cs="Arial"/>
                          <w:b/>
                          <w:color w:val="0D0D0D" w:themeColor="text1" w:themeTint="F2"/>
                          <w:sz w:val="36"/>
                          <w:szCs w:val="22"/>
                          <w:lang w:val="pt-BR"/>
                        </w:rPr>
                        <w:t>ÇÃO</w:t>
                      </w:r>
                      <w:r w:rsidRPr="00B50D8F">
                        <w:rPr>
                          <w:rFonts w:asciiTheme="majorHAnsi" w:hAnsiTheme="majorHAnsi" w:cs="Arial"/>
                          <w:b/>
                          <w:color w:val="0D0D0D" w:themeColor="text1" w:themeTint="F2"/>
                          <w:sz w:val="36"/>
                          <w:szCs w:val="22"/>
                          <w:lang w:val="pt-BR"/>
                        </w:rPr>
                        <w:t xml:space="preserve"> </w:t>
                      </w:r>
                      <w:r w:rsidR="00206A52" w:rsidRPr="00B50D8F">
                        <w:rPr>
                          <w:rFonts w:asciiTheme="majorHAnsi" w:hAnsiTheme="majorHAnsi" w:cs="Arial"/>
                          <w:b/>
                          <w:color w:val="0D0D0D" w:themeColor="text1" w:themeTint="F2"/>
                          <w:sz w:val="36"/>
                          <w:szCs w:val="22"/>
                          <w:lang w:val="pt-BR"/>
                        </w:rPr>
                        <w:t>355</w:t>
                      </w:r>
                      <w:r w:rsidR="00246D1F" w:rsidRPr="00B50D8F">
                        <w:rPr>
                          <w:rFonts w:asciiTheme="majorHAnsi" w:hAnsiTheme="majorHAnsi" w:cs="Arial"/>
                          <w:b/>
                          <w:color w:val="0D0D0D" w:themeColor="text1" w:themeTint="F2"/>
                          <w:sz w:val="36"/>
                          <w:szCs w:val="22"/>
                          <w:lang w:val="pt-BR"/>
                        </w:rPr>
                        <w:t>-</w:t>
                      </w:r>
                      <w:r w:rsidR="000F4627" w:rsidRPr="00B50D8F">
                        <w:rPr>
                          <w:rFonts w:asciiTheme="majorHAnsi" w:hAnsiTheme="majorHAnsi" w:cs="Arial"/>
                          <w:b/>
                          <w:color w:val="0D0D0D" w:themeColor="text1" w:themeTint="F2"/>
                          <w:sz w:val="36"/>
                          <w:szCs w:val="22"/>
                          <w:lang w:val="pt-BR"/>
                        </w:rPr>
                        <w:t>1</w:t>
                      </w:r>
                      <w:r w:rsidR="00206A52" w:rsidRPr="00B50D8F">
                        <w:rPr>
                          <w:rFonts w:asciiTheme="majorHAnsi" w:hAnsiTheme="majorHAnsi" w:cs="Arial"/>
                          <w:b/>
                          <w:color w:val="0D0D0D" w:themeColor="text1" w:themeTint="F2"/>
                          <w:sz w:val="36"/>
                          <w:szCs w:val="22"/>
                          <w:lang w:val="pt-BR"/>
                        </w:rPr>
                        <w:t>2</w:t>
                      </w:r>
                      <w:r w:rsidR="00246D1F" w:rsidRPr="00B50D8F">
                        <w:rPr>
                          <w:rFonts w:asciiTheme="majorHAnsi" w:hAnsiTheme="majorHAnsi" w:cs="Arial"/>
                          <w:b/>
                          <w:color w:val="0D0D0D" w:themeColor="text1" w:themeTint="F2"/>
                          <w:sz w:val="36"/>
                          <w:szCs w:val="22"/>
                          <w:lang w:val="pt-BR"/>
                        </w:rPr>
                        <w:t xml:space="preserve"> </w:t>
                      </w:r>
                    </w:p>
                    <w:p w14:paraId="70CF6833" w14:textId="7DEBE895" w:rsidR="00CD046C" w:rsidRPr="00B50D8F" w:rsidRDefault="000E4997" w:rsidP="00997BC5">
                      <w:pPr>
                        <w:spacing w:line="276" w:lineRule="auto"/>
                        <w:rPr>
                          <w:rFonts w:asciiTheme="majorHAnsi" w:hAnsiTheme="majorHAnsi" w:cs="Arial"/>
                          <w:color w:val="0D0D0D" w:themeColor="text1" w:themeTint="F2"/>
                          <w:szCs w:val="22"/>
                          <w:lang w:val="pt-BR"/>
                        </w:rPr>
                      </w:pPr>
                      <w:r w:rsidRPr="00B50D8F">
                        <w:rPr>
                          <w:rFonts w:asciiTheme="majorHAnsi" w:hAnsiTheme="majorHAnsi" w:cs="Arial"/>
                          <w:color w:val="0D0D0D" w:themeColor="text1" w:themeTint="F2"/>
                          <w:szCs w:val="22"/>
                          <w:lang w:val="pt-BR"/>
                        </w:rPr>
                        <w:t xml:space="preserve">RELATÓRIO </w:t>
                      </w:r>
                      <w:r w:rsidR="005B52B0" w:rsidRPr="00B50D8F">
                        <w:rPr>
                          <w:rFonts w:asciiTheme="majorHAnsi" w:hAnsiTheme="majorHAnsi" w:cs="Arial"/>
                          <w:color w:val="0D0D0D" w:themeColor="text1" w:themeTint="F2"/>
                          <w:szCs w:val="22"/>
                          <w:lang w:val="pt-BR"/>
                        </w:rPr>
                        <w:t xml:space="preserve">DE </w:t>
                      </w:r>
                      <w:r w:rsidR="00DD1E28" w:rsidRPr="00B50D8F">
                        <w:rPr>
                          <w:rFonts w:asciiTheme="majorHAnsi" w:hAnsiTheme="majorHAnsi" w:cs="Arial"/>
                          <w:color w:val="0D0D0D" w:themeColor="text1" w:themeTint="F2"/>
                          <w:szCs w:val="22"/>
                          <w:lang w:val="pt-BR"/>
                        </w:rPr>
                        <w:t>IN</w:t>
                      </w:r>
                      <w:r w:rsidR="005B52B0" w:rsidRPr="00B50D8F">
                        <w:rPr>
                          <w:rFonts w:asciiTheme="majorHAnsi" w:hAnsiTheme="majorHAnsi" w:cs="Arial"/>
                          <w:color w:val="0D0D0D" w:themeColor="text1" w:themeTint="F2"/>
                          <w:szCs w:val="22"/>
                          <w:lang w:val="pt-BR"/>
                        </w:rPr>
                        <w:t>ADMIS</w:t>
                      </w:r>
                      <w:r w:rsidRPr="00B50D8F">
                        <w:rPr>
                          <w:rFonts w:asciiTheme="majorHAnsi" w:hAnsiTheme="majorHAnsi" w:cs="Arial"/>
                          <w:color w:val="0D0D0D" w:themeColor="text1" w:themeTint="F2"/>
                          <w:szCs w:val="22"/>
                          <w:lang w:val="pt-BR"/>
                        </w:rPr>
                        <w:t>S</w:t>
                      </w:r>
                      <w:r w:rsidR="005B52B0" w:rsidRPr="00B50D8F">
                        <w:rPr>
                          <w:rFonts w:asciiTheme="majorHAnsi" w:hAnsiTheme="majorHAnsi" w:cs="Arial"/>
                          <w:color w:val="0D0D0D" w:themeColor="text1" w:themeTint="F2"/>
                          <w:szCs w:val="22"/>
                          <w:lang w:val="pt-BR"/>
                        </w:rPr>
                        <w:t>IBILIDA</w:t>
                      </w:r>
                      <w:r w:rsidR="00912DD2" w:rsidRPr="00B50D8F">
                        <w:rPr>
                          <w:rFonts w:asciiTheme="majorHAnsi" w:hAnsiTheme="majorHAnsi" w:cs="Arial"/>
                          <w:color w:val="0D0D0D" w:themeColor="text1" w:themeTint="F2"/>
                          <w:szCs w:val="22"/>
                          <w:lang w:val="pt-BR"/>
                        </w:rPr>
                        <w:t>D</w:t>
                      </w:r>
                      <w:r w:rsidRPr="00B50D8F">
                        <w:rPr>
                          <w:rFonts w:asciiTheme="majorHAnsi" w:hAnsiTheme="majorHAnsi" w:cs="Arial"/>
                          <w:color w:val="0D0D0D" w:themeColor="text1" w:themeTint="F2"/>
                          <w:szCs w:val="22"/>
                          <w:lang w:val="pt-BR"/>
                        </w:rPr>
                        <w:t>E</w:t>
                      </w:r>
                      <w:r w:rsidR="008F1912" w:rsidRPr="00B50D8F">
                        <w:rPr>
                          <w:rFonts w:asciiTheme="majorHAnsi" w:hAnsiTheme="majorHAnsi" w:cs="Arial"/>
                          <w:color w:val="0D0D0D" w:themeColor="text1" w:themeTint="F2"/>
                          <w:szCs w:val="22"/>
                          <w:lang w:val="pt-BR"/>
                        </w:rPr>
                        <w:t xml:space="preserve"> </w:t>
                      </w:r>
                    </w:p>
                    <w:p w14:paraId="5FDD6F0D" w14:textId="77777777" w:rsidR="008F1912" w:rsidRPr="00B50D8F" w:rsidRDefault="008F1912" w:rsidP="00997BC5">
                      <w:pPr>
                        <w:spacing w:line="276" w:lineRule="auto"/>
                        <w:rPr>
                          <w:rFonts w:asciiTheme="majorHAnsi" w:hAnsiTheme="majorHAnsi" w:cs="Arial"/>
                          <w:color w:val="0D0D0D" w:themeColor="text1" w:themeTint="F2"/>
                          <w:szCs w:val="22"/>
                          <w:lang w:val="pt-BR"/>
                        </w:rPr>
                      </w:pPr>
                      <w:bookmarkStart w:id="1" w:name="_ftnref1"/>
                    </w:p>
                    <w:p w14:paraId="4CFA2FBF" w14:textId="7113E35E" w:rsidR="005B52B0" w:rsidRPr="0010736F" w:rsidRDefault="00206A5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CLEUZA BOSCHILIA</w:t>
                      </w:r>
                    </w:p>
                    <w:bookmarkEnd w:id="1"/>
                    <w:p w14:paraId="35068D0D" w14:textId="0F40334C" w:rsidR="005B52B0" w:rsidRPr="0010736F" w:rsidRDefault="000F462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Pr="00865219">
        <w:rPr>
          <w:noProof/>
          <w:lang w:val="pt-BR"/>
        </w:rPr>
        <mc:AlternateContent>
          <mc:Choice Requires="wps">
            <w:drawing>
              <wp:anchor distT="0" distB="0" distL="114300" distR="114300" simplePos="0" relativeHeight="251671552" behindDoc="0" locked="0" layoutInCell="1" allowOverlap="1" wp14:anchorId="5C062486" wp14:editId="369DF8C8">
                <wp:simplePos x="0" y="0"/>
                <wp:positionH relativeFrom="column">
                  <wp:posOffset>-342900</wp:posOffset>
                </wp:positionH>
                <wp:positionV relativeFrom="paragraph">
                  <wp:posOffset>164465</wp:posOffset>
                </wp:positionV>
                <wp:extent cx="1390650" cy="13773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7623AFE" w:rsidR="00627C9F" w:rsidRPr="0082021F" w:rsidRDefault="00834D49" w:rsidP="007A5817">
                            <w:pPr>
                              <w:spacing w:line="276" w:lineRule="auto"/>
                              <w:jc w:val="right"/>
                              <w:rPr>
                                <w:rFonts w:asciiTheme="minorHAnsi" w:hAnsiTheme="minorHAnsi"/>
                                <w:sz w:val="22"/>
                                <w:lang w:val="pt-BR"/>
                              </w:rPr>
                            </w:pPr>
                            <w:r w:rsidRPr="0082021F">
                              <w:rPr>
                                <w:rFonts w:asciiTheme="minorHAnsi" w:hAnsiTheme="minorHAnsi"/>
                                <w:sz w:val="22"/>
                                <w:lang w:val="pt-BR"/>
                              </w:rPr>
                              <w:t>OEA/Ser.L/V/II</w:t>
                            </w:r>
                          </w:p>
                          <w:p w14:paraId="6A41611B" w14:textId="16E36F77" w:rsidR="00627C9F" w:rsidRPr="0082021F" w:rsidRDefault="00627C9F" w:rsidP="007A5817">
                            <w:pPr>
                              <w:spacing w:line="276" w:lineRule="auto"/>
                              <w:jc w:val="right"/>
                              <w:rPr>
                                <w:rFonts w:asciiTheme="minorHAnsi" w:hAnsiTheme="minorHAnsi"/>
                                <w:sz w:val="22"/>
                                <w:lang w:val="pt-BR"/>
                              </w:rPr>
                            </w:pPr>
                            <w:r w:rsidRPr="0082021F">
                              <w:rPr>
                                <w:rFonts w:asciiTheme="minorHAnsi" w:hAnsiTheme="minorHAnsi"/>
                                <w:sz w:val="22"/>
                                <w:lang w:val="pt-BR"/>
                              </w:rPr>
                              <w:t xml:space="preserve">Doc. </w:t>
                            </w:r>
                            <w:r w:rsidR="00930A15" w:rsidRPr="0082021F">
                              <w:rPr>
                                <w:rFonts w:asciiTheme="minorHAnsi" w:hAnsiTheme="minorHAnsi"/>
                                <w:sz w:val="22"/>
                                <w:lang w:val="pt-BR"/>
                              </w:rPr>
                              <w:t>144</w:t>
                            </w:r>
                          </w:p>
                          <w:p w14:paraId="69373ED2" w14:textId="5A10B941" w:rsidR="00627C9F" w:rsidRPr="0082021F" w:rsidRDefault="00930A15" w:rsidP="007A5817">
                            <w:pPr>
                              <w:spacing w:line="276" w:lineRule="auto"/>
                              <w:jc w:val="right"/>
                              <w:rPr>
                                <w:rFonts w:asciiTheme="minorHAnsi" w:hAnsiTheme="minorHAnsi"/>
                                <w:sz w:val="22"/>
                                <w:lang w:val="pt-BR"/>
                              </w:rPr>
                            </w:pPr>
                            <w:r w:rsidRPr="0082021F">
                              <w:rPr>
                                <w:rFonts w:asciiTheme="minorHAnsi" w:hAnsiTheme="minorHAnsi"/>
                                <w:sz w:val="22"/>
                                <w:lang w:val="pt-BR"/>
                              </w:rPr>
                              <w:t>27 jun</w:t>
                            </w:r>
                            <w:r w:rsidR="000E4997" w:rsidRPr="0082021F">
                              <w:rPr>
                                <w:rFonts w:asciiTheme="minorHAnsi" w:hAnsiTheme="minorHAnsi"/>
                                <w:sz w:val="22"/>
                                <w:lang w:val="pt-BR"/>
                              </w:rPr>
                              <w:t>h</w:t>
                            </w:r>
                            <w:r w:rsidR="00624B93" w:rsidRPr="0082021F">
                              <w:rPr>
                                <w:rFonts w:asciiTheme="minorHAnsi" w:hAnsiTheme="minorHAnsi"/>
                                <w:sz w:val="22"/>
                                <w:lang w:val="pt-BR"/>
                              </w:rPr>
                              <w:t xml:space="preserve">o </w:t>
                            </w:r>
                            <w:r w:rsidR="00627C9F" w:rsidRPr="0082021F">
                              <w:rPr>
                                <w:rFonts w:asciiTheme="minorHAnsi" w:hAnsiTheme="minorHAnsi"/>
                                <w:sz w:val="22"/>
                                <w:lang w:val="pt-BR"/>
                              </w:rPr>
                              <w:t>20</w:t>
                            </w:r>
                            <w:r w:rsidR="00C23BA4" w:rsidRPr="0082021F">
                              <w:rPr>
                                <w:rFonts w:asciiTheme="minorHAnsi" w:hAnsiTheme="minorHAnsi"/>
                                <w:sz w:val="22"/>
                                <w:lang w:val="pt-BR"/>
                              </w:rPr>
                              <w:t>2</w:t>
                            </w:r>
                            <w:r w:rsidR="00561FA0" w:rsidRPr="0082021F">
                              <w:rPr>
                                <w:rFonts w:asciiTheme="minorHAnsi" w:hAnsiTheme="minorHAnsi"/>
                                <w:sz w:val="22"/>
                                <w:lang w:val="pt-BR"/>
                              </w:rPr>
                              <w:t>2</w:t>
                            </w:r>
                          </w:p>
                          <w:p w14:paraId="0771DB5B" w14:textId="74E6A545" w:rsidR="00627C9F" w:rsidRPr="0082021F" w:rsidRDefault="00E0340B" w:rsidP="007A5817">
                            <w:pPr>
                              <w:spacing w:line="276" w:lineRule="auto"/>
                              <w:jc w:val="right"/>
                              <w:rPr>
                                <w:rFonts w:asciiTheme="minorHAnsi" w:hAnsiTheme="minorHAnsi"/>
                                <w:sz w:val="22"/>
                                <w:lang w:val="es-PA"/>
                              </w:rPr>
                            </w:pPr>
                            <w:r w:rsidRPr="0082021F">
                              <w:rPr>
                                <w:rFonts w:asciiTheme="minorHAnsi" w:hAnsiTheme="minorHAnsi"/>
                                <w:sz w:val="22"/>
                                <w:lang w:val="es-PA"/>
                              </w:rPr>
                              <w:t xml:space="preserve">Original: </w:t>
                            </w:r>
                            <w:r w:rsidR="008B12F5" w:rsidRPr="0082021F">
                              <w:rPr>
                                <w:rFonts w:asciiTheme="minorHAnsi" w:hAnsiTheme="minorHAnsi"/>
                                <w:sz w:val="22"/>
                                <w:lang w:val="es-PA"/>
                              </w:rPr>
                              <w:t>e</w:t>
                            </w:r>
                            <w:r w:rsidR="00627C9F" w:rsidRPr="0082021F">
                              <w:rPr>
                                <w:rFonts w:asciiTheme="minorHAnsi" w:hAnsiTheme="minorHAnsi"/>
                                <w:sz w:val="22"/>
                                <w:lang w:val="es-PA"/>
                              </w:rPr>
                              <w:t>spa</w:t>
                            </w:r>
                            <w:r w:rsidR="000E4997" w:rsidRPr="0082021F">
                              <w:rPr>
                                <w:rFonts w:asciiTheme="minorHAnsi" w:hAnsiTheme="minorHAnsi"/>
                                <w:sz w:val="22"/>
                                <w:lang w:val="es-PA"/>
                              </w:rPr>
                              <w:t>nh</w:t>
                            </w:r>
                            <w:r w:rsidR="00627C9F" w:rsidRPr="0082021F">
                              <w:rPr>
                                <w:rFonts w:asciiTheme="minorHAnsi" w:hAnsiTheme="minorHAnsi"/>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62486" id="Text Box 5"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6CF0BAF6" w14:textId="27623AFE" w:rsidR="00627C9F" w:rsidRPr="0082021F" w:rsidRDefault="00834D49" w:rsidP="007A5817">
                      <w:pPr>
                        <w:spacing w:line="276" w:lineRule="auto"/>
                        <w:jc w:val="right"/>
                        <w:rPr>
                          <w:rFonts w:asciiTheme="minorHAnsi" w:hAnsiTheme="minorHAnsi"/>
                          <w:sz w:val="22"/>
                          <w:lang w:val="pt-BR"/>
                        </w:rPr>
                      </w:pPr>
                      <w:r w:rsidRPr="0082021F">
                        <w:rPr>
                          <w:rFonts w:asciiTheme="minorHAnsi" w:hAnsiTheme="minorHAnsi"/>
                          <w:sz w:val="22"/>
                          <w:lang w:val="pt-BR"/>
                        </w:rPr>
                        <w:t>OEA/Ser.L/V/II</w:t>
                      </w:r>
                    </w:p>
                    <w:p w14:paraId="6A41611B" w14:textId="16E36F77" w:rsidR="00627C9F" w:rsidRPr="0082021F" w:rsidRDefault="00627C9F" w:rsidP="007A5817">
                      <w:pPr>
                        <w:spacing w:line="276" w:lineRule="auto"/>
                        <w:jc w:val="right"/>
                        <w:rPr>
                          <w:rFonts w:asciiTheme="minorHAnsi" w:hAnsiTheme="minorHAnsi"/>
                          <w:sz w:val="22"/>
                          <w:lang w:val="pt-BR"/>
                        </w:rPr>
                      </w:pPr>
                      <w:r w:rsidRPr="0082021F">
                        <w:rPr>
                          <w:rFonts w:asciiTheme="minorHAnsi" w:hAnsiTheme="minorHAnsi"/>
                          <w:sz w:val="22"/>
                          <w:lang w:val="pt-BR"/>
                        </w:rPr>
                        <w:t xml:space="preserve">Doc. </w:t>
                      </w:r>
                      <w:r w:rsidR="00930A15" w:rsidRPr="0082021F">
                        <w:rPr>
                          <w:rFonts w:asciiTheme="minorHAnsi" w:hAnsiTheme="minorHAnsi"/>
                          <w:sz w:val="22"/>
                          <w:lang w:val="pt-BR"/>
                        </w:rPr>
                        <w:t>144</w:t>
                      </w:r>
                    </w:p>
                    <w:p w14:paraId="69373ED2" w14:textId="5A10B941" w:rsidR="00627C9F" w:rsidRPr="0082021F" w:rsidRDefault="00930A15" w:rsidP="007A5817">
                      <w:pPr>
                        <w:spacing w:line="276" w:lineRule="auto"/>
                        <w:jc w:val="right"/>
                        <w:rPr>
                          <w:rFonts w:asciiTheme="minorHAnsi" w:hAnsiTheme="minorHAnsi"/>
                          <w:sz w:val="22"/>
                          <w:lang w:val="pt-BR"/>
                        </w:rPr>
                      </w:pPr>
                      <w:r w:rsidRPr="0082021F">
                        <w:rPr>
                          <w:rFonts w:asciiTheme="minorHAnsi" w:hAnsiTheme="minorHAnsi"/>
                          <w:sz w:val="22"/>
                          <w:lang w:val="pt-BR"/>
                        </w:rPr>
                        <w:t>27 jun</w:t>
                      </w:r>
                      <w:r w:rsidR="000E4997" w:rsidRPr="0082021F">
                        <w:rPr>
                          <w:rFonts w:asciiTheme="minorHAnsi" w:hAnsiTheme="minorHAnsi"/>
                          <w:sz w:val="22"/>
                          <w:lang w:val="pt-BR"/>
                        </w:rPr>
                        <w:t>h</w:t>
                      </w:r>
                      <w:r w:rsidR="00624B93" w:rsidRPr="0082021F">
                        <w:rPr>
                          <w:rFonts w:asciiTheme="minorHAnsi" w:hAnsiTheme="minorHAnsi"/>
                          <w:sz w:val="22"/>
                          <w:lang w:val="pt-BR"/>
                        </w:rPr>
                        <w:t xml:space="preserve">o </w:t>
                      </w:r>
                      <w:r w:rsidR="00627C9F" w:rsidRPr="0082021F">
                        <w:rPr>
                          <w:rFonts w:asciiTheme="minorHAnsi" w:hAnsiTheme="minorHAnsi"/>
                          <w:sz w:val="22"/>
                          <w:lang w:val="pt-BR"/>
                        </w:rPr>
                        <w:t>20</w:t>
                      </w:r>
                      <w:r w:rsidR="00C23BA4" w:rsidRPr="0082021F">
                        <w:rPr>
                          <w:rFonts w:asciiTheme="minorHAnsi" w:hAnsiTheme="minorHAnsi"/>
                          <w:sz w:val="22"/>
                          <w:lang w:val="pt-BR"/>
                        </w:rPr>
                        <w:t>2</w:t>
                      </w:r>
                      <w:r w:rsidR="00561FA0" w:rsidRPr="0082021F">
                        <w:rPr>
                          <w:rFonts w:asciiTheme="minorHAnsi" w:hAnsiTheme="minorHAnsi"/>
                          <w:sz w:val="22"/>
                          <w:lang w:val="pt-BR"/>
                        </w:rPr>
                        <w:t>2</w:t>
                      </w:r>
                    </w:p>
                    <w:p w14:paraId="0771DB5B" w14:textId="74E6A545" w:rsidR="00627C9F" w:rsidRPr="0082021F" w:rsidRDefault="00E0340B" w:rsidP="007A5817">
                      <w:pPr>
                        <w:spacing w:line="276" w:lineRule="auto"/>
                        <w:jc w:val="right"/>
                        <w:rPr>
                          <w:rFonts w:asciiTheme="minorHAnsi" w:hAnsiTheme="minorHAnsi"/>
                          <w:sz w:val="22"/>
                          <w:lang w:val="es-PA"/>
                        </w:rPr>
                      </w:pPr>
                      <w:r w:rsidRPr="0082021F">
                        <w:rPr>
                          <w:rFonts w:asciiTheme="minorHAnsi" w:hAnsiTheme="minorHAnsi"/>
                          <w:sz w:val="22"/>
                          <w:lang w:val="es-PA"/>
                        </w:rPr>
                        <w:t xml:space="preserve">Original: </w:t>
                      </w:r>
                      <w:r w:rsidR="008B12F5" w:rsidRPr="0082021F">
                        <w:rPr>
                          <w:rFonts w:asciiTheme="minorHAnsi" w:hAnsiTheme="minorHAnsi"/>
                          <w:sz w:val="22"/>
                          <w:lang w:val="es-PA"/>
                        </w:rPr>
                        <w:t>e</w:t>
                      </w:r>
                      <w:r w:rsidR="00627C9F" w:rsidRPr="0082021F">
                        <w:rPr>
                          <w:rFonts w:asciiTheme="minorHAnsi" w:hAnsiTheme="minorHAnsi"/>
                          <w:sz w:val="22"/>
                          <w:lang w:val="es-PA"/>
                        </w:rPr>
                        <w:t>spa</w:t>
                      </w:r>
                      <w:r w:rsidR="000E4997" w:rsidRPr="0082021F">
                        <w:rPr>
                          <w:rFonts w:asciiTheme="minorHAnsi" w:hAnsiTheme="minorHAnsi"/>
                          <w:sz w:val="22"/>
                          <w:lang w:val="es-PA"/>
                        </w:rPr>
                        <w:t>nh</w:t>
                      </w:r>
                      <w:r w:rsidR="00627C9F" w:rsidRPr="0082021F">
                        <w:rPr>
                          <w:rFonts w:asciiTheme="minorHAnsi" w:hAnsiTheme="minorHAnsi"/>
                          <w:sz w:val="22"/>
                          <w:lang w:val="es-PA"/>
                        </w:rPr>
                        <w:t>ol</w:t>
                      </w:r>
                    </w:p>
                  </w:txbxContent>
                </v:textbox>
              </v:shape>
            </w:pict>
          </mc:Fallback>
        </mc:AlternateContent>
      </w:r>
    </w:p>
    <w:p w14:paraId="155B0536" w14:textId="7ACE7DC8" w:rsidR="00040C3A" w:rsidRPr="00865219"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865219"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865219"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865219"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865219"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865219"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865219"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865219"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865219"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865219"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865219"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865219"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865219"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865219"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514A0182" w14:textId="79921CC6" w:rsidR="00A50FCF" w:rsidRPr="00865219" w:rsidRDefault="009E31EF" w:rsidP="00040C3A">
      <w:pPr>
        <w:tabs>
          <w:tab w:val="center" w:pos="5400"/>
        </w:tabs>
        <w:suppressAutoHyphens/>
        <w:jc w:val="center"/>
        <w:rPr>
          <w:rFonts w:asciiTheme="majorHAnsi" w:hAnsiTheme="majorHAnsi"/>
          <w:sz w:val="18"/>
          <w:szCs w:val="22"/>
          <w:lang w:val="pt-BR"/>
        </w:rPr>
      </w:pPr>
      <w:r w:rsidRPr="00865219">
        <w:rPr>
          <w:noProof/>
          <w:lang w:val="pt-BR"/>
        </w:rPr>
        <mc:AlternateContent>
          <mc:Choice Requires="wps">
            <w:drawing>
              <wp:anchor distT="0" distB="0" distL="114300" distR="114300" simplePos="0" relativeHeight="251670528" behindDoc="0" locked="0" layoutInCell="1" allowOverlap="1" wp14:anchorId="4E96EDC9" wp14:editId="10326D27">
                <wp:simplePos x="0" y="0"/>
                <wp:positionH relativeFrom="column">
                  <wp:posOffset>1341755</wp:posOffset>
                </wp:positionH>
                <wp:positionV relativeFrom="paragraph">
                  <wp:posOffset>22860</wp:posOffset>
                </wp:positionV>
                <wp:extent cx="4933950" cy="6648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267B704" w:rsidR="00DD3D86" w:rsidRPr="00B50D8F" w:rsidRDefault="00DD3D86" w:rsidP="00206A52">
                            <w:pPr>
                              <w:tabs>
                                <w:tab w:val="center" w:pos="5400"/>
                              </w:tabs>
                              <w:suppressAutoHyphens/>
                              <w:spacing w:before="60"/>
                              <w:jc w:val="both"/>
                              <w:rPr>
                                <w:rFonts w:asciiTheme="majorHAnsi" w:hAnsiTheme="majorHAnsi"/>
                                <w:color w:val="0D0D0D" w:themeColor="text1" w:themeTint="F2"/>
                                <w:sz w:val="18"/>
                                <w:szCs w:val="22"/>
                                <w:lang w:val="pt-BR"/>
                              </w:rPr>
                            </w:pPr>
                            <w:r w:rsidRPr="0037681A">
                              <w:rPr>
                                <w:rFonts w:asciiTheme="majorHAnsi" w:hAnsiTheme="majorHAnsi"/>
                                <w:color w:val="0D0D0D" w:themeColor="text1" w:themeTint="F2"/>
                                <w:sz w:val="18"/>
                                <w:szCs w:val="22"/>
                                <w:lang w:val="pt-BR"/>
                              </w:rPr>
                              <w:t>Apro</w:t>
                            </w:r>
                            <w:r w:rsidR="0037681A" w:rsidRPr="0037681A">
                              <w:rPr>
                                <w:rFonts w:asciiTheme="majorHAnsi" w:hAnsiTheme="majorHAnsi"/>
                                <w:color w:val="0D0D0D" w:themeColor="text1" w:themeTint="F2"/>
                                <w:sz w:val="18"/>
                                <w:szCs w:val="22"/>
                                <w:lang w:val="pt-BR"/>
                              </w:rPr>
                              <w:t>v</w:t>
                            </w:r>
                            <w:r w:rsidRPr="0037681A">
                              <w:rPr>
                                <w:rFonts w:asciiTheme="majorHAnsi" w:hAnsiTheme="majorHAnsi"/>
                                <w:color w:val="0D0D0D" w:themeColor="text1" w:themeTint="F2"/>
                                <w:sz w:val="18"/>
                                <w:szCs w:val="22"/>
                                <w:lang w:val="pt-BR"/>
                              </w:rPr>
                              <w:t>ado eletr</w:t>
                            </w:r>
                            <w:r w:rsidR="0037681A" w:rsidRPr="0037681A">
                              <w:rPr>
                                <w:rFonts w:asciiTheme="majorHAnsi" w:hAnsiTheme="majorHAnsi"/>
                                <w:color w:val="0D0D0D" w:themeColor="text1" w:themeTint="F2"/>
                                <w:sz w:val="18"/>
                                <w:szCs w:val="22"/>
                                <w:lang w:val="pt-BR"/>
                              </w:rPr>
                              <w:t>o</w:t>
                            </w:r>
                            <w:r w:rsidRPr="0037681A">
                              <w:rPr>
                                <w:rFonts w:asciiTheme="majorHAnsi" w:hAnsiTheme="majorHAnsi"/>
                                <w:color w:val="0D0D0D" w:themeColor="text1" w:themeTint="F2"/>
                                <w:sz w:val="18"/>
                                <w:szCs w:val="22"/>
                                <w:lang w:val="pt-BR"/>
                              </w:rPr>
                              <w:t>nicamente p</w:t>
                            </w:r>
                            <w:r w:rsidR="0037681A">
                              <w:rPr>
                                <w:rFonts w:asciiTheme="majorHAnsi" w:hAnsiTheme="majorHAnsi"/>
                                <w:color w:val="0D0D0D" w:themeColor="text1" w:themeTint="F2"/>
                                <w:sz w:val="18"/>
                                <w:szCs w:val="22"/>
                                <w:lang w:val="pt-BR"/>
                              </w:rPr>
                              <w:t>e</w:t>
                            </w:r>
                            <w:r w:rsidRPr="0037681A">
                              <w:rPr>
                                <w:rFonts w:asciiTheme="majorHAnsi" w:hAnsiTheme="majorHAnsi"/>
                                <w:color w:val="0D0D0D" w:themeColor="text1" w:themeTint="F2"/>
                                <w:sz w:val="18"/>
                                <w:szCs w:val="22"/>
                                <w:lang w:val="pt-BR"/>
                              </w:rPr>
                              <w:t>la Comis</w:t>
                            </w:r>
                            <w:r w:rsidR="0037681A">
                              <w:rPr>
                                <w:rFonts w:asciiTheme="majorHAnsi" w:hAnsiTheme="majorHAnsi"/>
                                <w:color w:val="0D0D0D" w:themeColor="text1" w:themeTint="F2"/>
                                <w:sz w:val="18"/>
                                <w:szCs w:val="22"/>
                                <w:lang w:val="pt-BR"/>
                              </w:rPr>
                              <w:t xml:space="preserve">são em </w:t>
                            </w:r>
                            <w:r w:rsidR="00624B93" w:rsidRPr="0037681A">
                              <w:rPr>
                                <w:rFonts w:asciiTheme="majorHAnsi" w:hAnsiTheme="majorHAnsi"/>
                                <w:color w:val="0D0D0D" w:themeColor="text1" w:themeTint="F2"/>
                                <w:sz w:val="18"/>
                                <w:szCs w:val="22"/>
                                <w:lang w:val="pt-BR"/>
                              </w:rPr>
                              <w:t>27</w:t>
                            </w:r>
                            <w:r w:rsidRPr="0037681A">
                              <w:rPr>
                                <w:rFonts w:asciiTheme="majorHAnsi" w:hAnsiTheme="majorHAnsi"/>
                                <w:color w:val="0D0D0D" w:themeColor="text1" w:themeTint="F2"/>
                                <w:sz w:val="18"/>
                                <w:szCs w:val="22"/>
                                <w:lang w:val="pt-BR"/>
                              </w:rPr>
                              <w:t xml:space="preserve"> de </w:t>
                            </w:r>
                            <w:r w:rsidR="00624B93" w:rsidRPr="0037681A">
                              <w:rPr>
                                <w:rFonts w:asciiTheme="majorHAnsi" w:hAnsiTheme="majorHAnsi"/>
                                <w:color w:val="0D0D0D" w:themeColor="text1" w:themeTint="F2"/>
                                <w:sz w:val="18"/>
                                <w:szCs w:val="22"/>
                                <w:lang w:val="pt-BR"/>
                              </w:rPr>
                              <w:t>jun</w:t>
                            </w:r>
                            <w:r w:rsidR="0037681A">
                              <w:rPr>
                                <w:rFonts w:asciiTheme="majorHAnsi" w:hAnsiTheme="majorHAnsi"/>
                                <w:color w:val="0D0D0D" w:themeColor="text1" w:themeTint="F2"/>
                                <w:sz w:val="18"/>
                                <w:szCs w:val="22"/>
                                <w:lang w:val="pt-BR"/>
                              </w:rPr>
                              <w:t>h</w:t>
                            </w:r>
                            <w:r w:rsidR="00624B93" w:rsidRPr="0037681A">
                              <w:rPr>
                                <w:rFonts w:asciiTheme="majorHAnsi" w:hAnsiTheme="majorHAnsi"/>
                                <w:color w:val="0D0D0D" w:themeColor="text1" w:themeTint="F2"/>
                                <w:sz w:val="18"/>
                                <w:szCs w:val="22"/>
                                <w:lang w:val="pt-BR"/>
                              </w:rPr>
                              <w:t>o</w:t>
                            </w:r>
                            <w:r w:rsidR="00F81BB8" w:rsidRPr="0037681A">
                              <w:rPr>
                                <w:rFonts w:asciiTheme="majorHAnsi" w:hAnsiTheme="majorHAnsi"/>
                                <w:color w:val="0D0D0D" w:themeColor="text1" w:themeTint="F2"/>
                                <w:sz w:val="18"/>
                                <w:szCs w:val="22"/>
                                <w:lang w:val="pt-BR"/>
                              </w:rPr>
                              <w:t xml:space="preserve"> </w:t>
                            </w:r>
                            <w:r w:rsidRPr="0037681A">
                              <w:rPr>
                                <w:rFonts w:asciiTheme="majorHAnsi" w:hAnsiTheme="majorHAnsi"/>
                                <w:color w:val="0D0D0D" w:themeColor="text1" w:themeTint="F2"/>
                                <w:sz w:val="18"/>
                                <w:szCs w:val="22"/>
                                <w:lang w:val="pt-BR"/>
                              </w:rPr>
                              <w:t>de 20</w:t>
                            </w:r>
                            <w:r w:rsidR="00C23BA4" w:rsidRPr="0037681A">
                              <w:rPr>
                                <w:rFonts w:asciiTheme="majorHAnsi" w:hAnsiTheme="majorHAnsi"/>
                                <w:color w:val="0D0D0D" w:themeColor="text1" w:themeTint="F2"/>
                                <w:sz w:val="18"/>
                                <w:szCs w:val="22"/>
                                <w:lang w:val="pt-BR"/>
                              </w:rPr>
                              <w:t>2</w:t>
                            </w:r>
                            <w:r w:rsidR="00561FA0" w:rsidRPr="0037681A">
                              <w:rPr>
                                <w:rFonts w:asciiTheme="majorHAnsi" w:hAnsiTheme="majorHAnsi"/>
                                <w:color w:val="0D0D0D" w:themeColor="text1" w:themeTint="F2"/>
                                <w:sz w:val="18"/>
                                <w:szCs w:val="22"/>
                                <w:lang w:val="pt-BR"/>
                              </w:rPr>
                              <w:t>2</w:t>
                            </w:r>
                            <w:r w:rsidR="00624B93" w:rsidRPr="00B50D8F">
                              <w:rPr>
                                <w:rFonts w:asciiTheme="majorHAnsi" w:hAnsiTheme="majorHAnsi"/>
                                <w:color w:val="0D0D0D" w:themeColor="text1" w:themeTint="F2"/>
                                <w:sz w:val="18"/>
                                <w:szCs w:val="22"/>
                                <w:lang w:val="pt-BR"/>
                              </w:rPr>
                              <w:t>.</w:t>
                            </w:r>
                          </w:p>
                          <w:p w14:paraId="4BDF3581" w14:textId="77777777" w:rsidR="00DD3D86" w:rsidRPr="00B50D8F"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B50D8F"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6EDC9" id="Text Box 4"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2944B4F7" w14:textId="6267B704" w:rsidR="00DD3D86" w:rsidRPr="00B50D8F" w:rsidRDefault="00DD3D86" w:rsidP="00206A52">
                      <w:pPr>
                        <w:tabs>
                          <w:tab w:val="center" w:pos="5400"/>
                        </w:tabs>
                        <w:suppressAutoHyphens/>
                        <w:spacing w:before="60"/>
                        <w:jc w:val="both"/>
                        <w:rPr>
                          <w:rFonts w:asciiTheme="majorHAnsi" w:hAnsiTheme="majorHAnsi"/>
                          <w:color w:val="0D0D0D" w:themeColor="text1" w:themeTint="F2"/>
                          <w:sz w:val="18"/>
                          <w:szCs w:val="22"/>
                          <w:lang w:val="pt-BR"/>
                        </w:rPr>
                      </w:pPr>
                      <w:r w:rsidRPr="0037681A">
                        <w:rPr>
                          <w:rFonts w:asciiTheme="majorHAnsi" w:hAnsiTheme="majorHAnsi"/>
                          <w:color w:val="0D0D0D" w:themeColor="text1" w:themeTint="F2"/>
                          <w:sz w:val="18"/>
                          <w:szCs w:val="22"/>
                          <w:lang w:val="pt-BR"/>
                        </w:rPr>
                        <w:t>Apro</w:t>
                      </w:r>
                      <w:r w:rsidR="0037681A" w:rsidRPr="0037681A">
                        <w:rPr>
                          <w:rFonts w:asciiTheme="majorHAnsi" w:hAnsiTheme="majorHAnsi"/>
                          <w:color w:val="0D0D0D" w:themeColor="text1" w:themeTint="F2"/>
                          <w:sz w:val="18"/>
                          <w:szCs w:val="22"/>
                          <w:lang w:val="pt-BR"/>
                        </w:rPr>
                        <w:t>v</w:t>
                      </w:r>
                      <w:r w:rsidRPr="0037681A">
                        <w:rPr>
                          <w:rFonts w:asciiTheme="majorHAnsi" w:hAnsiTheme="majorHAnsi"/>
                          <w:color w:val="0D0D0D" w:themeColor="text1" w:themeTint="F2"/>
                          <w:sz w:val="18"/>
                          <w:szCs w:val="22"/>
                          <w:lang w:val="pt-BR"/>
                        </w:rPr>
                        <w:t>ado eletr</w:t>
                      </w:r>
                      <w:r w:rsidR="0037681A" w:rsidRPr="0037681A">
                        <w:rPr>
                          <w:rFonts w:asciiTheme="majorHAnsi" w:hAnsiTheme="majorHAnsi"/>
                          <w:color w:val="0D0D0D" w:themeColor="text1" w:themeTint="F2"/>
                          <w:sz w:val="18"/>
                          <w:szCs w:val="22"/>
                          <w:lang w:val="pt-BR"/>
                        </w:rPr>
                        <w:t>o</w:t>
                      </w:r>
                      <w:r w:rsidRPr="0037681A">
                        <w:rPr>
                          <w:rFonts w:asciiTheme="majorHAnsi" w:hAnsiTheme="majorHAnsi"/>
                          <w:color w:val="0D0D0D" w:themeColor="text1" w:themeTint="F2"/>
                          <w:sz w:val="18"/>
                          <w:szCs w:val="22"/>
                          <w:lang w:val="pt-BR"/>
                        </w:rPr>
                        <w:t>nicamente p</w:t>
                      </w:r>
                      <w:r w:rsidR="0037681A">
                        <w:rPr>
                          <w:rFonts w:asciiTheme="majorHAnsi" w:hAnsiTheme="majorHAnsi"/>
                          <w:color w:val="0D0D0D" w:themeColor="text1" w:themeTint="F2"/>
                          <w:sz w:val="18"/>
                          <w:szCs w:val="22"/>
                          <w:lang w:val="pt-BR"/>
                        </w:rPr>
                        <w:t>e</w:t>
                      </w:r>
                      <w:r w:rsidRPr="0037681A">
                        <w:rPr>
                          <w:rFonts w:asciiTheme="majorHAnsi" w:hAnsiTheme="majorHAnsi"/>
                          <w:color w:val="0D0D0D" w:themeColor="text1" w:themeTint="F2"/>
                          <w:sz w:val="18"/>
                          <w:szCs w:val="22"/>
                          <w:lang w:val="pt-BR"/>
                        </w:rPr>
                        <w:t>la Comis</w:t>
                      </w:r>
                      <w:r w:rsidR="0037681A">
                        <w:rPr>
                          <w:rFonts w:asciiTheme="majorHAnsi" w:hAnsiTheme="majorHAnsi"/>
                          <w:color w:val="0D0D0D" w:themeColor="text1" w:themeTint="F2"/>
                          <w:sz w:val="18"/>
                          <w:szCs w:val="22"/>
                          <w:lang w:val="pt-BR"/>
                        </w:rPr>
                        <w:t xml:space="preserve">são em </w:t>
                      </w:r>
                      <w:r w:rsidR="00624B93" w:rsidRPr="0037681A">
                        <w:rPr>
                          <w:rFonts w:asciiTheme="majorHAnsi" w:hAnsiTheme="majorHAnsi"/>
                          <w:color w:val="0D0D0D" w:themeColor="text1" w:themeTint="F2"/>
                          <w:sz w:val="18"/>
                          <w:szCs w:val="22"/>
                          <w:lang w:val="pt-BR"/>
                        </w:rPr>
                        <w:t>27</w:t>
                      </w:r>
                      <w:r w:rsidRPr="0037681A">
                        <w:rPr>
                          <w:rFonts w:asciiTheme="majorHAnsi" w:hAnsiTheme="majorHAnsi"/>
                          <w:color w:val="0D0D0D" w:themeColor="text1" w:themeTint="F2"/>
                          <w:sz w:val="18"/>
                          <w:szCs w:val="22"/>
                          <w:lang w:val="pt-BR"/>
                        </w:rPr>
                        <w:t xml:space="preserve"> de </w:t>
                      </w:r>
                      <w:r w:rsidR="00624B93" w:rsidRPr="0037681A">
                        <w:rPr>
                          <w:rFonts w:asciiTheme="majorHAnsi" w:hAnsiTheme="majorHAnsi"/>
                          <w:color w:val="0D0D0D" w:themeColor="text1" w:themeTint="F2"/>
                          <w:sz w:val="18"/>
                          <w:szCs w:val="22"/>
                          <w:lang w:val="pt-BR"/>
                        </w:rPr>
                        <w:t>jun</w:t>
                      </w:r>
                      <w:r w:rsidR="0037681A">
                        <w:rPr>
                          <w:rFonts w:asciiTheme="majorHAnsi" w:hAnsiTheme="majorHAnsi"/>
                          <w:color w:val="0D0D0D" w:themeColor="text1" w:themeTint="F2"/>
                          <w:sz w:val="18"/>
                          <w:szCs w:val="22"/>
                          <w:lang w:val="pt-BR"/>
                        </w:rPr>
                        <w:t>h</w:t>
                      </w:r>
                      <w:r w:rsidR="00624B93" w:rsidRPr="0037681A">
                        <w:rPr>
                          <w:rFonts w:asciiTheme="majorHAnsi" w:hAnsiTheme="majorHAnsi"/>
                          <w:color w:val="0D0D0D" w:themeColor="text1" w:themeTint="F2"/>
                          <w:sz w:val="18"/>
                          <w:szCs w:val="22"/>
                          <w:lang w:val="pt-BR"/>
                        </w:rPr>
                        <w:t>o</w:t>
                      </w:r>
                      <w:r w:rsidR="00F81BB8" w:rsidRPr="0037681A">
                        <w:rPr>
                          <w:rFonts w:asciiTheme="majorHAnsi" w:hAnsiTheme="majorHAnsi"/>
                          <w:color w:val="0D0D0D" w:themeColor="text1" w:themeTint="F2"/>
                          <w:sz w:val="18"/>
                          <w:szCs w:val="22"/>
                          <w:lang w:val="pt-BR"/>
                        </w:rPr>
                        <w:t xml:space="preserve"> </w:t>
                      </w:r>
                      <w:r w:rsidRPr="0037681A">
                        <w:rPr>
                          <w:rFonts w:asciiTheme="majorHAnsi" w:hAnsiTheme="majorHAnsi"/>
                          <w:color w:val="0D0D0D" w:themeColor="text1" w:themeTint="F2"/>
                          <w:sz w:val="18"/>
                          <w:szCs w:val="22"/>
                          <w:lang w:val="pt-BR"/>
                        </w:rPr>
                        <w:t>de 20</w:t>
                      </w:r>
                      <w:r w:rsidR="00C23BA4" w:rsidRPr="0037681A">
                        <w:rPr>
                          <w:rFonts w:asciiTheme="majorHAnsi" w:hAnsiTheme="majorHAnsi"/>
                          <w:color w:val="0D0D0D" w:themeColor="text1" w:themeTint="F2"/>
                          <w:sz w:val="18"/>
                          <w:szCs w:val="22"/>
                          <w:lang w:val="pt-BR"/>
                        </w:rPr>
                        <w:t>2</w:t>
                      </w:r>
                      <w:r w:rsidR="00561FA0" w:rsidRPr="0037681A">
                        <w:rPr>
                          <w:rFonts w:asciiTheme="majorHAnsi" w:hAnsiTheme="majorHAnsi"/>
                          <w:color w:val="0D0D0D" w:themeColor="text1" w:themeTint="F2"/>
                          <w:sz w:val="18"/>
                          <w:szCs w:val="22"/>
                          <w:lang w:val="pt-BR"/>
                        </w:rPr>
                        <w:t>2</w:t>
                      </w:r>
                      <w:r w:rsidR="00624B93" w:rsidRPr="00B50D8F">
                        <w:rPr>
                          <w:rFonts w:asciiTheme="majorHAnsi" w:hAnsiTheme="majorHAnsi"/>
                          <w:color w:val="0D0D0D" w:themeColor="text1" w:themeTint="F2"/>
                          <w:sz w:val="18"/>
                          <w:szCs w:val="22"/>
                          <w:lang w:val="pt-BR"/>
                        </w:rPr>
                        <w:t>.</w:t>
                      </w:r>
                    </w:p>
                    <w:p w14:paraId="4BDF3581" w14:textId="77777777" w:rsidR="00DD3D86" w:rsidRPr="00B50D8F"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B50D8F"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330672AE" w14:textId="3E6DAC3A" w:rsidR="00A50FCF" w:rsidRPr="00865219" w:rsidRDefault="009E31EF" w:rsidP="00040C3A">
      <w:pPr>
        <w:tabs>
          <w:tab w:val="center" w:pos="5400"/>
        </w:tabs>
        <w:suppressAutoHyphens/>
        <w:jc w:val="center"/>
        <w:rPr>
          <w:rFonts w:asciiTheme="majorHAnsi" w:hAnsiTheme="majorHAnsi"/>
          <w:sz w:val="18"/>
          <w:szCs w:val="22"/>
          <w:lang w:val="pt-BR"/>
        </w:rPr>
      </w:pPr>
      <w:r w:rsidRPr="00865219">
        <w:rPr>
          <w:noProof/>
          <w:lang w:val="pt-BR"/>
        </w:rPr>
        <mc:AlternateContent>
          <mc:Choice Requires="wps">
            <w:drawing>
              <wp:anchor distT="0" distB="0" distL="114300" distR="114300" simplePos="0" relativeHeight="251678720" behindDoc="0" locked="0" layoutInCell="1" allowOverlap="1" wp14:anchorId="217C1D25" wp14:editId="319DBE27">
                <wp:simplePos x="0" y="0"/>
                <wp:positionH relativeFrom="column">
                  <wp:posOffset>1333500</wp:posOffset>
                </wp:positionH>
                <wp:positionV relativeFrom="paragraph">
                  <wp:posOffset>5715</wp:posOffset>
                </wp:positionV>
                <wp:extent cx="4943475" cy="6572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FF278" w14:textId="073D2927" w:rsidR="0026228D" w:rsidRPr="0037681A" w:rsidRDefault="00113F73" w:rsidP="00206A52">
                            <w:pPr>
                              <w:spacing w:line="276" w:lineRule="auto"/>
                              <w:jc w:val="both"/>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w:t>
                            </w:r>
                            <w:r w:rsidRPr="0037681A">
                              <w:rPr>
                                <w:rFonts w:asciiTheme="majorHAnsi" w:hAnsiTheme="majorHAnsi"/>
                                <w:b/>
                                <w:color w:val="595959" w:themeColor="text1" w:themeTint="A6"/>
                                <w:sz w:val="18"/>
                                <w:szCs w:val="18"/>
                                <w:lang w:val="pt-BR"/>
                              </w:rPr>
                              <w:t>o:</w:t>
                            </w:r>
                            <w:r w:rsidRPr="0037681A">
                              <w:rPr>
                                <w:rFonts w:asciiTheme="majorHAnsi" w:hAnsiTheme="majorHAnsi"/>
                                <w:color w:val="595959" w:themeColor="text1" w:themeTint="A6"/>
                                <w:sz w:val="18"/>
                                <w:szCs w:val="18"/>
                                <w:lang w:val="pt-BR"/>
                              </w:rPr>
                              <w:t xml:space="preserve"> CIDH, </w:t>
                            </w:r>
                            <w:r w:rsidR="0037681A" w:rsidRPr="0037681A">
                              <w:rPr>
                                <w:rFonts w:asciiTheme="majorHAnsi" w:hAnsiTheme="majorHAnsi"/>
                                <w:color w:val="595959" w:themeColor="text1" w:themeTint="A6"/>
                                <w:sz w:val="18"/>
                                <w:szCs w:val="18"/>
                                <w:lang w:val="pt-BR"/>
                              </w:rPr>
                              <w:t>Relatório</w:t>
                            </w:r>
                            <w:r w:rsidRPr="0037681A">
                              <w:rPr>
                                <w:rFonts w:asciiTheme="majorHAnsi" w:hAnsiTheme="majorHAnsi"/>
                                <w:color w:val="595959" w:themeColor="text1" w:themeTint="A6"/>
                                <w:sz w:val="18"/>
                                <w:szCs w:val="18"/>
                                <w:lang w:val="pt-BR"/>
                              </w:rPr>
                              <w:t xml:space="preserve"> N</w:t>
                            </w:r>
                            <w:r w:rsidR="0037681A" w:rsidRPr="0037681A">
                              <w:rPr>
                                <w:rFonts w:asciiTheme="majorHAnsi" w:hAnsiTheme="majorHAnsi"/>
                                <w:color w:val="595959" w:themeColor="text1" w:themeTint="A6"/>
                                <w:sz w:val="18"/>
                                <w:szCs w:val="18"/>
                                <w:lang w:val="pt-BR"/>
                              </w:rPr>
                              <w:t>º</w:t>
                            </w:r>
                            <w:r w:rsidRPr="0037681A">
                              <w:rPr>
                                <w:rFonts w:asciiTheme="majorHAnsi" w:hAnsiTheme="majorHAnsi"/>
                                <w:color w:val="595959" w:themeColor="text1" w:themeTint="A6"/>
                                <w:sz w:val="18"/>
                                <w:szCs w:val="18"/>
                                <w:lang w:val="pt-BR"/>
                              </w:rPr>
                              <w:t xml:space="preserve"> </w:t>
                            </w:r>
                            <w:r w:rsidR="00624B93" w:rsidRPr="0037681A">
                              <w:rPr>
                                <w:rFonts w:asciiTheme="majorHAnsi" w:hAnsiTheme="majorHAnsi"/>
                                <w:color w:val="595959" w:themeColor="text1" w:themeTint="A6"/>
                                <w:sz w:val="18"/>
                                <w:szCs w:val="18"/>
                                <w:lang w:val="pt-BR"/>
                              </w:rPr>
                              <w:t>141</w:t>
                            </w:r>
                            <w:r w:rsidR="007B05C4" w:rsidRPr="0037681A">
                              <w:rPr>
                                <w:rFonts w:asciiTheme="majorHAnsi" w:hAnsiTheme="majorHAnsi"/>
                                <w:color w:val="595959" w:themeColor="text1" w:themeTint="A6"/>
                                <w:sz w:val="18"/>
                                <w:szCs w:val="18"/>
                                <w:lang w:val="pt-BR"/>
                              </w:rPr>
                              <w:t>/</w:t>
                            </w:r>
                            <w:r w:rsidR="0026228D" w:rsidRPr="0037681A">
                              <w:rPr>
                                <w:rFonts w:asciiTheme="majorHAnsi" w:hAnsiTheme="majorHAnsi"/>
                                <w:color w:val="595959" w:themeColor="text1" w:themeTint="A6"/>
                                <w:sz w:val="18"/>
                                <w:szCs w:val="18"/>
                                <w:lang w:val="pt-BR"/>
                              </w:rPr>
                              <w:t>22</w:t>
                            </w:r>
                            <w:r w:rsidRPr="0037681A">
                              <w:rPr>
                                <w:rFonts w:asciiTheme="majorHAnsi" w:hAnsiTheme="majorHAnsi"/>
                                <w:color w:val="595959" w:themeColor="text1" w:themeTint="A6"/>
                                <w:sz w:val="18"/>
                                <w:szCs w:val="18"/>
                                <w:lang w:val="pt-BR"/>
                              </w:rPr>
                              <w:t xml:space="preserve">. </w:t>
                            </w:r>
                            <w:r w:rsidR="000433C9" w:rsidRPr="0037681A">
                              <w:rPr>
                                <w:rFonts w:asciiTheme="majorHAnsi" w:hAnsiTheme="majorHAnsi"/>
                                <w:color w:val="595959" w:themeColor="text1" w:themeTint="A6"/>
                                <w:sz w:val="18"/>
                                <w:szCs w:val="18"/>
                                <w:lang w:val="pt-BR"/>
                              </w:rPr>
                              <w:t>Peti</w:t>
                            </w:r>
                            <w:r w:rsidR="0037681A" w:rsidRPr="0037681A">
                              <w:rPr>
                                <w:rFonts w:asciiTheme="majorHAnsi" w:hAnsiTheme="majorHAnsi"/>
                                <w:color w:val="595959" w:themeColor="text1" w:themeTint="A6"/>
                                <w:sz w:val="18"/>
                                <w:szCs w:val="18"/>
                                <w:lang w:val="pt-BR"/>
                              </w:rPr>
                              <w:t>ção</w:t>
                            </w:r>
                            <w:r w:rsidR="000433C9" w:rsidRPr="0037681A">
                              <w:rPr>
                                <w:rFonts w:asciiTheme="majorHAnsi" w:hAnsiTheme="majorHAnsi"/>
                                <w:color w:val="595959" w:themeColor="text1" w:themeTint="A6"/>
                                <w:sz w:val="18"/>
                                <w:szCs w:val="18"/>
                                <w:lang w:val="pt-BR"/>
                              </w:rPr>
                              <w:t xml:space="preserve"> </w:t>
                            </w:r>
                            <w:r w:rsidR="00206A52" w:rsidRPr="0037681A">
                              <w:rPr>
                                <w:rFonts w:asciiTheme="majorHAnsi" w:hAnsiTheme="majorHAnsi"/>
                                <w:color w:val="595959" w:themeColor="text1" w:themeTint="A6"/>
                                <w:sz w:val="18"/>
                                <w:szCs w:val="18"/>
                                <w:lang w:val="pt-BR"/>
                              </w:rPr>
                              <w:t>355</w:t>
                            </w:r>
                            <w:r w:rsidR="00975927" w:rsidRPr="0037681A">
                              <w:rPr>
                                <w:rFonts w:asciiTheme="majorHAnsi" w:hAnsiTheme="majorHAnsi"/>
                                <w:color w:val="595959" w:themeColor="text1" w:themeTint="A6"/>
                                <w:sz w:val="18"/>
                                <w:szCs w:val="18"/>
                                <w:lang w:val="pt-BR"/>
                              </w:rPr>
                              <w:t>-1</w:t>
                            </w:r>
                            <w:r w:rsidR="00206A52" w:rsidRPr="0037681A">
                              <w:rPr>
                                <w:rFonts w:asciiTheme="majorHAnsi" w:hAnsiTheme="majorHAnsi"/>
                                <w:color w:val="595959" w:themeColor="text1" w:themeTint="A6"/>
                                <w:sz w:val="18"/>
                                <w:szCs w:val="18"/>
                                <w:lang w:val="pt-BR"/>
                              </w:rPr>
                              <w:t>2</w:t>
                            </w:r>
                            <w:r w:rsidR="000433C9" w:rsidRPr="0037681A">
                              <w:rPr>
                                <w:rFonts w:asciiTheme="majorHAnsi" w:hAnsiTheme="majorHAnsi"/>
                                <w:color w:val="595959" w:themeColor="text1" w:themeTint="A6"/>
                                <w:sz w:val="18"/>
                                <w:szCs w:val="18"/>
                                <w:lang w:val="pt-BR"/>
                              </w:rPr>
                              <w:t>.</w:t>
                            </w:r>
                            <w:r w:rsidR="005A59AC">
                              <w:rPr>
                                <w:rFonts w:asciiTheme="majorHAnsi" w:hAnsiTheme="majorHAnsi"/>
                                <w:color w:val="595959" w:themeColor="text1" w:themeTint="A6"/>
                                <w:sz w:val="18"/>
                                <w:szCs w:val="18"/>
                                <w:lang w:val="pt-BR"/>
                              </w:rPr>
                              <w:t xml:space="preserve"> </w:t>
                            </w:r>
                            <w:r w:rsidR="00206A52" w:rsidRPr="0037681A">
                              <w:rPr>
                                <w:rFonts w:asciiTheme="majorHAnsi" w:hAnsiTheme="majorHAnsi"/>
                                <w:color w:val="595959" w:themeColor="text1" w:themeTint="A6"/>
                                <w:sz w:val="18"/>
                                <w:szCs w:val="18"/>
                                <w:lang w:val="pt-BR"/>
                              </w:rPr>
                              <w:t>Cleuza Boschilia</w:t>
                            </w:r>
                            <w:r w:rsidRPr="0037681A">
                              <w:rPr>
                                <w:rFonts w:asciiTheme="majorHAnsi" w:hAnsiTheme="majorHAnsi"/>
                                <w:color w:val="595959" w:themeColor="text1" w:themeTint="A6"/>
                                <w:sz w:val="18"/>
                                <w:szCs w:val="18"/>
                                <w:lang w:val="pt-BR"/>
                              </w:rPr>
                              <w:t>.</w:t>
                            </w:r>
                            <w:r w:rsidR="000F4627" w:rsidRPr="0037681A">
                              <w:rPr>
                                <w:rFonts w:asciiTheme="majorHAnsi" w:hAnsiTheme="majorHAnsi"/>
                                <w:color w:val="595959" w:themeColor="text1" w:themeTint="A6"/>
                                <w:sz w:val="18"/>
                                <w:szCs w:val="18"/>
                                <w:lang w:val="pt-BR"/>
                              </w:rPr>
                              <w:t xml:space="preserve"> Brasil</w:t>
                            </w:r>
                            <w:r w:rsidRPr="0037681A">
                              <w:rPr>
                                <w:rFonts w:asciiTheme="majorHAnsi" w:hAnsiTheme="majorHAnsi"/>
                                <w:color w:val="595959" w:themeColor="text1" w:themeTint="A6"/>
                                <w:sz w:val="18"/>
                                <w:szCs w:val="18"/>
                                <w:lang w:val="pt-BR"/>
                              </w:rPr>
                              <w:t xml:space="preserve">. </w:t>
                            </w:r>
                          </w:p>
                          <w:p w14:paraId="0D1B22CF" w14:textId="435F7E4C" w:rsidR="00113F73" w:rsidRPr="00B50D8F" w:rsidRDefault="0026228D" w:rsidP="00206A52">
                            <w:pPr>
                              <w:spacing w:line="276" w:lineRule="auto"/>
                              <w:jc w:val="both"/>
                              <w:rPr>
                                <w:rFonts w:asciiTheme="majorHAnsi" w:hAnsiTheme="majorHAnsi"/>
                                <w:color w:val="595959" w:themeColor="text1" w:themeTint="A6"/>
                                <w:sz w:val="18"/>
                                <w:szCs w:val="18"/>
                                <w:lang w:val="pt-BR"/>
                              </w:rPr>
                            </w:pPr>
                            <w:r w:rsidRPr="0037681A">
                              <w:rPr>
                                <w:rFonts w:asciiTheme="majorHAnsi" w:hAnsiTheme="majorHAnsi"/>
                                <w:color w:val="595959" w:themeColor="text1" w:themeTint="A6"/>
                                <w:sz w:val="18"/>
                                <w:szCs w:val="18"/>
                                <w:lang w:val="pt-BR"/>
                              </w:rPr>
                              <w:t>27 de jun</w:t>
                            </w:r>
                            <w:r w:rsidR="0037681A" w:rsidRPr="0037681A">
                              <w:rPr>
                                <w:rFonts w:asciiTheme="majorHAnsi" w:hAnsiTheme="majorHAnsi"/>
                                <w:color w:val="595959" w:themeColor="text1" w:themeTint="A6"/>
                                <w:sz w:val="18"/>
                                <w:szCs w:val="18"/>
                                <w:lang w:val="pt-BR"/>
                              </w:rPr>
                              <w:t>h</w:t>
                            </w:r>
                            <w:r w:rsidRPr="0037681A">
                              <w:rPr>
                                <w:rFonts w:asciiTheme="majorHAnsi" w:hAnsiTheme="majorHAnsi"/>
                                <w:color w:val="595959" w:themeColor="text1" w:themeTint="A6"/>
                                <w:sz w:val="18"/>
                                <w:szCs w:val="18"/>
                                <w:lang w:val="pt-BR"/>
                              </w:rPr>
                              <w:t>o de</w:t>
                            </w:r>
                            <w:r w:rsidRPr="00B50D8F">
                              <w:rPr>
                                <w:rFonts w:asciiTheme="majorHAnsi" w:hAnsiTheme="majorHAnsi"/>
                                <w:color w:val="595959" w:themeColor="text1" w:themeTint="A6"/>
                                <w:sz w:val="18"/>
                                <w:szCs w:val="18"/>
                                <w:lang w:val="pt-BR"/>
                              </w:rPr>
                              <w:t xml:space="preserve"> 2022</w:t>
                            </w:r>
                            <w:r w:rsidR="00113F73" w:rsidRPr="00B50D8F">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C1D25" id="Text Box 3"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425FF278" w14:textId="073D2927" w:rsidR="0026228D" w:rsidRPr="0037681A" w:rsidRDefault="00113F73" w:rsidP="00206A52">
                      <w:pPr>
                        <w:spacing w:line="276" w:lineRule="auto"/>
                        <w:jc w:val="both"/>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w:t>
                      </w:r>
                      <w:r w:rsidRPr="0037681A">
                        <w:rPr>
                          <w:rFonts w:asciiTheme="majorHAnsi" w:hAnsiTheme="majorHAnsi"/>
                          <w:b/>
                          <w:color w:val="595959" w:themeColor="text1" w:themeTint="A6"/>
                          <w:sz w:val="18"/>
                          <w:szCs w:val="18"/>
                          <w:lang w:val="pt-BR"/>
                        </w:rPr>
                        <w:t>o:</w:t>
                      </w:r>
                      <w:r w:rsidRPr="0037681A">
                        <w:rPr>
                          <w:rFonts w:asciiTheme="majorHAnsi" w:hAnsiTheme="majorHAnsi"/>
                          <w:color w:val="595959" w:themeColor="text1" w:themeTint="A6"/>
                          <w:sz w:val="18"/>
                          <w:szCs w:val="18"/>
                          <w:lang w:val="pt-BR"/>
                        </w:rPr>
                        <w:t xml:space="preserve"> CIDH, </w:t>
                      </w:r>
                      <w:r w:rsidR="0037681A" w:rsidRPr="0037681A">
                        <w:rPr>
                          <w:rFonts w:asciiTheme="majorHAnsi" w:hAnsiTheme="majorHAnsi"/>
                          <w:color w:val="595959" w:themeColor="text1" w:themeTint="A6"/>
                          <w:sz w:val="18"/>
                          <w:szCs w:val="18"/>
                          <w:lang w:val="pt-BR"/>
                        </w:rPr>
                        <w:t>Relatório</w:t>
                      </w:r>
                      <w:r w:rsidRPr="0037681A">
                        <w:rPr>
                          <w:rFonts w:asciiTheme="majorHAnsi" w:hAnsiTheme="majorHAnsi"/>
                          <w:color w:val="595959" w:themeColor="text1" w:themeTint="A6"/>
                          <w:sz w:val="18"/>
                          <w:szCs w:val="18"/>
                          <w:lang w:val="pt-BR"/>
                        </w:rPr>
                        <w:t xml:space="preserve"> N</w:t>
                      </w:r>
                      <w:r w:rsidR="0037681A" w:rsidRPr="0037681A">
                        <w:rPr>
                          <w:rFonts w:asciiTheme="majorHAnsi" w:hAnsiTheme="majorHAnsi"/>
                          <w:color w:val="595959" w:themeColor="text1" w:themeTint="A6"/>
                          <w:sz w:val="18"/>
                          <w:szCs w:val="18"/>
                          <w:lang w:val="pt-BR"/>
                        </w:rPr>
                        <w:t>º</w:t>
                      </w:r>
                      <w:r w:rsidRPr="0037681A">
                        <w:rPr>
                          <w:rFonts w:asciiTheme="majorHAnsi" w:hAnsiTheme="majorHAnsi"/>
                          <w:color w:val="595959" w:themeColor="text1" w:themeTint="A6"/>
                          <w:sz w:val="18"/>
                          <w:szCs w:val="18"/>
                          <w:lang w:val="pt-BR"/>
                        </w:rPr>
                        <w:t xml:space="preserve"> </w:t>
                      </w:r>
                      <w:r w:rsidR="00624B93" w:rsidRPr="0037681A">
                        <w:rPr>
                          <w:rFonts w:asciiTheme="majorHAnsi" w:hAnsiTheme="majorHAnsi"/>
                          <w:color w:val="595959" w:themeColor="text1" w:themeTint="A6"/>
                          <w:sz w:val="18"/>
                          <w:szCs w:val="18"/>
                          <w:lang w:val="pt-BR"/>
                        </w:rPr>
                        <w:t>141</w:t>
                      </w:r>
                      <w:r w:rsidR="007B05C4" w:rsidRPr="0037681A">
                        <w:rPr>
                          <w:rFonts w:asciiTheme="majorHAnsi" w:hAnsiTheme="majorHAnsi"/>
                          <w:color w:val="595959" w:themeColor="text1" w:themeTint="A6"/>
                          <w:sz w:val="18"/>
                          <w:szCs w:val="18"/>
                          <w:lang w:val="pt-BR"/>
                        </w:rPr>
                        <w:t>/</w:t>
                      </w:r>
                      <w:r w:rsidR="0026228D" w:rsidRPr="0037681A">
                        <w:rPr>
                          <w:rFonts w:asciiTheme="majorHAnsi" w:hAnsiTheme="majorHAnsi"/>
                          <w:color w:val="595959" w:themeColor="text1" w:themeTint="A6"/>
                          <w:sz w:val="18"/>
                          <w:szCs w:val="18"/>
                          <w:lang w:val="pt-BR"/>
                        </w:rPr>
                        <w:t>22</w:t>
                      </w:r>
                      <w:r w:rsidRPr="0037681A">
                        <w:rPr>
                          <w:rFonts w:asciiTheme="majorHAnsi" w:hAnsiTheme="majorHAnsi"/>
                          <w:color w:val="595959" w:themeColor="text1" w:themeTint="A6"/>
                          <w:sz w:val="18"/>
                          <w:szCs w:val="18"/>
                          <w:lang w:val="pt-BR"/>
                        </w:rPr>
                        <w:t xml:space="preserve">. </w:t>
                      </w:r>
                      <w:r w:rsidR="000433C9" w:rsidRPr="0037681A">
                        <w:rPr>
                          <w:rFonts w:asciiTheme="majorHAnsi" w:hAnsiTheme="majorHAnsi"/>
                          <w:color w:val="595959" w:themeColor="text1" w:themeTint="A6"/>
                          <w:sz w:val="18"/>
                          <w:szCs w:val="18"/>
                          <w:lang w:val="pt-BR"/>
                        </w:rPr>
                        <w:t>Peti</w:t>
                      </w:r>
                      <w:r w:rsidR="0037681A" w:rsidRPr="0037681A">
                        <w:rPr>
                          <w:rFonts w:asciiTheme="majorHAnsi" w:hAnsiTheme="majorHAnsi"/>
                          <w:color w:val="595959" w:themeColor="text1" w:themeTint="A6"/>
                          <w:sz w:val="18"/>
                          <w:szCs w:val="18"/>
                          <w:lang w:val="pt-BR"/>
                        </w:rPr>
                        <w:t>ção</w:t>
                      </w:r>
                      <w:r w:rsidR="000433C9" w:rsidRPr="0037681A">
                        <w:rPr>
                          <w:rFonts w:asciiTheme="majorHAnsi" w:hAnsiTheme="majorHAnsi"/>
                          <w:color w:val="595959" w:themeColor="text1" w:themeTint="A6"/>
                          <w:sz w:val="18"/>
                          <w:szCs w:val="18"/>
                          <w:lang w:val="pt-BR"/>
                        </w:rPr>
                        <w:t xml:space="preserve"> </w:t>
                      </w:r>
                      <w:r w:rsidR="00206A52" w:rsidRPr="0037681A">
                        <w:rPr>
                          <w:rFonts w:asciiTheme="majorHAnsi" w:hAnsiTheme="majorHAnsi"/>
                          <w:color w:val="595959" w:themeColor="text1" w:themeTint="A6"/>
                          <w:sz w:val="18"/>
                          <w:szCs w:val="18"/>
                          <w:lang w:val="pt-BR"/>
                        </w:rPr>
                        <w:t>355</w:t>
                      </w:r>
                      <w:r w:rsidR="00975927" w:rsidRPr="0037681A">
                        <w:rPr>
                          <w:rFonts w:asciiTheme="majorHAnsi" w:hAnsiTheme="majorHAnsi"/>
                          <w:color w:val="595959" w:themeColor="text1" w:themeTint="A6"/>
                          <w:sz w:val="18"/>
                          <w:szCs w:val="18"/>
                          <w:lang w:val="pt-BR"/>
                        </w:rPr>
                        <w:t>-1</w:t>
                      </w:r>
                      <w:r w:rsidR="00206A52" w:rsidRPr="0037681A">
                        <w:rPr>
                          <w:rFonts w:asciiTheme="majorHAnsi" w:hAnsiTheme="majorHAnsi"/>
                          <w:color w:val="595959" w:themeColor="text1" w:themeTint="A6"/>
                          <w:sz w:val="18"/>
                          <w:szCs w:val="18"/>
                          <w:lang w:val="pt-BR"/>
                        </w:rPr>
                        <w:t>2</w:t>
                      </w:r>
                      <w:r w:rsidR="000433C9" w:rsidRPr="0037681A">
                        <w:rPr>
                          <w:rFonts w:asciiTheme="majorHAnsi" w:hAnsiTheme="majorHAnsi"/>
                          <w:color w:val="595959" w:themeColor="text1" w:themeTint="A6"/>
                          <w:sz w:val="18"/>
                          <w:szCs w:val="18"/>
                          <w:lang w:val="pt-BR"/>
                        </w:rPr>
                        <w:t>.</w:t>
                      </w:r>
                      <w:r w:rsidR="005A59AC">
                        <w:rPr>
                          <w:rFonts w:asciiTheme="majorHAnsi" w:hAnsiTheme="majorHAnsi"/>
                          <w:color w:val="595959" w:themeColor="text1" w:themeTint="A6"/>
                          <w:sz w:val="18"/>
                          <w:szCs w:val="18"/>
                          <w:lang w:val="pt-BR"/>
                        </w:rPr>
                        <w:t xml:space="preserve"> </w:t>
                      </w:r>
                      <w:r w:rsidR="00206A52" w:rsidRPr="0037681A">
                        <w:rPr>
                          <w:rFonts w:asciiTheme="majorHAnsi" w:hAnsiTheme="majorHAnsi"/>
                          <w:color w:val="595959" w:themeColor="text1" w:themeTint="A6"/>
                          <w:sz w:val="18"/>
                          <w:szCs w:val="18"/>
                          <w:lang w:val="pt-BR"/>
                        </w:rPr>
                        <w:t>Cleuza Boschilia</w:t>
                      </w:r>
                      <w:r w:rsidRPr="0037681A">
                        <w:rPr>
                          <w:rFonts w:asciiTheme="majorHAnsi" w:hAnsiTheme="majorHAnsi"/>
                          <w:color w:val="595959" w:themeColor="text1" w:themeTint="A6"/>
                          <w:sz w:val="18"/>
                          <w:szCs w:val="18"/>
                          <w:lang w:val="pt-BR"/>
                        </w:rPr>
                        <w:t>.</w:t>
                      </w:r>
                      <w:r w:rsidR="000F4627" w:rsidRPr="0037681A">
                        <w:rPr>
                          <w:rFonts w:asciiTheme="majorHAnsi" w:hAnsiTheme="majorHAnsi"/>
                          <w:color w:val="595959" w:themeColor="text1" w:themeTint="A6"/>
                          <w:sz w:val="18"/>
                          <w:szCs w:val="18"/>
                          <w:lang w:val="pt-BR"/>
                        </w:rPr>
                        <w:t xml:space="preserve"> Brasil</w:t>
                      </w:r>
                      <w:r w:rsidRPr="0037681A">
                        <w:rPr>
                          <w:rFonts w:asciiTheme="majorHAnsi" w:hAnsiTheme="majorHAnsi"/>
                          <w:color w:val="595959" w:themeColor="text1" w:themeTint="A6"/>
                          <w:sz w:val="18"/>
                          <w:szCs w:val="18"/>
                          <w:lang w:val="pt-BR"/>
                        </w:rPr>
                        <w:t xml:space="preserve">. </w:t>
                      </w:r>
                    </w:p>
                    <w:p w14:paraId="0D1B22CF" w14:textId="435F7E4C" w:rsidR="00113F73" w:rsidRPr="00B50D8F" w:rsidRDefault="0026228D" w:rsidP="00206A52">
                      <w:pPr>
                        <w:spacing w:line="276" w:lineRule="auto"/>
                        <w:jc w:val="both"/>
                        <w:rPr>
                          <w:rFonts w:asciiTheme="majorHAnsi" w:hAnsiTheme="majorHAnsi"/>
                          <w:color w:val="595959" w:themeColor="text1" w:themeTint="A6"/>
                          <w:sz w:val="18"/>
                          <w:szCs w:val="18"/>
                          <w:lang w:val="pt-BR"/>
                        </w:rPr>
                      </w:pPr>
                      <w:r w:rsidRPr="0037681A">
                        <w:rPr>
                          <w:rFonts w:asciiTheme="majorHAnsi" w:hAnsiTheme="majorHAnsi"/>
                          <w:color w:val="595959" w:themeColor="text1" w:themeTint="A6"/>
                          <w:sz w:val="18"/>
                          <w:szCs w:val="18"/>
                          <w:lang w:val="pt-BR"/>
                        </w:rPr>
                        <w:t>27 de jun</w:t>
                      </w:r>
                      <w:r w:rsidR="0037681A" w:rsidRPr="0037681A">
                        <w:rPr>
                          <w:rFonts w:asciiTheme="majorHAnsi" w:hAnsiTheme="majorHAnsi"/>
                          <w:color w:val="595959" w:themeColor="text1" w:themeTint="A6"/>
                          <w:sz w:val="18"/>
                          <w:szCs w:val="18"/>
                          <w:lang w:val="pt-BR"/>
                        </w:rPr>
                        <w:t>h</w:t>
                      </w:r>
                      <w:r w:rsidRPr="0037681A">
                        <w:rPr>
                          <w:rFonts w:asciiTheme="majorHAnsi" w:hAnsiTheme="majorHAnsi"/>
                          <w:color w:val="595959" w:themeColor="text1" w:themeTint="A6"/>
                          <w:sz w:val="18"/>
                          <w:szCs w:val="18"/>
                          <w:lang w:val="pt-BR"/>
                        </w:rPr>
                        <w:t>o de</w:t>
                      </w:r>
                      <w:r w:rsidRPr="00B50D8F">
                        <w:rPr>
                          <w:rFonts w:asciiTheme="majorHAnsi" w:hAnsiTheme="majorHAnsi"/>
                          <w:color w:val="595959" w:themeColor="text1" w:themeTint="A6"/>
                          <w:sz w:val="18"/>
                          <w:szCs w:val="18"/>
                          <w:lang w:val="pt-BR"/>
                        </w:rPr>
                        <w:t xml:space="preserve"> 2022</w:t>
                      </w:r>
                      <w:r w:rsidR="00113F73" w:rsidRPr="00B50D8F">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865219" w:rsidRDefault="00A50FCF" w:rsidP="00040C3A">
      <w:pPr>
        <w:tabs>
          <w:tab w:val="center" w:pos="5400"/>
        </w:tabs>
        <w:suppressAutoHyphens/>
        <w:jc w:val="center"/>
        <w:rPr>
          <w:rFonts w:asciiTheme="majorHAnsi" w:hAnsiTheme="majorHAnsi"/>
          <w:sz w:val="18"/>
          <w:szCs w:val="22"/>
          <w:lang w:val="pt-BR"/>
        </w:rPr>
      </w:pPr>
    </w:p>
    <w:p w14:paraId="1DA07629" w14:textId="63EBA18E" w:rsidR="0090270B" w:rsidRPr="00865219" w:rsidRDefault="009E31EF" w:rsidP="005516A1">
      <w:pPr>
        <w:tabs>
          <w:tab w:val="center" w:pos="5400"/>
        </w:tabs>
        <w:suppressAutoHyphens/>
        <w:jc w:val="center"/>
        <w:rPr>
          <w:rFonts w:asciiTheme="majorHAnsi" w:hAnsiTheme="majorHAnsi"/>
          <w:b/>
          <w:sz w:val="20"/>
          <w:lang w:val="pt-BR"/>
        </w:rPr>
      </w:pPr>
      <w:r w:rsidRPr="00865219">
        <w:rPr>
          <w:noProof/>
          <w:lang w:val="pt-BR"/>
        </w:rPr>
        <mc:AlternateContent>
          <mc:Choice Requires="wps">
            <w:drawing>
              <wp:anchor distT="0" distB="0" distL="114300" distR="114300" simplePos="0" relativeHeight="251682816" behindDoc="0" locked="0" layoutInCell="1" allowOverlap="1" wp14:anchorId="2D82D72E" wp14:editId="130D8D54">
                <wp:simplePos x="0" y="0"/>
                <wp:positionH relativeFrom="column">
                  <wp:posOffset>-272415</wp:posOffset>
                </wp:positionH>
                <wp:positionV relativeFrom="paragraph">
                  <wp:posOffset>915035</wp:posOffset>
                </wp:positionV>
                <wp:extent cx="1181100" cy="332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82021F" w:rsidRDefault="00D306D1" w:rsidP="00D306D1">
                            <w:pPr>
                              <w:jc w:val="center"/>
                              <w:rPr>
                                <w:rFonts w:asciiTheme="minorHAnsi" w:hAnsiTheme="minorHAnsi"/>
                                <w:b/>
                              </w:rPr>
                            </w:pPr>
                            <w:r w:rsidRPr="0082021F">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2D72E" id="Text Box 1"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BVunfp6AgAA&#10;XQUAAA4AAAAAAAAAAAAAAAAALgIAAGRycy9lMm9Eb2MueG1sUEsBAi0AFAAGAAgAAAAhAF0tME/i&#10;AAAACwEAAA8AAAAAAAAAAAAAAAAA1AQAAGRycy9kb3ducmV2LnhtbFBLBQYAAAAABAAEAPMAAADj&#10;BQAAAAA=&#10;" filled="f" stroked="f" strokeweight=".5pt">
                <v:textbox>
                  <w:txbxContent>
                    <w:p w14:paraId="6EA0DBC3" w14:textId="77777777" w:rsidR="00D306D1" w:rsidRPr="0082021F" w:rsidRDefault="00D306D1" w:rsidP="00D306D1">
                      <w:pPr>
                        <w:jc w:val="center"/>
                        <w:rPr>
                          <w:rFonts w:asciiTheme="minorHAnsi" w:hAnsiTheme="minorHAnsi"/>
                          <w:b/>
                        </w:rPr>
                      </w:pPr>
                      <w:r w:rsidRPr="0082021F">
                        <w:rPr>
                          <w:rFonts w:asciiTheme="minorHAnsi" w:hAnsiTheme="minorHAnsi"/>
                          <w:b/>
                          <w:lang w:val="pt-BR"/>
                        </w:rPr>
                        <w:t>www.cidh.org</w:t>
                      </w:r>
                    </w:p>
                  </w:txbxContent>
                </v:textbox>
              </v:shape>
            </w:pict>
          </mc:Fallback>
        </mc:AlternateContent>
      </w:r>
    </w:p>
    <w:p w14:paraId="2FE1B253" w14:textId="61A1B0EE" w:rsidR="0070697F" w:rsidRPr="00865219" w:rsidRDefault="006F6487" w:rsidP="005516A1">
      <w:pPr>
        <w:tabs>
          <w:tab w:val="center" w:pos="5400"/>
        </w:tabs>
        <w:suppressAutoHyphens/>
        <w:jc w:val="center"/>
        <w:rPr>
          <w:rFonts w:asciiTheme="majorHAnsi" w:hAnsiTheme="majorHAnsi"/>
          <w:b/>
          <w:sz w:val="20"/>
          <w:lang w:val="pt-BR"/>
        </w:rPr>
        <w:sectPr w:rsidR="0070697F" w:rsidRPr="00865219"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865219">
        <w:rPr>
          <w:noProof/>
          <w:lang w:val="pt-BR"/>
        </w:rPr>
        <mc:AlternateContent>
          <mc:Choice Requires="wps">
            <w:drawing>
              <wp:anchor distT="0" distB="0" distL="114300" distR="114300" simplePos="0" relativeHeight="251680768" behindDoc="0" locked="0" layoutInCell="1" allowOverlap="1" wp14:anchorId="01D3D6E5" wp14:editId="12767DFC">
                <wp:simplePos x="0" y="0"/>
                <wp:positionH relativeFrom="column">
                  <wp:posOffset>1291590</wp:posOffset>
                </wp:positionH>
                <wp:positionV relativeFrom="paragraph">
                  <wp:posOffset>613410</wp:posOffset>
                </wp:positionV>
                <wp:extent cx="4096385" cy="5670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16B5382" w:rsidR="00D72DC6" w:rsidRPr="0024173B" w:rsidRDefault="004B0A4D" w:rsidP="00F02AD1">
                            <w:pPr>
                              <w:rPr>
                                <w:color w:val="FFFFFF" w:themeColor="background1"/>
                              </w:rPr>
                            </w:pPr>
                            <w:r w:rsidRPr="00D72DC6">
                              <w:rPr>
                                <w:noProof/>
                                <w:color w:val="FFFFFF" w:themeColor="background1"/>
                                <w:lang w:val="pt-BR" w:eastAsia="pt-BR"/>
                                <w14:textFill>
                                  <w14:noFill/>
                                </w14:textFill>
                              </w:rPr>
                              <w:drawing>
                                <wp:inline distT="0" distB="0" distL="0" distR="0" wp14:anchorId="5D5F5796" wp14:editId="2DAFF088">
                                  <wp:extent cx="1590801" cy="435428"/>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04633" cy="4392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3D6E5" id="Text Box 2" o:spid="_x0000_s1032" type="#_x0000_t202" style="position:absolute;left:0;text-align:left;margin-left:101.7pt;margin-top:48.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AC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" fillcolor="white [3201]" stroked="f" strokeweight=".5pt">
                <v:textbox>
                  <w:txbxContent>
                    <w:p w14:paraId="2A1ECD3C" w14:textId="216B5382" w:rsidR="00D72DC6" w:rsidRPr="0024173B" w:rsidRDefault="004B0A4D" w:rsidP="00F02AD1">
                      <w:pPr>
                        <w:rPr>
                          <w:color w:val="FFFFFF" w:themeColor="background1"/>
                        </w:rPr>
                      </w:pPr>
                      <w:r w:rsidRPr="00D72DC6">
                        <w:rPr>
                          <w:noProof/>
                          <w:color w:val="FFFFFF" w:themeColor="background1"/>
                          <w:lang w:val="pt-BR" w:eastAsia="pt-BR"/>
                          <w14:textFill>
                            <w14:noFill/>
                          </w14:textFill>
                        </w:rPr>
                        <w:drawing>
                          <wp:inline distT="0" distB="0" distL="0" distR="0" wp14:anchorId="5D5F5796" wp14:editId="2DAFF088">
                            <wp:extent cx="1590801" cy="435428"/>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04633" cy="439214"/>
                                    </a:xfrm>
                                    <a:prstGeom prst="rect">
                                      <a:avLst/>
                                    </a:prstGeom>
                                    <a:noFill/>
                                    <a:ln>
                                      <a:noFill/>
                                    </a:ln>
                                  </pic:spPr>
                                </pic:pic>
                              </a:graphicData>
                            </a:graphic>
                          </wp:inline>
                        </w:drawing>
                      </w:r>
                    </w:p>
                  </w:txbxContent>
                </v:textbox>
              </v:shape>
            </w:pict>
          </mc:Fallback>
        </mc:AlternateContent>
      </w:r>
      <w:r w:rsidR="004A6A54" w:rsidRPr="00865219">
        <w:rPr>
          <w:rFonts w:asciiTheme="majorHAnsi" w:hAnsiTheme="majorHAnsi"/>
          <w:b/>
          <w:sz w:val="20"/>
          <w:lang w:val="pt-BR"/>
        </w:rPr>
        <w:tab/>
      </w:r>
    </w:p>
    <w:p w14:paraId="376DDC8B" w14:textId="34E43350" w:rsidR="003239B8" w:rsidRPr="00865219" w:rsidRDefault="003239B8" w:rsidP="004A6A54">
      <w:pPr>
        <w:spacing w:after="240"/>
        <w:ind w:firstLine="720"/>
        <w:jc w:val="both"/>
        <w:rPr>
          <w:rFonts w:asciiTheme="majorHAnsi" w:hAnsiTheme="majorHAnsi"/>
          <w:b/>
          <w:bCs/>
          <w:sz w:val="20"/>
          <w:szCs w:val="20"/>
          <w:lang w:val="pt-BR"/>
        </w:rPr>
      </w:pPr>
      <w:r w:rsidRPr="00865219">
        <w:rPr>
          <w:rFonts w:asciiTheme="majorHAnsi" w:hAnsiTheme="majorHAnsi"/>
          <w:b/>
          <w:bCs/>
          <w:sz w:val="20"/>
          <w:szCs w:val="20"/>
          <w:lang w:val="pt-BR"/>
        </w:rPr>
        <w:lastRenderedPageBreak/>
        <w:t>I.</w:t>
      </w:r>
      <w:r w:rsidRPr="00865219">
        <w:rPr>
          <w:rFonts w:asciiTheme="majorHAnsi" w:hAnsiTheme="majorHAnsi"/>
          <w:b/>
          <w:bCs/>
          <w:sz w:val="20"/>
          <w:szCs w:val="20"/>
          <w:lang w:val="pt-BR"/>
        </w:rPr>
        <w:tab/>
        <w:t>DA</w:t>
      </w:r>
      <w:r w:rsidR="007852B4" w:rsidRPr="00865219">
        <w:rPr>
          <w:rFonts w:asciiTheme="majorHAnsi" w:hAnsiTheme="majorHAnsi"/>
          <w:b/>
          <w:bCs/>
          <w:sz w:val="20"/>
          <w:szCs w:val="20"/>
          <w:lang w:val="pt-BR"/>
        </w:rPr>
        <w:t>D</w:t>
      </w:r>
      <w:r w:rsidRPr="00865219">
        <w:rPr>
          <w:rFonts w:asciiTheme="majorHAnsi" w:hAnsiTheme="majorHAnsi"/>
          <w:b/>
          <w:bCs/>
          <w:sz w:val="20"/>
          <w:szCs w:val="20"/>
          <w:lang w:val="pt-BR"/>
        </w:rPr>
        <w:t>OS DA PETI</w:t>
      </w:r>
      <w:r w:rsidR="00077376" w:rsidRPr="00865219">
        <w:rPr>
          <w:rFonts w:asciiTheme="majorHAnsi" w:hAnsiTheme="majorHAnsi"/>
          <w:b/>
          <w:bCs/>
          <w:sz w:val="20"/>
          <w:szCs w:val="20"/>
          <w:lang w:val="pt-BR"/>
        </w:rPr>
        <w:t>ÇÃO</w:t>
      </w:r>
      <w:r w:rsidRPr="00865219">
        <w:rPr>
          <w:rFonts w:asciiTheme="majorHAnsi" w:hAnsiTheme="majorHAnsi"/>
          <w:b/>
          <w:bCs/>
          <w:sz w:val="20"/>
          <w:szCs w:val="20"/>
          <w:lang w:val="pt-BR"/>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865219" w14:paraId="5A79D1F7" w14:textId="77777777" w:rsidTr="00DE3A2F">
        <w:tc>
          <w:tcPr>
            <w:tcW w:w="3600" w:type="dxa"/>
            <w:tcBorders>
              <w:top w:val="single" w:sz="4" w:space="0" w:color="auto"/>
              <w:bottom w:val="single" w:sz="6" w:space="0" w:color="auto"/>
            </w:tcBorders>
            <w:shd w:val="clear" w:color="auto" w:fill="FFC000"/>
            <w:vAlign w:val="center"/>
          </w:tcPr>
          <w:p w14:paraId="0CB2A43B" w14:textId="2CCE6239" w:rsidR="003239B8" w:rsidRPr="0082021F" w:rsidRDefault="003239B8" w:rsidP="00797506">
            <w:pPr>
              <w:jc w:val="center"/>
              <w:rPr>
                <w:rFonts w:ascii="Cambria" w:hAnsi="Cambria"/>
                <w:b/>
                <w:bCs/>
                <w:sz w:val="20"/>
                <w:szCs w:val="20"/>
                <w:lang w:val="pt-BR"/>
              </w:rPr>
            </w:pPr>
            <w:r w:rsidRPr="0082021F">
              <w:rPr>
                <w:rFonts w:ascii="Cambria" w:hAnsi="Cambria"/>
                <w:b/>
                <w:bCs/>
                <w:sz w:val="20"/>
                <w:szCs w:val="20"/>
                <w:lang w:val="pt-BR"/>
              </w:rPr>
              <w:t xml:space="preserve">Parte </w:t>
            </w:r>
            <w:r w:rsidR="00990F1F" w:rsidRPr="0082021F">
              <w:rPr>
                <w:rFonts w:ascii="Cambria" w:hAnsi="Cambria"/>
                <w:b/>
                <w:bCs/>
                <w:sz w:val="20"/>
                <w:szCs w:val="20"/>
                <w:lang w:val="pt-BR"/>
              </w:rPr>
              <w:t>peticionária</w:t>
            </w:r>
            <w:r w:rsidRPr="0082021F">
              <w:rPr>
                <w:rFonts w:ascii="Cambria" w:hAnsi="Cambria"/>
                <w:b/>
                <w:bCs/>
                <w:sz w:val="20"/>
                <w:szCs w:val="20"/>
                <w:lang w:val="pt-BR"/>
              </w:rPr>
              <w:t>:</w:t>
            </w:r>
          </w:p>
        </w:tc>
        <w:tc>
          <w:tcPr>
            <w:tcW w:w="5647" w:type="dxa"/>
            <w:vAlign w:val="center"/>
          </w:tcPr>
          <w:p w14:paraId="3C5315D8" w14:textId="707D8918" w:rsidR="003239B8" w:rsidRPr="00865219" w:rsidRDefault="007F242C" w:rsidP="00797506">
            <w:pPr>
              <w:jc w:val="both"/>
              <w:rPr>
                <w:rFonts w:ascii="Cambria" w:hAnsi="Cambria"/>
                <w:bCs/>
                <w:sz w:val="20"/>
                <w:szCs w:val="20"/>
                <w:lang w:val="pt-BR"/>
              </w:rPr>
            </w:pPr>
            <w:r w:rsidRPr="00865219">
              <w:rPr>
                <w:rFonts w:ascii="Cambria" w:hAnsi="Cambria"/>
                <w:bCs/>
                <w:sz w:val="20"/>
                <w:szCs w:val="20"/>
                <w:lang w:val="pt-BR"/>
              </w:rPr>
              <w:t>Fabio de Oliveira Ribeiro</w:t>
            </w:r>
          </w:p>
        </w:tc>
      </w:tr>
      <w:tr w:rsidR="00FE2C22" w:rsidRPr="00865219" w14:paraId="207E88F7" w14:textId="77777777" w:rsidTr="00DE3A2F">
        <w:tc>
          <w:tcPr>
            <w:tcW w:w="3600" w:type="dxa"/>
            <w:tcBorders>
              <w:top w:val="single" w:sz="6" w:space="0" w:color="auto"/>
              <w:bottom w:val="single" w:sz="6" w:space="0" w:color="auto"/>
            </w:tcBorders>
            <w:shd w:val="clear" w:color="auto" w:fill="FFC000"/>
            <w:vAlign w:val="center"/>
          </w:tcPr>
          <w:p w14:paraId="52BF0E24" w14:textId="34F724F7" w:rsidR="00FE2C22" w:rsidRPr="0082021F" w:rsidRDefault="00FE2C22" w:rsidP="00797506">
            <w:pPr>
              <w:jc w:val="center"/>
              <w:rPr>
                <w:rFonts w:ascii="Cambria" w:hAnsi="Cambria"/>
                <w:b/>
                <w:bCs/>
                <w:sz w:val="20"/>
                <w:szCs w:val="20"/>
                <w:lang w:val="pt-BR"/>
              </w:rPr>
            </w:pPr>
            <w:r w:rsidRPr="0082021F">
              <w:rPr>
                <w:rFonts w:ascii="Cambria" w:hAnsi="Cambria"/>
                <w:b/>
                <w:bCs/>
                <w:sz w:val="20"/>
                <w:szCs w:val="20"/>
                <w:lang w:val="pt-BR"/>
              </w:rPr>
              <w:t>Suposta vítima:</w:t>
            </w:r>
          </w:p>
        </w:tc>
        <w:tc>
          <w:tcPr>
            <w:tcW w:w="5647" w:type="dxa"/>
            <w:vAlign w:val="center"/>
          </w:tcPr>
          <w:p w14:paraId="068E69D3" w14:textId="4B1D5AAB" w:rsidR="00FE2C22" w:rsidRPr="00865219" w:rsidRDefault="00FE2C22" w:rsidP="00797506">
            <w:pPr>
              <w:jc w:val="both"/>
              <w:rPr>
                <w:rFonts w:ascii="Cambria" w:hAnsi="Cambria"/>
                <w:bCs/>
                <w:sz w:val="20"/>
                <w:szCs w:val="20"/>
                <w:lang w:val="pt-BR"/>
              </w:rPr>
            </w:pPr>
            <w:r w:rsidRPr="00865219">
              <w:rPr>
                <w:rFonts w:asciiTheme="majorHAnsi" w:hAnsiTheme="majorHAnsi"/>
                <w:sz w:val="20"/>
                <w:szCs w:val="20"/>
                <w:lang w:val="pt-BR"/>
              </w:rPr>
              <w:t>Cleuza Boschilia</w:t>
            </w:r>
          </w:p>
        </w:tc>
      </w:tr>
      <w:tr w:rsidR="003239B8" w:rsidRPr="00865219" w14:paraId="3E62E1D3" w14:textId="77777777" w:rsidTr="00DE3A2F">
        <w:tc>
          <w:tcPr>
            <w:tcW w:w="3600" w:type="dxa"/>
            <w:tcBorders>
              <w:top w:val="single" w:sz="6" w:space="0" w:color="auto"/>
              <w:bottom w:val="single" w:sz="6" w:space="0" w:color="auto"/>
            </w:tcBorders>
            <w:shd w:val="clear" w:color="auto" w:fill="FFC000"/>
            <w:vAlign w:val="center"/>
          </w:tcPr>
          <w:p w14:paraId="340B0F09" w14:textId="77777777" w:rsidR="003239B8" w:rsidRPr="0082021F" w:rsidRDefault="003239B8" w:rsidP="00797506">
            <w:pPr>
              <w:jc w:val="center"/>
              <w:rPr>
                <w:rFonts w:ascii="Cambria" w:hAnsi="Cambria"/>
                <w:b/>
                <w:bCs/>
                <w:sz w:val="20"/>
                <w:szCs w:val="20"/>
                <w:lang w:val="pt-BR"/>
              </w:rPr>
            </w:pPr>
            <w:r w:rsidRPr="0082021F">
              <w:rPr>
                <w:rFonts w:ascii="Cambria" w:hAnsi="Cambria"/>
                <w:b/>
                <w:bCs/>
                <w:sz w:val="20"/>
                <w:szCs w:val="20"/>
                <w:lang w:val="pt-BR"/>
              </w:rPr>
              <w:t>Estado denunciado:</w:t>
            </w:r>
          </w:p>
        </w:tc>
        <w:tc>
          <w:tcPr>
            <w:tcW w:w="5647" w:type="dxa"/>
            <w:vAlign w:val="center"/>
          </w:tcPr>
          <w:p w14:paraId="274C8A50" w14:textId="703764D2" w:rsidR="003239B8" w:rsidRPr="00865219" w:rsidRDefault="000F4627" w:rsidP="00797506">
            <w:pPr>
              <w:jc w:val="both"/>
              <w:rPr>
                <w:rFonts w:ascii="Cambria" w:hAnsi="Cambria"/>
                <w:bCs/>
                <w:sz w:val="20"/>
                <w:szCs w:val="20"/>
                <w:lang w:val="pt-BR"/>
              </w:rPr>
            </w:pPr>
            <w:r w:rsidRPr="00865219">
              <w:rPr>
                <w:rFonts w:ascii="Cambria" w:hAnsi="Cambria"/>
                <w:bCs/>
                <w:sz w:val="20"/>
                <w:szCs w:val="20"/>
                <w:lang w:val="pt-BR"/>
              </w:rPr>
              <w:t>Brasil</w:t>
            </w:r>
          </w:p>
        </w:tc>
      </w:tr>
      <w:tr w:rsidR="00223A29" w:rsidRPr="00365CDF" w14:paraId="632511BC" w14:textId="77777777" w:rsidTr="00DE3A2F">
        <w:tc>
          <w:tcPr>
            <w:tcW w:w="3600" w:type="dxa"/>
            <w:tcBorders>
              <w:top w:val="single" w:sz="6" w:space="0" w:color="auto"/>
              <w:bottom w:val="single" w:sz="6" w:space="0" w:color="auto"/>
            </w:tcBorders>
            <w:shd w:val="clear" w:color="auto" w:fill="FFC000"/>
            <w:vAlign w:val="center"/>
          </w:tcPr>
          <w:p w14:paraId="727E2F6B" w14:textId="017F71F5" w:rsidR="00223A29" w:rsidRPr="0082021F" w:rsidRDefault="001B3A00" w:rsidP="00E4118C">
            <w:pPr>
              <w:jc w:val="center"/>
              <w:rPr>
                <w:rFonts w:ascii="Cambria" w:hAnsi="Cambria"/>
                <w:b/>
                <w:bCs/>
                <w:sz w:val="20"/>
                <w:szCs w:val="20"/>
                <w:lang w:val="pt-BR"/>
              </w:rPr>
            </w:pPr>
            <w:r w:rsidRPr="0082021F">
              <w:rPr>
                <w:rFonts w:ascii="Cambria" w:hAnsi="Cambria"/>
                <w:b/>
                <w:bCs/>
                <w:sz w:val="20"/>
                <w:szCs w:val="20"/>
                <w:lang w:val="pt-BR"/>
              </w:rPr>
              <w:t>D</w:t>
            </w:r>
            <w:r w:rsidR="00990F1F" w:rsidRPr="0082021F">
              <w:rPr>
                <w:rFonts w:ascii="Cambria" w:hAnsi="Cambria"/>
                <w:b/>
                <w:bCs/>
                <w:sz w:val="20"/>
                <w:szCs w:val="20"/>
                <w:lang w:val="pt-BR"/>
              </w:rPr>
              <w:t>i</w:t>
            </w:r>
            <w:r w:rsidRPr="0082021F">
              <w:rPr>
                <w:rFonts w:ascii="Cambria" w:hAnsi="Cambria"/>
                <w:b/>
                <w:bCs/>
                <w:sz w:val="20"/>
                <w:szCs w:val="20"/>
                <w:lang w:val="pt-BR"/>
              </w:rPr>
              <w:t>re</w:t>
            </w:r>
            <w:r w:rsidR="00990F1F" w:rsidRPr="0082021F">
              <w:rPr>
                <w:rFonts w:ascii="Cambria" w:hAnsi="Cambria"/>
                <w:b/>
                <w:bCs/>
                <w:sz w:val="20"/>
                <w:szCs w:val="20"/>
                <w:lang w:val="pt-BR"/>
              </w:rPr>
              <w:t>it</w:t>
            </w:r>
            <w:r w:rsidRPr="0082021F">
              <w:rPr>
                <w:rFonts w:ascii="Cambria" w:hAnsi="Cambria"/>
                <w:b/>
                <w:bCs/>
                <w:sz w:val="20"/>
                <w:szCs w:val="20"/>
                <w:lang w:val="pt-BR"/>
              </w:rPr>
              <w:t xml:space="preserve">os </w:t>
            </w:r>
            <w:r w:rsidR="00E4118C" w:rsidRPr="0082021F">
              <w:rPr>
                <w:rFonts w:ascii="Cambria" w:hAnsi="Cambria"/>
                <w:b/>
                <w:bCs/>
                <w:sz w:val="20"/>
                <w:szCs w:val="20"/>
                <w:lang w:val="pt-BR"/>
              </w:rPr>
              <w:t>invocados</w:t>
            </w:r>
            <w:r w:rsidRPr="0082021F">
              <w:rPr>
                <w:rFonts w:ascii="Cambria" w:hAnsi="Cambria"/>
                <w:b/>
                <w:bCs/>
                <w:sz w:val="20"/>
                <w:szCs w:val="20"/>
                <w:lang w:val="pt-BR"/>
              </w:rPr>
              <w:t>:</w:t>
            </w:r>
          </w:p>
        </w:tc>
        <w:tc>
          <w:tcPr>
            <w:tcW w:w="5647" w:type="dxa"/>
            <w:vAlign w:val="center"/>
          </w:tcPr>
          <w:p w14:paraId="6DEE1EEB" w14:textId="4C2AA80D" w:rsidR="00223A29" w:rsidRPr="00865219" w:rsidRDefault="00952910" w:rsidP="00797506">
            <w:pPr>
              <w:jc w:val="both"/>
              <w:rPr>
                <w:rFonts w:ascii="Cambria" w:hAnsi="Cambria"/>
                <w:bCs/>
                <w:sz w:val="20"/>
                <w:szCs w:val="20"/>
                <w:lang w:val="pt-BR"/>
              </w:rPr>
            </w:pPr>
            <w:r w:rsidRPr="00865219">
              <w:rPr>
                <w:rFonts w:asciiTheme="majorHAnsi" w:hAnsiTheme="majorHAnsi"/>
                <w:sz w:val="20"/>
                <w:szCs w:val="20"/>
                <w:lang w:val="pt-BR"/>
              </w:rPr>
              <w:t>Artigo</w:t>
            </w:r>
            <w:r w:rsidR="00EB0453" w:rsidRPr="00865219">
              <w:rPr>
                <w:rFonts w:asciiTheme="majorHAnsi" w:hAnsiTheme="majorHAnsi"/>
                <w:sz w:val="20"/>
                <w:szCs w:val="20"/>
                <w:lang w:val="pt-BR"/>
              </w:rPr>
              <w:t>s 8 (garant</w:t>
            </w:r>
            <w:r w:rsidR="00953F46" w:rsidRPr="00865219">
              <w:rPr>
                <w:rFonts w:asciiTheme="majorHAnsi" w:hAnsiTheme="majorHAnsi"/>
                <w:sz w:val="20"/>
                <w:szCs w:val="20"/>
                <w:lang w:val="pt-BR"/>
              </w:rPr>
              <w:t>ia</w:t>
            </w:r>
            <w:r w:rsidR="00EB0453" w:rsidRPr="00865219">
              <w:rPr>
                <w:rFonts w:asciiTheme="majorHAnsi" w:hAnsiTheme="majorHAnsi"/>
                <w:sz w:val="20"/>
                <w:szCs w:val="20"/>
                <w:lang w:val="pt-BR"/>
              </w:rPr>
              <w:t>s judici</w:t>
            </w:r>
            <w:r w:rsidR="00953F46" w:rsidRPr="00865219">
              <w:rPr>
                <w:rFonts w:asciiTheme="majorHAnsi" w:hAnsiTheme="majorHAnsi"/>
                <w:sz w:val="20"/>
                <w:szCs w:val="20"/>
                <w:lang w:val="pt-BR"/>
              </w:rPr>
              <w:t>ais</w:t>
            </w:r>
            <w:r w:rsidR="00EB0453" w:rsidRPr="00865219">
              <w:rPr>
                <w:rFonts w:asciiTheme="majorHAnsi" w:hAnsiTheme="majorHAnsi"/>
                <w:sz w:val="20"/>
                <w:szCs w:val="20"/>
                <w:lang w:val="pt-BR"/>
              </w:rPr>
              <w:t>)</w:t>
            </w:r>
            <w:r w:rsidR="005A59AC" w:rsidRPr="00865219">
              <w:rPr>
                <w:rFonts w:asciiTheme="majorHAnsi" w:hAnsiTheme="majorHAnsi"/>
                <w:sz w:val="20"/>
                <w:szCs w:val="20"/>
                <w:lang w:val="pt-BR"/>
              </w:rPr>
              <w:t xml:space="preserve"> da </w:t>
            </w:r>
            <w:r w:rsidR="00EB0453" w:rsidRPr="00865219">
              <w:rPr>
                <w:rFonts w:asciiTheme="majorHAnsi" w:hAnsiTheme="majorHAnsi"/>
                <w:sz w:val="20"/>
                <w:szCs w:val="20"/>
                <w:lang w:val="pt-BR"/>
              </w:rPr>
              <w:t>Conven</w:t>
            </w:r>
            <w:r w:rsidR="00077376" w:rsidRPr="00865219">
              <w:rPr>
                <w:rFonts w:asciiTheme="majorHAnsi" w:hAnsiTheme="majorHAnsi"/>
                <w:sz w:val="20"/>
                <w:szCs w:val="20"/>
                <w:lang w:val="pt-BR"/>
              </w:rPr>
              <w:t>ção</w:t>
            </w:r>
            <w:r w:rsidR="00EB0453" w:rsidRPr="00865219">
              <w:rPr>
                <w:rFonts w:asciiTheme="majorHAnsi" w:hAnsiTheme="majorHAnsi"/>
                <w:sz w:val="20"/>
                <w:szCs w:val="20"/>
                <w:lang w:val="pt-BR"/>
              </w:rPr>
              <w:t xml:space="preserve"> Americana sobre </w:t>
            </w:r>
            <w:r w:rsidR="005A59AC" w:rsidRPr="00865219">
              <w:rPr>
                <w:rFonts w:asciiTheme="majorHAnsi" w:hAnsiTheme="majorHAnsi"/>
                <w:sz w:val="20"/>
                <w:szCs w:val="20"/>
                <w:lang w:val="pt-BR"/>
              </w:rPr>
              <w:t>Direito</w:t>
            </w:r>
            <w:r w:rsidR="00EB0453" w:rsidRPr="00865219">
              <w:rPr>
                <w:rFonts w:asciiTheme="majorHAnsi" w:hAnsiTheme="majorHAnsi"/>
                <w:sz w:val="20"/>
                <w:szCs w:val="20"/>
                <w:lang w:val="pt-BR"/>
              </w:rPr>
              <w:t>s Humanos</w:t>
            </w:r>
            <w:r w:rsidR="00EB0453" w:rsidRPr="00865219">
              <w:rPr>
                <w:rStyle w:val="FootnoteReference"/>
                <w:rFonts w:asciiTheme="majorHAnsi" w:hAnsiTheme="majorHAnsi"/>
                <w:bCs/>
                <w:sz w:val="20"/>
                <w:szCs w:val="20"/>
                <w:lang w:val="pt-BR"/>
              </w:rPr>
              <w:footnoteReference w:id="2"/>
            </w:r>
          </w:p>
        </w:tc>
      </w:tr>
    </w:tbl>
    <w:p w14:paraId="20263696" w14:textId="1CE10EED" w:rsidR="003239B8" w:rsidRPr="00865219" w:rsidRDefault="003239B8" w:rsidP="003239B8">
      <w:pPr>
        <w:spacing w:before="240" w:after="240"/>
        <w:ind w:firstLine="720"/>
        <w:jc w:val="both"/>
        <w:rPr>
          <w:rFonts w:asciiTheme="majorHAnsi" w:hAnsiTheme="majorHAnsi"/>
          <w:b/>
          <w:bCs/>
          <w:sz w:val="20"/>
          <w:szCs w:val="20"/>
          <w:lang w:val="pt-BR"/>
        </w:rPr>
      </w:pPr>
      <w:r w:rsidRPr="00865219">
        <w:rPr>
          <w:rFonts w:asciiTheme="majorHAnsi" w:hAnsiTheme="majorHAnsi"/>
          <w:b/>
          <w:bCs/>
          <w:sz w:val="20"/>
          <w:szCs w:val="20"/>
          <w:lang w:val="pt-BR"/>
        </w:rPr>
        <w:t>II.</w:t>
      </w:r>
      <w:r w:rsidRPr="00865219">
        <w:rPr>
          <w:rFonts w:asciiTheme="majorHAnsi" w:hAnsiTheme="majorHAnsi"/>
          <w:b/>
          <w:bCs/>
          <w:sz w:val="20"/>
          <w:szCs w:val="20"/>
          <w:lang w:val="pt-BR"/>
        </w:rPr>
        <w:tab/>
        <w:t>TR</w:t>
      </w:r>
      <w:r w:rsidR="008E2D98">
        <w:rPr>
          <w:rFonts w:asciiTheme="majorHAnsi" w:hAnsiTheme="majorHAnsi"/>
          <w:b/>
          <w:bCs/>
          <w:sz w:val="20"/>
          <w:szCs w:val="20"/>
          <w:lang w:val="pt-BR"/>
        </w:rPr>
        <w:t>Â</w:t>
      </w:r>
      <w:r w:rsidRPr="00865219">
        <w:rPr>
          <w:rFonts w:asciiTheme="majorHAnsi" w:hAnsiTheme="majorHAnsi"/>
          <w:b/>
          <w:bCs/>
          <w:sz w:val="20"/>
          <w:szCs w:val="20"/>
          <w:lang w:val="pt-BR"/>
        </w:rPr>
        <w:t>MITE NA CIDH</w:t>
      </w:r>
      <w:r w:rsidR="008E3BFE" w:rsidRPr="00865219">
        <w:rPr>
          <w:rStyle w:val="FootnoteReference"/>
          <w:rFonts w:ascii="Cambria" w:hAnsi="Cambria"/>
          <w:b/>
          <w:sz w:val="20"/>
          <w:szCs w:val="20"/>
          <w:lang w:val="pt-BR"/>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865219" w14:paraId="306EFCB0" w14:textId="77777777" w:rsidTr="00DE3A2F">
        <w:tc>
          <w:tcPr>
            <w:tcW w:w="3600" w:type="dxa"/>
            <w:tcBorders>
              <w:top w:val="single" w:sz="6" w:space="0" w:color="auto"/>
              <w:bottom w:val="single" w:sz="6" w:space="0" w:color="auto"/>
            </w:tcBorders>
            <w:shd w:val="clear" w:color="auto" w:fill="FFC000"/>
            <w:vAlign w:val="center"/>
          </w:tcPr>
          <w:p w14:paraId="7508D16F" w14:textId="5CD83DAE" w:rsidR="004C2312" w:rsidRPr="0082021F" w:rsidRDefault="00155B0A" w:rsidP="004A6A54">
            <w:pPr>
              <w:jc w:val="center"/>
              <w:rPr>
                <w:rFonts w:ascii="Cambria" w:hAnsi="Cambria"/>
                <w:b/>
                <w:bCs/>
                <w:sz w:val="20"/>
                <w:szCs w:val="20"/>
                <w:lang w:val="pt-BR"/>
              </w:rPr>
            </w:pPr>
            <w:r w:rsidRPr="0082021F">
              <w:rPr>
                <w:rFonts w:ascii="Cambria" w:hAnsi="Cambria"/>
                <w:b/>
                <w:bCs/>
                <w:sz w:val="20"/>
                <w:szCs w:val="20"/>
                <w:lang w:val="pt-BR"/>
              </w:rPr>
              <w:t>Ap</w:t>
            </w:r>
            <w:r w:rsidR="004C2312" w:rsidRPr="0082021F">
              <w:rPr>
                <w:rFonts w:ascii="Cambria" w:hAnsi="Cambria"/>
                <w:b/>
                <w:bCs/>
                <w:sz w:val="20"/>
                <w:szCs w:val="20"/>
                <w:lang w:val="pt-BR"/>
              </w:rPr>
              <w:t>resenta</w:t>
            </w:r>
            <w:r w:rsidR="00077376" w:rsidRPr="0082021F">
              <w:rPr>
                <w:rFonts w:ascii="Cambria" w:hAnsi="Cambria"/>
                <w:b/>
                <w:bCs/>
                <w:sz w:val="20"/>
                <w:szCs w:val="20"/>
                <w:lang w:val="pt-BR"/>
              </w:rPr>
              <w:t>ção</w:t>
            </w:r>
            <w:r w:rsidR="005A59AC" w:rsidRPr="0082021F">
              <w:rPr>
                <w:rFonts w:ascii="Cambria" w:hAnsi="Cambria"/>
                <w:b/>
                <w:bCs/>
                <w:sz w:val="20"/>
                <w:szCs w:val="20"/>
                <w:lang w:val="pt-BR"/>
              </w:rPr>
              <w:t xml:space="preserve"> da </w:t>
            </w:r>
            <w:r w:rsidR="004C2312" w:rsidRPr="0082021F">
              <w:rPr>
                <w:rFonts w:ascii="Cambria" w:hAnsi="Cambria"/>
                <w:b/>
                <w:bCs/>
                <w:sz w:val="20"/>
                <w:szCs w:val="20"/>
                <w:lang w:val="pt-BR"/>
              </w:rPr>
              <w:t>peti</w:t>
            </w:r>
            <w:r w:rsidR="00077376" w:rsidRPr="0082021F">
              <w:rPr>
                <w:rFonts w:ascii="Cambria" w:hAnsi="Cambria"/>
                <w:b/>
                <w:bCs/>
                <w:sz w:val="20"/>
                <w:szCs w:val="20"/>
                <w:lang w:val="pt-BR"/>
              </w:rPr>
              <w:t>ção</w:t>
            </w:r>
            <w:r w:rsidR="004C2312" w:rsidRPr="0082021F">
              <w:rPr>
                <w:rFonts w:ascii="Cambria" w:hAnsi="Cambria"/>
                <w:b/>
                <w:bCs/>
                <w:sz w:val="20"/>
                <w:szCs w:val="20"/>
                <w:lang w:val="pt-BR"/>
              </w:rPr>
              <w:t>:</w:t>
            </w:r>
          </w:p>
        </w:tc>
        <w:tc>
          <w:tcPr>
            <w:tcW w:w="5647" w:type="dxa"/>
            <w:vAlign w:val="center"/>
          </w:tcPr>
          <w:p w14:paraId="6E579153" w14:textId="3621FF89" w:rsidR="004C2312" w:rsidRPr="00865219" w:rsidRDefault="005A0753" w:rsidP="00797506">
            <w:pPr>
              <w:jc w:val="both"/>
              <w:rPr>
                <w:rFonts w:ascii="Cambria" w:hAnsi="Cambria"/>
                <w:bCs/>
                <w:sz w:val="20"/>
                <w:szCs w:val="20"/>
                <w:lang w:val="pt-BR"/>
              </w:rPr>
            </w:pPr>
            <w:r w:rsidRPr="00865219">
              <w:rPr>
                <w:rFonts w:ascii="Cambria" w:hAnsi="Cambria"/>
                <w:bCs/>
                <w:sz w:val="20"/>
                <w:szCs w:val="20"/>
                <w:lang w:val="pt-BR"/>
              </w:rPr>
              <w:t>6</w:t>
            </w:r>
            <w:r w:rsidR="000F4627" w:rsidRPr="00865219">
              <w:rPr>
                <w:rFonts w:ascii="Cambria" w:hAnsi="Cambria"/>
                <w:bCs/>
                <w:sz w:val="20"/>
                <w:szCs w:val="20"/>
                <w:lang w:val="pt-BR"/>
              </w:rPr>
              <w:t xml:space="preserve"> de </w:t>
            </w:r>
            <w:r w:rsidRPr="00865219">
              <w:rPr>
                <w:rFonts w:ascii="Cambria" w:hAnsi="Cambria"/>
                <w:bCs/>
                <w:sz w:val="20"/>
                <w:szCs w:val="20"/>
                <w:lang w:val="pt-BR"/>
              </w:rPr>
              <w:t>mar</w:t>
            </w:r>
            <w:r w:rsidR="002214D6" w:rsidRPr="00865219">
              <w:rPr>
                <w:rFonts w:ascii="Cambria" w:hAnsi="Cambria"/>
                <w:bCs/>
                <w:sz w:val="20"/>
                <w:szCs w:val="20"/>
                <w:lang w:val="pt-BR"/>
              </w:rPr>
              <w:t>ç</w:t>
            </w:r>
            <w:r w:rsidRPr="00865219">
              <w:rPr>
                <w:rFonts w:ascii="Cambria" w:hAnsi="Cambria"/>
                <w:bCs/>
                <w:sz w:val="20"/>
                <w:szCs w:val="20"/>
                <w:lang w:val="pt-BR"/>
              </w:rPr>
              <w:t>o</w:t>
            </w:r>
            <w:r w:rsidR="000F4627" w:rsidRPr="00865219">
              <w:rPr>
                <w:rFonts w:ascii="Cambria" w:hAnsi="Cambria"/>
                <w:bCs/>
                <w:sz w:val="20"/>
                <w:szCs w:val="20"/>
                <w:lang w:val="pt-BR"/>
              </w:rPr>
              <w:t xml:space="preserve"> de 201</w:t>
            </w:r>
            <w:r w:rsidRPr="00865219">
              <w:rPr>
                <w:rFonts w:ascii="Cambria" w:hAnsi="Cambria"/>
                <w:bCs/>
                <w:sz w:val="20"/>
                <w:szCs w:val="20"/>
                <w:lang w:val="pt-BR"/>
              </w:rPr>
              <w:t>2</w:t>
            </w:r>
          </w:p>
        </w:tc>
      </w:tr>
      <w:tr w:rsidR="00131425" w:rsidRPr="00365CDF" w14:paraId="337129E8" w14:textId="77777777" w:rsidTr="00DE3A2F">
        <w:tc>
          <w:tcPr>
            <w:tcW w:w="3600" w:type="dxa"/>
            <w:tcBorders>
              <w:top w:val="single" w:sz="6" w:space="0" w:color="auto"/>
              <w:bottom w:val="single" w:sz="6" w:space="0" w:color="auto"/>
            </w:tcBorders>
            <w:shd w:val="clear" w:color="auto" w:fill="FFC000"/>
            <w:vAlign w:val="center"/>
          </w:tcPr>
          <w:p w14:paraId="3D52E482" w14:textId="594D75CC" w:rsidR="00131425" w:rsidRPr="0082021F" w:rsidRDefault="00131425" w:rsidP="004A6A54">
            <w:pPr>
              <w:jc w:val="center"/>
              <w:rPr>
                <w:rFonts w:ascii="Cambria" w:hAnsi="Cambria"/>
                <w:b/>
                <w:bCs/>
                <w:sz w:val="20"/>
                <w:szCs w:val="20"/>
                <w:lang w:val="pt-BR"/>
              </w:rPr>
            </w:pPr>
            <w:r w:rsidRPr="0082021F">
              <w:rPr>
                <w:rFonts w:ascii="Cambria" w:hAnsi="Cambria"/>
                <w:b/>
                <w:bCs/>
                <w:sz w:val="20"/>
                <w:szCs w:val="20"/>
                <w:lang w:val="pt-BR"/>
              </w:rPr>
              <w:t>Informa</w:t>
            </w:r>
            <w:r w:rsidR="00077376" w:rsidRPr="0082021F">
              <w:rPr>
                <w:rFonts w:ascii="Cambria" w:hAnsi="Cambria"/>
                <w:b/>
                <w:bCs/>
                <w:sz w:val="20"/>
                <w:szCs w:val="20"/>
                <w:lang w:val="pt-BR"/>
              </w:rPr>
              <w:t>ção</w:t>
            </w:r>
            <w:r w:rsidRPr="0082021F">
              <w:rPr>
                <w:rFonts w:ascii="Cambria" w:hAnsi="Cambria"/>
                <w:b/>
                <w:bCs/>
                <w:sz w:val="20"/>
                <w:szCs w:val="20"/>
                <w:lang w:val="pt-BR"/>
              </w:rPr>
              <w:t xml:space="preserve"> adicional rec</w:t>
            </w:r>
            <w:r w:rsidR="002214D6" w:rsidRPr="0082021F">
              <w:rPr>
                <w:rFonts w:ascii="Cambria" w:hAnsi="Cambria"/>
                <w:b/>
                <w:bCs/>
                <w:sz w:val="20"/>
                <w:szCs w:val="20"/>
                <w:lang w:val="pt-BR"/>
              </w:rPr>
              <w:t>e</w:t>
            </w:r>
            <w:r w:rsidRPr="0082021F">
              <w:rPr>
                <w:rFonts w:ascii="Cambria" w:hAnsi="Cambria"/>
                <w:b/>
                <w:bCs/>
                <w:sz w:val="20"/>
                <w:szCs w:val="20"/>
                <w:lang w:val="pt-BR"/>
              </w:rPr>
              <w:t>bida durante a etapa de estudo:</w:t>
            </w:r>
          </w:p>
        </w:tc>
        <w:tc>
          <w:tcPr>
            <w:tcW w:w="5647" w:type="dxa"/>
            <w:vAlign w:val="center"/>
          </w:tcPr>
          <w:p w14:paraId="30151270" w14:textId="25A3F997" w:rsidR="00131425" w:rsidRPr="00865219" w:rsidRDefault="00AE2CD7" w:rsidP="00797506">
            <w:pPr>
              <w:jc w:val="both"/>
              <w:rPr>
                <w:rFonts w:ascii="Cambria" w:hAnsi="Cambria"/>
                <w:bCs/>
                <w:sz w:val="20"/>
                <w:szCs w:val="20"/>
                <w:lang w:val="pt-BR"/>
              </w:rPr>
            </w:pPr>
            <w:r w:rsidRPr="00865219">
              <w:rPr>
                <w:rFonts w:ascii="Cambria" w:hAnsi="Cambria"/>
                <w:bCs/>
                <w:sz w:val="20"/>
                <w:szCs w:val="20"/>
                <w:lang w:val="pt-BR"/>
              </w:rPr>
              <w:t>2</w:t>
            </w:r>
            <w:r w:rsidR="009B2793" w:rsidRPr="00865219">
              <w:rPr>
                <w:rFonts w:ascii="Cambria" w:hAnsi="Cambria"/>
                <w:bCs/>
                <w:sz w:val="20"/>
                <w:szCs w:val="20"/>
                <w:lang w:val="pt-BR"/>
              </w:rPr>
              <w:t xml:space="preserve"> de </w:t>
            </w:r>
            <w:r w:rsidRPr="00865219">
              <w:rPr>
                <w:rFonts w:ascii="Cambria" w:hAnsi="Cambria"/>
                <w:bCs/>
                <w:sz w:val="20"/>
                <w:szCs w:val="20"/>
                <w:lang w:val="pt-BR"/>
              </w:rPr>
              <w:t>ma</w:t>
            </w:r>
            <w:r w:rsidR="002214D6" w:rsidRPr="00865219">
              <w:rPr>
                <w:rFonts w:ascii="Cambria" w:hAnsi="Cambria"/>
                <w:bCs/>
                <w:sz w:val="20"/>
                <w:szCs w:val="20"/>
                <w:lang w:val="pt-BR"/>
              </w:rPr>
              <w:t>i</w:t>
            </w:r>
            <w:r w:rsidRPr="00865219">
              <w:rPr>
                <w:rFonts w:ascii="Cambria" w:hAnsi="Cambria"/>
                <w:bCs/>
                <w:sz w:val="20"/>
                <w:szCs w:val="20"/>
                <w:lang w:val="pt-BR"/>
              </w:rPr>
              <w:t>o</w:t>
            </w:r>
            <w:r w:rsidR="009B2793" w:rsidRPr="00865219">
              <w:rPr>
                <w:rFonts w:ascii="Cambria" w:hAnsi="Cambria"/>
                <w:bCs/>
                <w:sz w:val="20"/>
                <w:szCs w:val="20"/>
                <w:lang w:val="pt-BR"/>
              </w:rPr>
              <w:t xml:space="preserve"> de 201</w:t>
            </w:r>
            <w:r w:rsidRPr="00865219">
              <w:rPr>
                <w:rFonts w:ascii="Cambria" w:hAnsi="Cambria"/>
                <w:bCs/>
                <w:sz w:val="20"/>
                <w:szCs w:val="20"/>
                <w:lang w:val="pt-BR"/>
              </w:rPr>
              <w:t>3</w:t>
            </w:r>
            <w:r w:rsidR="00953F46" w:rsidRPr="00865219">
              <w:rPr>
                <w:rFonts w:ascii="Cambria" w:hAnsi="Cambria"/>
                <w:bCs/>
                <w:sz w:val="20"/>
                <w:szCs w:val="20"/>
                <w:lang w:val="pt-BR"/>
              </w:rPr>
              <w:t xml:space="preserve"> e </w:t>
            </w:r>
            <w:r w:rsidRPr="00865219">
              <w:rPr>
                <w:rFonts w:ascii="Cambria" w:hAnsi="Cambria"/>
                <w:bCs/>
                <w:sz w:val="20"/>
                <w:szCs w:val="20"/>
                <w:lang w:val="pt-BR"/>
              </w:rPr>
              <w:t>21 de o</w:t>
            </w:r>
            <w:r w:rsidR="002214D6" w:rsidRPr="00865219">
              <w:rPr>
                <w:rFonts w:ascii="Cambria" w:hAnsi="Cambria"/>
                <w:bCs/>
                <w:sz w:val="20"/>
                <w:szCs w:val="20"/>
                <w:lang w:val="pt-BR"/>
              </w:rPr>
              <w:t>u</w:t>
            </w:r>
            <w:r w:rsidRPr="00865219">
              <w:rPr>
                <w:rFonts w:ascii="Cambria" w:hAnsi="Cambria"/>
                <w:bCs/>
                <w:sz w:val="20"/>
                <w:szCs w:val="20"/>
                <w:lang w:val="pt-BR"/>
              </w:rPr>
              <w:t>tubr</w:t>
            </w:r>
            <w:r w:rsidR="002214D6" w:rsidRPr="00865219">
              <w:rPr>
                <w:rFonts w:ascii="Cambria" w:hAnsi="Cambria"/>
                <w:bCs/>
                <w:sz w:val="20"/>
                <w:szCs w:val="20"/>
                <w:lang w:val="pt-BR"/>
              </w:rPr>
              <w:t>o</w:t>
            </w:r>
            <w:r w:rsidRPr="00865219">
              <w:rPr>
                <w:rFonts w:ascii="Cambria" w:hAnsi="Cambria"/>
                <w:bCs/>
                <w:sz w:val="20"/>
                <w:szCs w:val="20"/>
                <w:lang w:val="pt-BR"/>
              </w:rPr>
              <w:t xml:space="preserve"> de 2015</w:t>
            </w:r>
            <w:r w:rsidR="005A59AC" w:rsidRPr="00865219">
              <w:rPr>
                <w:rFonts w:ascii="Cambria" w:hAnsi="Cambria"/>
                <w:bCs/>
                <w:sz w:val="20"/>
                <w:szCs w:val="20"/>
                <w:lang w:val="pt-BR"/>
              </w:rPr>
              <w:t xml:space="preserve"> </w:t>
            </w:r>
          </w:p>
        </w:tc>
      </w:tr>
      <w:tr w:rsidR="004C2312" w:rsidRPr="00865219" w14:paraId="1BDCD5C6" w14:textId="77777777" w:rsidTr="00DE3A2F">
        <w:tc>
          <w:tcPr>
            <w:tcW w:w="3600" w:type="dxa"/>
            <w:tcBorders>
              <w:top w:val="single" w:sz="6" w:space="0" w:color="auto"/>
              <w:bottom w:val="single" w:sz="6" w:space="0" w:color="auto"/>
            </w:tcBorders>
            <w:shd w:val="clear" w:color="auto" w:fill="FFC000"/>
            <w:vAlign w:val="center"/>
          </w:tcPr>
          <w:p w14:paraId="7A18664F" w14:textId="3F08A4A0" w:rsidR="004C2312" w:rsidRPr="0082021F" w:rsidRDefault="004A6A54" w:rsidP="004A6A54">
            <w:pPr>
              <w:jc w:val="center"/>
              <w:rPr>
                <w:rFonts w:ascii="Cambria" w:hAnsi="Cambria"/>
                <w:b/>
                <w:bCs/>
                <w:sz w:val="20"/>
                <w:szCs w:val="20"/>
                <w:lang w:val="pt-BR"/>
              </w:rPr>
            </w:pPr>
            <w:r w:rsidRPr="0082021F">
              <w:rPr>
                <w:rFonts w:ascii="Cambria" w:hAnsi="Cambria"/>
                <w:b/>
                <w:sz w:val="20"/>
                <w:szCs w:val="20"/>
                <w:lang w:val="pt-BR"/>
              </w:rPr>
              <w:t>N</w:t>
            </w:r>
            <w:r w:rsidR="004C2312" w:rsidRPr="0082021F">
              <w:rPr>
                <w:rFonts w:ascii="Cambria" w:hAnsi="Cambria"/>
                <w:b/>
                <w:sz w:val="20"/>
                <w:szCs w:val="20"/>
                <w:lang w:val="pt-BR"/>
              </w:rPr>
              <w:t>otifica</w:t>
            </w:r>
            <w:r w:rsidR="00077376" w:rsidRPr="0082021F">
              <w:rPr>
                <w:rFonts w:ascii="Cambria" w:hAnsi="Cambria"/>
                <w:b/>
                <w:sz w:val="20"/>
                <w:szCs w:val="20"/>
                <w:lang w:val="pt-BR"/>
              </w:rPr>
              <w:t>ção</w:t>
            </w:r>
            <w:r w:rsidR="005A59AC" w:rsidRPr="0082021F">
              <w:rPr>
                <w:rFonts w:ascii="Cambria" w:hAnsi="Cambria"/>
                <w:b/>
                <w:sz w:val="20"/>
                <w:szCs w:val="20"/>
                <w:lang w:val="pt-BR"/>
              </w:rPr>
              <w:t xml:space="preserve"> da </w:t>
            </w:r>
            <w:r w:rsidR="004C2312" w:rsidRPr="0082021F">
              <w:rPr>
                <w:rFonts w:ascii="Cambria" w:hAnsi="Cambria"/>
                <w:b/>
                <w:sz w:val="20"/>
                <w:szCs w:val="20"/>
                <w:lang w:val="pt-BR"/>
              </w:rPr>
              <w:t>peti</w:t>
            </w:r>
            <w:r w:rsidR="00077376" w:rsidRPr="0082021F">
              <w:rPr>
                <w:rFonts w:ascii="Cambria" w:hAnsi="Cambria"/>
                <w:b/>
                <w:sz w:val="20"/>
                <w:szCs w:val="20"/>
                <w:lang w:val="pt-BR"/>
              </w:rPr>
              <w:t>ção</w:t>
            </w:r>
            <w:r w:rsidR="00952910" w:rsidRPr="0082021F">
              <w:rPr>
                <w:rFonts w:ascii="Cambria" w:hAnsi="Cambria"/>
                <w:b/>
                <w:sz w:val="20"/>
                <w:szCs w:val="20"/>
                <w:lang w:val="pt-BR"/>
              </w:rPr>
              <w:t xml:space="preserve"> ao </w:t>
            </w:r>
            <w:r w:rsidR="004C2312" w:rsidRPr="0082021F">
              <w:rPr>
                <w:rFonts w:ascii="Cambria" w:hAnsi="Cambria"/>
                <w:b/>
                <w:sz w:val="20"/>
                <w:szCs w:val="20"/>
                <w:lang w:val="pt-BR"/>
              </w:rPr>
              <w:t>Estado:</w:t>
            </w:r>
          </w:p>
        </w:tc>
        <w:tc>
          <w:tcPr>
            <w:tcW w:w="5647" w:type="dxa"/>
            <w:vAlign w:val="center"/>
          </w:tcPr>
          <w:p w14:paraId="1519DA6A" w14:textId="18DB565C" w:rsidR="004C2312" w:rsidRPr="00865219" w:rsidRDefault="00EB0453" w:rsidP="00797506">
            <w:pPr>
              <w:jc w:val="both"/>
              <w:rPr>
                <w:rFonts w:ascii="Cambria" w:hAnsi="Cambria"/>
                <w:bCs/>
                <w:sz w:val="20"/>
                <w:szCs w:val="20"/>
                <w:lang w:val="pt-BR"/>
              </w:rPr>
            </w:pPr>
            <w:r w:rsidRPr="00865219">
              <w:rPr>
                <w:rFonts w:ascii="Cambria" w:hAnsi="Cambria"/>
                <w:bCs/>
                <w:sz w:val="20"/>
                <w:szCs w:val="20"/>
                <w:lang w:val="pt-BR"/>
              </w:rPr>
              <w:t>18 de d</w:t>
            </w:r>
            <w:r w:rsidR="002214D6" w:rsidRPr="00865219">
              <w:rPr>
                <w:rFonts w:ascii="Cambria" w:hAnsi="Cambria"/>
                <w:bCs/>
                <w:sz w:val="20"/>
                <w:szCs w:val="20"/>
                <w:lang w:val="pt-BR"/>
              </w:rPr>
              <w:t>ez</w:t>
            </w:r>
            <w:r w:rsidRPr="00865219">
              <w:rPr>
                <w:rFonts w:ascii="Cambria" w:hAnsi="Cambria"/>
                <w:bCs/>
                <w:sz w:val="20"/>
                <w:szCs w:val="20"/>
                <w:lang w:val="pt-BR"/>
              </w:rPr>
              <w:t>embr</w:t>
            </w:r>
            <w:r w:rsidR="002214D6" w:rsidRPr="00865219">
              <w:rPr>
                <w:rFonts w:ascii="Cambria" w:hAnsi="Cambria"/>
                <w:bCs/>
                <w:sz w:val="20"/>
                <w:szCs w:val="20"/>
                <w:lang w:val="pt-BR"/>
              </w:rPr>
              <w:t>o</w:t>
            </w:r>
            <w:r w:rsidRPr="00865219">
              <w:rPr>
                <w:rFonts w:ascii="Cambria" w:hAnsi="Cambria"/>
                <w:bCs/>
                <w:sz w:val="20"/>
                <w:szCs w:val="20"/>
                <w:lang w:val="pt-BR"/>
              </w:rPr>
              <w:t xml:space="preserve"> de 2015</w:t>
            </w:r>
          </w:p>
        </w:tc>
      </w:tr>
      <w:tr w:rsidR="004C2312" w:rsidRPr="00865219" w14:paraId="6147A8D5" w14:textId="77777777" w:rsidTr="00DE3A2F">
        <w:tc>
          <w:tcPr>
            <w:tcW w:w="3600" w:type="dxa"/>
            <w:tcBorders>
              <w:top w:val="single" w:sz="6" w:space="0" w:color="auto"/>
              <w:bottom w:val="single" w:sz="6" w:space="0" w:color="auto"/>
            </w:tcBorders>
            <w:shd w:val="clear" w:color="auto" w:fill="FFC000"/>
            <w:vAlign w:val="center"/>
          </w:tcPr>
          <w:p w14:paraId="0201C86D" w14:textId="0755A69E" w:rsidR="004C2312" w:rsidRPr="0082021F" w:rsidRDefault="004A6A54" w:rsidP="004A6A54">
            <w:pPr>
              <w:jc w:val="center"/>
              <w:rPr>
                <w:rFonts w:ascii="Cambria" w:hAnsi="Cambria"/>
                <w:b/>
                <w:bCs/>
                <w:sz w:val="20"/>
                <w:szCs w:val="20"/>
                <w:lang w:val="pt-BR"/>
              </w:rPr>
            </w:pPr>
            <w:r w:rsidRPr="0082021F">
              <w:rPr>
                <w:rFonts w:ascii="Cambria" w:hAnsi="Cambria"/>
                <w:b/>
                <w:sz w:val="20"/>
                <w:szCs w:val="20"/>
                <w:lang w:val="pt-BR"/>
              </w:rPr>
              <w:t>P</w:t>
            </w:r>
            <w:r w:rsidR="004C2312" w:rsidRPr="0082021F">
              <w:rPr>
                <w:rFonts w:ascii="Cambria" w:hAnsi="Cambria"/>
                <w:b/>
                <w:sz w:val="20"/>
                <w:szCs w:val="20"/>
                <w:lang w:val="pt-BR"/>
              </w:rPr>
              <w:t>rime</w:t>
            </w:r>
            <w:r w:rsidR="002214D6" w:rsidRPr="0082021F">
              <w:rPr>
                <w:rFonts w:ascii="Cambria" w:hAnsi="Cambria"/>
                <w:b/>
                <w:sz w:val="20"/>
                <w:szCs w:val="20"/>
                <w:lang w:val="pt-BR"/>
              </w:rPr>
              <w:t>i</w:t>
            </w:r>
            <w:r w:rsidR="004C2312" w:rsidRPr="0082021F">
              <w:rPr>
                <w:rFonts w:ascii="Cambria" w:hAnsi="Cambria"/>
                <w:b/>
                <w:sz w:val="20"/>
                <w:szCs w:val="20"/>
                <w:lang w:val="pt-BR"/>
              </w:rPr>
              <w:t>ra resp</w:t>
            </w:r>
            <w:r w:rsidR="002214D6" w:rsidRPr="0082021F">
              <w:rPr>
                <w:rFonts w:ascii="Cambria" w:hAnsi="Cambria"/>
                <w:b/>
                <w:sz w:val="20"/>
                <w:szCs w:val="20"/>
                <w:lang w:val="pt-BR"/>
              </w:rPr>
              <w:t>o</w:t>
            </w:r>
            <w:r w:rsidR="004C2312" w:rsidRPr="0082021F">
              <w:rPr>
                <w:rFonts w:ascii="Cambria" w:hAnsi="Cambria"/>
                <w:b/>
                <w:sz w:val="20"/>
                <w:szCs w:val="20"/>
                <w:lang w:val="pt-BR"/>
              </w:rPr>
              <w:t>sta</w:t>
            </w:r>
            <w:r w:rsidR="00953F46" w:rsidRPr="0082021F">
              <w:rPr>
                <w:rFonts w:ascii="Cambria" w:hAnsi="Cambria"/>
                <w:b/>
                <w:sz w:val="20"/>
                <w:szCs w:val="20"/>
                <w:lang w:val="pt-BR"/>
              </w:rPr>
              <w:t xml:space="preserve"> do </w:t>
            </w:r>
            <w:r w:rsidR="004C2312" w:rsidRPr="0082021F">
              <w:rPr>
                <w:rFonts w:ascii="Cambria" w:hAnsi="Cambria"/>
                <w:b/>
                <w:sz w:val="20"/>
                <w:szCs w:val="20"/>
                <w:lang w:val="pt-BR"/>
              </w:rPr>
              <w:t>Estado:</w:t>
            </w:r>
          </w:p>
        </w:tc>
        <w:tc>
          <w:tcPr>
            <w:tcW w:w="5647" w:type="dxa"/>
            <w:vAlign w:val="center"/>
          </w:tcPr>
          <w:p w14:paraId="1972B99E" w14:textId="4626D77C" w:rsidR="004C2312" w:rsidRPr="00865219" w:rsidRDefault="00EB0453" w:rsidP="00797506">
            <w:pPr>
              <w:jc w:val="both"/>
              <w:rPr>
                <w:rFonts w:ascii="Cambria" w:hAnsi="Cambria"/>
                <w:bCs/>
                <w:sz w:val="20"/>
                <w:szCs w:val="20"/>
                <w:lang w:val="pt-BR"/>
              </w:rPr>
            </w:pPr>
            <w:r w:rsidRPr="00865219">
              <w:rPr>
                <w:rFonts w:ascii="Cambria" w:hAnsi="Cambria"/>
                <w:bCs/>
                <w:sz w:val="20"/>
                <w:szCs w:val="20"/>
                <w:lang w:val="pt-BR"/>
              </w:rPr>
              <w:t xml:space="preserve">28 de </w:t>
            </w:r>
            <w:r w:rsidR="00865219" w:rsidRPr="00865219">
              <w:rPr>
                <w:rFonts w:ascii="Cambria" w:hAnsi="Cambria"/>
                <w:bCs/>
                <w:sz w:val="20"/>
                <w:szCs w:val="20"/>
                <w:lang w:val="pt-BR"/>
              </w:rPr>
              <w:t>março</w:t>
            </w:r>
            <w:r w:rsidRPr="00865219">
              <w:rPr>
                <w:rFonts w:ascii="Cambria" w:hAnsi="Cambria"/>
                <w:bCs/>
                <w:sz w:val="20"/>
                <w:szCs w:val="20"/>
                <w:lang w:val="pt-BR"/>
              </w:rPr>
              <w:t xml:space="preserve"> de 2016</w:t>
            </w:r>
          </w:p>
        </w:tc>
      </w:tr>
      <w:tr w:rsidR="004C2312" w:rsidRPr="00365CDF" w14:paraId="322668B6" w14:textId="77777777" w:rsidTr="00DE3A2F">
        <w:tc>
          <w:tcPr>
            <w:tcW w:w="3600" w:type="dxa"/>
            <w:tcBorders>
              <w:top w:val="single" w:sz="6" w:space="0" w:color="auto"/>
              <w:bottom w:val="single" w:sz="6" w:space="0" w:color="auto"/>
            </w:tcBorders>
            <w:shd w:val="clear" w:color="auto" w:fill="FFC000"/>
            <w:vAlign w:val="center"/>
          </w:tcPr>
          <w:p w14:paraId="1524DA55" w14:textId="0F647046" w:rsidR="004C2312" w:rsidRPr="0082021F" w:rsidRDefault="008E3BFE" w:rsidP="008E3BFE">
            <w:pPr>
              <w:jc w:val="center"/>
              <w:rPr>
                <w:rFonts w:ascii="Cambria" w:hAnsi="Cambria"/>
                <w:b/>
                <w:bCs/>
                <w:sz w:val="20"/>
                <w:szCs w:val="20"/>
                <w:lang w:val="pt-BR"/>
              </w:rPr>
            </w:pPr>
            <w:r w:rsidRPr="0082021F">
              <w:rPr>
                <w:rFonts w:ascii="Cambria" w:hAnsi="Cambria"/>
                <w:b/>
                <w:bCs/>
                <w:sz w:val="20"/>
                <w:szCs w:val="20"/>
                <w:lang w:val="pt-BR"/>
              </w:rPr>
              <w:t>Observa</w:t>
            </w:r>
            <w:r w:rsidR="00953F46" w:rsidRPr="0082021F">
              <w:rPr>
                <w:rFonts w:ascii="Cambria" w:hAnsi="Cambria"/>
                <w:b/>
                <w:bCs/>
                <w:sz w:val="20"/>
                <w:szCs w:val="20"/>
                <w:lang w:val="pt-BR"/>
              </w:rPr>
              <w:t>ções</w:t>
            </w:r>
            <w:r w:rsidRPr="0082021F">
              <w:rPr>
                <w:rFonts w:ascii="Cambria" w:hAnsi="Cambria"/>
                <w:b/>
                <w:bCs/>
                <w:sz w:val="20"/>
                <w:szCs w:val="20"/>
                <w:lang w:val="pt-BR"/>
              </w:rPr>
              <w:t xml:space="preserve"> adicion</w:t>
            </w:r>
            <w:r w:rsidR="00953F46" w:rsidRPr="0082021F">
              <w:rPr>
                <w:rFonts w:ascii="Cambria" w:hAnsi="Cambria"/>
                <w:b/>
                <w:bCs/>
                <w:sz w:val="20"/>
                <w:szCs w:val="20"/>
                <w:lang w:val="pt-BR"/>
              </w:rPr>
              <w:t>ais</w:t>
            </w:r>
            <w:r w:rsidR="005A59AC" w:rsidRPr="0082021F">
              <w:rPr>
                <w:rFonts w:ascii="Cambria" w:hAnsi="Cambria"/>
                <w:b/>
                <w:bCs/>
                <w:sz w:val="20"/>
                <w:szCs w:val="20"/>
                <w:lang w:val="pt-BR"/>
              </w:rPr>
              <w:t xml:space="preserve"> da </w:t>
            </w:r>
            <w:r w:rsidRPr="0082021F">
              <w:rPr>
                <w:rFonts w:ascii="Cambria" w:hAnsi="Cambria"/>
                <w:b/>
                <w:bCs/>
                <w:sz w:val="20"/>
                <w:szCs w:val="20"/>
                <w:lang w:val="pt-BR"/>
              </w:rPr>
              <w:t xml:space="preserve">parte </w:t>
            </w:r>
            <w:r w:rsidR="00990F1F" w:rsidRPr="0082021F">
              <w:rPr>
                <w:rFonts w:ascii="Cambria" w:hAnsi="Cambria"/>
                <w:b/>
                <w:bCs/>
                <w:sz w:val="20"/>
                <w:szCs w:val="20"/>
                <w:lang w:val="pt-BR"/>
              </w:rPr>
              <w:t>peticionária</w:t>
            </w:r>
            <w:r w:rsidRPr="0082021F">
              <w:rPr>
                <w:rFonts w:ascii="Cambria" w:hAnsi="Cambria"/>
                <w:b/>
                <w:bCs/>
                <w:sz w:val="20"/>
                <w:szCs w:val="20"/>
                <w:lang w:val="pt-BR"/>
              </w:rPr>
              <w:t>:</w:t>
            </w:r>
          </w:p>
        </w:tc>
        <w:tc>
          <w:tcPr>
            <w:tcW w:w="5647" w:type="dxa"/>
            <w:vAlign w:val="center"/>
          </w:tcPr>
          <w:p w14:paraId="41D8B862" w14:textId="45648F1D" w:rsidR="004C2312" w:rsidRPr="00865219" w:rsidRDefault="00EB0453" w:rsidP="00797506">
            <w:pPr>
              <w:jc w:val="both"/>
              <w:rPr>
                <w:rFonts w:ascii="Cambria" w:hAnsi="Cambria"/>
                <w:bCs/>
                <w:sz w:val="20"/>
                <w:szCs w:val="20"/>
                <w:lang w:val="pt-BR"/>
              </w:rPr>
            </w:pPr>
            <w:r w:rsidRPr="00865219">
              <w:rPr>
                <w:rFonts w:ascii="Cambria" w:hAnsi="Cambria"/>
                <w:bCs/>
                <w:sz w:val="20"/>
                <w:szCs w:val="20"/>
                <w:lang w:val="pt-BR"/>
              </w:rPr>
              <w:t>4 de agosto de 2016</w:t>
            </w:r>
            <w:r w:rsidR="00953F46" w:rsidRPr="00865219">
              <w:rPr>
                <w:rFonts w:ascii="Cambria" w:hAnsi="Cambria"/>
                <w:bCs/>
                <w:sz w:val="20"/>
                <w:szCs w:val="20"/>
                <w:lang w:val="pt-BR"/>
              </w:rPr>
              <w:t xml:space="preserve"> e </w:t>
            </w:r>
            <w:r w:rsidRPr="00865219">
              <w:rPr>
                <w:rFonts w:ascii="Cambria" w:hAnsi="Cambria"/>
                <w:bCs/>
                <w:sz w:val="20"/>
                <w:szCs w:val="20"/>
                <w:lang w:val="pt-BR"/>
              </w:rPr>
              <w:t>22 de d</w:t>
            </w:r>
            <w:r w:rsidR="002214D6" w:rsidRPr="00865219">
              <w:rPr>
                <w:rFonts w:ascii="Cambria" w:hAnsi="Cambria"/>
                <w:bCs/>
                <w:sz w:val="20"/>
                <w:szCs w:val="20"/>
                <w:lang w:val="pt-BR"/>
              </w:rPr>
              <w:t>ez</w:t>
            </w:r>
            <w:r w:rsidRPr="00865219">
              <w:rPr>
                <w:rFonts w:ascii="Cambria" w:hAnsi="Cambria"/>
                <w:bCs/>
                <w:sz w:val="20"/>
                <w:szCs w:val="20"/>
                <w:lang w:val="pt-BR"/>
              </w:rPr>
              <w:t>embr</w:t>
            </w:r>
            <w:r w:rsidR="002214D6" w:rsidRPr="00865219">
              <w:rPr>
                <w:rFonts w:ascii="Cambria" w:hAnsi="Cambria"/>
                <w:bCs/>
                <w:sz w:val="20"/>
                <w:szCs w:val="20"/>
                <w:lang w:val="pt-BR"/>
              </w:rPr>
              <w:t>o</w:t>
            </w:r>
            <w:r w:rsidRPr="00865219">
              <w:rPr>
                <w:rFonts w:ascii="Cambria" w:hAnsi="Cambria"/>
                <w:bCs/>
                <w:sz w:val="20"/>
                <w:szCs w:val="20"/>
                <w:lang w:val="pt-BR"/>
              </w:rPr>
              <w:t xml:space="preserve"> de 2021</w:t>
            </w:r>
          </w:p>
        </w:tc>
      </w:tr>
      <w:tr w:rsidR="004C2312" w:rsidRPr="00865219" w14:paraId="291ACE7A" w14:textId="77777777" w:rsidTr="00DE3A2F">
        <w:tc>
          <w:tcPr>
            <w:tcW w:w="3600" w:type="dxa"/>
            <w:tcBorders>
              <w:top w:val="single" w:sz="6" w:space="0" w:color="auto"/>
              <w:bottom w:val="single" w:sz="6" w:space="0" w:color="auto"/>
            </w:tcBorders>
            <w:shd w:val="clear" w:color="auto" w:fill="FFC000"/>
            <w:vAlign w:val="center"/>
          </w:tcPr>
          <w:p w14:paraId="068BD12F" w14:textId="2FD21B42" w:rsidR="004C2312" w:rsidRPr="0082021F" w:rsidRDefault="004C2312" w:rsidP="008E3BFE">
            <w:pPr>
              <w:jc w:val="center"/>
              <w:rPr>
                <w:rFonts w:ascii="Cambria" w:hAnsi="Cambria"/>
                <w:b/>
                <w:bCs/>
                <w:sz w:val="20"/>
                <w:szCs w:val="20"/>
                <w:lang w:val="pt-BR"/>
              </w:rPr>
            </w:pPr>
            <w:r w:rsidRPr="0082021F">
              <w:rPr>
                <w:rFonts w:ascii="Cambria" w:hAnsi="Cambria"/>
                <w:b/>
                <w:bCs/>
                <w:sz w:val="20"/>
                <w:szCs w:val="20"/>
                <w:lang w:val="pt-BR"/>
              </w:rPr>
              <w:t>Observa</w:t>
            </w:r>
            <w:r w:rsidR="00953F46" w:rsidRPr="0082021F">
              <w:rPr>
                <w:rFonts w:ascii="Cambria" w:hAnsi="Cambria"/>
                <w:b/>
                <w:bCs/>
                <w:sz w:val="20"/>
                <w:szCs w:val="20"/>
                <w:lang w:val="pt-BR"/>
              </w:rPr>
              <w:t>ções</w:t>
            </w:r>
            <w:r w:rsidRPr="0082021F">
              <w:rPr>
                <w:rFonts w:ascii="Cambria" w:hAnsi="Cambria"/>
                <w:b/>
                <w:bCs/>
                <w:sz w:val="20"/>
                <w:szCs w:val="20"/>
                <w:lang w:val="pt-BR"/>
              </w:rPr>
              <w:t xml:space="preserve"> adicion</w:t>
            </w:r>
            <w:r w:rsidR="00953F46" w:rsidRPr="0082021F">
              <w:rPr>
                <w:rFonts w:ascii="Cambria" w:hAnsi="Cambria"/>
                <w:b/>
                <w:bCs/>
                <w:sz w:val="20"/>
                <w:szCs w:val="20"/>
                <w:lang w:val="pt-BR"/>
              </w:rPr>
              <w:t xml:space="preserve">ais do </w:t>
            </w:r>
            <w:r w:rsidRPr="0082021F">
              <w:rPr>
                <w:rFonts w:ascii="Cambria" w:hAnsi="Cambria"/>
                <w:b/>
                <w:bCs/>
                <w:sz w:val="20"/>
                <w:szCs w:val="20"/>
                <w:lang w:val="pt-BR"/>
              </w:rPr>
              <w:t>Estado:</w:t>
            </w:r>
          </w:p>
        </w:tc>
        <w:tc>
          <w:tcPr>
            <w:tcW w:w="5647" w:type="dxa"/>
            <w:vAlign w:val="center"/>
          </w:tcPr>
          <w:p w14:paraId="3CE49AFE" w14:textId="69D493F5" w:rsidR="004C2312" w:rsidRPr="00865219" w:rsidRDefault="00EB0453" w:rsidP="00797506">
            <w:pPr>
              <w:jc w:val="both"/>
              <w:rPr>
                <w:rFonts w:ascii="Cambria" w:hAnsi="Cambria"/>
                <w:bCs/>
                <w:sz w:val="20"/>
                <w:szCs w:val="20"/>
                <w:lang w:val="pt-BR"/>
              </w:rPr>
            </w:pPr>
            <w:r w:rsidRPr="00865219">
              <w:rPr>
                <w:rFonts w:ascii="Cambria" w:hAnsi="Cambria"/>
                <w:bCs/>
                <w:sz w:val="20"/>
                <w:szCs w:val="20"/>
                <w:lang w:val="pt-BR"/>
              </w:rPr>
              <w:t>19 de jul</w:t>
            </w:r>
            <w:r w:rsidR="002214D6" w:rsidRPr="00865219">
              <w:rPr>
                <w:rFonts w:ascii="Cambria" w:hAnsi="Cambria"/>
                <w:bCs/>
                <w:sz w:val="20"/>
                <w:szCs w:val="20"/>
                <w:lang w:val="pt-BR"/>
              </w:rPr>
              <w:t>h</w:t>
            </w:r>
            <w:r w:rsidRPr="00865219">
              <w:rPr>
                <w:rFonts w:ascii="Cambria" w:hAnsi="Cambria"/>
                <w:bCs/>
                <w:sz w:val="20"/>
                <w:szCs w:val="20"/>
                <w:lang w:val="pt-BR"/>
              </w:rPr>
              <w:t>o de 2017</w:t>
            </w:r>
          </w:p>
        </w:tc>
      </w:tr>
    </w:tbl>
    <w:p w14:paraId="21DAA666" w14:textId="60EFEEFD" w:rsidR="003239B8" w:rsidRPr="00865219" w:rsidRDefault="003239B8" w:rsidP="003239B8">
      <w:pPr>
        <w:spacing w:before="240" w:after="240"/>
        <w:ind w:firstLine="720"/>
        <w:jc w:val="both"/>
        <w:rPr>
          <w:rFonts w:asciiTheme="majorHAnsi" w:hAnsiTheme="majorHAnsi"/>
          <w:b/>
          <w:bCs/>
          <w:sz w:val="20"/>
          <w:szCs w:val="20"/>
          <w:lang w:val="pt-BR"/>
        </w:rPr>
      </w:pPr>
      <w:r w:rsidRPr="00865219">
        <w:rPr>
          <w:rFonts w:asciiTheme="majorHAnsi" w:hAnsiTheme="majorHAnsi"/>
          <w:b/>
          <w:bCs/>
          <w:sz w:val="20"/>
          <w:szCs w:val="20"/>
          <w:lang w:val="pt-BR"/>
        </w:rPr>
        <w:t xml:space="preserve">III. </w:t>
      </w:r>
      <w:r w:rsidRPr="00865219">
        <w:rPr>
          <w:rFonts w:asciiTheme="majorHAnsi" w:hAnsiTheme="majorHAnsi"/>
          <w:b/>
          <w:bCs/>
          <w:sz w:val="20"/>
          <w:szCs w:val="20"/>
          <w:lang w:val="pt-BR"/>
        </w:rPr>
        <w:tab/>
      </w:r>
      <w:r w:rsidR="00990F1F" w:rsidRPr="00865219">
        <w:rPr>
          <w:rFonts w:asciiTheme="majorHAnsi" w:hAnsiTheme="majorHAnsi"/>
          <w:b/>
          <w:bCs/>
          <w:sz w:val="20"/>
          <w:szCs w:val="20"/>
          <w:lang w:val="pt-BR"/>
        </w:rPr>
        <w:t>COMPETÊNCIA</w:t>
      </w:r>
      <w:r w:rsidR="00EE00E9" w:rsidRPr="00865219">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65219" w14:paraId="072532AD" w14:textId="77777777" w:rsidTr="00D7701C">
        <w:trPr>
          <w:cantSplit/>
        </w:trPr>
        <w:tc>
          <w:tcPr>
            <w:tcW w:w="3600" w:type="dxa"/>
            <w:tcBorders>
              <w:top w:val="single" w:sz="4" w:space="0" w:color="auto"/>
              <w:bottom w:val="single" w:sz="6" w:space="0" w:color="auto"/>
            </w:tcBorders>
            <w:shd w:val="clear" w:color="auto" w:fill="FFC000"/>
            <w:vAlign w:val="center"/>
          </w:tcPr>
          <w:p w14:paraId="5C2E4B34" w14:textId="5AD75C0D" w:rsidR="003239B8" w:rsidRPr="0082021F" w:rsidRDefault="00990F1F" w:rsidP="00797506">
            <w:pPr>
              <w:jc w:val="center"/>
              <w:rPr>
                <w:rFonts w:ascii="Cambria" w:hAnsi="Cambria"/>
                <w:b/>
                <w:bCs/>
                <w:i/>
                <w:sz w:val="20"/>
                <w:szCs w:val="20"/>
                <w:lang w:val="pt-BR"/>
              </w:rPr>
            </w:pPr>
            <w:r w:rsidRPr="0082021F">
              <w:rPr>
                <w:rFonts w:ascii="Cambria" w:hAnsi="Cambria"/>
                <w:b/>
                <w:bCs/>
                <w:sz w:val="20"/>
                <w:szCs w:val="20"/>
                <w:lang w:val="pt-BR"/>
              </w:rPr>
              <w:t>Competência</w:t>
            </w:r>
            <w:r w:rsidR="003239B8" w:rsidRPr="0082021F">
              <w:rPr>
                <w:rFonts w:ascii="Cambria" w:hAnsi="Cambria"/>
                <w:b/>
                <w:bCs/>
                <w:i/>
                <w:sz w:val="20"/>
                <w:szCs w:val="20"/>
                <w:lang w:val="pt-BR"/>
              </w:rPr>
              <w:t xml:space="preserve"> Ratione personae:</w:t>
            </w:r>
          </w:p>
        </w:tc>
        <w:tc>
          <w:tcPr>
            <w:tcW w:w="5760" w:type="dxa"/>
            <w:vAlign w:val="center"/>
          </w:tcPr>
          <w:p w14:paraId="7707F3E9" w14:textId="26E17884" w:rsidR="003239B8" w:rsidRPr="00865219" w:rsidRDefault="00952910" w:rsidP="00797506">
            <w:pPr>
              <w:rPr>
                <w:rFonts w:ascii="Cambria" w:hAnsi="Cambria"/>
                <w:bCs/>
                <w:sz w:val="20"/>
                <w:szCs w:val="20"/>
                <w:lang w:val="pt-BR"/>
              </w:rPr>
            </w:pPr>
            <w:r w:rsidRPr="00865219">
              <w:rPr>
                <w:rFonts w:ascii="Cambria" w:hAnsi="Cambria"/>
                <w:bCs/>
                <w:sz w:val="20"/>
                <w:szCs w:val="20"/>
                <w:lang w:val="pt-BR"/>
              </w:rPr>
              <w:t>Sim</w:t>
            </w:r>
          </w:p>
        </w:tc>
      </w:tr>
      <w:tr w:rsidR="003239B8" w:rsidRPr="00865219" w14:paraId="4B8802DA" w14:textId="77777777" w:rsidTr="00D7701C">
        <w:trPr>
          <w:cantSplit/>
        </w:trPr>
        <w:tc>
          <w:tcPr>
            <w:tcW w:w="3600" w:type="dxa"/>
            <w:tcBorders>
              <w:top w:val="single" w:sz="6" w:space="0" w:color="auto"/>
              <w:bottom w:val="single" w:sz="6" w:space="0" w:color="auto"/>
            </w:tcBorders>
            <w:shd w:val="clear" w:color="auto" w:fill="FFC000"/>
            <w:vAlign w:val="center"/>
          </w:tcPr>
          <w:p w14:paraId="3915C23B" w14:textId="1C798830" w:rsidR="003239B8" w:rsidRPr="0082021F" w:rsidRDefault="00990F1F" w:rsidP="00797506">
            <w:pPr>
              <w:jc w:val="center"/>
              <w:rPr>
                <w:rFonts w:ascii="Cambria" w:hAnsi="Cambria"/>
                <w:b/>
                <w:bCs/>
                <w:sz w:val="20"/>
                <w:szCs w:val="20"/>
                <w:lang w:val="pt-BR"/>
              </w:rPr>
            </w:pPr>
            <w:r w:rsidRPr="0082021F">
              <w:rPr>
                <w:rFonts w:ascii="Cambria" w:hAnsi="Cambria"/>
                <w:b/>
                <w:bCs/>
                <w:sz w:val="20"/>
                <w:szCs w:val="20"/>
                <w:lang w:val="pt-BR"/>
              </w:rPr>
              <w:t>Competência</w:t>
            </w:r>
            <w:r w:rsidR="003239B8" w:rsidRPr="0082021F">
              <w:rPr>
                <w:rFonts w:ascii="Cambria" w:hAnsi="Cambria"/>
                <w:b/>
                <w:bCs/>
                <w:i/>
                <w:sz w:val="20"/>
                <w:szCs w:val="20"/>
                <w:lang w:val="pt-BR"/>
              </w:rPr>
              <w:t xml:space="preserve"> Ratione loci</w:t>
            </w:r>
            <w:r w:rsidR="003239B8" w:rsidRPr="0082021F">
              <w:rPr>
                <w:rFonts w:ascii="Cambria" w:hAnsi="Cambria"/>
                <w:b/>
                <w:bCs/>
                <w:sz w:val="20"/>
                <w:szCs w:val="20"/>
                <w:lang w:val="pt-BR"/>
              </w:rPr>
              <w:t>:</w:t>
            </w:r>
          </w:p>
        </w:tc>
        <w:tc>
          <w:tcPr>
            <w:tcW w:w="5760" w:type="dxa"/>
            <w:vAlign w:val="center"/>
          </w:tcPr>
          <w:p w14:paraId="12C931CB" w14:textId="4E3E03F3" w:rsidR="003239B8" w:rsidRPr="00865219" w:rsidRDefault="00952910" w:rsidP="00797506">
            <w:pPr>
              <w:rPr>
                <w:rFonts w:ascii="Cambria" w:hAnsi="Cambria"/>
                <w:bCs/>
                <w:sz w:val="20"/>
                <w:szCs w:val="20"/>
                <w:lang w:val="pt-BR"/>
              </w:rPr>
            </w:pPr>
            <w:r w:rsidRPr="00865219">
              <w:rPr>
                <w:rFonts w:ascii="Cambria" w:hAnsi="Cambria"/>
                <w:bCs/>
                <w:sz w:val="20"/>
                <w:szCs w:val="20"/>
                <w:lang w:val="pt-BR"/>
              </w:rPr>
              <w:t>Sim</w:t>
            </w:r>
          </w:p>
        </w:tc>
      </w:tr>
      <w:tr w:rsidR="003239B8" w:rsidRPr="00865219" w14:paraId="4362FDF3" w14:textId="77777777" w:rsidTr="00D7701C">
        <w:trPr>
          <w:cantSplit/>
        </w:trPr>
        <w:tc>
          <w:tcPr>
            <w:tcW w:w="3600" w:type="dxa"/>
            <w:tcBorders>
              <w:top w:val="single" w:sz="6" w:space="0" w:color="auto"/>
              <w:bottom w:val="single" w:sz="6" w:space="0" w:color="auto"/>
            </w:tcBorders>
            <w:shd w:val="clear" w:color="auto" w:fill="FFC000"/>
            <w:vAlign w:val="center"/>
          </w:tcPr>
          <w:p w14:paraId="3BE23153" w14:textId="73D02AC3" w:rsidR="003239B8" w:rsidRPr="0082021F" w:rsidRDefault="00990F1F" w:rsidP="00797506">
            <w:pPr>
              <w:jc w:val="center"/>
              <w:rPr>
                <w:rFonts w:ascii="Cambria" w:hAnsi="Cambria"/>
                <w:b/>
                <w:bCs/>
                <w:sz w:val="20"/>
                <w:szCs w:val="20"/>
                <w:lang w:val="pt-BR"/>
              </w:rPr>
            </w:pPr>
            <w:r w:rsidRPr="0082021F">
              <w:rPr>
                <w:rFonts w:ascii="Cambria" w:hAnsi="Cambria"/>
                <w:b/>
                <w:bCs/>
                <w:sz w:val="20"/>
                <w:szCs w:val="20"/>
                <w:lang w:val="pt-BR"/>
              </w:rPr>
              <w:t>Competência</w:t>
            </w:r>
            <w:r w:rsidR="003239B8" w:rsidRPr="0082021F">
              <w:rPr>
                <w:rFonts w:ascii="Cambria" w:hAnsi="Cambria"/>
                <w:b/>
                <w:bCs/>
                <w:i/>
                <w:sz w:val="20"/>
                <w:szCs w:val="20"/>
                <w:lang w:val="pt-BR"/>
              </w:rPr>
              <w:t xml:space="preserve"> Ratione temporis</w:t>
            </w:r>
            <w:r w:rsidR="003239B8" w:rsidRPr="0082021F">
              <w:rPr>
                <w:rFonts w:ascii="Cambria" w:hAnsi="Cambria"/>
                <w:b/>
                <w:bCs/>
                <w:sz w:val="20"/>
                <w:szCs w:val="20"/>
                <w:lang w:val="pt-BR"/>
              </w:rPr>
              <w:t>:</w:t>
            </w:r>
          </w:p>
        </w:tc>
        <w:tc>
          <w:tcPr>
            <w:tcW w:w="5760" w:type="dxa"/>
            <w:vAlign w:val="center"/>
          </w:tcPr>
          <w:p w14:paraId="6F8B059B" w14:textId="40B6F6E8" w:rsidR="003239B8" w:rsidRPr="00865219" w:rsidRDefault="00952910" w:rsidP="00797506">
            <w:pPr>
              <w:rPr>
                <w:rFonts w:ascii="Cambria" w:hAnsi="Cambria"/>
                <w:bCs/>
                <w:sz w:val="20"/>
                <w:szCs w:val="20"/>
                <w:lang w:val="pt-BR"/>
              </w:rPr>
            </w:pPr>
            <w:r w:rsidRPr="00865219">
              <w:rPr>
                <w:rFonts w:ascii="Cambria" w:hAnsi="Cambria"/>
                <w:bCs/>
                <w:sz w:val="20"/>
                <w:szCs w:val="20"/>
                <w:lang w:val="pt-BR"/>
              </w:rPr>
              <w:t>Sim</w:t>
            </w:r>
          </w:p>
        </w:tc>
      </w:tr>
      <w:tr w:rsidR="003239B8" w:rsidRPr="00365CDF" w14:paraId="30ABEC3E" w14:textId="77777777" w:rsidTr="00D7701C">
        <w:trPr>
          <w:cantSplit/>
        </w:trPr>
        <w:tc>
          <w:tcPr>
            <w:tcW w:w="3600" w:type="dxa"/>
            <w:tcBorders>
              <w:top w:val="single" w:sz="6" w:space="0" w:color="auto"/>
              <w:bottom w:val="single" w:sz="6" w:space="0" w:color="auto"/>
            </w:tcBorders>
            <w:shd w:val="clear" w:color="auto" w:fill="FFC000"/>
            <w:vAlign w:val="center"/>
          </w:tcPr>
          <w:p w14:paraId="47B529D2" w14:textId="2E1DCB79" w:rsidR="003239B8" w:rsidRPr="0082021F" w:rsidRDefault="00990F1F" w:rsidP="00797506">
            <w:pPr>
              <w:jc w:val="center"/>
              <w:rPr>
                <w:rFonts w:ascii="Cambria" w:hAnsi="Cambria"/>
                <w:b/>
                <w:bCs/>
                <w:sz w:val="20"/>
                <w:szCs w:val="20"/>
                <w:lang w:val="pt-BR"/>
              </w:rPr>
            </w:pPr>
            <w:r w:rsidRPr="0082021F">
              <w:rPr>
                <w:rFonts w:ascii="Cambria" w:hAnsi="Cambria"/>
                <w:b/>
                <w:bCs/>
                <w:sz w:val="20"/>
                <w:szCs w:val="20"/>
                <w:lang w:val="pt-BR"/>
              </w:rPr>
              <w:t>Competência</w:t>
            </w:r>
            <w:r w:rsidR="003239B8" w:rsidRPr="0082021F">
              <w:rPr>
                <w:rFonts w:ascii="Cambria" w:hAnsi="Cambria"/>
                <w:b/>
                <w:bCs/>
                <w:i/>
                <w:sz w:val="20"/>
                <w:szCs w:val="20"/>
                <w:lang w:val="pt-BR"/>
              </w:rPr>
              <w:t xml:space="preserve"> Ratione materia</w:t>
            </w:r>
            <w:r w:rsidR="00EE00E9" w:rsidRPr="0082021F">
              <w:rPr>
                <w:rFonts w:ascii="Cambria" w:hAnsi="Cambria"/>
                <w:b/>
                <w:bCs/>
                <w:i/>
                <w:sz w:val="20"/>
                <w:szCs w:val="20"/>
                <w:lang w:val="pt-BR"/>
              </w:rPr>
              <w:t>e</w:t>
            </w:r>
            <w:r w:rsidR="003239B8" w:rsidRPr="0082021F">
              <w:rPr>
                <w:rFonts w:ascii="Cambria" w:hAnsi="Cambria"/>
                <w:b/>
                <w:bCs/>
                <w:sz w:val="20"/>
                <w:szCs w:val="20"/>
                <w:lang w:val="pt-BR"/>
              </w:rPr>
              <w:t>:</w:t>
            </w:r>
          </w:p>
        </w:tc>
        <w:tc>
          <w:tcPr>
            <w:tcW w:w="5760" w:type="dxa"/>
            <w:vAlign w:val="center"/>
          </w:tcPr>
          <w:p w14:paraId="0C122F44" w14:textId="6E6DBBA0" w:rsidR="003239B8" w:rsidRPr="00865219" w:rsidRDefault="00952910" w:rsidP="00797506">
            <w:pPr>
              <w:jc w:val="both"/>
              <w:rPr>
                <w:rFonts w:ascii="Cambria" w:hAnsi="Cambria"/>
                <w:bCs/>
                <w:sz w:val="20"/>
                <w:szCs w:val="20"/>
                <w:lang w:val="pt-BR"/>
              </w:rPr>
            </w:pPr>
            <w:r w:rsidRPr="00865219">
              <w:rPr>
                <w:rFonts w:ascii="Cambria" w:hAnsi="Cambria"/>
                <w:bCs/>
                <w:sz w:val="20"/>
                <w:szCs w:val="20"/>
                <w:lang w:val="pt-BR"/>
              </w:rPr>
              <w:t>Sim</w:t>
            </w:r>
            <w:r w:rsidR="0076319A">
              <w:rPr>
                <w:rFonts w:ascii="Cambria" w:hAnsi="Cambria"/>
                <w:bCs/>
                <w:sz w:val="20"/>
                <w:szCs w:val="20"/>
                <w:lang w:val="pt-BR"/>
              </w:rPr>
              <w:t>.</w:t>
            </w:r>
            <w:r w:rsidR="005529CE" w:rsidRPr="00865219">
              <w:rPr>
                <w:rFonts w:ascii="Cambria" w:hAnsi="Cambria"/>
                <w:bCs/>
                <w:sz w:val="20"/>
                <w:szCs w:val="20"/>
                <w:lang w:val="pt-BR"/>
              </w:rPr>
              <w:t xml:space="preserve"> Conven</w:t>
            </w:r>
            <w:r w:rsidR="00077376" w:rsidRPr="00865219">
              <w:rPr>
                <w:rFonts w:ascii="Cambria" w:hAnsi="Cambria"/>
                <w:bCs/>
                <w:sz w:val="20"/>
                <w:szCs w:val="20"/>
                <w:lang w:val="pt-BR"/>
              </w:rPr>
              <w:t>ção</w:t>
            </w:r>
            <w:r w:rsidR="005529CE" w:rsidRPr="00865219">
              <w:rPr>
                <w:rFonts w:ascii="Cambria" w:hAnsi="Cambria"/>
                <w:bCs/>
                <w:sz w:val="20"/>
                <w:szCs w:val="20"/>
                <w:lang w:val="pt-BR"/>
              </w:rPr>
              <w:t xml:space="preserve"> Americana </w:t>
            </w:r>
            <w:r w:rsidR="00F23B3C" w:rsidRPr="00865219">
              <w:rPr>
                <w:rFonts w:ascii="Cambria" w:hAnsi="Cambria"/>
                <w:bCs/>
                <w:sz w:val="20"/>
                <w:szCs w:val="20"/>
                <w:lang w:val="pt-BR"/>
              </w:rPr>
              <w:t xml:space="preserve">sobre </w:t>
            </w:r>
            <w:r w:rsidR="005A59AC" w:rsidRPr="00865219">
              <w:rPr>
                <w:rFonts w:ascii="Cambria" w:hAnsi="Cambria"/>
                <w:bCs/>
                <w:sz w:val="20"/>
                <w:szCs w:val="20"/>
                <w:lang w:val="pt-BR"/>
              </w:rPr>
              <w:t>direito</w:t>
            </w:r>
            <w:r w:rsidR="00F23B3C" w:rsidRPr="00865219">
              <w:rPr>
                <w:rFonts w:ascii="Cambria" w:hAnsi="Cambria"/>
                <w:bCs/>
                <w:sz w:val="20"/>
                <w:szCs w:val="20"/>
                <w:lang w:val="pt-BR"/>
              </w:rPr>
              <w:t>s humanos</w:t>
            </w:r>
            <w:r w:rsidR="00EB0453" w:rsidRPr="00865219">
              <w:rPr>
                <w:rFonts w:ascii="Cambria" w:hAnsi="Cambria"/>
                <w:bCs/>
                <w:sz w:val="20"/>
                <w:szCs w:val="20"/>
                <w:lang w:val="pt-BR"/>
              </w:rPr>
              <w:t xml:space="preserve"> </w:t>
            </w:r>
            <w:r w:rsidR="005529CE" w:rsidRPr="00865219">
              <w:rPr>
                <w:rFonts w:ascii="Cambria" w:hAnsi="Cambria"/>
                <w:bCs/>
                <w:sz w:val="20"/>
                <w:szCs w:val="20"/>
                <w:lang w:val="pt-BR"/>
              </w:rPr>
              <w:t>(depósito</w:t>
            </w:r>
            <w:r w:rsidR="00953F46" w:rsidRPr="00865219">
              <w:rPr>
                <w:rFonts w:ascii="Cambria" w:hAnsi="Cambria"/>
                <w:bCs/>
                <w:sz w:val="20"/>
                <w:szCs w:val="20"/>
                <w:lang w:val="pt-BR"/>
              </w:rPr>
              <w:t xml:space="preserve"> do </w:t>
            </w:r>
            <w:r w:rsidR="005529CE" w:rsidRPr="00865219">
              <w:rPr>
                <w:rFonts w:ascii="Cambria" w:hAnsi="Cambria"/>
                <w:bCs/>
                <w:sz w:val="20"/>
                <w:szCs w:val="20"/>
                <w:lang w:val="pt-BR"/>
              </w:rPr>
              <w:t>instrumento de ratifica</w:t>
            </w:r>
            <w:r w:rsidR="00077376" w:rsidRPr="00865219">
              <w:rPr>
                <w:rFonts w:ascii="Cambria" w:hAnsi="Cambria"/>
                <w:bCs/>
                <w:sz w:val="20"/>
                <w:szCs w:val="20"/>
                <w:lang w:val="pt-BR"/>
              </w:rPr>
              <w:t>ção</w:t>
            </w:r>
            <w:r w:rsidR="005529CE" w:rsidRPr="00865219">
              <w:rPr>
                <w:rFonts w:ascii="Cambria" w:hAnsi="Cambria"/>
                <w:bCs/>
                <w:sz w:val="20"/>
                <w:szCs w:val="20"/>
                <w:lang w:val="pt-BR"/>
              </w:rPr>
              <w:t xml:space="preserve"> realizado e</w:t>
            </w:r>
            <w:r w:rsidR="00953F46" w:rsidRPr="00865219">
              <w:rPr>
                <w:rFonts w:ascii="Cambria" w:hAnsi="Cambria"/>
                <w:bCs/>
                <w:sz w:val="20"/>
                <w:szCs w:val="20"/>
                <w:lang w:val="pt-BR"/>
              </w:rPr>
              <w:t>m</w:t>
            </w:r>
            <w:r w:rsidR="005529CE" w:rsidRPr="00865219">
              <w:rPr>
                <w:rFonts w:ascii="Cambria" w:hAnsi="Cambria"/>
                <w:bCs/>
                <w:sz w:val="20"/>
                <w:szCs w:val="20"/>
                <w:lang w:val="pt-BR"/>
              </w:rPr>
              <w:t xml:space="preserve"> 25 de setembr</w:t>
            </w:r>
            <w:r w:rsidR="002214D6" w:rsidRPr="00865219">
              <w:rPr>
                <w:rFonts w:ascii="Cambria" w:hAnsi="Cambria"/>
                <w:bCs/>
                <w:sz w:val="20"/>
                <w:szCs w:val="20"/>
                <w:lang w:val="pt-BR"/>
              </w:rPr>
              <w:t>o</w:t>
            </w:r>
            <w:r w:rsidR="005529CE" w:rsidRPr="00865219">
              <w:rPr>
                <w:rFonts w:ascii="Cambria" w:hAnsi="Cambria"/>
                <w:bCs/>
                <w:sz w:val="20"/>
                <w:szCs w:val="20"/>
                <w:lang w:val="pt-BR"/>
              </w:rPr>
              <w:t xml:space="preserve"> de 1992)</w:t>
            </w:r>
          </w:p>
        </w:tc>
      </w:tr>
    </w:tbl>
    <w:p w14:paraId="4E92C444" w14:textId="52E5D59D" w:rsidR="003239B8" w:rsidRPr="00865219" w:rsidRDefault="003239B8" w:rsidP="003239B8">
      <w:pPr>
        <w:spacing w:before="240" w:after="240"/>
        <w:ind w:firstLine="720"/>
        <w:jc w:val="both"/>
        <w:rPr>
          <w:rFonts w:asciiTheme="majorHAnsi" w:hAnsiTheme="majorHAnsi"/>
          <w:b/>
          <w:bCs/>
          <w:sz w:val="20"/>
          <w:szCs w:val="20"/>
          <w:lang w:val="pt-BR"/>
        </w:rPr>
      </w:pPr>
      <w:r w:rsidRPr="00865219">
        <w:rPr>
          <w:rFonts w:asciiTheme="majorHAnsi" w:hAnsiTheme="majorHAnsi"/>
          <w:b/>
          <w:bCs/>
          <w:sz w:val="20"/>
          <w:szCs w:val="20"/>
          <w:lang w:val="pt-BR"/>
        </w:rPr>
        <w:t xml:space="preserve">IV. </w:t>
      </w:r>
      <w:r w:rsidRPr="00865219">
        <w:rPr>
          <w:rFonts w:asciiTheme="majorHAnsi" w:hAnsiTheme="majorHAnsi"/>
          <w:b/>
          <w:bCs/>
          <w:sz w:val="20"/>
          <w:szCs w:val="20"/>
          <w:lang w:val="pt-BR"/>
        </w:rPr>
        <w:tab/>
      </w:r>
      <w:r w:rsidR="00EE00E9" w:rsidRPr="00865219">
        <w:rPr>
          <w:rFonts w:asciiTheme="majorHAnsi" w:hAnsiTheme="majorHAnsi"/>
          <w:b/>
          <w:bCs/>
          <w:sz w:val="20"/>
          <w:szCs w:val="20"/>
          <w:lang w:val="pt-BR"/>
        </w:rPr>
        <w:t>DUPLICA</w:t>
      </w:r>
      <w:r w:rsidR="00077376" w:rsidRPr="00865219">
        <w:rPr>
          <w:rFonts w:asciiTheme="majorHAnsi" w:hAnsiTheme="majorHAnsi"/>
          <w:b/>
          <w:bCs/>
          <w:sz w:val="20"/>
          <w:szCs w:val="20"/>
          <w:lang w:val="pt-BR"/>
        </w:rPr>
        <w:t>ÇÃO</w:t>
      </w:r>
      <w:r w:rsidR="00EE00E9" w:rsidRPr="00865219">
        <w:rPr>
          <w:rFonts w:asciiTheme="majorHAnsi" w:hAnsiTheme="majorHAnsi"/>
          <w:b/>
          <w:bCs/>
          <w:color w:val="FFFFFF" w:themeColor="background1"/>
          <w:sz w:val="20"/>
          <w:szCs w:val="20"/>
          <w:lang w:val="pt-BR"/>
        </w:rPr>
        <w:t xml:space="preserve"> </w:t>
      </w:r>
      <w:r w:rsidR="00EE00E9" w:rsidRPr="00865219">
        <w:rPr>
          <w:rFonts w:asciiTheme="majorHAnsi" w:hAnsiTheme="majorHAnsi"/>
          <w:b/>
          <w:bCs/>
          <w:sz w:val="20"/>
          <w:szCs w:val="20"/>
          <w:lang w:val="pt-BR"/>
        </w:rPr>
        <w:t>DE PROCEDI</w:t>
      </w:r>
      <w:r w:rsidR="00953F46" w:rsidRPr="00865219">
        <w:rPr>
          <w:rFonts w:asciiTheme="majorHAnsi" w:hAnsiTheme="majorHAnsi"/>
          <w:b/>
          <w:bCs/>
          <w:sz w:val="20"/>
          <w:szCs w:val="20"/>
          <w:lang w:val="pt-BR"/>
        </w:rPr>
        <w:t>MENTO</w:t>
      </w:r>
      <w:r w:rsidR="00EE00E9" w:rsidRPr="00865219">
        <w:rPr>
          <w:rFonts w:asciiTheme="majorHAnsi" w:hAnsiTheme="majorHAnsi"/>
          <w:b/>
          <w:bCs/>
          <w:sz w:val="20"/>
          <w:szCs w:val="20"/>
          <w:lang w:val="pt-BR"/>
        </w:rPr>
        <w:t xml:space="preserve">S </w:t>
      </w:r>
      <w:r w:rsidR="0037681A" w:rsidRPr="00865219">
        <w:rPr>
          <w:rFonts w:asciiTheme="majorHAnsi" w:hAnsiTheme="majorHAnsi"/>
          <w:b/>
          <w:bCs/>
          <w:sz w:val="20"/>
          <w:szCs w:val="20"/>
          <w:lang w:val="pt-BR"/>
        </w:rPr>
        <w:t>E</w:t>
      </w:r>
      <w:r w:rsidR="00EE00E9" w:rsidRPr="00865219">
        <w:rPr>
          <w:rFonts w:asciiTheme="majorHAnsi" w:hAnsiTheme="majorHAnsi"/>
          <w:b/>
          <w:bCs/>
          <w:sz w:val="20"/>
          <w:szCs w:val="20"/>
          <w:lang w:val="pt-BR"/>
        </w:rPr>
        <w:t xml:space="preserve"> CO</w:t>
      </w:r>
      <w:r w:rsidR="002214D6" w:rsidRPr="00865219">
        <w:rPr>
          <w:rFonts w:asciiTheme="majorHAnsi" w:hAnsiTheme="majorHAnsi"/>
          <w:b/>
          <w:bCs/>
          <w:sz w:val="20"/>
          <w:szCs w:val="20"/>
          <w:lang w:val="pt-BR"/>
        </w:rPr>
        <w:t>I</w:t>
      </w:r>
      <w:r w:rsidR="00EE00E9" w:rsidRPr="00865219">
        <w:rPr>
          <w:rFonts w:asciiTheme="majorHAnsi" w:hAnsiTheme="majorHAnsi"/>
          <w:b/>
          <w:bCs/>
          <w:sz w:val="20"/>
          <w:szCs w:val="20"/>
          <w:lang w:val="pt-BR"/>
        </w:rPr>
        <w:t>SA JU</w:t>
      </w:r>
      <w:r w:rsidR="002214D6" w:rsidRPr="00865219">
        <w:rPr>
          <w:rFonts w:asciiTheme="majorHAnsi" w:hAnsiTheme="majorHAnsi"/>
          <w:b/>
          <w:bCs/>
          <w:sz w:val="20"/>
          <w:szCs w:val="20"/>
          <w:lang w:val="pt-BR"/>
        </w:rPr>
        <w:t>L</w:t>
      </w:r>
      <w:r w:rsidR="00EE00E9" w:rsidRPr="00865219">
        <w:rPr>
          <w:rFonts w:asciiTheme="majorHAnsi" w:hAnsiTheme="majorHAnsi"/>
          <w:b/>
          <w:bCs/>
          <w:sz w:val="20"/>
          <w:szCs w:val="20"/>
          <w:lang w:val="pt-BR"/>
        </w:rPr>
        <w:t>GADA</w:t>
      </w:r>
      <w:r w:rsidR="00EE00E9" w:rsidRPr="00865219">
        <w:rPr>
          <w:rFonts w:asciiTheme="majorHAnsi" w:hAnsiTheme="majorHAnsi"/>
          <w:b/>
          <w:bCs/>
          <w:i/>
          <w:sz w:val="20"/>
          <w:szCs w:val="20"/>
          <w:lang w:val="pt-BR"/>
        </w:rPr>
        <w:t xml:space="preserve"> </w:t>
      </w:r>
      <w:r w:rsidR="00EE00E9" w:rsidRPr="00865219">
        <w:rPr>
          <w:rFonts w:asciiTheme="majorHAnsi" w:hAnsiTheme="majorHAnsi"/>
          <w:b/>
          <w:bCs/>
          <w:sz w:val="20"/>
          <w:szCs w:val="20"/>
          <w:lang w:val="pt-BR"/>
        </w:rPr>
        <w:t>INTERNACIONAL</w:t>
      </w:r>
      <w:r w:rsidR="005D38F9" w:rsidRPr="00865219">
        <w:rPr>
          <w:rFonts w:asciiTheme="majorHAnsi" w:hAnsiTheme="majorHAnsi"/>
          <w:b/>
          <w:bCs/>
          <w:sz w:val="20"/>
          <w:szCs w:val="20"/>
          <w:lang w:val="pt-BR"/>
        </w:rPr>
        <w:t>,</w:t>
      </w:r>
      <w:r w:rsidRPr="00865219">
        <w:rPr>
          <w:rFonts w:asciiTheme="majorHAnsi" w:hAnsiTheme="majorHAnsi"/>
          <w:b/>
          <w:bCs/>
          <w:sz w:val="20"/>
          <w:szCs w:val="20"/>
          <w:lang w:val="pt-BR"/>
        </w:rPr>
        <w:t xml:space="preserve"> CARACTERIZA</w:t>
      </w:r>
      <w:r w:rsidR="00077376" w:rsidRPr="00865219">
        <w:rPr>
          <w:rFonts w:asciiTheme="majorHAnsi" w:hAnsiTheme="majorHAnsi"/>
          <w:b/>
          <w:bCs/>
          <w:sz w:val="20"/>
          <w:szCs w:val="20"/>
          <w:lang w:val="pt-BR"/>
        </w:rPr>
        <w:t>ÇÃO</w:t>
      </w:r>
      <w:r w:rsidRPr="00865219">
        <w:rPr>
          <w:rFonts w:asciiTheme="majorHAnsi" w:hAnsiTheme="majorHAnsi"/>
          <w:b/>
          <w:bCs/>
          <w:sz w:val="20"/>
          <w:szCs w:val="20"/>
          <w:lang w:val="pt-BR"/>
        </w:rPr>
        <w:t xml:space="preserve">, </w:t>
      </w:r>
      <w:r w:rsidR="00952910" w:rsidRPr="00865219">
        <w:rPr>
          <w:rFonts w:asciiTheme="majorHAnsi" w:hAnsiTheme="majorHAnsi"/>
          <w:b/>
          <w:sz w:val="20"/>
          <w:szCs w:val="20"/>
          <w:lang w:val="pt-BR"/>
        </w:rPr>
        <w:t>ES</w:t>
      </w:r>
      <w:r w:rsidRPr="00865219">
        <w:rPr>
          <w:rFonts w:asciiTheme="majorHAnsi" w:hAnsiTheme="majorHAnsi"/>
          <w:b/>
          <w:sz w:val="20"/>
          <w:szCs w:val="20"/>
          <w:lang w:val="pt-BR"/>
        </w:rPr>
        <w:t>GOTA</w:t>
      </w:r>
      <w:r w:rsidR="00953F46" w:rsidRPr="00865219">
        <w:rPr>
          <w:rFonts w:asciiTheme="majorHAnsi" w:hAnsiTheme="majorHAnsi"/>
          <w:b/>
          <w:sz w:val="20"/>
          <w:szCs w:val="20"/>
          <w:lang w:val="pt-BR"/>
        </w:rPr>
        <w:t>MENTO</w:t>
      </w:r>
      <w:r w:rsidRPr="00865219">
        <w:rPr>
          <w:rFonts w:asciiTheme="majorHAnsi" w:hAnsiTheme="majorHAnsi"/>
          <w:b/>
          <w:sz w:val="20"/>
          <w:szCs w:val="20"/>
          <w:lang w:val="pt-BR"/>
        </w:rPr>
        <w:t xml:space="preserve"> DOS RECURSOS INTERNOS </w:t>
      </w:r>
      <w:r w:rsidR="0037681A" w:rsidRPr="00865219">
        <w:rPr>
          <w:rFonts w:asciiTheme="majorHAnsi" w:hAnsiTheme="majorHAnsi"/>
          <w:b/>
          <w:sz w:val="20"/>
          <w:szCs w:val="20"/>
          <w:lang w:val="pt-BR"/>
        </w:rPr>
        <w:t>E</w:t>
      </w:r>
      <w:r w:rsidRPr="00865219">
        <w:rPr>
          <w:rFonts w:asciiTheme="majorHAnsi" w:hAnsiTheme="majorHAnsi"/>
          <w:b/>
          <w:sz w:val="20"/>
          <w:szCs w:val="20"/>
          <w:lang w:val="pt-BR"/>
        </w:rPr>
        <w:t xml:space="preserve"> </w:t>
      </w:r>
      <w:r w:rsidR="00952910" w:rsidRPr="00865219">
        <w:rPr>
          <w:rFonts w:asciiTheme="majorHAnsi" w:hAnsiTheme="majorHAnsi"/>
          <w:b/>
          <w:sz w:val="20"/>
          <w:szCs w:val="20"/>
          <w:lang w:val="pt-BR"/>
        </w:rPr>
        <w:t>PRAZO</w:t>
      </w:r>
      <w:r w:rsidRPr="00865219">
        <w:rPr>
          <w:rFonts w:asciiTheme="majorHAnsi" w:hAnsiTheme="majorHAnsi"/>
          <w:b/>
          <w:sz w:val="20"/>
          <w:szCs w:val="20"/>
          <w:lang w:val="pt-BR"/>
        </w:rPr>
        <w:t xml:space="preserve"> DE </w:t>
      </w:r>
      <w:r w:rsidR="002214D6" w:rsidRPr="00865219">
        <w:rPr>
          <w:rFonts w:asciiTheme="majorHAnsi" w:hAnsiTheme="majorHAnsi"/>
          <w:b/>
          <w:sz w:val="20"/>
          <w:szCs w:val="20"/>
          <w:lang w:val="pt-BR"/>
        </w:rPr>
        <w:t>A</w:t>
      </w:r>
      <w:r w:rsidRPr="00865219">
        <w:rPr>
          <w:rFonts w:asciiTheme="majorHAnsi" w:hAnsiTheme="majorHAnsi"/>
          <w:b/>
          <w:sz w:val="20"/>
          <w:szCs w:val="20"/>
          <w:lang w:val="pt-BR"/>
        </w:rPr>
        <w:t>PRESENTA</w:t>
      </w:r>
      <w:r w:rsidR="00077376" w:rsidRPr="00865219">
        <w:rPr>
          <w:rFonts w:asciiTheme="majorHAnsi" w:hAnsiTheme="majorHAnsi"/>
          <w:b/>
          <w:sz w:val="20"/>
          <w:szCs w:val="20"/>
          <w:lang w:val="pt-BR"/>
        </w:rPr>
        <w:t>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865219" w14:paraId="1231C988" w14:textId="77777777" w:rsidTr="00D7701C">
        <w:trPr>
          <w:cantSplit/>
        </w:trPr>
        <w:tc>
          <w:tcPr>
            <w:tcW w:w="3566" w:type="dxa"/>
            <w:tcBorders>
              <w:top w:val="single" w:sz="4" w:space="0" w:color="auto"/>
              <w:bottom w:val="single" w:sz="6" w:space="0" w:color="auto"/>
            </w:tcBorders>
            <w:shd w:val="clear" w:color="auto" w:fill="FFC000"/>
            <w:vAlign w:val="center"/>
          </w:tcPr>
          <w:p w14:paraId="6F8031F4" w14:textId="2339EDEF" w:rsidR="00EE00E9" w:rsidRPr="0082021F" w:rsidRDefault="00EE00E9" w:rsidP="00797506">
            <w:pPr>
              <w:jc w:val="center"/>
              <w:rPr>
                <w:rFonts w:ascii="Cambria" w:hAnsi="Cambria"/>
                <w:b/>
                <w:bCs/>
                <w:sz w:val="20"/>
                <w:szCs w:val="20"/>
                <w:lang w:val="pt-BR"/>
              </w:rPr>
            </w:pPr>
            <w:r w:rsidRPr="0082021F">
              <w:rPr>
                <w:rFonts w:ascii="Cambria" w:hAnsi="Cambria"/>
                <w:b/>
                <w:bCs/>
                <w:sz w:val="20"/>
                <w:szCs w:val="20"/>
                <w:lang w:val="pt-BR"/>
              </w:rPr>
              <w:t>Duplica</w:t>
            </w:r>
            <w:r w:rsidR="00077376" w:rsidRPr="0082021F">
              <w:rPr>
                <w:rFonts w:ascii="Cambria" w:hAnsi="Cambria"/>
                <w:b/>
                <w:bCs/>
                <w:sz w:val="20"/>
                <w:szCs w:val="20"/>
                <w:lang w:val="pt-BR"/>
              </w:rPr>
              <w:t>ção</w:t>
            </w:r>
            <w:r w:rsidRPr="0082021F">
              <w:rPr>
                <w:rFonts w:ascii="Cambria" w:hAnsi="Cambria"/>
                <w:b/>
                <w:bCs/>
                <w:sz w:val="20"/>
                <w:szCs w:val="20"/>
                <w:lang w:val="pt-BR"/>
              </w:rPr>
              <w:t xml:space="preserve"> de procedi</w:t>
            </w:r>
            <w:r w:rsidR="00953F46" w:rsidRPr="0082021F">
              <w:rPr>
                <w:rFonts w:ascii="Cambria" w:hAnsi="Cambria"/>
                <w:b/>
                <w:bCs/>
                <w:sz w:val="20"/>
                <w:szCs w:val="20"/>
                <w:lang w:val="pt-BR"/>
              </w:rPr>
              <w:t>mento</w:t>
            </w:r>
            <w:r w:rsidRPr="0082021F">
              <w:rPr>
                <w:rFonts w:ascii="Cambria" w:hAnsi="Cambria"/>
                <w:b/>
                <w:bCs/>
                <w:sz w:val="20"/>
                <w:szCs w:val="20"/>
                <w:lang w:val="pt-BR"/>
              </w:rPr>
              <w:t>s</w:t>
            </w:r>
            <w:r w:rsidR="00953F46" w:rsidRPr="0082021F">
              <w:rPr>
                <w:rFonts w:ascii="Cambria" w:hAnsi="Cambria"/>
                <w:b/>
                <w:bCs/>
                <w:sz w:val="20"/>
                <w:szCs w:val="20"/>
                <w:lang w:val="pt-BR"/>
              </w:rPr>
              <w:t xml:space="preserve"> e </w:t>
            </w:r>
            <w:r w:rsidRPr="0082021F">
              <w:rPr>
                <w:rFonts w:ascii="Cambria" w:hAnsi="Cambria"/>
                <w:b/>
                <w:bCs/>
                <w:sz w:val="20"/>
                <w:szCs w:val="20"/>
                <w:lang w:val="pt-BR"/>
              </w:rPr>
              <w:t>co</w:t>
            </w:r>
            <w:r w:rsidR="002214D6" w:rsidRPr="0082021F">
              <w:rPr>
                <w:rFonts w:ascii="Cambria" w:hAnsi="Cambria"/>
                <w:b/>
                <w:bCs/>
                <w:sz w:val="20"/>
                <w:szCs w:val="20"/>
                <w:lang w:val="pt-BR"/>
              </w:rPr>
              <w:t>i</w:t>
            </w:r>
            <w:r w:rsidRPr="0082021F">
              <w:rPr>
                <w:rFonts w:ascii="Cambria" w:hAnsi="Cambria"/>
                <w:b/>
                <w:bCs/>
                <w:sz w:val="20"/>
                <w:szCs w:val="20"/>
                <w:lang w:val="pt-BR"/>
              </w:rPr>
              <w:t>sa ju</w:t>
            </w:r>
            <w:r w:rsidR="002214D6" w:rsidRPr="0082021F">
              <w:rPr>
                <w:rFonts w:ascii="Cambria" w:hAnsi="Cambria"/>
                <w:b/>
                <w:bCs/>
                <w:sz w:val="20"/>
                <w:szCs w:val="20"/>
                <w:lang w:val="pt-BR"/>
              </w:rPr>
              <w:t>l</w:t>
            </w:r>
            <w:r w:rsidRPr="0082021F">
              <w:rPr>
                <w:rFonts w:ascii="Cambria" w:hAnsi="Cambria"/>
                <w:b/>
                <w:bCs/>
                <w:sz w:val="20"/>
                <w:szCs w:val="20"/>
                <w:lang w:val="pt-BR"/>
              </w:rPr>
              <w:t>gada internacional:</w:t>
            </w:r>
          </w:p>
        </w:tc>
        <w:tc>
          <w:tcPr>
            <w:tcW w:w="5676" w:type="dxa"/>
            <w:vAlign w:val="center"/>
          </w:tcPr>
          <w:p w14:paraId="240941E6" w14:textId="605289E6" w:rsidR="00EE00E9" w:rsidRPr="00865219" w:rsidRDefault="005529CE" w:rsidP="00797506">
            <w:pPr>
              <w:jc w:val="both"/>
              <w:rPr>
                <w:rFonts w:ascii="Cambria" w:hAnsi="Cambria"/>
                <w:bCs/>
                <w:sz w:val="20"/>
                <w:szCs w:val="20"/>
                <w:lang w:val="pt-BR"/>
              </w:rPr>
            </w:pPr>
            <w:r w:rsidRPr="00865219">
              <w:rPr>
                <w:rFonts w:ascii="Cambria" w:hAnsi="Cambria"/>
                <w:bCs/>
                <w:sz w:val="20"/>
                <w:szCs w:val="20"/>
                <w:lang w:val="pt-BR"/>
              </w:rPr>
              <w:t>N</w:t>
            </w:r>
            <w:r w:rsidR="00953F46" w:rsidRPr="00865219">
              <w:rPr>
                <w:rFonts w:ascii="Cambria" w:hAnsi="Cambria"/>
                <w:bCs/>
                <w:sz w:val="20"/>
                <w:szCs w:val="20"/>
                <w:lang w:val="pt-BR"/>
              </w:rPr>
              <w:t>ã</w:t>
            </w:r>
            <w:r w:rsidRPr="00865219">
              <w:rPr>
                <w:rFonts w:ascii="Cambria" w:hAnsi="Cambria"/>
                <w:bCs/>
                <w:sz w:val="20"/>
                <w:szCs w:val="20"/>
                <w:lang w:val="pt-BR"/>
              </w:rPr>
              <w:t>o</w:t>
            </w:r>
          </w:p>
        </w:tc>
      </w:tr>
      <w:tr w:rsidR="00AC06D8" w:rsidRPr="00865219" w14:paraId="15FAA7D1" w14:textId="77777777" w:rsidTr="00D7701C">
        <w:trPr>
          <w:cantSplit/>
        </w:trPr>
        <w:tc>
          <w:tcPr>
            <w:tcW w:w="3566" w:type="dxa"/>
            <w:tcBorders>
              <w:top w:val="single" w:sz="4" w:space="0" w:color="auto"/>
              <w:bottom w:val="single" w:sz="6" w:space="0" w:color="auto"/>
            </w:tcBorders>
            <w:shd w:val="clear" w:color="auto" w:fill="FFC000"/>
            <w:vAlign w:val="center"/>
          </w:tcPr>
          <w:p w14:paraId="1B0D29FF" w14:textId="412C81CD" w:rsidR="00AC06D8" w:rsidRPr="0082021F" w:rsidRDefault="005A59AC" w:rsidP="00AC06D8">
            <w:pPr>
              <w:jc w:val="center"/>
              <w:rPr>
                <w:rFonts w:ascii="Cambria" w:hAnsi="Cambria"/>
                <w:b/>
                <w:bCs/>
                <w:i/>
                <w:sz w:val="20"/>
                <w:szCs w:val="20"/>
                <w:lang w:val="pt-BR"/>
              </w:rPr>
            </w:pPr>
            <w:r w:rsidRPr="0082021F">
              <w:rPr>
                <w:rFonts w:ascii="Cambria" w:hAnsi="Cambria"/>
                <w:b/>
                <w:bCs/>
                <w:sz w:val="20"/>
                <w:szCs w:val="20"/>
                <w:lang w:val="pt-BR"/>
              </w:rPr>
              <w:t>Direito</w:t>
            </w:r>
            <w:r w:rsidR="00AC06D8" w:rsidRPr="0082021F">
              <w:rPr>
                <w:rFonts w:ascii="Cambria" w:hAnsi="Cambria"/>
                <w:b/>
                <w:bCs/>
                <w:sz w:val="20"/>
                <w:szCs w:val="20"/>
                <w:lang w:val="pt-BR"/>
              </w:rPr>
              <w:t>s declarados admis</w:t>
            </w:r>
            <w:r w:rsidR="002214D6" w:rsidRPr="0082021F">
              <w:rPr>
                <w:rFonts w:ascii="Cambria" w:hAnsi="Cambria"/>
                <w:b/>
                <w:bCs/>
                <w:sz w:val="20"/>
                <w:szCs w:val="20"/>
                <w:lang w:val="pt-BR"/>
              </w:rPr>
              <w:t>sívei</w:t>
            </w:r>
            <w:r w:rsidR="00AC06D8" w:rsidRPr="0082021F">
              <w:rPr>
                <w:rFonts w:ascii="Cambria" w:hAnsi="Cambria"/>
                <w:b/>
                <w:bCs/>
                <w:sz w:val="20"/>
                <w:szCs w:val="20"/>
                <w:lang w:val="pt-BR"/>
              </w:rPr>
              <w:t>s</w:t>
            </w:r>
            <w:r w:rsidR="00AC06D8" w:rsidRPr="0082021F">
              <w:rPr>
                <w:rFonts w:ascii="Cambria" w:hAnsi="Cambria"/>
                <w:b/>
                <w:bCs/>
                <w:i/>
                <w:sz w:val="20"/>
                <w:szCs w:val="20"/>
                <w:lang w:val="pt-BR"/>
              </w:rPr>
              <w:t>:</w:t>
            </w:r>
          </w:p>
        </w:tc>
        <w:tc>
          <w:tcPr>
            <w:tcW w:w="5676" w:type="dxa"/>
            <w:vAlign w:val="center"/>
          </w:tcPr>
          <w:p w14:paraId="6310C8F7" w14:textId="204FA4FF" w:rsidR="00AC06D8" w:rsidRPr="00865219" w:rsidRDefault="00DD1E28" w:rsidP="00AC06D8">
            <w:pPr>
              <w:jc w:val="both"/>
              <w:rPr>
                <w:rFonts w:ascii="Cambria" w:hAnsi="Cambria"/>
                <w:bCs/>
                <w:sz w:val="20"/>
                <w:szCs w:val="20"/>
                <w:lang w:val="pt-BR"/>
              </w:rPr>
            </w:pPr>
            <w:r w:rsidRPr="00865219">
              <w:rPr>
                <w:rFonts w:asciiTheme="majorHAnsi" w:hAnsiTheme="majorHAnsi"/>
                <w:sz w:val="20"/>
                <w:szCs w:val="20"/>
                <w:lang w:val="pt-BR"/>
              </w:rPr>
              <w:t>N</w:t>
            </w:r>
            <w:r w:rsidR="00953F46" w:rsidRPr="00865219">
              <w:rPr>
                <w:rFonts w:asciiTheme="majorHAnsi" w:hAnsiTheme="majorHAnsi"/>
                <w:sz w:val="20"/>
                <w:szCs w:val="20"/>
                <w:lang w:val="pt-BR"/>
              </w:rPr>
              <w:t>enhum</w:t>
            </w:r>
          </w:p>
        </w:tc>
      </w:tr>
      <w:tr w:rsidR="00AC06D8" w:rsidRPr="00365CDF" w14:paraId="4EFD141E" w14:textId="77777777" w:rsidTr="00D7701C">
        <w:trPr>
          <w:cantSplit/>
        </w:trPr>
        <w:tc>
          <w:tcPr>
            <w:tcW w:w="3566" w:type="dxa"/>
            <w:tcBorders>
              <w:top w:val="single" w:sz="6" w:space="0" w:color="auto"/>
              <w:bottom w:val="single" w:sz="6" w:space="0" w:color="auto"/>
            </w:tcBorders>
            <w:shd w:val="clear" w:color="auto" w:fill="FFC000"/>
            <w:vAlign w:val="center"/>
          </w:tcPr>
          <w:p w14:paraId="4C04A89C" w14:textId="6B104A13" w:rsidR="00AC06D8" w:rsidRPr="0082021F" w:rsidRDefault="00952910" w:rsidP="00AC06D8">
            <w:pPr>
              <w:jc w:val="center"/>
              <w:rPr>
                <w:rFonts w:ascii="Cambria" w:hAnsi="Cambria"/>
                <w:b/>
                <w:bCs/>
                <w:sz w:val="20"/>
                <w:szCs w:val="20"/>
                <w:lang w:val="pt-BR"/>
              </w:rPr>
            </w:pPr>
            <w:r w:rsidRPr="0082021F">
              <w:rPr>
                <w:rFonts w:ascii="Cambria" w:hAnsi="Cambria"/>
                <w:b/>
                <w:bCs/>
                <w:sz w:val="20"/>
                <w:szCs w:val="20"/>
                <w:lang w:val="pt-BR"/>
              </w:rPr>
              <w:t>Esgota</w:t>
            </w:r>
            <w:r w:rsidR="00953F46" w:rsidRPr="0082021F">
              <w:rPr>
                <w:rFonts w:ascii="Cambria" w:hAnsi="Cambria"/>
                <w:b/>
                <w:bCs/>
                <w:sz w:val="20"/>
                <w:szCs w:val="20"/>
                <w:lang w:val="pt-BR"/>
              </w:rPr>
              <w:t>mento</w:t>
            </w:r>
            <w:r w:rsidR="00AC06D8" w:rsidRPr="0082021F">
              <w:rPr>
                <w:rFonts w:ascii="Cambria" w:hAnsi="Cambria"/>
                <w:b/>
                <w:bCs/>
                <w:sz w:val="20"/>
                <w:szCs w:val="20"/>
                <w:lang w:val="pt-BR"/>
              </w:rPr>
              <w:t xml:space="preserve"> de recursos internos</w:t>
            </w:r>
            <w:r w:rsidR="00077376" w:rsidRPr="0082021F">
              <w:rPr>
                <w:rFonts w:ascii="Cambria" w:hAnsi="Cambria"/>
                <w:b/>
                <w:bCs/>
                <w:sz w:val="20"/>
                <w:szCs w:val="20"/>
                <w:lang w:val="pt-BR"/>
              </w:rPr>
              <w:t xml:space="preserve"> ou </w:t>
            </w:r>
            <w:r w:rsidR="00AC06D8" w:rsidRPr="0082021F">
              <w:rPr>
                <w:rFonts w:ascii="Cambria" w:hAnsi="Cambria"/>
                <w:b/>
                <w:bCs/>
                <w:sz w:val="20"/>
                <w:szCs w:val="20"/>
                <w:lang w:val="pt-BR"/>
              </w:rPr>
              <w:t>proced</w:t>
            </w:r>
            <w:r w:rsidR="002214D6" w:rsidRPr="0082021F">
              <w:rPr>
                <w:rFonts w:ascii="Cambria" w:hAnsi="Cambria"/>
                <w:b/>
                <w:bCs/>
                <w:sz w:val="20"/>
                <w:szCs w:val="20"/>
                <w:lang w:val="pt-BR"/>
              </w:rPr>
              <w:t>ê</w:t>
            </w:r>
            <w:r w:rsidR="00AC06D8" w:rsidRPr="0082021F">
              <w:rPr>
                <w:rFonts w:ascii="Cambria" w:hAnsi="Cambria"/>
                <w:b/>
                <w:bCs/>
                <w:sz w:val="20"/>
                <w:szCs w:val="20"/>
                <w:lang w:val="pt-BR"/>
              </w:rPr>
              <w:t>ncia de</w:t>
            </w:r>
            <w:r w:rsidRPr="0082021F">
              <w:rPr>
                <w:rFonts w:ascii="Cambria" w:hAnsi="Cambria"/>
                <w:b/>
                <w:bCs/>
                <w:sz w:val="20"/>
                <w:szCs w:val="20"/>
                <w:lang w:val="pt-BR"/>
              </w:rPr>
              <w:t xml:space="preserve"> uma </w:t>
            </w:r>
            <w:r w:rsidR="00AC06D8" w:rsidRPr="0082021F">
              <w:rPr>
                <w:rFonts w:ascii="Cambria" w:hAnsi="Cambria"/>
                <w:b/>
                <w:bCs/>
                <w:sz w:val="20"/>
                <w:szCs w:val="20"/>
                <w:lang w:val="pt-BR"/>
              </w:rPr>
              <w:t>exce</w:t>
            </w:r>
            <w:r w:rsidR="00077376" w:rsidRPr="0082021F">
              <w:rPr>
                <w:rFonts w:ascii="Cambria" w:hAnsi="Cambria"/>
                <w:b/>
                <w:bCs/>
                <w:sz w:val="20"/>
                <w:szCs w:val="20"/>
                <w:lang w:val="pt-BR"/>
              </w:rPr>
              <w:t>ção</w:t>
            </w:r>
            <w:r w:rsidR="00AC06D8" w:rsidRPr="0082021F">
              <w:rPr>
                <w:rFonts w:ascii="Cambria" w:hAnsi="Cambria"/>
                <w:b/>
                <w:bCs/>
                <w:sz w:val="20"/>
                <w:szCs w:val="20"/>
                <w:lang w:val="pt-BR"/>
              </w:rPr>
              <w:t>:</w:t>
            </w:r>
          </w:p>
        </w:tc>
        <w:tc>
          <w:tcPr>
            <w:tcW w:w="5676" w:type="dxa"/>
            <w:vAlign w:val="center"/>
          </w:tcPr>
          <w:p w14:paraId="69C53E8A" w14:textId="08174322" w:rsidR="00AC06D8" w:rsidRPr="00865219" w:rsidRDefault="00952910" w:rsidP="00AC06D8">
            <w:pPr>
              <w:rPr>
                <w:rFonts w:ascii="Cambria" w:hAnsi="Cambria"/>
                <w:bCs/>
                <w:sz w:val="20"/>
                <w:szCs w:val="20"/>
                <w:lang w:val="pt-BR"/>
              </w:rPr>
            </w:pPr>
            <w:r w:rsidRPr="00865219">
              <w:rPr>
                <w:rFonts w:ascii="Cambria" w:hAnsi="Cambria"/>
                <w:bCs/>
                <w:sz w:val="20"/>
                <w:szCs w:val="20"/>
                <w:lang w:val="pt-BR"/>
              </w:rPr>
              <w:t>Sim</w:t>
            </w:r>
            <w:r w:rsidR="00B0726C" w:rsidRPr="00865219">
              <w:rPr>
                <w:rFonts w:ascii="Cambria" w:hAnsi="Cambria"/>
                <w:bCs/>
                <w:sz w:val="20"/>
                <w:szCs w:val="20"/>
                <w:lang w:val="pt-BR"/>
              </w:rPr>
              <w:t>, n</w:t>
            </w:r>
            <w:r w:rsidR="00953F46" w:rsidRPr="00865219">
              <w:rPr>
                <w:rFonts w:ascii="Cambria" w:hAnsi="Cambria"/>
                <w:bCs/>
                <w:sz w:val="20"/>
                <w:szCs w:val="20"/>
                <w:lang w:val="pt-BR"/>
              </w:rPr>
              <w:t xml:space="preserve">os </w:t>
            </w:r>
            <w:r w:rsidR="00865219" w:rsidRPr="00865219">
              <w:rPr>
                <w:rFonts w:ascii="Cambria" w:hAnsi="Cambria"/>
                <w:bCs/>
                <w:sz w:val="20"/>
                <w:szCs w:val="20"/>
                <w:lang w:val="pt-BR"/>
              </w:rPr>
              <w:t>termos</w:t>
            </w:r>
            <w:r w:rsidR="005A59AC" w:rsidRPr="00865219">
              <w:rPr>
                <w:rFonts w:ascii="Cambria" w:hAnsi="Cambria"/>
                <w:bCs/>
                <w:sz w:val="20"/>
                <w:szCs w:val="20"/>
                <w:lang w:val="pt-BR"/>
              </w:rPr>
              <w:t xml:space="preserve"> da </w:t>
            </w:r>
            <w:r w:rsidR="00B0726C" w:rsidRPr="00865219">
              <w:rPr>
                <w:rFonts w:ascii="Cambria" w:hAnsi="Cambria"/>
                <w:bCs/>
                <w:sz w:val="20"/>
                <w:szCs w:val="20"/>
                <w:lang w:val="pt-BR"/>
              </w:rPr>
              <w:t>ses</w:t>
            </w:r>
            <w:r w:rsidRPr="00865219">
              <w:rPr>
                <w:rFonts w:ascii="Cambria" w:hAnsi="Cambria"/>
                <w:bCs/>
                <w:sz w:val="20"/>
                <w:szCs w:val="20"/>
                <w:lang w:val="pt-BR"/>
              </w:rPr>
              <w:t>são</w:t>
            </w:r>
            <w:r w:rsidR="00B0726C" w:rsidRPr="00865219">
              <w:rPr>
                <w:rFonts w:ascii="Cambria" w:hAnsi="Cambria"/>
                <w:bCs/>
                <w:sz w:val="20"/>
                <w:szCs w:val="20"/>
                <w:lang w:val="pt-BR"/>
              </w:rPr>
              <w:t xml:space="preserve"> VI</w:t>
            </w:r>
          </w:p>
        </w:tc>
      </w:tr>
      <w:tr w:rsidR="00AC06D8" w:rsidRPr="00365CDF" w14:paraId="52B5BA17" w14:textId="77777777" w:rsidTr="00D7701C">
        <w:trPr>
          <w:cantSplit/>
        </w:trPr>
        <w:tc>
          <w:tcPr>
            <w:tcW w:w="3566" w:type="dxa"/>
            <w:tcBorders>
              <w:top w:val="single" w:sz="6" w:space="0" w:color="auto"/>
              <w:bottom w:val="single" w:sz="6" w:space="0" w:color="auto"/>
            </w:tcBorders>
            <w:shd w:val="clear" w:color="auto" w:fill="FFC000"/>
            <w:vAlign w:val="center"/>
          </w:tcPr>
          <w:p w14:paraId="5DF99086" w14:textId="397030EE" w:rsidR="00AC06D8" w:rsidRPr="0082021F" w:rsidRDefault="002214D6" w:rsidP="00AC06D8">
            <w:pPr>
              <w:jc w:val="center"/>
              <w:rPr>
                <w:rFonts w:ascii="Cambria" w:hAnsi="Cambria"/>
                <w:b/>
                <w:bCs/>
                <w:sz w:val="20"/>
                <w:szCs w:val="20"/>
                <w:lang w:val="pt-BR"/>
              </w:rPr>
            </w:pPr>
            <w:r w:rsidRPr="0082021F">
              <w:rPr>
                <w:rFonts w:ascii="Cambria" w:hAnsi="Cambria"/>
                <w:b/>
                <w:bCs/>
                <w:sz w:val="20"/>
                <w:szCs w:val="20"/>
                <w:lang w:val="pt-BR"/>
              </w:rPr>
              <w:t>Ap</w:t>
            </w:r>
            <w:r w:rsidR="00AC06D8" w:rsidRPr="0082021F">
              <w:rPr>
                <w:rFonts w:ascii="Cambria" w:hAnsi="Cambria"/>
                <w:b/>
                <w:bCs/>
                <w:sz w:val="20"/>
                <w:szCs w:val="20"/>
                <w:lang w:val="pt-BR"/>
              </w:rPr>
              <w:t>resenta</w:t>
            </w:r>
            <w:r w:rsidR="00077376" w:rsidRPr="0082021F">
              <w:rPr>
                <w:rFonts w:ascii="Cambria" w:hAnsi="Cambria"/>
                <w:b/>
                <w:bCs/>
                <w:sz w:val="20"/>
                <w:szCs w:val="20"/>
                <w:lang w:val="pt-BR"/>
              </w:rPr>
              <w:t>ção</w:t>
            </w:r>
            <w:r w:rsidR="00AC06D8" w:rsidRPr="0082021F">
              <w:rPr>
                <w:rFonts w:ascii="Cambria" w:hAnsi="Cambria"/>
                <w:b/>
                <w:bCs/>
                <w:sz w:val="20"/>
                <w:szCs w:val="20"/>
                <w:lang w:val="pt-BR"/>
              </w:rPr>
              <w:t xml:space="preserve"> dentro d</w:t>
            </w:r>
            <w:r w:rsidRPr="0082021F">
              <w:rPr>
                <w:rFonts w:ascii="Cambria" w:hAnsi="Cambria"/>
                <w:b/>
                <w:bCs/>
                <w:sz w:val="20"/>
                <w:szCs w:val="20"/>
                <w:lang w:val="pt-BR"/>
              </w:rPr>
              <w:t>o</w:t>
            </w:r>
            <w:r w:rsidR="00AC06D8" w:rsidRPr="0082021F">
              <w:rPr>
                <w:rFonts w:ascii="Cambria" w:hAnsi="Cambria"/>
                <w:b/>
                <w:bCs/>
                <w:sz w:val="20"/>
                <w:szCs w:val="20"/>
                <w:lang w:val="pt-BR"/>
              </w:rPr>
              <w:t xml:space="preserve"> </w:t>
            </w:r>
            <w:r w:rsidR="00952910" w:rsidRPr="0082021F">
              <w:rPr>
                <w:rFonts w:ascii="Cambria" w:hAnsi="Cambria"/>
                <w:b/>
                <w:bCs/>
                <w:sz w:val="20"/>
                <w:szCs w:val="20"/>
                <w:lang w:val="pt-BR"/>
              </w:rPr>
              <w:t>prazo</w:t>
            </w:r>
            <w:r w:rsidR="00AC06D8" w:rsidRPr="0082021F">
              <w:rPr>
                <w:rFonts w:ascii="Cambria" w:hAnsi="Cambria"/>
                <w:b/>
                <w:bCs/>
                <w:sz w:val="20"/>
                <w:szCs w:val="20"/>
                <w:lang w:val="pt-BR"/>
              </w:rPr>
              <w:t>:</w:t>
            </w:r>
          </w:p>
        </w:tc>
        <w:tc>
          <w:tcPr>
            <w:tcW w:w="5676" w:type="dxa"/>
            <w:vAlign w:val="center"/>
          </w:tcPr>
          <w:p w14:paraId="4A2A4569" w14:textId="09B8E4C5" w:rsidR="00AC06D8" w:rsidRPr="00865219" w:rsidRDefault="00952910" w:rsidP="00AC06D8">
            <w:pPr>
              <w:rPr>
                <w:rFonts w:ascii="Cambria" w:hAnsi="Cambria"/>
                <w:bCs/>
                <w:sz w:val="20"/>
                <w:szCs w:val="20"/>
                <w:lang w:val="pt-BR"/>
              </w:rPr>
            </w:pPr>
            <w:r w:rsidRPr="00865219">
              <w:rPr>
                <w:rFonts w:ascii="Cambria" w:hAnsi="Cambria"/>
                <w:bCs/>
                <w:sz w:val="20"/>
                <w:szCs w:val="20"/>
                <w:lang w:val="pt-BR"/>
              </w:rPr>
              <w:t>Sim</w:t>
            </w:r>
            <w:r w:rsidR="00B0726C" w:rsidRPr="00865219">
              <w:rPr>
                <w:rFonts w:ascii="Cambria" w:hAnsi="Cambria"/>
                <w:bCs/>
                <w:sz w:val="20"/>
                <w:szCs w:val="20"/>
                <w:lang w:val="pt-BR"/>
              </w:rPr>
              <w:t>, n</w:t>
            </w:r>
            <w:r w:rsidR="00953F46" w:rsidRPr="00865219">
              <w:rPr>
                <w:rFonts w:ascii="Cambria" w:hAnsi="Cambria"/>
                <w:bCs/>
                <w:sz w:val="20"/>
                <w:szCs w:val="20"/>
                <w:lang w:val="pt-BR"/>
              </w:rPr>
              <w:t xml:space="preserve">os </w:t>
            </w:r>
            <w:r w:rsidR="00865219" w:rsidRPr="00865219">
              <w:rPr>
                <w:rFonts w:ascii="Cambria" w:hAnsi="Cambria"/>
                <w:bCs/>
                <w:sz w:val="20"/>
                <w:szCs w:val="20"/>
                <w:lang w:val="pt-BR"/>
              </w:rPr>
              <w:t>termos</w:t>
            </w:r>
            <w:r w:rsidR="005A59AC" w:rsidRPr="00865219">
              <w:rPr>
                <w:rFonts w:ascii="Cambria" w:hAnsi="Cambria"/>
                <w:bCs/>
                <w:sz w:val="20"/>
                <w:szCs w:val="20"/>
                <w:lang w:val="pt-BR"/>
              </w:rPr>
              <w:t xml:space="preserve"> da </w:t>
            </w:r>
            <w:r w:rsidR="00B0726C" w:rsidRPr="00865219">
              <w:rPr>
                <w:rFonts w:ascii="Cambria" w:hAnsi="Cambria"/>
                <w:bCs/>
                <w:sz w:val="20"/>
                <w:szCs w:val="20"/>
                <w:lang w:val="pt-BR"/>
              </w:rPr>
              <w:t>ses</w:t>
            </w:r>
            <w:r w:rsidRPr="00865219">
              <w:rPr>
                <w:rFonts w:ascii="Cambria" w:hAnsi="Cambria"/>
                <w:bCs/>
                <w:sz w:val="20"/>
                <w:szCs w:val="20"/>
                <w:lang w:val="pt-BR"/>
              </w:rPr>
              <w:t>são</w:t>
            </w:r>
            <w:r w:rsidR="00B0726C" w:rsidRPr="00865219">
              <w:rPr>
                <w:rFonts w:ascii="Cambria" w:hAnsi="Cambria"/>
                <w:bCs/>
                <w:sz w:val="20"/>
                <w:szCs w:val="20"/>
                <w:lang w:val="pt-BR"/>
              </w:rPr>
              <w:t xml:space="preserve"> VI</w:t>
            </w:r>
          </w:p>
        </w:tc>
      </w:tr>
    </w:tbl>
    <w:p w14:paraId="18E6423B" w14:textId="6CB355AF" w:rsidR="003239B8" w:rsidRPr="00865219" w:rsidRDefault="00880980" w:rsidP="00057EB5">
      <w:pPr>
        <w:spacing w:before="240" w:after="240"/>
        <w:ind w:firstLine="720"/>
        <w:jc w:val="both"/>
        <w:rPr>
          <w:rFonts w:asciiTheme="majorHAnsi" w:hAnsiTheme="majorHAnsi"/>
          <w:b/>
          <w:sz w:val="20"/>
          <w:szCs w:val="20"/>
          <w:lang w:val="pt-BR"/>
        </w:rPr>
      </w:pPr>
      <w:r w:rsidRPr="00865219">
        <w:rPr>
          <w:rFonts w:asciiTheme="majorHAnsi" w:hAnsiTheme="majorHAnsi"/>
          <w:b/>
          <w:sz w:val="20"/>
          <w:szCs w:val="20"/>
          <w:lang w:val="pt-BR"/>
        </w:rPr>
        <w:t xml:space="preserve">V. </w:t>
      </w:r>
      <w:r w:rsidR="00734D8C" w:rsidRPr="00865219">
        <w:rPr>
          <w:rFonts w:asciiTheme="majorHAnsi" w:hAnsiTheme="majorHAnsi"/>
          <w:b/>
          <w:sz w:val="20"/>
          <w:szCs w:val="20"/>
          <w:lang w:val="pt-BR"/>
        </w:rPr>
        <w:tab/>
      </w:r>
      <w:r w:rsidR="00952910" w:rsidRPr="00865219">
        <w:rPr>
          <w:rFonts w:asciiTheme="majorHAnsi" w:hAnsiTheme="majorHAnsi"/>
          <w:b/>
          <w:sz w:val="20"/>
          <w:szCs w:val="20"/>
          <w:lang w:val="pt-BR"/>
        </w:rPr>
        <w:t>FATO</w:t>
      </w:r>
      <w:r w:rsidR="003239B8" w:rsidRPr="00865219">
        <w:rPr>
          <w:rFonts w:asciiTheme="majorHAnsi" w:hAnsiTheme="majorHAnsi"/>
          <w:b/>
          <w:sz w:val="20"/>
          <w:szCs w:val="20"/>
          <w:lang w:val="pt-BR"/>
        </w:rPr>
        <w:t xml:space="preserve">S </w:t>
      </w:r>
      <w:r w:rsidR="00952910" w:rsidRPr="00865219">
        <w:rPr>
          <w:rFonts w:asciiTheme="majorHAnsi" w:hAnsiTheme="majorHAnsi"/>
          <w:b/>
          <w:sz w:val="20"/>
          <w:szCs w:val="20"/>
          <w:lang w:val="pt-BR"/>
        </w:rPr>
        <w:t>ALEGA</w:t>
      </w:r>
      <w:r w:rsidR="002214D6" w:rsidRPr="00865219">
        <w:rPr>
          <w:rFonts w:asciiTheme="majorHAnsi" w:hAnsiTheme="majorHAnsi"/>
          <w:b/>
          <w:sz w:val="20"/>
          <w:szCs w:val="20"/>
          <w:lang w:val="pt-BR"/>
        </w:rPr>
        <w:t>D</w:t>
      </w:r>
      <w:r w:rsidR="00952910" w:rsidRPr="00865219">
        <w:rPr>
          <w:rFonts w:asciiTheme="majorHAnsi" w:hAnsiTheme="majorHAnsi"/>
          <w:b/>
          <w:sz w:val="20"/>
          <w:szCs w:val="20"/>
          <w:lang w:val="pt-BR"/>
        </w:rPr>
        <w:t>O</w:t>
      </w:r>
      <w:r w:rsidR="003239B8" w:rsidRPr="00865219">
        <w:rPr>
          <w:rFonts w:asciiTheme="majorHAnsi" w:hAnsiTheme="majorHAnsi"/>
          <w:b/>
          <w:sz w:val="20"/>
          <w:szCs w:val="20"/>
          <w:lang w:val="pt-BR"/>
        </w:rPr>
        <w:t xml:space="preserve">S </w:t>
      </w:r>
    </w:p>
    <w:p w14:paraId="39B9C22B" w14:textId="59CE4AA0" w:rsidR="00DD1E28" w:rsidRPr="00865219" w:rsidRDefault="00952910" w:rsidP="00057E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865219">
        <w:rPr>
          <w:rFonts w:asciiTheme="majorHAnsi" w:hAnsiTheme="majorHAnsi"/>
          <w:sz w:val="20"/>
          <w:szCs w:val="20"/>
          <w:lang w:val="pt-BR"/>
        </w:rPr>
        <w:t>A</w:t>
      </w:r>
      <w:r w:rsidR="00C741BF" w:rsidRPr="00865219">
        <w:rPr>
          <w:rFonts w:asciiTheme="majorHAnsi" w:hAnsiTheme="majorHAnsi"/>
          <w:sz w:val="20"/>
          <w:szCs w:val="20"/>
          <w:lang w:val="pt-BR"/>
        </w:rPr>
        <w:t xml:space="preserve"> parte </w:t>
      </w:r>
      <w:r w:rsidR="00990F1F" w:rsidRPr="00865219">
        <w:rPr>
          <w:rFonts w:asciiTheme="majorHAnsi" w:hAnsiTheme="majorHAnsi"/>
          <w:sz w:val="20"/>
          <w:szCs w:val="20"/>
          <w:lang w:val="pt-BR"/>
        </w:rPr>
        <w:t>peticionária</w:t>
      </w:r>
      <w:r w:rsidR="00C741BF" w:rsidRPr="00865219">
        <w:rPr>
          <w:rFonts w:asciiTheme="majorHAnsi" w:hAnsiTheme="majorHAnsi"/>
          <w:sz w:val="20"/>
          <w:szCs w:val="20"/>
          <w:lang w:val="pt-BR"/>
        </w:rPr>
        <w:t xml:space="preserve"> </w:t>
      </w:r>
      <w:r w:rsidR="00E52D62" w:rsidRPr="00865219">
        <w:rPr>
          <w:rFonts w:asciiTheme="majorHAnsi" w:hAnsiTheme="majorHAnsi"/>
          <w:sz w:val="20"/>
          <w:szCs w:val="20"/>
          <w:lang w:val="pt-BR"/>
        </w:rPr>
        <w:t xml:space="preserve">alega </w:t>
      </w:r>
      <w:r w:rsidR="00990F1F" w:rsidRPr="00865219">
        <w:rPr>
          <w:rFonts w:asciiTheme="majorHAnsi" w:hAnsiTheme="majorHAnsi"/>
          <w:sz w:val="20"/>
          <w:szCs w:val="20"/>
          <w:lang w:val="pt-BR"/>
        </w:rPr>
        <w:t>suposta</w:t>
      </w:r>
      <w:r w:rsidR="00AB157E" w:rsidRPr="00865219">
        <w:rPr>
          <w:rFonts w:asciiTheme="majorHAnsi" w:hAnsiTheme="majorHAnsi"/>
          <w:sz w:val="20"/>
          <w:szCs w:val="20"/>
          <w:lang w:val="pt-BR"/>
        </w:rPr>
        <w:t xml:space="preserve"> mora</w:t>
      </w:r>
      <w:r w:rsidRPr="00865219">
        <w:rPr>
          <w:rFonts w:asciiTheme="majorHAnsi" w:hAnsiTheme="majorHAnsi"/>
          <w:sz w:val="20"/>
          <w:szCs w:val="20"/>
          <w:lang w:val="pt-BR"/>
        </w:rPr>
        <w:t xml:space="preserve"> no </w:t>
      </w:r>
      <w:r w:rsidR="00865219" w:rsidRPr="00865219">
        <w:rPr>
          <w:rFonts w:asciiTheme="majorHAnsi" w:hAnsiTheme="majorHAnsi"/>
          <w:sz w:val="20"/>
          <w:szCs w:val="20"/>
          <w:lang w:val="pt-BR"/>
        </w:rPr>
        <w:t>cumpri</w:t>
      </w:r>
      <w:r w:rsidR="00953F46" w:rsidRPr="00865219">
        <w:rPr>
          <w:rFonts w:asciiTheme="majorHAnsi" w:hAnsiTheme="majorHAnsi"/>
          <w:sz w:val="20"/>
          <w:szCs w:val="20"/>
          <w:lang w:val="pt-BR"/>
        </w:rPr>
        <w:t>mento</w:t>
      </w:r>
      <w:r w:rsidR="00E52D62" w:rsidRPr="00865219">
        <w:rPr>
          <w:rFonts w:asciiTheme="majorHAnsi" w:hAnsiTheme="majorHAnsi"/>
          <w:sz w:val="20"/>
          <w:szCs w:val="20"/>
          <w:lang w:val="pt-BR"/>
        </w:rPr>
        <w:t xml:space="preserve"> de</w:t>
      </w:r>
      <w:r w:rsidRPr="00865219">
        <w:rPr>
          <w:rFonts w:asciiTheme="majorHAnsi" w:hAnsiTheme="majorHAnsi"/>
          <w:sz w:val="20"/>
          <w:szCs w:val="20"/>
          <w:lang w:val="pt-BR"/>
        </w:rPr>
        <w:t xml:space="preserve"> uma </w:t>
      </w:r>
      <w:r w:rsidR="00865219" w:rsidRPr="00865219">
        <w:rPr>
          <w:rFonts w:asciiTheme="majorHAnsi" w:hAnsiTheme="majorHAnsi"/>
          <w:sz w:val="20"/>
          <w:szCs w:val="20"/>
          <w:lang w:val="pt-BR"/>
        </w:rPr>
        <w:t>decisão</w:t>
      </w:r>
      <w:r w:rsidR="00BA6AA8" w:rsidRPr="00865219">
        <w:rPr>
          <w:rFonts w:asciiTheme="majorHAnsi" w:hAnsiTheme="majorHAnsi"/>
          <w:sz w:val="20"/>
          <w:szCs w:val="20"/>
          <w:lang w:val="pt-BR"/>
        </w:rPr>
        <w:t xml:space="preserve"> judicial</w:t>
      </w:r>
      <w:r w:rsidR="00E52D62" w:rsidRPr="00865219">
        <w:rPr>
          <w:rFonts w:asciiTheme="majorHAnsi" w:hAnsiTheme="majorHAnsi"/>
          <w:sz w:val="20"/>
          <w:szCs w:val="20"/>
          <w:lang w:val="pt-BR"/>
        </w:rPr>
        <w:t xml:space="preserve"> </w:t>
      </w:r>
      <w:r w:rsidR="00730754" w:rsidRPr="00865219">
        <w:rPr>
          <w:rFonts w:asciiTheme="majorHAnsi" w:hAnsiTheme="majorHAnsi"/>
          <w:sz w:val="20"/>
          <w:szCs w:val="20"/>
          <w:lang w:val="pt-BR"/>
        </w:rPr>
        <w:t xml:space="preserve">de 2002 </w:t>
      </w:r>
      <w:r w:rsidR="00865219" w:rsidRPr="00865219">
        <w:rPr>
          <w:rFonts w:asciiTheme="majorHAnsi" w:hAnsiTheme="majorHAnsi"/>
          <w:sz w:val="20"/>
          <w:szCs w:val="20"/>
          <w:lang w:val="pt-BR"/>
        </w:rPr>
        <w:t>favorável</w:t>
      </w:r>
      <w:r w:rsidRPr="00865219">
        <w:rPr>
          <w:rFonts w:asciiTheme="majorHAnsi" w:hAnsiTheme="majorHAnsi"/>
          <w:sz w:val="20"/>
          <w:szCs w:val="20"/>
          <w:lang w:val="pt-BR"/>
        </w:rPr>
        <w:t xml:space="preserve"> à </w:t>
      </w:r>
      <w:r w:rsidR="00990F1F" w:rsidRPr="00865219">
        <w:rPr>
          <w:rFonts w:asciiTheme="majorHAnsi" w:hAnsiTheme="majorHAnsi"/>
          <w:sz w:val="20"/>
          <w:szCs w:val="20"/>
          <w:lang w:val="pt-BR"/>
        </w:rPr>
        <w:t>suposta</w:t>
      </w:r>
      <w:r w:rsidR="00E52D62" w:rsidRPr="00865219">
        <w:rPr>
          <w:rFonts w:asciiTheme="majorHAnsi" w:hAnsiTheme="majorHAnsi"/>
          <w:sz w:val="20"/>
          <w:szCs w:val="20"/>
          <w:lang w:val="pt-BR"/>
        </w:rPr>
        <w:t xml:space="preserve"> </w:t>
      </w:r>
      <w:r w:rsidR="00865219" w:rsidRPr="00865219">
        <w:rPr>
          <w:rFonts w:asciiTheme="majorHAnsi" w:hAnsiTheme="majorHAnsi"/>
          <w:sz w:val="20"/>
          <w:szCs w:val="20"/>
          <w:lang w:val="pt-BR"/>
        </w:rPr>
        <w:t>vítima</w:t>
      </w:r>
      <w:r w:rsidRPr="00865219">
        <w:rPr>
          <w:rFonts w:asciiTheme="majorHAnsi" w:hAnsiTheme="majorHAnsi"/>
          <w:sz w:val="20"/>
          <w:szCs w:val="20"/>
          <w:lang w:val="pt-BR"/>
        </w:rPr>
        <w:t xml:space="preserve"> no </w:t>
      </w:r>
      <w:r w:rsidR="00865219" w:rsidRPr="00865219">
        <w:rPr>
          <w:rFonts w:asciiTheme="majorHAnsi" w:hAnsiTheme="majorHAnsi"/>
          <w:sz w:val="20"/>
          <w:szCs w:val="20"/>
          <w:lang w:val="pt-BR"/>
        </w:rPr>
        <w:t>âmbito</w:t>
      </w:r>
      <w:r w:rsidR="005A59AC" w:rsidRPr="00865219">
        <w:rPr>
          <w:rFonts w:asciiTheme="majorHAnsi" w:hAnsiTheme="majorHAnsi"/>
          <w:sz w:val="20"/>
          <w:szCs w:val="20"/>
          <w:lang w:val="pt-BR"/>
        </w:rPr>
        <w:t xml:space="preserve"> da </w:t>
      </w:r>
      <w:r w:rsidR="00234CDC">
        <w:rPr>
          <w:rFonts w:asciiTheme="majorHAnsi" w:hAnsiTheme="majorHAnsi"/>
          <w:sz w:val="20"/>
          <w:szCs w:val="20"/>
          <w:lang w:val="pt-BR"/>
        </w:rPr>
        <w:t>a</w:t>
      </w:r>
      <w:r w:rsidRPr="00865219">
        <w:rPr>
          <w:rFonts w:asciiTheme="majorHAnsi" w:hAnsiTheme="majorHAnsi"/>
          <w:sz w:val="20"/>
          <w:szCs w:val="20"/>
          <w:lang w:val="pt-BR"/>
        </w:rPr>
        <w:t>ç</w:t>
      </w:r>
      <w:r w:rsidR="00077376" w:rsidRPr="00865219">
        <w:rPr>
          <w:rFonts w:asciiTheme="majorHAnsi" w:hAnsiTheme="majorHAnsi"/>
          <w:sz w:val="20"/>
          <w:szCs w:val="20"/>
          <w:lang w:val="pt-BR"/>
        </w:rPr>
        <w:t>ão</w:t>
      </w:r>
      <w:r w:rsidR="00E52D62" w:rsidRPr="00865219">
        <w:rPr>
          <w:rFonts w:asciiTheme="majorHAnsi" w:hAnsiTheme="majorHAnsi"/>
          <w:sz w:val="20"/>
          <w:szCs w:val="20"/>
          <w:lang w:val="pt-BR"/>
        </w:rPr>
        <w:t xml:space="preserve"> </w:t>
      </w:r>
      <w:r w:rsidR="00234CDC">
        <w:rPr>
          <w:rFonts w:asciiTheme="majorHAnsi" w:hAnsiTheme="majorHAnsi"/>
          <w:sz w:val="20"/>
          <w:szCs w:val="20"/>
          <w:lang w:val="pt-BR"/>
        </w:rPr>
        <w:t>t</w:t>
      </w:r>
      <w:r w:rsidR="002214D6" w:rsidRPr="00865219">
        <w:rPr>
          <w:rFonts w:asciiTheme="majorHAnsi" w:hAnsiTheme="majorHAnsi"/>
          <w:sz w:val="20"/>
          <w:szCs w:val="20"/>
          <w:lang w:val="pt-BR"/>
        </w:rPr>
        <w:t>rabalhista</w:t>
      </w:r>
      <w:r w:rsidR="00682137" w:rsidRPr="00865219">
        <w:rPr>
          <w:rFonts w:asciiTheme="majorHAnsi" w:hAnsiTheme="majorHAnsi"/>
          <w:sz w:val="20"/>
          <w:szCs w:val="20"/>
          <w:lang w:val="pt-BR"/>
        </w:rPr>
        <w:t xml:space="preserve"> </w:t>
      </w:r>
      <w:r w:rsidR="007B35D3" w:rsidRPr="00865219">
        <w:rPr>
          <w:rFonts w:asciiTheme="majorHAnsi" w:hAnsiTheme="majorHAnsi"/>
          <w:sz w:val="20"/>
          <w:szCs w:val="20"/>
          <w:lang w:val="pt-BR"/>
        </w:rPr>
        <w:t>in</w:t>
      </w:r>
      <w:r w:rsidR="002214D6" w:rsidRPr="00865219">
        <w:rPr>
          <w:rFonts w:asciiTheme="majorHAnsi" w:hAnsiTheme="majorHAnsi"/>
          <w:sz w:val="20"/>
          <w:szCs w:val="20"/>
          <w:lang w:val="pt-BR"/>
        </w:rPr>
        <w:t>iciad</w:t>
      </w:r>
      <w:r w:rsidR="007B35D3" w:rsidRPr="00865219">
        <w:rPr>
          <w:rFonts w:asciiTheme="majorHAnsi" w:hAnsiTheme="majorHAnsi"/>
          <w:sz w:val="20"/>
          <w:szCs w:val="20"/>
          <w:lang w:val="pt-BR"/>
        </w:rPr>
        <w:t>a por esta</w:t>
      </w:r>
      <w:r w:rsidRPr="00865219">
        <w:rPr>
          <w:rFonts w:asciiTheme="majorHAnsi" w:hAnsiTheme="majorHAnsi"/>
          <w:sz w:val="20"/>
          <w:szCs w:val="20"/>
          <w:lang w:val="pt-BR"/>
        </w:rPr>
        <w:t xml:space="preserve"> em </w:t>
      </w:r>
      <w:r w:rsidR="00730754" w:rsidRPr="00865219">
        <w:rPr>
          <w:rFonts w:asciiTheme="majorHAnsi" w:hAnsiTheme="majorHAnsi"/>
          <w:sz w:val="20"/>
          <w:szCs w:val="20"/>
          <w:lang w:val="pt-BR"/>
        </w:rPr>
        <w:t xml:space="preserve">2000 </w:t>
      </w:r>
      <w:r w:rsidR="00682137" w:rsidRPr="00865219">
        <w:rPr>
          <w:rFonts w:asciiTheme="majorHAnsi" w:hAnsiTheme="majorHAnsi"/>
          <w:sz w:val="20"/>
          <w:szCs w:val="20"/>
          <w:lang w:val="pt-BR"/>
        </w:rPr>
        <w:t>contra</w:t>
      </w:r>
      <w:r w:rsidRPr="00865219">
        <w:rPr>
          <w:rFonts w:asciiTheme="majorHAnsi" w:hAnsiTheme="majorHAnsi"/>
          <w:sz w:val="20"/>
          <w:szCs w:val="20"/>
          <w:lang w:val="pt-BR"/>
        </w:rPr>
        <w:t xml:space="preserve"> a </w:t>
      </w:r>
      <w:r w:rsidR="00E52D62" w:rsidRPr="00865219">
        <w:rPr>
          <w:rFonts w:asciiTheme="majorHAnsi" w:hAnsiTheme="majorHAnsi"/>
          <w:sz w:val="20"/>
          <w:szCs w:val="20"/>
          <w:lang w:val="pt-BR" w:eastAsia="es-ES"/>
        </w:rPr>
        <w:t>Fundação Instituto Tecnológico de Osasco</w:t>
      </w:r>
      <w:r w:rsidRPr="00865219">
        <w:rPr>
          <w:rFonts w:asciiTheme="majorHAnsi" w:hAnsiTheme="majorHAnsi"/>
          <w:sz w:val="20"/>
          <w:szCs w:val="20"/>
          <w:lang w:val="pt-BR" w:eastAsia="es-ES"/>
        </w:rPr>
        <w:t xml:space="preserve"> no </w:t>
      </w:r>
      <w:r w:rsidR="00901EBD" w:rsidRPr="00865219">
        <w:rPr>
          <w:rFonts w:asciiTheme="majorHAnsi" w:hAnsiTheme="majorHAnsi"/>
          <w:sz w:val="20"/>
          <w:szCs w:val="20"/>
          <w:lang w:val="pt-BR" w:eastAsia="es-ES"/>
        </w:rPr>
        <w:t>E</w:t>
      </w:r>
      <w:r w:rsidR="00C627F6" w:rsidRPr="00865219">
        <w:rPr>
          <w:rFonts w:asciiTheme="majorHAnsi" w:hAnsiTheme="majorHAnsi"/>
          <w:sz w:val="20"/>
          <w:szCs w:val="20"/>
          <w:lang w:val="pt-BR" w:eastAsia="es-ES"/>
        </w:rPr>
        <w:t>stado de</w:t>
      </w:r>
      <w:r w:rsidR="00E52D62" w:rsidRPr="00865219">
        <w:rPr>
          <w:rFonts w:asciiTheme="majorHAnsi" w:hAnsiTheme="majorHAnsi"/>
          <w:sz w:val="20"/>
          <w:szCs w:val="20"/>
          <w:lang w:val="pt-BR" w:eastAsia="es-ES"/>
        </w:rPr>
        <w:t xml:space="preserve"> São Paulo</w:t>
      </w:r>
      <w:r w:rsidR="007B35D3" w:rsidRPr="00865219">
        <w:rPr>
          <w:rFonts w:asciiTheme="majorHAnsi" w:hAnsiTheme="majorHAnsi"/>
          <w:sz w:val="20"/>
          <w:szCs w:val="20"/>
          <w:lang w:val="pt-BR" w:eastAsia="es-ES"/>
        </w:rPr>
        <w:t xml:space="preserve">. </w:t>
      </w:r>
      <w:r w:rsidR="00901EBD" w:rsidRPr="00865219">
        <w:rPr>
          <w:rFonts w:asciiTheme="majorHAnsi" w:hAnsiTheme="majorHAnsi"/>
          <w:sz w:val="20"/>
          <w:szCs w:val="20"/>
          <w:lang w:val="pt-BR" w:eastAsia="es-ES"/>
        </w:rPr>
        <w:t>Indica</w:t>
      </w:r>
      <w:r w:rsidR="007B35D3" w:rsidRPr="00865219">
        <w:rPr>
          <w:rStyle w:val="Emphasis"/>
          <w:rFonts w:asciiTheme="majorHAnsi" w:hAnsiTheme="majorHAnsi" w:cs="Arial"/>
          <w:i w:val="0"/>
          <w:iCs w:val="0"/>
          <w:sz w:val="20"/>
          <w:szCs w:val="20"/>
          <w:shd w:val="clear" w:color="auto" w:fill="FFFFFF"/>
          <w:lang w:val="pt-BR"/>
        </w:rPr>
        <w:t xml:space="preserve"> que</w:t>
      </w:r>
      <w:r w:rsidR="00077376" w:rsidRPr="00865219">
        <w:rPr>
          <w:rStyle w:val="Emphasis"/>
          <w:rFonts w:asciiTheme="majorHAnsi" w:hAnsiTheme="majorHAnsi" w:cs="Arial"/>
          <w:i w:val="0"/>
          <w:iCs w:val="0"/>
          <w:sz w:val="20"/>
          <w:szCs w:val="20"/>
          <w:shd w:val="clear" w:color="auto" w:fill="FFFFFF"/>
          <w:lang w:val="pt-BR"/>
        </w:rPr>
        <w:t xml:space="preserve"> </w:t>
      </w:r>
      <w:r w:rsidR="002214D6" w:rsidRPr="00865219">
        <w:rPr>
          <w:rStyle w:val="Emphasis"/>
          <w:rFonts w:asciiTheme="majorHAnsi" w:hAnsiTheme="majorHAnsi" w:cs="Arial"/>
          <w:i w:val="0"/>
          <w:iCs w:val="0"/>
          <w:sz w:val="20"/>
          <w:szCs w:val="20"/>
          <w:shd w:val="clear" w:color="auto" w:fill="FFFFFF"/>
          <w:lang w:val="pt-BR"/>
        </w:rPr>
        <w:t xml:space="preserve">somente em </w:t>
      </w:r>
      <w:r w:rsidR="00865219" w:rsidRPr="00865219">
        <w:rPr>
          <w:rStyle w:val="Emphasis"/>
          <w:rFonts w:asciiTheme="majorHAnsi" w:hAnsiTheme="majorHAnsi" w:cs="Arial"/>
          <w:i w:val="0"/>
          <w:iCs w:val="0"/>
          <w:sz w:val="20"/>
          <w:szCs w:val="20"/>
          <w:shd w:val="clear" w:color="auto" w:fill="FFFFFF"/>
          <w:lang w:val="pt-BR"/>
        </w:rPr>
        <w:t>julho</w:t>
      </w:r>
      <w:r w:rsidR="007B35D3" w:rsidRPr="00865219">
        <w:rPr>
          <w:rStyle w:val="Emphasis"/>
          <w:rFonts w:asciiTheme="majorHAnsi" w:hAnsiTheme="majorHAnsi" w:cs="Arial"/>
          <w:i w:val="0"/>
          <w:iCs w:val="0"/>
          <w:sz w:val="20"/>
          <w:szCs w:val="20"/>
          <w:shd w:val="clear" w:color="auto" w:fill="FFFFFF"/>
          <w:lang w:val="pt-BR"/>
        </w:rPr>
        <w:t xml:space="preserve"> de 2016</w:t>
      </w:r>
      <w:r w:rsidRPr="00865219">
        <w:rPr>
          <w:rStyle w:val="Emphasis"/>
          <w:rFonts w:asciiTheme="majorHAnsi" w:hAnsiTheme="majorHAnsi" w:cs="Arial"/>
          <w:i w:val="0"/>
          <w:iCs w:val="0"/>
          <w:sz w:val="20"/>
          <w:szCs w:val="20"/>
          <w:shd w:val="clear" w:color="auto" w:fill="FFFFFF"/>
          <w:lang w:val="pt-BR"/>
        </w:rPr>
        <w:t xml:space="preserve"> a </w:t>
      </w:r>
      <w:r w:rsidR="002214D6" w:rsidRPr="00865219">
        <w:rPr>
          <w:rStyle w:val="Emphasis"/>
          <w:rFonts w:asciiTheme="majorHAnsi" w:hAnsiTheme="majorHAnsi" w:cs="Arial"/>
          <w:i w:val="0"/>
          <w:iCs w:val="0"/>
          <w:sz w:val="20"/>
          <w:szCs w:val="20"/>
          <w:shd w:val="clear" w:color="auto" w:fill="FFFFFF"/>
          <w:lang w:val="pt-BR"/>
        </w:rPr>
        <w:t>sentença</w:t>
      </w:r>
      <w:r w:rsidR="00BE33D7" w:rsidRPr="00865219">
        <w:rPr>
          <w:rStyle w:val="Emphasis"/>
          <w:rFonts w:asciiTheme="majorHAnsi" w:hAnsiTheme="majorHAnsi" w:cs="Arial"/>
          <w:i w:val="0"/>
          <w:iCs w:val="0"/>
          <w:sz w:val="20"/>
          <w:szCs w:val="20"/>
          <w:shd w:val="clear" w:color="auto" w:fill="FFFFFF"/>
          <w:lang w:val="pt-BR"/>
        </w:rPr>
        <w:t xml:space="preserve"> f</w:t>
      </w:r>
      <w:r w:rsidR="00901EBD" w:rsidRPr="00865219">
        <w:rPr>
          <w:rStyle w:val="Emphasis"/>
          <w:rFonts w:asciiTheme="majorHAnsi" w:hAnsiTheme="majorHAnsi" w:cs="Arial"/>
          <w:i w:val="0"/>
          <w:iCs w:val="0"/>
          <w:sz w:val="20"/>
          <w:szCs w:val="20"/>
          <w:shd w:val="clear" w:color="auto" w:fill="FFFFFF"/>
          <w:lang w:val="pt-BR"/>
        </w:rPr>
        <w:t>oi</w:t>
      </w:r>
      <w:r w:rsidR="00BE33D7" w:rsidRPr="00865219">
        <w:rPr>
          <w:rStyle w:val="Emphasis"/>
          <w:rFonts w:asciiTheme="majorHAnsi" w:hAnsiTheme="majorHAnsi" w:cs="Arial"/>
          <w:i w:val="0"/>
          <w:iCs w:val="0"/>
          <w:sz w:val="20"/>
          <w:szCs w:val="20"/>
          <w:shd w:val="clear" w:color="auto" w:fill="FFFFFF"/>
          <w:lang w:val="pt-BR"/>
        </w:rPr>
        <w:t xml:space="preserve"> </w:t>
      </w:r>
      <w:r w:rsidR="00865219" w:rsidRPr="00865219">
        <w:rPr>
          <w:rStyle w:val="Emphasis"/>
          <w:rFonts w:asciiTheme="majorHAnsi" w:hAnsiTheme="majorHAnsi" w:cs="Arial"/>
          <w:i w:val="0"/>
          <w:iCs w:val="0"/>
          <w:sz w:val="20"/>
          <w:szCs w:val="20"/>
          <w:shd w:val="clear" w:color="auto" w:fill="FFFFFF"/>
          <w:lang w:val="pt-BR"/>
        </w:rPr>
        <w:t>executada</w:t>
      </w:r>
      <w:r w:rsidR="00BE33D7" w:rsidRPr="00865219">
        <w:rPr>
          <w:rStyle w:val="Emphasis"/>
          <w:rFonts w:asciiTheme="majorHAnsi" w:hAnsiTheme="majorHAnsi" w:cs="Arial"/>
          <w:i w:val="0"/>
          <w:iCs w:val="0"/>
          <w:sz w:val="20"/>
          <w:szCs w:val="20"/>
          <w:shd w:val="clear" w:color="auto" w:fill="FFFFFF"/>
          <w:lang w:val="pt-BR"/>
        </w:rPr>
        <w:t>,</w:t>
      </w:r>
      <w:r w:rsidR="00953F46" w:rsidRPr="00865219">
        <w:rPr>
          <w:rStyle w:val="Emphasis"/>
          <w:rFonts w:asciiTheme="majorHAnsi" w:hAnsiTheme="majorHAnsi" w:cs="Arial"/>
          <w:i w:val="0"/>
          <w:iCs w:val="0"/>
          <w:sz w:val="20"/>
          <w:szCs w:val="20"/>
          <w:shd w:val="clear" w:color="auto" w:fill="FFFFFF"/>
          <w:lang w:val="pt-BR"/>
        </w:rPr>
        <w:t xml:space="preserve"> e</w:t>
      </w:r>
      <w:r w:rsidRPr="00865219">
        <w:rPr>
          <w:rStyle w:val="Emphasis"/>
          <w:rFonts w:asciiTheme="majorHAnsi" w:hAnsiTheme="majorHAnsi" w:cs="Arial"/>
          <w:i w:val="0"/>
          <w:iCs w:val="0"/>
          <w:sz w:val="20"/>
          <w:szCs w:val="20"/>
          <w:shd w:val="clear" w:color="auto" w:fill="FFFFFF"/>
          <w:lang w:val="pt-BR"/>
        </w:rPr>
        <w:t xml:space="preserve"> a </w:t>
      </w:r>
      <w:r w:rsidR="00990F1F" w:rsidRPr="00865219">
        <w:rPr>
          <w:rStyle w:val="Emphasis"/>
          <w:rFonts w:asciiTheme="majorHAnsi" w:hAnsiTheme="majorHAnsi" w:cs="Arial"/>
          <w:i w:val="0"/>
          <w:iCs w:val="0"/>
          <w:sz w:val="20"/>
          <w:szCs w:val="20"/>
          <w:shd w:val="clear" w:color="auto" w:fill="FFFFFF"/>
          <w:lang w:val="pt-BR"/>
        </w:rPr>
        <w:t>suposta</w:t>
      </w:r>
      <w:r w:rsidR="007B35D3" w:rsidRPr="00865219">
        <w:rPr>
          <w:rStyle w:val="Emphasis"/>
          <w:rFonts w:asciiTheme="majorHAnsi" w:hAnsiTheme="majorHAnsi" w:cs="Arial"/>
          <w:i w:val="0"/>
          <w:iCs w:val="0"/>
          <w:sz w:val="20"/>
          <w:szCs w:val="20"/>
          <w:shd w:val="clear" w:color="auto" w:fill="FFFFFF"/>
          <w:lang w:val="pt-BR"/>
        </w:rPr>
        <w:t xml:space="preserve"> </w:t>
      </w:r>
      <w:r w:rsidR="00865219" w:rsidRPr="00865219">
        <w:rPr>
          <w:rStyle w:val="Emphasis"/>
          <w:rFonts w:asciiTheme="majorHAnsi" w:hAnsiTheme="majorHAnsi" w:cs="Arial"/>
          <w:i w:val="0"/>
          <w:iCs w:val="0"/>
          <w:sz w:val="20"/>
          <w:szCs w:val="20"/>
          <w:shd w:val="clear" w:color="auto" w:fill="FFFFFF"/>
          <w:lang w:val="pt-BR"/>
        </w:rPr>
        <w:t>vítima</w:t>
      </w:r>
      <w:r w:rsidR="007B35D3" w:rsidRPr="00865219">
        <w:rPr>
          <w:rStyle w:val="Emphasis"/>
          <w:rFonts w:asciiTheme="majorHAnsi" w:hAnsiTheme="majorHAnsi" w:cs="Arial"/>
          <w:i w:val="0"/>
          <w:iCs w:val="0"/>
          <w:sz w:val="20"/>
          <w:szCs w:val="20"/>
          <w:shd w:val="clear" w:color="auto" w:fill="FFFFFF"/>
          <w:lang w:val="pt-BR"/>
        </w:rPr>
        <w:t xml:space="preserve"> </w:t>
      </w:r>
      <w:r w:rsidR="00865219" w:rsidRPr="00865219">
        <w:rPr>
          <w:rStyle w:val="Emphasis"/>
          <w:rFonts w:asciiTheme="majorHAnsi" w:hAnsiTheme="majorHAnsi" w:cs="Arial"/>
          <w:i w:val="0"/>
          <w:iCs w:val="0"/>
          <w:sz w:val="20"/>
          <w:szCs w:val="20"/>
          <w:shd w:val="clear" w:color="auto" w:fill="FFFFFF"/>
          <w:lang w:val="pt-BR"/>
        </w:rPr>
        <w:t>receb</w:t>
      </w:r>
      <w:r w:rsidR="00865219">
        <w:rPr>
          <w:rStyle w:val="Emphasis"/>
          <w:rFonts w:asciiTheme="majorHAnsi" w:hAnsiTheme="majorHAnsi" w:cs="Arial"/>
          <w:i w:val="0"/>
          <w:iCs w:val="0"/>
          <w:sz w:val="20"/>
          <w:szCs w:val="20"/>
          <w:shd w:val="clear" w:color="auto" w:fill="FFFFFF"/>
          <w:lang w:val="pt-BR"/>
        </w:rPr>
        <w:t>eu</w:t>
      </w:r>
      <w:r w:rsidRPr="00865219">
        <w:rPr>
          <w:rStyle w:val="Emphasis"/>
          <w:rFonts w:asciiTheme="majorHAnsi" w:hAnsiTheme="majorHAnsi" w:cs="Arial"/>
          <w:i w:val="0"/>
          <w:iCs w:val="0"/>
          <w:sz w:val="20"/>
          <w:szCs w:val="20"/>
          <w:shd w:val="clear" w:color="auto" w:fill="FFFFFF"/>
          <w:lang w:val="pt-BR"/>
        </w:rPr>
        <w:t xml:space="preserve"> a </w:t>
      </w:r>
      <w:r w:rsidR="00865219" w:rsidRPr="00865219">
        <w:rPr>
          <w:rStyle w:val="Emphasis"/>
          <w:rFonts w:asciiTheme="majorHAnsi" w:hAnsiTheme="majorHAnsi" w:cs="Arial"/>
          <w:i w:val="0"/>
          <w:iCs w:val="0"/>
          <w:sz w:val="20"/>
          <w:szCs w:val="20"/>
          <w:shd w:val="clear" w:color="auto" w:fill="FFFFFF"/>
          <w:lang w:val="pt-BR"/>
        </w:rPr>
        <w:t>quantia</w:t>
      </w:r>
      <w:r w:rsidR="007B35D3" w:rsidRPr="00865219">
        <w:rPr>
          <w:rStyle w:val="Emphasis"/>
          <w:rFonts w:asciiTheme="majorHAnsi" w:hAnsiTheme="majorHAnsi" w:cs="Arial"/>
          <w:i w:val="0"/>
          <w:iCs w:val="0"/>
          <w:sz w:val="20"/>
          <w:szCs w:val="20"/>
          <w:shd w:val="clear" w:color="auto" w:fill="FFFFFF"/>
          <w:lang w:val="pt-BR"/>
        </w:rPr>
        <w:t xml:space="preserve"> </w:t>
      </w:r>
      <w:r w:rsidR="00865219" w:rsidRPr="00865219">
        <w:rPr>
          <w:rStyle w:val="Emphasis"/>
          <w:rFonts w:asciiTheme="majorHAnsi" w:hAnsiTheme="majorHAnsi" w:cs="Arial"/>
          <w:i w:val="0"/>
          <w:iCs w:val="0"/>
          <w:sz w:val="20"/>
          <w:szCs w:val="20"/>
          <w:shd w:val="clear" w:color="auto" w:fill="FFFFFF"/>
          <w:lang w:val="pt-BR"/>
        </w:rPr>
        <w:t>devida</w:t>
      </w:r>
      <w:r w:rsidR="007B35D3" w:rsidRPr="00865219">
        <w:rPr>
          <w:rStyle w:val="Emphasis"/>
          <w:rFonts w:asciiTheme="majorHAnsi" w:hAnsiTheme="majorHAnsi" w:cs="Arial"/>
          <w:i w:val="0"/>
          <w:iCs w:val="0"/>
          <w:sz w:val="20"/>
          <w:szCs w:val="20"/>
          <w:shd w:val="clear" w:color="auto" w:fill="FFFFFF"/>
          <w:lang w:val="pt-BR"/>
        </w:rPr>
        <w:t xml:space="preserve">, </w:t>
      </w:r>
      <w:r w:rsidR="00901EBD" w:rsidRPr="00865219">
        <w:rPr>
          <w:rStyle w:val="Emphasis"/>
          <w:rFonts w:asciiTheme="majorHAnsi" w:hAnsiTheme="majorHAnsi" w:cs="Arial"/>
          <w:i w:val="0"/>
          <w:iCs w:val="0"/>
          <w:sz w:val="20"/>
          <w:szCs w:val="20"/>
          <w:shd w:val="clear" w:color="auto" w:fill="FFFFFF"/>
          <w:lang w:val="pt-BR"/>
        </w:rPr>
        <w:t xml:space="preserve">mas </w:t>
      </w:r>
      <w:r w:rsidRPr="00865219">
        <w:rPr>
          <w:rStyle w:val="Emphasis"/>
          <w:rFonts w:asciiTheme="majorHAnsi" w:hAnsiTheme="majorHAnsi" w:cs="Arial"/>
          <w:i w:val="0"/>
          <w:iCs w:val="0"/>
          <w:sz w:val="20"/>
          <w:szCs w:val="20"/>
          <w:shd w:val="clear" w:color="auto" w:fill="FFFFFF"/>
          <w:lang w:val="pt-BR"/>
        </w:rPr>
        <w:t>sem o</w:t>
      </w:r>
      <w:r w:rsidR="00901EBD" w:rsidRPr="00865219">
        <w:rPr>
          <w:rStyle w:val="Emphasis"/>
          <w:rFonts w:asciiTheme="majorHAnsi" w:hAnsiTheme="majorHAnsi" w:cs="Arial"/>
          <w:i w:val="0"/>
          <w:iCs w:val="0"/>
          <w:sz w:val="20"/>
          <w:szCs w:val="20"/>
          <w:shd w:val="clear" w:color="auto" w:fill="FFFFFF"/>
          <w:lang w:val="pt-BR"/>
        </w:rPr>
        <w:t>s</w:t>
      </w:r>
      <w:r w:rsidRPr="00865219">
        <w:rPr>
          <w:rStyle w:val="Emphasis"/>
          <w:rFonts w:asciiTheme="majorHAnsi" w:hAnsiTheme="majorHAnsi" w:cs="Arial"/>
          <w:i w:val="0"/>
          <w:iCs w:val="0"/>
          <w:sz w:val="20"/>
          <w:szCs w:val="20"/>
          <w:shd w:val="clear" w:color="auto" w:fill="FFFFFF"/>
          <w:lang w:val="pt-BR"/>
        </w:rPr>
        <w:t xml:space="preserve"> </w:t>
      </w:r>
      <w:r w:rsidR="00901EBD" w:rsidRPr="00865219">
        <w:rPr>
          <w:rStyle w:val="Emphasis"/>
          <w:rFonts w:asciiTheme="majorHAnsi" w:hAnsiTheme="majorHAnsi" w:cs="Arial"/>
          <w:i w:val="0"/>
          <w:iCs w:val="0"/>
          <w:sz w:val="20"/>
          <w:szCs w:val="20"/>
          <w:shd w:val="clear" w:color="auto" w:fill="FFFFFF"/>
          <w:lang w:val="pt-BR"/>
        </w:rPr>
        <w:t>juros de</w:t>
      </w:r>
      <w:r w:rsidR="00953F46" w:rsidRPr="00865219">
        <w:rPr>
          <w:rStyle w:val="Emphasis"/>
          <w:rFonts w:asciiTheme="majorHAnsi" w:hAnsiTheme="majorHAnsi" w:cs="Arial"/>
          <w:i w:val="0"/>
          <w:iCs w:val="0"/>
          <w:sz w:val="20"/>
          <w:szCs w:val="20"/>
          <w:shd w:val="clear" w:color="auto" w:fill="FFFFFF"/>
          <w:lang w:val="pt-BR"/>
        </w:rPr>
        <w:t xml:space="preserve"> </w:t>
      </w:r>
      <w:r w:rsidR="007B35D3" w:rsidRPr="00865219">
        <w:rPr>
          <w:rStyle w:val="Emphasis"/>
          <w:rFonts w:asciiTheme="majorHAnsi" w:hAnsiTheme="majorHAnsi" w:cs="Arial"/>
          <w:i w:val="0"/>
          <w:iCs w:val="0"/>
          <w:sz w:val="20"/>
          <w:szCs w:val="20"/>
          <w:shd w:val="clear" w:color="auto" w:fill="FFFFFF"/>
          <w:lang w:val="pt-BR"/>
        </w:rPr>
        <w:t xml:space="preserve">1 de </w:t>
      </w:r>
      <w:r w:rsidR="00865219" w:rsidRPr="00865219">
        <w:rPr>
          <w:rStyle w:val="Emphasis"/>
          <w:rFonts w:asciiTheme="majorHAnsi" w:hAnsiTheme="majorHAnsi" w:cs="Arial"/>
          <w:i w:val="0"/>
          <w:iCs w:val="0"/>
          <w:sz w:val="20"/>
          <w:szCs w:val="20"/>
          <w:shd w:val="clear" w:color="auto" w:fill="FFFFFF"/>
          <w:lang w:val="pt-BR"/>
        </w:rPr>
        <w:t>julho</w:t>
      </w:r>
      <w:r w:rsidR="007B35D3" w:rsidRPr="00865219">
        <w:rPr>
          <w:rStyle w:val="Emphasis"/>
          <w:rFonts w:asciiTheme="majorHAnsi" w:hAnsiTheme="majorHAnsi" w:cs="Arial"/>
          <w:i w:val="0"/>
          <w:iCs w:val="0"/>
          <w:sz w:val="20"/>
          <w:szCs w:val="20"/>
          <w:shd w:val="clear" w:color="auto" w:fill="FFFFFF"/>
          <w:lang w:val="pt-BR"/>
        </w:rPr>
        <w:t xml:space="preserve"> de 2007</w:t>
      </w:r>
      <w:r w:rsidRPr="00865219">
        <w:rPr>
          <w:rStyle w:val="Emphasis"/>
          <w:rFonts w:asciiTheme="majorHAnsi" w:hAnsiTheme="majorHAnsi" w:cs="Arial"/>
          <w:i w:val="0"/>
          <w:iCs w:val="0"/>
          <w:sz w:val="20"/>
          <w:szCs w:val="20"/>
          <w:shd w:val="clear" w:color="auto" w:fill="FFFFFF"/>
          <w:lang w:val="pt-BR"/>
        </w:rPr>
        <w:t xml:space="preserve"> a </w:t>
      </w:r>
      <w:r w:rsidR="007B35D3" w:rsidRPr="00865219">
        <w:rPr>
          <w:rStyle w:val="Emphasis"/>
          <w:rFonts w:asciiTheme="majorHAnsi" w:hAnsiTheme="majorHAnsi" w:cs="Arial"/>
          <w:i w:val="0"/>
          <w:iCs w:val="0"/>
          <w:sz w:val="20"/>
          <w:szCs w:val="20"/>
          <w:shd w:val="clear" w:color="auto" w:fill="FFFFFF"/>
          <w:lang w:val="pt-BR"/>
        </w:rPr>
        <w:t xml:space="preserve">31 de </w:t>
      </w:r>
      <w:r w:rsidR="00865219" w:rsidRPr="00865219">
        <w:rPr>
          <w:rStyle w:val="Emphasis"/>
          <w:rFonts w:asciiTheme="majorHAnsi" w:hAnsiTheme="majorHAnsi" w:cs="Arial"/>
          <w:i w:val="0"/>
          <w:iCs w:val="0"/>
          <w:sz w:val="20"/>
          <w:szCs w:val="20"/>
          <w:shd w:val="clear" w:color="auto" w:fill="FFFFFF"/>
          <w:lang w:val="pt-BR"/>
        </w:rPr>
        <w:t>dezembro</w:t>
      </w:r>
      <w:r w:rsidR="007B35D3" w:rsidRPr="00865219">
        <w:rPr>
          <w:rStyle w:val="Emphasis"/>
          <w:rFonts w:asciiTheme="majorHAnsi" w:hAnsiTheme="majorHAnsi" w:cs="Arial"/>
          <w:i w:val="0"/>
          <w:iCs w:val="0"/>
          <w:sz w:val="20"/>
          <w:szCs w:val="20"/>
          <w:shd w:val="clear" w:color="auto" w:fill="FFFFFF"/>
          <w:lang w:val="pt-BR"/>
        </w:rPr>
        <w:t xml:space="preserve"> de 2008, o que represent</w:t>
      </w:r>
      <w:r w:rsidR="00901EBD" w:rsidRPr="00865219">
        <w:rPr>
          <w:rStyle w:val="Emphasis"/>
          <w:rFonts w:asciiTheme="majorHAnsi" w:hAnsiTheme="majorHAnsi" w:cs="Arial"/>
          <w:i w:val="0"/>
          <w:iCs w:val="0"/>
          <w:sz w:val="20"/>
          <w:szCs w:val="20"/>
          <w:shd w:val="clear" w:color="auto" w:fill="FFFFFF"/>
          <w:lang w:val="pt-BR"/>
        </w:rPr>
        <w:t>ou</w:t>
      </w:r>
      <w:r w:rsidRPr="00865219">
        <w:rPr>
          <w:rStyle w:val="Emphasis"/>
          <w:rFonts w:asciiTheme="majorHAnsi" w:hAnsiTheme="majorHAnsi" w:cs="Arial"/>
          <w:i w:val="0"/>
          <w:iCs w:val="0"/>
          <w:sz w:val="20"/>
          <w:szCs w:val="20"/>
          <w:shd w:val="clear" w:color="auto" w:fill="FFFFFF"/>
          <w:lang w:val="pt-BR"/>
        </w:rPr>
        <w:t xml:space="preserve"> um </w:t>
      </w:r>
      <w:r w:rsidR="007B35D3" w:rsidRPr="00865219">
        <w:rPr>
          <w:rStyle w:val="Emphasis"/>
          <w:rFonts w:asciiTheme="majorHAnsi" w:hAnsiTheme="majorHAnsi" w:cs="Arial"/>
          <w:i w:val="0"/>
          <w:iCs w:val="0"/>
          <w:sz w:val="20"/>
          <w:szCs w:val="20"/>
          <w:shd w:val="clear" w:color="auto" w:fill="FFFFFF"/>
          <w:lang w:val="pt-BR"/>
        </w:rPr>
        <w:t xml:space="preserve">enorme </w:t>
      </w:r>
      <w:r w:rsidR="00865219" w:rsidRPr="00865219">
        <w:rPr>
          <w:rStyle w:val="Emphasis"/>
          <w:rFonts w:asciiTheme="majorHAnsi" w:hAnsiTheme="majorHAnsi" w:cs="Arial"/>
          <w:i w:val="0"/>
          <w:iCs w:val="0"/>
          <w:sz w:val="20"/>
          <w:szCs w:val="20"/>
          <w:shd w:val="clear" w:color="auto" w:fill="FFFFFF"/>
          <w:lang w:val="pt-BR"/>
        </w:rPr>
        <w:t>prejuízo</w:t>
      </w:r>
      <w:r w:rsidR="007B35D3" w:rsidRPr="00865219">
        <w:rPr>
          <w:rStyle w:val="Emphasis"/>
          <w:rFonts w:asciiTheme="majorHAnsi" w:hAnsiTheme="majorHAnsi" w:cs="Arial"/>
          <w:i w:val="0"/>
          <w:iCs w:val="0"/>
          <w:sz w:val="20"/>
          <w:szCs w:val="20"/>
          <w:shd w:val="clear" w:color="auto" w:fill="FFFFFF"/>
          <w:lang w:val="pt-BR"/>
        </w:rPr>
        <w:t xml:space="preserve"> </w:t>
      </w:r>
      <w:r w:rsidR="00865219" w:rsidRPr="00865219">
        <w:rPr>
          <w:rStyle w:val="Emphasis"/>
          <w:rFonts w:asciiTheme="majorHAnsi" w:hAnsiTheme="majorHAnsi" w:cs="Arial"/>
          <w:i w:val="0"/>
          <w:iCs w:val="0"/>
          <w:sz w:val="20"/>
          <w:szCs w:val="20"/>
          <w:shd w:val="clear" w:color="auto" w:fill="FFFFFF"/>
          <w:lang w:val="pt-BR"/>
        </w:rPr>
        <w:t>financeiro</w:t>
      </w:r>
      <w:r w:rsidR="007B35D3" w:rsidRPr="00865219">
        <w:rPr>
          <w:rStyle w:val="Emphasis"/>
          <w:rFonts w:asciiTheme="majorHAnsi" w:hAnsiTheme="majorHAnsi" w:cs="Arial"/>
          <w:i w:val="0"/>
          <w:iCs w:val="0"/>
          <w:sz w:val="20"/>
          <w:szCs w:val="20"/>
          <w:shd w:val="clear" w:color="auto" w:fill="FFFFFF"/>
          <w:lang w:val="pt-BR"/>
        </w:rPr>
        <w:t>.</w:t>
      </w:r>
    </w:p>
    <w:p w14:paraId="48AF581D" w14:textId="74664936" w:rsidR="00730754" w:rsidRPr="00865219" w:rsidRDefault="00865219" w:rsidP="00057E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eastAsia="es-ES"/>
        </w:rPr>
      </w:pPr>
      <w:r w:rsidRPr="00865219">
        <w:rPr>
          <w:rFonts w:asciiTheme="majorHAnsi" w:hAnsiTheme="majorHAnsi"/>
          <w:sz w:val="20"/>
          <w:szCs w:val="20"/>
          <w:lang w:val="pt-BR"/>
        </w:rPr>
        <w:t xml:space="preserve">Com respeito ao esgotamento dos recursos internos, informa que, </w:t>
      </w:r>
      <w:r w:rsidRPr="00865219">
        <w:rPr>
          <w:rStyle w:val="Emphasis"/>
          <w:rFonts w:asciiTheme="majorHAnsi" w:hAnsiTheme="majorHAnsi" w:cs="Arial"/>
          <w:i w:val="0"/>
          <w:iCs w:val="0"/>
          <w:sz w:val="20"/>
          <w:szCs w:val="20"/>
          <w:shd w:val="clear" w:color="auto" w:fill="FFFFFF"/>
          <w:lang w:val="pt-BR"/>
        </w:rPr>
        <w:t>devido ao abandono do processo na etapa de execução por seu então a</w:t>
      </w:r>
      <w:r>
        <w:rPr>
          <w:rStyle w:val="Emphasis"/>
          <w:rFonts w:asciiTheme="majorHAnsi" w:hAnsiTheme="majorHAnsi" w:cs="Arial"/>
          <w:i w:val="0"/>
          <w:iCs w:val="0"/>
          <w:sz w:val="20"/>
          <w:szCs w:val="20"/>
          <w:shd w:val="clear" w:color="auto" w:fill="FFFFFF"/>
          <w:lang w:val="pt-BR"/>
        </w:rPr>
        <w:t>dv</w:t>
      </w:r>
      <w:r w:rsidRPr="00865219">
        <w:rPr>
          <w:rStyle w:val="Emphasis"/>
          <w:rFonts w:asciiTheme="majorHAnsi" w:hAnsiTheme="majorHAnsi" w:cs="Arial"/>
          <w:i w:val="0"/>
          <w:iCs w:val="0"/>
          <w:sz w:val="20"/>
          <w:szCs w:val="20"/>
          <w:shd w:val="clear" w:color="auto" w:fill="FFFFFF"/>
          <w:lang w:val="pt-BR"/>
        </w:rPr>
        <w:t xml:space="preserve">ogado, </w:t>
      </w:r>
      <w:r w:rsidR="00234CDC" w:rsidRPr="00865219">
        <w:rPr>
          <w:rFonts w:asciiTheme="majorHAnsi" w:hAnsiTheme="majorHAnsi"/>
          <w:sz w:val="20"/>
          <w:szCs w:val="20"/>
          <w:lang w:val="pt-BR" w:eastAsia="es-ES"/>
        </w:rPr>
        <w:t xml:space="preserve">somente em 2007 </w:t>
      </w:r>
      <w:r w:rsidRPr="00865219">
        <w:rPr>
          <w:rStyle w:val="Emphasis"/>
          <w:rFonts w:asciiTheme="majorHAnsi" w:hAnsiTheme="majorHAnsi" w:cs="Arial"/>
          <w:i w:val="0"/>
          <w:iCs w:val="0"/>
          <w:sz w:val="20"/>
          <w:szCs w:val="20"/>
          <w:shd w:val="clear" w:color="auto" w:fill="FFFFFF"/>
          <w:lang w:val="pt-BR"/>
        </w:rPr>
        <w:t xml:space="preserve">a </w:t>
      </w:r>
      <w:r w:rsidRPr="00865219">
        <w:rPr>
          <w:rFonts w:asciiTheme="majorHAnsi" w:hAnsiTheme="majorHAnsi"/>
          <w:sz w:val="20"/>
          <w:szCs w:val="20"/>
          <w:lang w:val="pt-BR" w:eastAsia="es-ES"/>
        </w:rPr>
        <w:t xml:space="preserve">suposta vítima solicitou a formação </w:t>
      </w:r>
      <w:r w:rsidRPr="00865219">
        <w:rPr>
          <w:rFonts w:asciiTheme="majorHAnsi" w:hAnsiTheme="majorHAnsi"/>
          <w:sz w:val="20"/>
          <w:szCs w:val="20"/>
          <w:lang w:val="pt-BR" w:eastAsia="es-ES"/>
        </w:rPr>
        <w:lastRenderedPageBreak/>
        <w:t>do precatório</w:t>
      </w:r>
      <w:r w:rsidRPr="00865219">
        <w:rPr>
          <w:rStyle w:val="FootnoteReference"/>
          <w:rFonts w:asciiTheme="majorHAnsi" w:hAnsiTheme="majorHAnsi"/>
          <w:sz w:val="20"/>
          <w:szCs w:val="20"/>
          <w:lang w:val="pt-BR" w:eastAsia="es-ES"/>
        </w:rPr>
        <w:footnoteReference w:id="4"/>
      </w:r>
      <w:r w:rsidRPr="00865219">
        <w:rPr>
          <w:rFonts w:asciiTheme="majorHAnsi" w:hAnsiTheme="majorHAnsi"/>
          <w:sz w:val="20"/>
          <w:szCs w:val="20"/>
          <w:lang w:val="pt-BR" w:eastAsia="es-ES"/>
        </w:rPr>
        <w:t xml:space="preserve">, </w:t>
      </w:r>
      <w:r w:rsidRPr="00865219">
        <w:rPr>
          <w:rFonts w:asciiTheme="majorHAnsi" w:hAnsiTheme="majorHAnsi"/>
          <w:sz w:val="20"/>
          <w:szCs w:val="20"/>
          <w:lang w:val="pt-BR"/>
        </w:rPr>
        <w:t xml:space="preserve">título executivo através do qual se efetua a execução de montantes devidos pelo Estado. </w:t>
      </w:r>
      <w:r w:rsidR="00952910" w:rsidRPr="00865219">
        <w:rPr>
          <w:rFonts w:asciiTheme="majorHAnsi" w:hAnsiTheme="majorHAnsi"/>
          <w:sz w:val="20"/>
          <w:szCs w:val="20"/>
          <w:lang w:val="pt-BR"/>
        </w:rPr>
        <w:t xml:space="preserve">Segundo a </w:t>
      </w:r>
      <w:r w:rsidR="00AD0462" w:rsidRPr="00865219">
        <w:rPr>
          <w:rFonts w:asciiTheme="majorHAnsi" w:hAnsiTheme="majorHAnsi"/>
          <w:sz w:val="20"/>
          <w:szCs w:val="20"/>
          <w:lang w:val="pt-BR"/>
        </w:rPr>
        <w:t xml:space="preserve">parte </w:t>
      </w:r>
      <w:r w:rsidR="00990F1F" w:rsidRPr="00865219">
        <w:rPr>
          <w:rFonts w:asciiTheme="majorHAnsi" w:hAnsiTheme="majorHAnsi"/>
          <w:sz w:val="20"/>
          <w:szCs w:val="20"/>
          <w:lang w:val="pt-BR"/>
        </w:rPr>
        <w:t>peticionária</w:t>
      </w:r>
      <w:r w:rsidR="00AD0462" w:rsidRPr="00865219">
        <w:rPr>
          <w:rFonts w:asciiTheme="majorHAnsi" w:hAnsiTheme="majorHAnsi"/>
          <w:sz w:val="20"/>
          <w:szCs w:val="20"/>
          <w:lang w:val="pt-BR"/>
        </w:rPr>
        <w:t>,</w:t>
      </w:r>
      <w:r w:rsidR="00952910" w:rsidRPr="00865219">
        <w:rPr>
          <w:rFonts w:asciiTheme="majorHAnsi" w:hAnsiTheme="majorHAnsi"/>
          <w:sz w:val="20"/>
          <w:szCs w:val="20"/>
          <w:lang w:val="pt-BR"/>
        </w:rPr>
        <w:t xml:space="preserve"> o </w:t>
      </w:r>
      <w:r w:rsidR="008C3CB9" w:rsidRPr="00865219">
        <w:rPr>
          <w:rFonts w:asciiTheme="majorHAnsi" w:hAnsiTheme="majorHAnsi"/>
          <w:sz w:val="20"/>
          <w:szCs w:val="20"/>
          <w:lang w:val="pt-BR"/>
        </w:rPr>
        <w:t xml:space="preserve">mencionado precatório </w:t>
      </w:r>
      <w:r w:rsidRPr="00865219">
        <w:rPr>
          <w:rFonts w:asciiTheme="majorHAnsi" w:hAnsiTheme="majorHAnsi"/>
          <w:sz w:val="20"/>
          <w:szCs w:val="20"/>
          <w:lang w:val="pt-BR" w:eastAsia="es-ES"/>
        </w:rPr>
        <w:t>deveria</w:t>
      </w:r>
      <w:r w:rsidR="007B35D3" w:rsidRPr="00865219">
        <w:rPr>
          <w:rFonts w:asciiTheme="majorHAnsi" w:hAnsiTheme="majorHAnsi"/>
          <w:sz w:val="20"/>
          <w:szCs w:val="20"/>
          <w:lang w:val="pt-BR" w:eastAsia="es-ES"/>
        </w:rPr>
        <w:t xml:space="preserve"> </w:t>
      </w:r>
      <w:r w:rsidR="00901EBD" w:rsidRPr="00865219">
        <w:rPr>
          <w:rFonts w:asciiTheme="majorHAnsi" w:hAnsiTheme="majorHAnsi"/>
          <w:sz w:val="20"/>
          <w:szCs w:val="20"/>
          <w:lang w:val="pt-BR" w:eastAsia="es-ES"/>
        </w:rPr>
        <w:t xml:space="preserve">ter </w:t>
      </w:r>
      <w:r w:rsidR="007B35D3" w:rsidRPr="00865219">
        <w:rPr>
          <w:rFonts w:asciiTheme="majorHAnsi" w:hAnsiTheme="majorHAnsi"/>
          <w:sz w:val="20"/>
          <w:szCs w:val="20"/>
          <w:lang w:val="pt-BR" w:eastAsia="es-ES"/>
        </w:rPr>
        <w:t xml:space="preserve">sido pago </w:t>
      </w:r>
      <w:r w:rsidR="00901EBD" w:rsidRPr="00865219">
        <w:rPr>
          <w:rFonts w:asciiTheme="majorHAnsi" w:hAnsiTheme="majorHAnsi"/>
          <w:sz w:val="20"/>
          <w:szCs w:val="20"/>
          <w:lang w:val="pt-BR" w:eastAsia="es-ES"/>
        </w:rPr>
        <w:t>até</w:t>
      </w:r>
      <w:r w:rsidR="00952910" w:rsidRPr="00865219">
        <w:rPr>
          <w:rFonts w:asciiTheme="majorHAnsi" w:hAnsiTheme="majorHAnsi"/>
          <w:sz w:val="20"/>
          <w:szCs w:val="20"/>
          <w:lang w:val="pt-BR" w:eastAsia="es-ES"/>
        </w:rPr>
        <w:t xml:space="preserve"> o </w:t>
      </w:r>
      <w:r w:rsidR="00B56B40" w:rsidRPr="00865219">
        <w:rPr>
          <w:rFonts w:asciiTheme="majorHAnsi" w:hAnsiTheme="majorHAnsi"/>
          <w:sz w:val="20"/>
          <w:szCs w:val="20"/>
          <w:lang w:val="pt-BR" w:eastAsia="es-ES"/>
        </w:rPr>
        <w:t xml:space="preserve">final de </w:t>
      </w:r>
      <w:r w:rsidR="007B35D3" w:rsidRPr="00865219">
        <w:rPr>
          <w:rFonts w:asciiTheme="majorHAnsi" w:hAnsiTheme="majorHAnsi"/>
          <w:sz w:val="20"/>
          <w:szCs w:val="20"/>
          <w:lang w:val="pt-BR" w:eastAsia="es-ES"/>
        </w:rPr>
        <w:t>200</w:t>
      </w:r>
      <w:r w:rsidR="00B73C0F" w:rsidRPr="00865219">
        <w:rPr>
          <w:rFonts w:asciiTheme="majorHAnsi" w:hAnsiTheme="majorHAnsi"/>
          <w:sz w:val="20"/>
          <w:szCs w:val="20"/>
          <w:lang w:val="pt-BR" w:eastAsia="es-ES"/>
        </w:rPr>
        <w:t>8</w:t>
      </w:r>
      <w:r w:rsidR="007B35D3" w:rsidRPr="00865219">
        <w:rPr>
          <w:rFonts w:asciiTheme="majorHAnsi" w:hAnsiTheme="majorHAnsi"/>
          <w:sz w:val="20"/>
          <w:szCs w:val="20"/>
          <w:lang w:val="pt-BR" w:eastAsia="es-ES"/>
        </w:rPr>
        <w:t>.</w:t>
      </w:r>
    </w:p>
    <w:p w14:paraId="721AD721" w14:textId="1ED04515" w:rsidR="00B73C0F" w:rsidRPr="00865219" w:rsidRDefault="007A5EA2" w:rsidP="00057E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eastAsia="es-ES"/>
        </w:rPr>
      </w:pPr>
      <w:r w:rsidRPr="00865219">
        <w:rPr>
          <w:rFonts w:asciiTheme="majorHAnsi" w:hAnsiTheme="majorHAnsi"/>
          <w:sz w:val="20"/>
          <w:szCs w:val="20"/>
          <w:lang w:val="pt-BR"/>
        </w:rPr>
        <w:t>A</w:t>
      </w:r>
      <w:r w:rsidR="00892062" w:rsidRPr="00865219">
        <w:rPr>
          <w:rFonts w:asciiTheme="majorHAnsi" w:hAnsiTheme="majorHAnsi"/>
          <w:sz w:val="20"/>
          <w:szCs w:val="20"/>
          <w:lang w:val="pt-BR"/>
        </w:rPr>
        <w:t>nte</w:t>
      </w:r>
      <w:r w:rsidR="00952910" w:rsidRPr="00865219">
        <w:rPr>
          <w:rFonts w:asciiTheme="majorHAnsi" w:hAnsiTheme="majorHAnsi"/>
          <w:sz w:val="20"/>
          <w:szCs w:val="20"/>
          <w:lang w:val="pt-BR"/>
        </w:rPr>
        <w:t xml:space="preserve"> a </w:t>
      </w:r>
      <w:r w:rsidR="00892062" w:rsidRPr="00865219">
        <w:rPr>
          <w:rFonts w:asciiTheme="majorHAnsi" w:hAnsiTheme="majorHAnsi"/>
          <w:sz w:val="20"/>
          <w:szCs w:val="20"/>
          <w:lang w:val="pt-BR"/>
        </w:rPr>
        <w:t xml:space="preserve">alegada falta de </w:t>
      </w:r>
      <w:r w:rsidR="00952910" w:rsidRPr="00865219">
        <w:rPr>
          <w:rFonts w:asciiTheme="majorHAnsi" w:hAnsiTheme="majorHAnsi"/>
          <w:sz w:val="20"/>
          <w:szCs w:val="20"/>
          <w:lang w:val="pt-BR"/>
        </w:rPr>
        <w:t>pagamento</w:t>
      </w:r>
      <w:r w:rsidR="00892062" w:rsidRPr="00865219">
        <w:rPr>
          <w:rFonts w:asciiTheme="majorHAnsi" w:hAnsiTheme="majorHAnsi"/>
          <w:sz w:val="20"/>
          <w:szCs w:val="20"/>
          <w:lang w:val="pt-BR"/>
        </w:rPr>
        <w:t>,</w:t>
      </w:r>
      <w:r w:rsidR="00B73C0F" w:rsidRPr="00865219">
        <w:rPr>
          <w:rFonts w:asciiTheme="majorHAnsi" w:hAnsiTheme="majorHAnsi"/>
          <w:sz w:val="20"/>
          <w:szCs w:val="20"/>
          <w:lang w:val="pt-BR"/>
        </w:rPr>
        <w:t xml:space="preserve"> </w:t>
      </w:r>
      <w:r w:rsidR="00952910" w:rsidRPr="00865219">
        <w:rPr>
          <w:rFonts w:asciiTheme="majorHAnsi" w:hAnsiTheme="majorHAnsi"/>
          <w:sz w:val="20"/>
          <w:szCs w:val="20"/>
          <w:lang w:val="pt-BR"/>
        </w:rPr>
        <w:t xml:space="preserve">em </w:t>
      </w:r>
      <w:r w:rsidR="009006DB" w:rsidRPr="00865219">
        <w:rPr>
          <w:rFonts w:asciiTheme="majorHAnsi" w:hAnsiTheme="majorHAnsi"/>
          <w:sz w:val="20"/>
          <w:szCs w:val="20"/>
          <w:lang w:val="pt-BR"/>
        </w:rPr>
        <w:t>2009</w:t>
      </w:r>
      <w:r w:rsidR="00952910" w:rsidRPr="00865219">
        <w:rPr>
          <w:rFonts w:asciiTheme="majorHAnsi" w:hAnsiTheme="majorHAnsi"/>
          <w:sz w:val="20"/>
          <w:szCs w:val="20"/>
          <w:lang w:val="pt-BR"/>
        </w:rPr>
        <w:t xml:space="preserve"> </w:t>
      </w:r>
      <w:r w:rsidR="00901EBD" w:rsidRPr="00865219">
        <w:rPr>
          <w:rFonts w:asciiTheme="majorHAnsi" w:hAnsiTheme="majorHAnsi"/>
          <w:sz w:val="20"/>
          <w:szCs w:val="20"/>
          <w:lang w:val="pt-BR"/>
        </w:rPr>
        <w:t xml:space="preserve">apresentou </w:t>
      </w:r>
      <w:r w:rsidR="00952910" w:rsidRPr="00865219">
        <w:rPr>
          <w:rFonts w:asciiTheme="majorHAnsi" w:hAnsiTheme="majorHAnsi"/>
          <w:sz w:val="20"/>
          <w:szCs w:val="20"/>
          <w:lang w:val="pt-BR"/>
        </w:rPr>
        <w:t xml:space="preserve">um </w:t>
      </w:r>
      <w:r w:rsidR="00B73C0F" w:rsidRPr="00865219">
        <w:rPr>
          <w:rFonts w:asciiTheme="majorHAnsi" w:hAnsiTheme="majorHAnsi"/>
          <w:sz w:val="20"/>
          <w:szCs w:val="20"/>
          <w:lang w:val="pt-BR"/>
        </w:rPr>
        <w:t>Pedido de Inter</w:t>
      </w:r>
      <w:r w:rsidR="00B73C0F" w:rsidRPr="00865219">
        <w:rPr>
          <w:rFonts w:ascii="Cambria" w:hAnsi="Cambria"/>
          <w:sz w:val="20"/>
          <w:szCs w:val="20"/>
          <w:lang w:val="pt-BR"/>
        </w:rPr>
        <w:t>ven</w:t>
      </w:r>
      <w:r w:rsidR="00B73C0F" w:rsidRPr="00865219">
        <w:rPr>
          <w:rStyle w:val="Emphasis"/>
          <w:rFonts w:ascii="Cambria" w:hAnsi="Cambria" w:cs="Arial"/>
          <w:i w:val="0"/>
          <w:iCs w:val="0"/>
          <w:sz w:val="20"/>
          <w:szCs w:val="20"/>
          <w:shd w:val="clear" w:color="auto" w:fill="FFFFFF"/>
          <w:lang w:val="pt-BR"/>
        </w:rPr>
        <w:t>ção</w:t>
      </w:r>
      <w:r w:rsidR="00833297" w:rsidRPr="00865219">
        <w:rPr>
          <w:rStyle w:val="Emphasis"/>
          <w:rFonts w:ascii="Cambria" w:hAnsi="Cambria" w:cs="Arial"/>
          <w:i w:val="0"/>
          <w:iCs w:val="0"/>
          <w:sz w:val="20"/>
          <w:szCs w:val="20"/>
          <w:shd w:val="clear" w:color="auto" w:fill="FFFFFF"/>
          <w:lang w:val="pt-BR"/>
        </w:rPr>
        <w:t xml:space="preserve"> Estadual</w:t>
      </w:r>
      <w:r w:rsidR="00B73C0F" w:rsidRPr="00865219">
        <w:rPr>
          <w:rFonts w:asciiTheme="majorHAnsi" w:hAnsiTheme="majorHAnsi"/>
          <w:sz w:val="20"/>
          <w:szCs w:val="20"/>
          <w:lang w:val="pt-BR"/>
        </w:rPr>
        <w:t xml:space="preserve"> a</w:t>
      </w:r>
      <w:r w:rsidR="00952910" w:rsidRPr="00865219">
        <w:rPr>
          <w:rFonts w:asciiTheme="majorHAnsi" w:hAnsiTheme="majorHAnsi"/>
          <w:sz w:val="20"/>
          <w:szCs w:val="20"/>
          <w:lang w:val="pt-BR"/>
        </w:rPr>
        <w:t xml:space="preserve">o </w:t>
      </w:r>
      <w:r w:rsidR="00B73C0F" w:rsidRPr="00865219">
        <w:rPr>
          <w:rFonts w:asciiTheme="majorHAnsi" w:hAnsiTheme="majorHAnsi"/>
          <w:sz w:val="20"/>
          <w:szCs w:val="20"/>
          <w:lang w:val="pt-BR"/>
        </w:rPr>
        <w:t>Tribunal de Apela</w:t>
      </w:r>
      <w:r w:rsidR="00077376" w:rsidRPr="00865219">
        <w:rPr>
          <w:rFonts w:asciiTheme="majorHAnsi" w:hAnsiTheme="majorHAnsi"/>
          <w:sz w:val="20"/>
          <w:szCs w:val="20"/>
          <w:lang w:val="pt-BR"/>
        </w:rPr>
        <w:t>ção</w:t>
      </w:r>
      <w:r w:rsidR="00B73C0F" w:rsidRPr="00865219">
        <w:rPr>
          <w:rFonts w:asciiTheme="majorHAnsi" w:hAnsiTheme="majorHAnsi"/>
          <w:sz w:val="20"/>
          <w:szCs w:val="20"/>
          <w:lang w:val="pt-BR"/>
        </w:rPr>
        <w:t xml:space="preserve"> de </w:t>
      </w:r>
      <w:r w:rsidR="00B73C0F" w:rsidRPr="00865219">
        <w:rPr>
          <w:rStyle w:val="Emphasis"/>
          <w:rFonts w:asciiTheme="majorHAnsi" w:hAnsiTheme="majorHAnsi" w:cs="Arial"/>
          <w:i w:val="0"/>
          <w:iCs w:val="0"/>
          <w:sz w:val="20"/>
          <w:szCs w:val="20"/>
          <w:shd w:val="clear" w:color="auto" w:fill="FFFFFF"/>
          <w:lang w:val="pt-BR"/>
        </w:rPr>
        <w:t>São Paulo</w:t>
      </w:r>
      <w:r w:rsidR="00B73C0F" w:rsidRPr="00865219">
        <w:rPr>
          <w:rFonts w:asciiTheme="majorHAnsi" w:hAnsiTheme="majorHAnsi"/>
          <w:sz w:val="20"/>
          <w:szCs w:val="20"/>
          <w:lang w:val="pt-BR"/>
        </w:rPr>
        <w:t xml:space="preserve"> contra</w:t>
      </w:r>
      <w:r w:rsidR="00952910" w:rsidRPr="00865219">
        <w:rPr>
          <w:rFonts w:asciiTheme="majorHAnsi" w:hAnsiTheme="majorHAnsi"/>
          <w:sz w:val="20"/>
          <w:szCs w:val="20"/>
          <w:lang w:val="pt-BR"/>
        </w:rPr>
        <w:t xml:space="preserve"> o </w:t>
      </w:r>
      <w:r w:rsidR="00901EBD" w:rsidRPr="00865219">
        <w:rPr>
          <w:rFonts w:asciiTheme="majorHAnsi" w:hAnsiTheme="majorHAnsi"/>
          <w:sz w:val="20"/>
          <w:szCs w:val="20"/>
          <w:lang w:val="pt-BR"/>
        </w:rPr>
        <w:t>prefeito</w:t>
      </w:r>
      <w:r w:rsidR="00B73C0F" w:rsidRPr="00865219">
        <w:rPr>
          <w:rFonts w:asciiTheme="majorHAnsi" w:hAnsiTheme="majorHAnsi"/>
          <w:sz w:val="20"/>
          <w:szCs w:val="20"/>
          <w:lang w:val="pt-BR"/>
        </w:rPr>
        <w:t xml:space="preserve"> de Osasco,</w:t>
      </w:r>
      <w:r w:rsidR="00952910" w:rsidRPr="00865219">
        <w:rPr>
          <w:rFonts w:asciiTheme="majorHAnsi" w:hAnsiTheme="majorHAnsi"/>
          <w:sz w:val="20"/>
          <w:szCs w:val="20"/>
          <w:lang w:val="pt-BR"/>
        </w:rPr>
        <w:t xml:space="preserve"> n</w:t>
      </w:r>
      <w:r w:rsidR="00E71967">
        <w:rPr>
          <w:rFonts w:asciiTheme="majorHAnsi" w:hAnsiTheme="majorHAnsi"/>
          <w:sz w:val="20"/>
          <w:szCs w:val="20"/>
          <w:lang w:val="pt-BR"/>
        </w:rPr>
        <w:t>o</w:t>
      </w:r>
      <w:r w:rsidR="00952910" w:rsidRPr="00865219">
        <w:rPr>
          <w:rFonts w:asciiTheme="majorHAnsi" w:hAnsiTheme="majorHAnsi"/>
          <w:sz w:val="20"/>
          <w:szCs w:val="20"/>
          <w:lang w:val="pt-BR"/>
        </w:rPr>
        <w:t xml:space="preserve"> </w:t>
      </w:r>
      <w:r w:rsidR="00865219" w:rsidRPr="00865219">
        <w:rPr>
          <w:rFonts w:asciiTheme="majorHAnsi" w:hAnsiTheme="majorHAnsi"/>
          <w:sz w:val="20"/>
          <w:szCs w:val="20"/>
          <w:lang w:val="pt-BR"/>
        </w:rPr>
        <w:t>qual</w:t>
      </w:r>
      <w:r w:rsidR="00892062" w:rsidRPr="00865219">
        <w:rPr>
          <w:rFonts w:asciiTheme="majorHAnsi" w:hAnsiTheme="majorHAnsi"/>
          <w:sz w:val="20"/>
          <w:szCs w:val="20"/>
          <w:lang w:val="pt-BR"/>
        </w:rPr>
        <w:t xml:space="preserve"> </w:t>
      </w:r>
      <w:r w:rsidR="00865219" w:rsidRPr="00865219">
        <w:rPr>
          <w:rFonts w:asciiTheme="majorHAnsi" w:hAnsiTheme="majorHAnsi"/>
          <w:sz w:val="20"/>
          <w:szCs w:val="20"/>
          <w:lang w:val="pt-BR"/>
        </w:rPr>
        <w:t>obt</w:t>
      </w:r>
      <w:r w:rsidR="00865219">
        <w:rPr>
          <w:rFonts w:asciiTheme="majorHAnsi" w:hAnsiTheme="majorHAnsi"/>
          <w:sz w:val="20"/>
          <w:szCs w:val="20"/>
          <w:lang w:val="pt-BR"/>
        </w:rPr>
        <w:t>eve</w:t>
      </w:r>
      <w:r w:rsidR="00892062" w:rsidRPr="00865219">
        <w:rPr>
          <w:rFonts w:asciiTheme="majorHAnsi" w:hAnsiTheme="majorHAnsi"/>
          <w:sz w:val="20"/>
          <w:szCs w:val="20"/>
          <w:lang w:val="pt-BR"/>
        </w:rPr>
        <w:t xml:space="preserve"> </w:t>
      </w:r>
      <w:r w:rsidR="002214D6" w:rsidRPr="00865219">
        <w:rPr>
          <w:rFonts w:asciiTheme="majorHAnsi" w:hAnsiTheme="majorHAnsi"/>
          <w:sz w:val="20"/>
          <w:szCs w:val="20"/>
          <w:lang w:val="pt-BR"/>
        </w:rPr>
        <w:t>sentença</w:t>
      </w:r>
      <w:r w:rsidR="00892062" w:rsidRPr="00865219">
        <w:rPr>
          <w:rFonts w:asciiTheme="majorHAnsi" w:hAnsiTheme="majorHAnsi"/>
          <w:sz w:val="20"/>
          <w:szCs w:val="20"/>
          <w:lang w:val="pt-BR"/>
        </w:rPr>
        <w:t xml:space="preserve"> </w:t>
      </w:r>
      <w:r w:rsidR="00B73C0F" w:rsidRPr="00865219">
        <w:rPr>
          <w:rFonts w:asciiTheme="majorHAnsi" w:hAnsiTheme="majorHAnsi"/>
          <w:sz w:val="20"/>
          <w:szCs w:val="20"/>
          <w:lang w:val="pt-BR"/>
        </w:rPr>
        <w:t>favor</w:t>
      </w:r>
      <w:r w:rsidR="00901EBD" w:rsidRPr="00865219">
        <w:rPr>
          <w:rFonts w:asciiTheme="majorHAnsi" w:hAnsiTheme="majorHAnsi"/>
          <w:sz w:val="20"/>
          <w:szCs w:val="20"/>
          <w:lang w:val="pt-BR"/>
        </w:rPr>
        <w:t xml:space="preserve">ável em </w:t>
      </w:r>
      <w:r w:rsidR="00B73C0F" w:rsidRPr="00865219">
        <w:rPr>
          <w:rStyle w:val="Emphasis"/>
          <w:rFonts w:asciiTheme="majorHAnsi" w:hAnsiTheme="majorHAnsi" w:cs="Arial"/>
          <w:i w:val="0"/>
          <w:iCs w:val="0"/>
          <w:sz w:val="20"/>
          <w:szCs w:val="20"/>
          <w:shd w:val="clear" w:color="auto" w:fill="FFFFFF"/>
          <w:lang w:val="pt-BR"/>
        </w:rPr>
        <w:t xml:space="preserve">24 de </w:t>
      </w:r>
      <w:r w:rsidR="00865219" w:rsidRPr="00865219">
        <w:rPr>
          <w:rStyle w:val="Emphasis"/>
          <w:rFonts w:asciiTheme="majorHAnsi" w:hAnsiTheme="majorHAnsi" w:cs="Arial"/>
          <w:i w:val="0"/>
          <w:iCs w:val="0"/>
          <w:sz w:val="20"/>
          <w:szCs w:val="20"/>
          <w:shd w:val="clear" w:color="auto" w:fill="FFFFFF"/>
          <w:lang w:val="pt-BR"/>
        </w:rPr>
        <w:t>novembro</w:t>
      </w:r>
      <w:r w:rsidR="00B73C0F" w:rsidRPr="00865219">
        <w:rPr>
          <w:rStyle w:val="Emphasis"/>
          <w:rFonts w:asciiTheme="majorHAnsi" w:hAnsiTheme="majorHAnsi" w:cs="Arial"/>
          <w:i w:val="0"/>
          <w:iCs w:val="0"/>
          <w:sz w:val="20"/>
          <w:szCs w:val="20"/>
          <w:shd w:val="clear" w:color="auto" w:fill="FFFFFF"/>
          <w:lang w:val="pt-BR"/>
        </w:rPr>
        <w:t xml:space="preserve"> de 2010</w:t>
      </w:r>
      <w:r w:rsidR="00B73C0F" w:rsidRPr="00865219">
        <w:rPr>
          <w:rFonts w:asciiTheme="majorHAnsi" w:hAnsiTheme="majorHAnsi"/>
          <w:sz w:val="20"/>
          <w:szCs w:val="20"/>
          <w:lang w:val="pt-BR"/>
        </w:rPr>
        <w:t>. Informa que</w:t>
      </w:r>
      <w:r w:rsidR="00892062" w:rsidRPr="00865219">
        <w:rPr>
          <w:rFonts w:asciiTheme="majorHAnsi" w:hAnsiTheme="majorHAnsi"/>
          <w:sz w:val="20"/>
          <w:szCs w:val="20"/>
          <w:lang w:val="pt-BR"/>
        </w:rPr>
        <w:t xml:space="preserve"> desde </w:t>
      </w:r>
      <w:r w:rsidR="00865219" w:rsidRPr="00865219">
        <w:rPr>
          <w:rFonts w:asciiTheme="majorHAnsi" w:hAnsiTheme="majorHAnsi"/>
          <w:sz w:val="20"/>
          <w:szCs w:val="20"/>
          <w:lang w:val="pt-BR"/>
        </w:rPr>
        <w:t>setembro</w:t>
      </w:r>
      <w:r w:rsidR="00892062" w:rsidRPr="00865219">
        <w:rPr>
          <w:rFonts w:asciiTheme="majorHAnsi" w:hAnsiTheme="majorHAnsi"/>
          <w:sz w:val="20"/>
          <w:szCs w:val="20"/>
          <w:lang w:val="pt-BR"/>
        </w:rPr>
        <w:t xml:space="preserve"> </w:t>
      </w:r>
      <w:r w:rsidR="00627CA3" w:rsidRPr="00865219">
        <w:rPr>
          <w:rFonts w:asciiTheme="majorHAnsi" w:hAnsiTheme="majorHAnsi"/>
          <w:sz w:val="20"/>
          <w:szCs w:val="20"/>
          <w:lang w:val="pt-BR"/>
        </w:rPr>
        <w:t>de 2011</w:t>
      </w:r>
      <w:r w:rsidR="00892062" w:rsidRPr="00865219">
        <w:rPr>
          <w:rFonts w:asciiTheme="majorHAnsi" w:hAnsiTheme="majorHAnsi"/>
          <w:sz w:val="20"/>
          <w:szCs w:val="20"/>
          <w:lang w:val="pt-BR"/>
        </w:rPr>
        <w:t xml:space="preserve"> solicit</w:t>
      </w:r>
      <w:r w:rsidR="00901EBD" w:rsidRPr="00865219">
        <w:rPr>
          <w:rFonts w:asciiTheme="majorHAnsi" w:hAnsiTheme="majorHAnsi"/>
          <w:sz w:val="20"/>
          <w:szCs w:val="20"/>
          <w:lang w:val="pt-BR"/>
        </w:rPr>
        <w:t>ou</w:t>
      </w:r>
      <w:r w:rsidR="00952910" w:rsidRPr="00865219">
        <w:rPr>
          <w:rFonts w:asciiTheme="majorHAnsi" w:hAnsiTheme="majorHAnsi"/>
          <w:sz w:val="20"/>
          <w:szCs w:val="20"/>
          <w:lang w:val="pt-BR"/>
        </w:rPr>
        <w:t xml:space="preserve"> o </w:t>
      </w:r>
      <w:r w:rsidR="00627CA3" w:rsidRPr="00865219">
        <w:rPr>
          <w:rFonts w:asciiTheme="majorHAnsi" w:hAnsiTheme="majorHAnsi"/>
          <w:sz w:val="20"/>
          <w:szCs w:val="20"/>
          <w:lang w:val="pt-BR"/>
        </w:rPr>
        <w:t xml:space="preserve">mencionado </w:t>
      </w:r>
      <w:r w:rsidR="00952910" w:rsidRPr="00865219">
        <w:rPr>
          <w:rFonts w:asciiTheme="majorHAnsi" w:hAnsiTheme="majorHAnsi"/>
          <w:sz w:val="20"/>
          <w:szCs w:val="20"/>
          <w:lang w:val="pt-BR"/>
        </w:rPr>
        <w:t>pagamento</w:t>
      </w:r>
      <w:r w:rsidR="00892062" w:rsidRPr="00865219">
        <w:rPr>
          <w:rFonts w:asciiTheme="majorHAnsi" w:hAnsiTheme="majorHAnsi"/>
          <w:sz w:val="20"/>
          <w:szCs w:val="20"/>
          <w:lang w:val="pt-BR"/>
        </w:rPr>
        <w:t>,</w:t>
      </w:r>
      <w:r w:rsidR="00952910" w:rsidRPr="00865219">
        <w:rPr>
          <w:rFonts w:asciiTheme="majorHAnsi" w:hAnsiTheme="majorHAnsi"/>
          <w:sz w:val="20"/>
          <w:szCs w:val="20"/>
          <w:lang w:val="pt-BR"/>
        </w:rPr>
        <w:t xml:space="preserve"> sem </w:t>
      </w:r>
      <w:r w:rsidR="00865219" w:rsidRPr="00865219">
        <w:rPr>
          <w:rFonts w:asciiTheme="majorHAnsi" w:hAnsiTheme="majorHAnsi"/>
          <w:sz w:val="20"/>
          <w:szCs w:val="20"/>
          <w:lang w:val="pt-BR"/>
        </w:rPr>
        <w:t>êxito</w:t>
      </w:r>
      <w:r w:rsidR="00892062" w:rsidRPr="00865219">
        <w:rPr>
          <w:rFonts w:asciiTheme="majorHAnsi" w:hAnsiTheme="majorHAnsi"/>
          <w:sz w:val="20"/>
          <w:szCs w:val="20"/>
          <w:lang w:val="pt-BR"/>
        </w:rPr>
        <w:t xml:space="preserve">. </w:t>
      </w:r>
      <w:r w:rsidR="00865219" w:rsidRPr="00865219">
        <w:rPr>
          <w:rFonts w:asciiTheme="majorHAnsi" w:hAnsiTheme="majorHAnsi"/>
          <w:sz w:val="20"/>
          <w:szCs w:val="20"/>
          <w:lang w:val="pt-BR"/>
        </w:rPr>
        <w:t>Afirma que, apesar d</w:t>
      </w:r>
      <w:r w:rsidR="00234CDC">
        <w:rPr>
          <w:rFonts w:asciiTheme="majorHAnsi" w:hAnsiTheme="majorHAnsi"/>
          <w:sz w:val="20"/>
          <w:szCs w:val="20"/>
          <w:lang w:val="pt-BR"/>
        </w:rPr>
        <w:t xml:space="preserve">e </w:t>
      </w:r>
      <w:r w:rsidR="00865219" w:rsidRPr="00865219">
        <w:rPr>
          <w:rFonts w:asciiTheme="majorHAnsi" w:hAnsiTheme="majorHAnsi"/>
          <w:sz w:val="20"/>
          <w:szCs w:val="20"/>
          <w:lang w:val="pt-BR"/>
        </w:rPr>
        <w:t>o poder judiciário brasil</w:t>
      </w:r>
      <w:r w:rsidR="00865219">
        <w:rPr>
          <w:rFonts w:asciiTheme="majorHAnsi" w:hAnsiTheme="majorHAnsi"/>
          <w:sz w:val="20"/>
          <w:szCs w:val="20"/>
          <w:lang w:val="pt-BR"/>
        </w:rPr>
        <w:t>eir</w:t>
      </w:r>
      <w:r w:rsidR="00865219" w:rsidRPr="00865219">
        <w:rPr>
          <w:rFonts w:asciiTheme="majorHAnsi" w:hAnsiTheme="majorHAnsi"/>
          <w:sz w:val="20"/>
          <w:szCs w:val="20"/>
          <w:lang w:val="pt-BR"/>
        </w:rPr>
        <w:t>o ter analisado a solicitação da suposta vítima em tempo razoável, o mesmo não aconteceu com o pagamento do montante indenizatório por parte do prefeito de Osasco</w:t>
      </w:r>
      <w:r w:rsidR="00865219" w:rsidRPr="00865219">
        <w:rPr>
          <w:rStyle w:val="CommentReference"/>
          <w:rFonts w:asciiTheme="majorHAnsi" w:hAnsiTheme="majorHAnsi"/>
          <w:sz w:val="20"/>
          <w:szCs w:val="20"/>
          <w:lang w:val="pt-BR"/>
        </w:rPr>
        <w:t xml:space="preserve">, que, segundo a parte peticionária, o adiou indefinidamente. </w:t>
      </w:r>
    </w:p>
    <w:p w14:paraId="1B9780B9" w14:textId="620B9165" w:rsidR="00AC02A5" w:rsidRPr="00865219" w:rsidRDefault="00865219" w:rsidP="00057E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Emphasis"/>
          <w:rFonts w:asciiTheme="majorHAnsi" w:hAnsiTheme="majorHAnsi"/>
          <w:i w:val="0"/>
          <w:iCs w:val="0"/>
          <w:sz w:val="20"/>
          <w:szCs w:val="20"/>
          <w:lang w:val="pt-BR"/>
        </w:rPr>
      </w:pPr>
      <w:r w:rsidRPr="00865219">
        <w:rPr>
          <w:rFonts w:asciiTheme="majorHAnsi" w:hAnsiTheme="majorHAnsi"/>
          <w:sz w:val="20"/>
          <w:szCs w:val="20"/>
          <w:lang w:val="pt-BR"/>
        </w:rPr>
        <w:t>Em</w:t>
      </w:r>
      <w:r w:rsidR="00AC02A5" w:rsidRPr="00865219">
        <w:rPr>
          <w:rFonts w:asciiTheme="majorHAnsi" w:hAnsiTheme="majorHAnsi"/>
          <w:sz w:val="20"/>
          <w:szCs w:val="20"/>
          <w:lang w:val="pt-BR"/>
        </w:rPr>
        <w:t xml:space="preserve"> 2015</w:t>
      </w:r>
      <w:r w:rsidR="00AC44FF" w:rsidRPr="00865219">
        <w:rPr>
          <w:rFonts w:asciiTheme="majorHAnsi" w:hAnsiTheme="majorHAnsi"/>
          <w:sz w:val="20"/>
          <w:szCs w:val="20"/>
          <w:lang w:val="pt-BR"/>
        </w:rPr>
        <w:t>,</w:t>
      </w:r>
      <w:r w:rsidR="00AC02A5" w:rsidRPr="00865219">
        <w:rPr>
          <w:rFonts w:asciiTheme="majorHAnsi" w:hAnsiTheme="majorHAnsi"/>
          <w:sz w:val="20"/>
          <w:szCs w:val="20"/>
          <w:lang w:val="pt-BR"/>
        </w:rPr>
        <w:t xml:space="preserve"> ante</w:t>
      </w:r>
      <w:r w:rsidR="00952910" w:rsidRPr="00865219">
        <w:rPr>
          <w:rFonts w:asciiTheme="majorHAnsi" w:hAnsiTheme="majorHAnsi"/>
          <w:sz w:val="20"/>
          <w:szCs w:val="20"/>
          <w:lang w:val="pt-BR"/>
        </w:rPr>
        <w:t xml:space="preserve"> a </w:t>
      </w:r>
      <w:r w:rsidR="00990F1F" w:rsidRPr="00865219">
        <w:rPr>
          <w:rFonts w:asciiTheme="majorHAnsi" w:hAnsiTheme="majorHAnsi"/>
          <w:sz w:val="20"/>
          <w:szCs w:val="20"/>
          <w:lang w:val="pt-BR"/>
        </w:rPr>
        <w:t>suposta</w:t>
      </w:r>
      <w:r w:rsidR="00AC02A5" w:rsidRPr="00865219">
        <w:rPr>
          <w:rFonts w:asciiTheme="majorHAnsi" w:hAnsiTheme="majorHAnsi"/>
          <w:sz w:val="20"/>
          <w:szCs w:val="20"/>
          <w:lang w:val="pt-BR"/>
        </w:rPr>
        <w:t xml:space="preserve"> viola</w:t>
      </w:r>
      <w:r w:rsidR="00077376" w:rsidRPr="00865219">
        <w:rPr>
          <w:rFonts w:asciiTheme="majorHAnsi" w:hAnsiTheme="majorHAnsi"/>
          <w:sz w:val="20"/>
          <w:szCs w:val="20"/>
          <w:lang w:val="pt-BR"/>
        </w:rPr>
        <w:t>ção</w:t>
      </w:r>
      <w:r w:rsidR="00953F46" w:rsidRPr="00865219">
        <w:rPr>
          <w:rFonts w:asciiTheme="majorHAnsi" w:hAnsiTheme="majorHAnsi"/>
          <w:sz w:val="20"/>
          <w:szCs w:val="20"/>
          <w:lang w:val="pt-BR"/>
        </w:rPr>
        <w:t xml:space="preserve"> </w:t>
      </w:r>
      <w:r w:rsidRPr="00865219">
        <w:rPr>
          <w:rFonts w:asciiTheme="majorHAnsi" w:hAnsiTheme="majorHAnsi"/>
          <w:sz w:val="20"/>
          <w:szCs w:val="20"/>
          <w:lang w:val="pt-BR"/>
        </w:rPr>
        <w:t>da ordem cronológica</w:t>
      </w:r>
      <w:r w:rsidR="00952910" w:rsidRPr="00865219">
        <w:rPr>
          <w:rFonts w:asciiTheme="majorHAnsi" w:hAnsiTheme="majorHAnsi"/>
          <w:sz w:val="20"/>
          <w:szCs w:val="20"/>
          <w:lang w:val="pt-BR"/>
        </w:rPr>
        <w:t xml:space="preserve"> no pagamento</w:t>
      </w:r>
      <w:r w:rsidR="00AC02A5" w:rsidRPr="00865219">
        <w:rPr>
          <w:rFonts w:asciiTheme="majorHAnsi" w:hAnsiTheme="majorHAnsi"/>
          <w:sz w:val="20"/>
          <w:szCs w:val="20"/>
          <w:lang w:val="pt-BR"/>
        </w:rPr>
        <w:t xml:space="preserve"> d</w:t>
      </w:r>
      <w:r w:rsidR="00953F46" w:rsidRPr="00865219">
        <w:rPr>
          <w:rFonts w:asciiTheme="majorHAnsi" w:hAnsiTheme="majorHAnsi"/>
          <w:sz w:val="20"/>
          <w:szCs w:val="20"/>
          <w:lang w:val="pt-BR"/>
        </w:rPr>
        <w:t xml:space="preserve">os </w:t>
      </w:r>
      <w:r w:rsidR="00593DAE" w:rsidRPr="00865219">
        <w:rPr>
          <w:rFonts w:asciiTheme="majorHAnsi" w:hAnsiTheme="majorHAnsi"/>
          <w:sz w:val="20"/>
          <w:szCs w:val="20"/>
          <w:lang w:val="pt-BR"/>
        </w:rPr>
        <w:t>p</w:t>
      </w:r>
      <w:r w:rsidR="00AC02A5" w:rsidRPr="00865219">
        <w:rPr>
          <w:rFonts w:asciiTheme="majorHAnsi" w:hAnsiTheme="majorHAnsi"/>
          <w:sz w:val="20"/>
          <w:szCs w:val="20"/>
          <w:lang w:val="pt-BR"/>
        </w:rPr>
        <w:t>recatórios,</w:t>
      </w:r>
      <w:r w:rsidR="00952910" w:rsidRPr="00865219">
        <w:rPr>
          <w:rFonts w:asciiTheme="majorHAnsi" w:hAnsiTheme="majorHAnsi"/>
          <w:sz w:val="20"/>
          <w:szCs w:val="20"/>
          <w:lang w:val="pt-BR"/>
        </w:rPr>
        <w:t xml:space="preserve"> a </w:t>
      </w:r>
      <w:r w:rsidR="00990F1F" w:rsidRPr="00865219">
        <w:rPr>
          <w:rFonts w:asciiTheme="majorHAnsi" w:hAnsiTheme="majorHAnsi"/>
          <w:sz w:val="20"/>
          <w:szCs w:val="20"/>
          <w:lang w:val="pt-BR"/>
        </w:rPr>
        <w:t>peticionária</w:t>
      </w:r>
      <w:r w:rsidR="00AC44FF" w:rsidRPr="00865219">
        <w:rPr>
          <w:rFonts w:asciiTheme="majorHAnsi" w:hAnsiTheme="majorHAnsi"/>
          <w:sz w:val="20"/>
          <w:szCs w:val="20"/>
          <w:lang w:val="pt-BR"/>
        </w:rPr>
        <w:t xml:space="preserve"> </w:t>
      </w:r>
      <w:r w:rsidRPr="00865219">
        <w:rPr>
          <w:rFonts w:asciiTheme="majorHAnsi" w:hAnsiTheme="majorHAnsi"/>
          <w:sz w:val="20"/>
          <w:szCs w:val="20"/>
          <w:lang w:val="pt-BR"/>
        </w:rPr>
        <w:t>interpôs</w:t>
      </w:r>
      <w:r w:rsidR="00952910" w:rsidRPr="00865219">
        <w:rPr>
          <w:rFonts w:asciiTheme="majorHAnsi" w:hAnsiTheme="majorHAnsi"/>
          <w:sz w:val="20"/>
          <w:szCs w:val="20"/>
          <w:lang w:val="pt-BR"/>
        </w:rPr>
        <w:t xml:space="preserve"> uma </w:t>
      </w:r>
      <w:r w:rsidR="00234CDC">
        <w:rPr>
          <w:rFonts w:asciiTheme="majorHAnsi" w:hAnsiTheme="majorHAnsi"/>
          <w:sz w:val="20"/>
          <w:szCs w:val="20"/>
          <w:lang w:val="pt-BR"/>
        </w:rPr>
        <w:t>a</w:t>
      </w:r>
      <w:r w:rsidR="00952910" w:rsidRPr="00865219">
        <w:rPr>
          <w:rFonts w:asciiTheme="majorHAnsi" w:hAnsiTheme="majorHAnsi"/>
          <w:sz w:val="20"/>
          <w:szCs w:val="20"/>
          <w:lang w:val="pt-BR"/>
        </w:rPr>
        <w:t>ç</w:t>
      </w:r>
      <w:r w:rsidR="00077376" w:rsidRPr="00865219">
        <w:rPr>
          <w:rFonts w:asciiTheme="majorHAnsi" w:hAnsiTheme="majorHAnsi"/>
          <w:sz w:val="20"/>
          <w:szCs w:val="20"/>
          <w:lang w:val="pt-BR"/>
        </w:rPr>
        <w:t>ão</w:t>
      </w:r>
      <w:r w:rsidR="003013D8" w:rsidRPr="00865219">
        <w:rPr>
          <w:rFonts w:asciiTheme="majorHAnsi" w:hAnsiTheme="majorHAnsi"/>
          <w:sz w:val="20"/>
          <w:szCs w:val="20"/>
          <w:lang w:val="pt-BR"/>
        </w:rPr>
        <w:t xml:space="preserve"> </w:t>
      </w:r>
      <w:r w:rsidR="00E71967">
        <w:rPr>
          <w:rFonts w:asciiTheme="majorHAnsi" w:hAnsiTheme="majorHAnsi"/>
          <w:sz w:val="20"/>
          <w:szCs w:val="20"/>
          <w:lang w:val="pt-BR"/>
        </w:rPr>
        <w:t>n</w:t>
      </w:r>
      <w:r w:rsidR="00952910" w:rsidRPr="00865219">
        <w:rPr>
          <w:rFonts w:asciiTheme="majorHAnsi" w:hAnsiTheme="majorHAnsi"/>
          <w:sz w:val="20"/>
          <w:szCs w:val="20"/>
          <w:lang w:val="pt-BR"/>
        </w:rPr>
        <w:t xml:space="preserve">o </w:t>
      </w:r>
      <w:r w:rsidR="003013D8" w:rsidRPr="00865219">
        <w:rPr>
          <w:rFonts w:asciiTheme="majorHAnsi" w:hAnsiTheme="majorHAnsi"/>
          <w:sz w:val="20"/>
          <w:szCs w:val="20"/>
          <w:lang w:val="pt-BR"/>
        </w:rPr>
        <w:t xml:space="preserve">Tribunal Regional </w:t>
      </w:r>
      <w:r w:rsidR="00901EBD" w:rsidRPr="00865219">
        <w:rPr>
          <w:rFonts w:asciiTheme="majorHAnsi" w:hAnsiTheme="majorHAnsi"/>
          <w:sz w:val="20"/>
          <w:szCs w:val="20"/>
          <w:lang w:val="pt-BR"/>
        </w:rPr>
        <w:t>do Trabalho</w:t>
      </w:r>
      <w:r w:rsidR="003013D8" w:rsidRPr="00865219">
        <w:rPr>
          <w:rFonts w:asciiTheme="majorHAnsi" w:hAnsiTheme="majorHAnsi"/>
          <w:sz w:val="20"/>
          <w:szCs w:val="20"/>
          <w:lang w:val="pt-BR"/>
        </w:rPr>
        <w:t xml:space="preserve"> de </w:t>
      </w:r>
      <w:r w:rsidR="003013D8" w:rsidRPr="00865219">
        <w:rPr>
          <w:rStyle w:val="Emphasis"/>
          <w:rFonts w:asciiTheme="majorHAnsi" w:hAnsiTheme="majorHAnsi" w:cs="Arial"/>
          <w:i w:val="0"/>
          <w:iCs w:val="0"/>
          <w:sz w:val="20"/>
          <w:szCs w:val="20"/>
          <w:shd w:val="clear" w:color="auto" w:fill="FFFFFF"/>
          <w:lang w:val="pt-BR"/>
        </w:rPr>
        <w:t xml:space="preserve">São Paulo (TRT/SP), </w:t>
      </w:r>
      <w:r w:rsidR="006F5001" w:rsidRPr="00865219">
        <w:rPr>
          <w:rStyle w:val="Emphasis"/>
          <w:rFonts w:asciiTheme="majorHAnsi" w:hAnsiTheme="majorHAnsi" w:cs="Arial"/>
          <w:i w:val="0"/>
          <w:iCs w:val="0"/>
          <w:sz w:val="20"/>
          <w:szCs w:val="20"/>
          <w:shd w:val="clear" w:color="auto" w:fill="FFFFFF"/>
          <w:lang w:val="pt-BR"/>
        </w:rPr>
        <w:t>que</w:t>
      </w:r>
      <w:r w:rsidR="00A73BA2" w:rsidRPr="00865219">
        <w:rPr>
          <w:rStyle w:val="Emphasis"/>
          <w:rFonts w:asciiTheme="majorHAnsi" w:hAnsiTheme="majorHAnsi" w:cs="Arial"/>
          <w:i w:val="0"/>
          <w:iCs w:val="0"/>
          <w:sz w:val="20"/>
          <w:szCs w:val="20"/>
          <w:shd w:val="clear" w:color="auto" w:fill="FFFFFF"/>
          <w:lang w:val="pt-BR"/>
        </w:rPr>
        <w:t xml:space="preserve"> foi </w:t>
      </w:r>
      <w:r w:rsidR="003013D8" w:rsidRPr="00865219">
        <w:rPr>
          <w:rStyle w:val="Emphasis"/>
          <w:rFonts w:asciiTheme="majorHAnsi" w:hAnsiTheme="majorHAnsi" w:cs="Arial"/>
          <w:i w:val="0"/>
          <w:iCs w:val="0"/>
          <w:sz w:val="20"/>
          <w:szCs w:val="20"/>
          <w:shd w:val="clear" w:color="auto" w:fill="FFFFFF"/>
          <w:lang w:val="pt-BR"/>
        </w:rPr>
        <w:t>re</w:t>
      </w:r>
      <w:r w:rsidR="00901EBD" w:rsidRPr="00865219">
        <w:rPr>
          <w:rStyle w:val="Emphasis"/>
          <w:rFonts w:asciiTheme="majorHAnsi" w:hAnsiTheme="majorHAnsi" w:cs="Arial"/>
          <w:i w:val="0"/>
          <w:iCs w:val="0"/>
          <w:sz w:val="20"/>
          <w:szCs w:val="20"/>
          <w:shd w:val="clear" w:color="auto" w:fill="FFFFFF"/>
          <w:lang w:val="pt-BR"/>
        </w:rPr>
        <w:t>jeita</w:t>
      </w:r>
      <w:r w:rsidR="003013D8" w:rsidRPr="00865219">
        <w:rPr>
          <w:rStyle w:val="Emphasis"/>
          <w:rFonts w:asciiTheme="majorHAnsi" w:hAnsiTheme="majorHAnsi" w:cs="Arial"/>
          <w:i w:val="0"/>
          <w:iCs w:val="0"/>
          <w:sz w:val="20"/>
          <w:szCs w:val="20"/>
          <w:shd w:val="clear" w:color="auto" w:fill="FFFFFF"/>
          <w:lang w:val="pt-BR"/>
        </w:rPr>
        <w:t xml:space="preserve">da </w:t>
      </w:r>
      <w:r w:rsidR="00901EBD" w:rsidRPr="00865219">
        <w:rPr>
          <w:rStyle w:val="Emphasis"/>
          <w:rFonts w:asciiTheme="majorHAnsi" w:hAnsiTheme="majorHAnsi" w:cs="Arial"/>
          <w:i w:val="0"/>
          <w:iCs w:val="0"/>
          <w:sz w:val="20"/>
          <w:szCs w:val="20"/>
          <w:shd w:val="clear" w:color="auto" w:fill="FFFFFF"/>
          <w:lang w:val="pt-BR"/>
        </w:rPr>
        <w:t>sob</w:t>
      </w:r>
      <w:r w:rsidR="00952910" w:rsidRPr="00865219">
        <w:rPr>
          <w:rStyle w:val="Emphasis"/>
          <w:rFonts w:asciiTheme="majorHAnsi" w:hAnsiTheme="majorHAnsi" w:cs="Arial"/>
          <w:i w:val="0"/>
          <w:iCs w:val="0"/>
          <w:sz w:val="20"/>
          <w:szCs w:val="20"/>
          <w:shd w:val="clear" w:color="auto" w:fill="FFFFFF"/>
          <w:lang w:val="pt-BR"/>
        </w:rPr>
        <w:t xml:space="preserve"> a </w:t>
      </w:r>
      <w:r w:rsidR="003013D8" w:rsidRPr="00865219">
        <w:rPr>
          <w:rStyle w:val="Emphasis"/>
          <w:rFonts w:asciiTheme="majorHAnsi" w:hAnsiTheme="majorHAnsi" w:cs="Arial"/>
          <w:i w:val="0"/>
          <w:iCs w:val="0"/>
          <w:sz w:val="20"/>
          <w:szCs w:val="20"/>
          <w:shd w:val="clear" w:color="auto" w:fill="FFFFFF"/>
          <w:lang w:val="pt-BR"/>
        </w:rPr>
        <w:t>fundamenta</w:t>
      </w:r>
      <w:r w:rsidR="00077376" w:rsidRPr="00865219">
        <w:rPr>
          <w:rStyle w:val="Emphasis"/>
          <w:rFonts w:asciiTheme="majorHAnsi" w:hAnsiTheme="majorHAnsi" w:cs="Arial"/>
          <w:i w:val="0"/>
          <w:iCs w:val="0"/>
          <w:sz w:val="20"/>
          <w:szCs w:val="20"/>
          <w:shd w:val="clear" w:color="auto" w:fill="FFFFFF"/>
          <w:lang w:val="pt-BR"/>
        </w:rPr>
        <w:t>ção</w:t>
      </w:r>
      <w:r w:rsidR="003013D8" w:rsidRPr="00865219">
        <w:rPr>
          <w:rStyle w:val="Emphasis"/>
          <w:rFonts w:asciiTheme="majorHAnsi" w:hAnsiTheme="majorHAnsi" w:cs="Arial"/>
          <w:i w:val="0"/>
          <w:iCs w:val="0"/>
          <w:sz w:val="20"/>
          <w:szCs w:val="20"/>
          <w:shd w:val="clear" w:color="auto" w:fill="FFFFFF"/>
          <w:lang w:val="pt-BR"/>
        </w:rPr>
        <w:t xml:space="preserve"> de que</w:t>
      </w:r>
      <w:r w:rsidR="00952910" w:rsidRPr="00865219">
        <w:rPr>
          <w:rStyle w:val="Emphasis"/>
          <w:rFonts w:asciiTheme="majorHAnsi" w:hAnsiTheme="majorHAnsi" w:cs="Arial"/>
          <w:i w:val="0"/>
          <w:iCs w:val="0"/>
          <w:sz w:val="20"/>
          <w:szCs w:val="20"/>
          <w:shd w:val="clear" w:color="auto" w:fill="FFFFFF"/>
          <w:lang w:val="pt-BR"/>
        </w:rPr>
        <w:t xml:space="preserve"> o pagamento</w:t>
      </w:r>
      <w:r w:rsidR="003013D8" w:rsidRPr="00865219">
        <w:rPr>
          <w:rStyle w:val="Emphasis"/>
          <w:rFonts w:asciiTheme="majorHAnsi" w:hAnsiTheme="majorHAnsi" w:cs="Arial"/>
          <w:i w:val="0"/>
          <w:iCs w:val="0"/>
          <w:sz w:val="20"/>
          <w:szCs w:val="20"/>
          <w:shd w:val="clear" w:color="auto" w:fill="FFFFFF"/>
          <w:lang w:val="pt-BR"/>
        </w:rPr>
        <w:t xml:space="preserve"> de</w:t>
      </w:r>
      <w:r w:rsidR="00952910" w:rsidRPr="00865219">
        <w:rPr>
          <w:rStyle w:val="Emphasis"/>
          <w:rFonts w:asciiTheme="majorHAnsi" w:hAnsiTheme="majorHAnsi" w:cs="Arial"/>
          <w:i w:val="0"/>
          <w:iCs w:val="0"/>
          <w:sz w:val="20"/>
          <w:szCs w:val="20"/>
          <w:shd w:val="clear" w:color="auto" w:fill="FFFFFF"/>
          <w:lang w:val="pt-BR"/>
        </w:rPr>
        <w:t xml:space="preserve"> um </w:t>
      </w:r>
      <w:r w:rsidR="00593DAE" w:rsidRPr="00865219">
        <w:rPr>
          <w:rStyle w:val="Emphasis"/>
          <w:rFonts w:asciiTheme="majorHAnsi" w:hAnsiTheme="majorHAnsi" w:cs="Arial"/>
          <w:i w:val="0"/>
          <w:iCs w:val="0"/>
          <w:sz w:val="20"/>
          <w:szCs w:val="20"/>
          <w:shd w:val="clear" w:color="auto" w:fill="FFFFFF"/>
          <w:lang w:val="pt-BR"/>
        </w:rPr>
        <w:t>p</w:t>
      </w:r>
      <w:r w:rsidR="00AC02A5" w:rsidRPr="00865219">
        <w:rPr>
          <w:rStyle w:val="Emphasis"/>
          <w:rFonts w:asciiTheme="majorHAnsi" w:hAnsiTheme="majorHAnsi" w:cs="Arial"/>
          <w:i w:val="0"/>
          <w:iCs w:val="0"/>
          <w:sz w:val="20"/>
          <w:szCs w:val="20"/>
          <w:shd w:val="clear" w:color="auto" w:fill="FFFFFF"/>
          <w:lang w:val="pt-BR"/>
        </w:rPr>
        <w:t>recatório</w:t>
      </w:r>
      <w:r w:rsidR="00953F46" w:rsidRPr="00865219">
        <w:rPr>
          <w:rStyle w:val="Emphasis"/>
          <w:rFonts w:asciiTheme="majorHAnsi" w:hAnsiTheme="majorHAnsi" w:cs="Arial"/>
          <w:i w:val="0"/>
          <w:iCs w:val="0"/>
          <w:sz w:val="20"/>
          <w:szCs w:val="20"/>
          <w:shd w:val="clear" w:color="auto" w:fill="FFFFFF"/>
          <w:lang w:val="pt-BR"/>
        </w:rPr>
        <w:t xml:space="preserve"> do </w:t>
      </w:r>
      <w:r w:rsidR="003013D8" w:rsidRPr="00865219">
        <w:rPr>
          <w:rStyle w:val="Emphasis"/>
          <w:rFonts w:asciiTheme="majorHAnsi" w:hAnsiTheme="majorHAnsi" w:cs="Arial"/>
          <w:i w:val="0"/>
          <w:iCs w:val="0"/>
          <w:sz w:val="20"/>
          <w:szCs w:val="20"/>
          <w:shd w:val="clear" w:color="auto" w:fill="FFFFFF"/>
          <w:lang w:val="pt-BR"/>
        </w:rPr>
        <w:t xml:space="preserve">Tribunal de </w:t>
      </w:r>
      <w:r w:rsidR="00AC02A5" w:rsidRPr="00865219">
        <w:rPr>
          <w:rStyle w:val="Emphasis"/>
          <w:rFonts w:asciiTheme="majorHAnsi" w:hAnsiTheme="majorHAnsi" w:cs="Arial"/>
          <w:i w:val="0"/>
          <w:iCs w:val="0"/>
          <w:sz w:val="20"/>
          <w:szCs w:val="20"/>
          <w:shd w:val="clear" w:color="auto" w:fill="FFFFFF"/>
          <w:lang w:val="pt-BR"/>
        </w:rPr>
        <w:t>A</w:t>
      </w:r>
      <w:r w:rsidR="003013D8" w:rsidRPr="00865219">
        <w:rPr>
          <w:rStyle w:val="Emphasis"/>
          <w:rFonts w:asciiTheme="majorHAnsi" w:hAnsiTheme="majorHAnsi" w:cs="Arial"/>
          <w:i w:val="0"/>
          <w:iCs w:val="0"/>
          <w:sz w:val="20"/>
          <w:szCs w:val="20"/>
          <w:shd w:val="clear" w:color="auto" w:fill="FFFFFF"/>
          <w:lang w:val="pt-BR"/>
        </w:rPr>
        <w:t>pela</w:t>
      </w:r>
      <w:r w:rsidR="00077376" w:rsidRPr="00865219">
        <w:rPr>
          <w:rStyle w:val="Emphasis"/>
          <w:rFonts w:asciiTheme="majorHAnsi" w:hAnsiTheme="majorHAnsi" w:cs="Arial"/>
          <w:i w:val="0"/>
          <w:iCs w:val="0"/>
          <w:sz w:val="20"/>
          <w:szCs w:val="20"/>
          <w:shd w:val="clear" w:color="auto" w:fill="FFFFFF"/>
          <w:lang w:val="pt-BR"/>
        </w:rPr>
        <w:t>ção</w:t>
      </w:r>
      <w:r w:rsidR="003013D8" w:rsidRPr="00865219">
        <w:rPr>
          <w:rStyle w:val="Emphasis"/>
          <w:rFonts w:asciiTheme="majorHAnsi" w:hAnsiTheme="majorHAnsi" w:cs="Arial"/>
          <w:i w:val="0"/>
          <w:iCs w:val="0"/>
          <w:sz w:val="20"/>
          <w:szCs w:val="20"/>
          <w:shd w:val="clear" w:color="auto" w:fill="FFFFFF"/>
          <w:lang w:val="pt-BR"/>
        </w:rPr>
        <w:t xml:space="preserve">, </w:t>
      </w:r>
      <w:r w:rsidR="00901EBD" w:rsidRPr="00865219">
        <w:rPr>
          <w:rStyle w:val="Emphasis"/>
          <w:rFonts w:asciiTheme="majorHAnsi" w:hAnsiTheme="majorHAnsi" w:cs="Arial"/>
          <w:i w:val="0"/>
          <w:iCs w:val="0"/>
          <w:sz w:val="20"/>
          <w:szCs w:val="20"/>
          <w:shd w:val="clear" w:color="auto" w:fill="FFFFFF"/>
          <w:lang w:val="pt-BR"/>
        </w:rPr>
        <w:t>embora</w:t>
      </w:r>
      <w:r w:rsidR="003013D8" w:rsidRPr="00865219">
        <w:rPr>
          <w:rStyle w:val="Emphasis"/>
          <w:rFonts w:asciiTheme="majorHAnsi" w:hAnsiTheme="majorHAnsi" w:cs="Arial"/>
          <w:i w:val="0"/>
          <w:iCs w:val="0"/>
          <w:sz w:val="20"/>
          <w:szCs w:val="20"/>
          <w:shd w:val="clear" w:color="auto" w:fill="FFFFFF"/>
          <w:lang w:val="pt-BR"/>
        </w:rPr>
        <w:t xml:space="preserve"> </w:t>
      </w:r>
      <w:r w:rsidR="007E0499">
        <w:rPr>
          <w:rStyle w:val="Emphasis"/>
          <w:rFonts w:asciiTheme="majorHAnsi" w:hAnsiTheme="majorHAnsi" w:cs="Arial"/>
          <w:i w:val="0"/>
          <w:iCs w:val="0"/>
          <w:sz w:val="20"/>
          <w:szCs w:val="20"/>
          <w:shd w:val="clear" w:color="auto" w:fill="FFFFFF"/>
          <w:lang w:val="pt-BR"/>
        </w:rPr>
        <w:t>mais</w:t>
      </w:r>
      <w:r w:rsidR="003013D8" w:rsidRPr="00865219">
        <w:rPr>
          <w:rStyle w:val="Emphasis"/>
          <w:rFonts w:asciiTheme="majorHAnsi" w:hAnsiTheme="majorHAnsi" w:cs="Arial"/>
          <w:i w:val="0"/>
          <w:iCs w:val="0"/>
          <w:sz w:val="20"/>
          <w:szCs w:val="20"/>
          <w:shd w:val="clear" w:color="auto" w:fill="FFFFFF"/>
          <w:lang w:val="pt-BR"/>
        </w:rPr>
        <w:t xml:space="preserve"> </w:t>
      </w:r>
      <w:r w:rsidRPr="00865219">
        <w:rPr>
          <w:rStyle w:val="Emphasis"/>
          <w:rFonts w:asciiTheme="majorHAnsi" w:hAnsiTheme="majorHAnsi" w:cs="Arial"/>
          <w:i w:val="0"/>
          <w:iCs w:val="0"/>
          <w:sz w:val="20"/>
          <w:szCs w:val="20"/>
          <w:shd w:val="clear" w:color="auto" w:fill="FFFFFF"/>
          <w:lang w:val="pt-BR"/>
        </w:rPr>
        <w:t>recente</w:t>
      </w:r>
      <w:r w:rsidR="003013D8" w:rsidRPr="00865219">
        <w:rPr>
          <w:rStyle w:val="Emphasis"/>
          <w:rFonts w:asciiTheme="majorHAnsi" w:hAnsiTheme="majorHAnsi" w:cs="Arial"/>
          <w:i w:val="0"/>
          <w:iCs w:val="0"/>
          <w:sz w:val="20"/>
          <w:szCs w:val="20"/>
          <w:shd w:val="clear" w:color="auto" w:fill="FFFFFF"/>
          <w:lang w:val="pt-BR"/>
        </w:rPr>
        <w:t>,</w:t>
      </w:r>
      <w:r w:rsidR="00077376" w:rsidRPr="00865219">
        <w:rPr>
          <w:rStyle w:val="Emphasis"/>
          <w:rFonts w:asciiTheme="majorHAnsi" w:hAnsiTheme="majorHAnsi" w:cs="Arial"/>
          <w:i w:val="0"/>
          <w:iCs w:val="0"/>
          <w:sz w:val="20"/>
          <w:szCs w:val="20"/>
          <w:shd w:val="clear" w:color="auto" w:fill="FFFFFF"/>
          <w:lang w:val="pt-BR"/>
        </w:rPr>
        <w:t xml:space="preserve"> não </w:t>
      </w:r>
      <w:r w:rsidR="003013D8" w:rsidRPr="00865219">
        <w:rPr>
          <w:rStyle w:val="Emphasis"/>
          <w:rFonts w:asciiTheme="majorHAnsi" w:hAnsiTheme="majorHAnsi" w:cs="Arial"/>
          <w:i w:val="0"/>
          <w:iCs w:val="0"/>
          <w:sz w:val="20"/>
          <w:szCs w:val="20"/>
          <w:shd w:val="clear" w:color="auto" w:fill="FFFFFF"/>
          <w:lang w:val="pt-BR"/>
        </w:rPr>
        <w:t xml:space="preserve">caracteriza </w:t>
      </w:r>
      <w:r w:rsidR="00901EBD" w:rsidRPr="00865219">
        <w:rPr>
          <w:rStyle w:val="Emphasis"/>
          <w:rFonts w:asciiTheme="majorHAnsi" w:hAnsiTheme="majorHAnsi" w:cs="Arial"/>
          <w:i w:val="0"/>
          <w:iCs w:val="0"/>
          <w:sz w:val="20"/>
          <w:szCs w:val="20"/>
          <w:shd w:val="clear" w:color="auto" w:fill="FFFFFF"/>
          <w:lang w:val="pt-BR"/>
        </w:rPr>
        <w:t>des</w:t>
      </w:r>
      <w:r w:rsidRPr="00865219">
        <w:rPr>
          <w:rStyle w:val="Emphasis"/>
          <w:rFonts w:asciiTheme="majorHAnsi" w:hAnsiTheme="majorHAnsi" w:cs="Arial"/>
          <w:i w:val="0"/>
          <w:iCs w:val="0"/>
          <w:sz w:val="20"/>
          <w:szCs w:val="20"/>
          <w:shd w:val="clear" w:color="auto" w:fill="FFFFFF"/>
          <w:lang w:val="pt-BR"/>
        </w:rPr>
        <w:t>cumpri</w:t>
      </w:r>
      <w:r w:rsidR="00953F46" w:rsidRPr="00865219">
        <w:rPr>
          <w:rStyle w:val="Emphasis"/>
          <w:rFonts w:asciiTheme="majorHAnsi" w:hAnsiTheme="majorHAnsi" w:cs="Arial"/>
          <w:i w:val="0"/>
          <w:iCs w:val="0"/>
          <w:sz w:val="20"/>
          <w:szCs w:val="20"/>
          <w:shd w:val="clear" w:color="auto" w:fill="FFFFFF"/>
          <w:lang w:val="pt-BR"/>
        </w:rPr>
        <w:t xml:space="preserve">mento </w:t>
      </w:r>
      <w:r w:rsidR="008E2D98" w:rsidRPr="00865219">
        <w:rPr>
          <w:rStyle w:val="Emphasis"/>
          <w:rFonts w:asciiTheme="majorHAnsi" w:hAnsiTheme="majorHAnsi" w:cs="Arial"/>
          <w:i w:val="0"/>
          <w:iCs w:val="0"/>
          <w:sz w:val="20"/>
          <w:szCs w:val="20"/>
          <w:shd w:val="clear" w:color="auto" w:fill="FFFFFF"/>
          <w:lang w:val="pt-BR"/>
        </w:rPr>
        <w:t>da ordem cronológica</w:t>
      </w:r>
      <w:r w:rsidR="003013D8" w:rsidRPr="00865219">
        <w:rPr>
          <w:rStyle w:val="Emphasis"/>
          <w:rFonts w:asciiTheme="majorHAnsi" w:hAnsiTheme="majorHAnsi" w:cs="Arial"/>
          <w:i w:val="0"/>
          <w:iCs w:val="0"/>
          <w:sz w:val="20"/>
          <w:szCs w:val="20"/>
          <w:shd w:val="clear" w:color="auto" w:fill="FFFFFF"/>
          <w:lang w:val="pt-BR"/>
        </w:rPr>
        <w:t xml:space="preserve"> </w:t>
      </w:r>
      <w:r w:rsidR="00AC02A5" w:rsidRPr="00865219">
        <w:rPr>
          <w:rStyle w:val="Emphasis"/>
          <w:rFonts w:asciiTheme="majorHAnsi" w:hAnsiTheme="majorHAnsi" w:cs="Arial"/>
          <w:i w:val="0"/>
          <w:iCs w:val="0"/>
          <w:sz w:val="20"/>
          <w:szCs w:val="20"/>
          <w:shd w:val="clear" w:color="auto" w:fill="FFFFFF"/>
          <w:lang w:val="pt-BR"/>
        </w:rPr>
        <w:t>por parte</w:t>
      </w:r>
      <w:r w:rsidR="00953F46" w:rsidRPr="00865219">
        <w:rPr>
          <w:rStyle w:val="Emphasis"/>
          <w:rFonts w:asciiTheme="majorHAnsi" w:hAnsiTheme="majorHAnsi" w:cs="Arial"/>
          <w:i w:val="0"/>
          <w:iCs w:val="0"/>
          <w:sz w:val="20"/>
          <w:szCs w:val="20"/>
          <w:shd w:val="clear" w:color="auto" w:fill="FFFFFF"/>
          <w:lang w:val="pt-BR"/>
        </w:rPr>
        <w:t xml:space="preserve"> do </w:t>
      </w:r>
      <w:r w:rsidR="003013D8" w:rsidRPr="00865219">
        <w:rPr>
          <w:rStyle w:val="Emphasis"/>
          <w:rFonts w:asciiTheme="majorHAnsi" w:hAnsiTheme="majorHAnsi" w:cs="Arial"/>
          <w:i w:val="0"/>
          <w:iCs w:val="0"/>
          <w:sz w:val="20"/>
          <w:szCs w:val="20"/>
          <w:shd w:val="clear" w:color="auto" w:fill="FFFFFF"/>
          <w:lang w:val="pt-BR"/>
        </w:rPr>
        <w:t xml:space="preserve">Tribunal. Ante </w:t>
      </w:r>
      <w:r w:rsidR="008E2D98" w:rsidRPr="00865219">
        <w:rPr>
          <w:rStyle w:val="Emphasis"/>
          <w:rFonts w:asciiTheme="majorHAnsi" w:hAnsiTheme="majorHAnsi" w:cs="Arial"/>
          <w:i w:val="0"/>
          <w:iCs w:val="0"/>
          <w:sz w:val="20"/>
          <w:szCs w:val="20"/>
          <w:shd w:val="clear" w:color="auto" w:fill="FFFFFF"/>
          <w:lang w:val="pt-BR"/>
        </w:rPr>
        <w:t>isto</w:t>
      </w:r>
      <w:r w:rsidR="00F003F7" w:rsidRPr="00865219">
        <w:rPr>
          <w:rStyle w:val="Emphasis"/>
          <w:rFonts w:asciiTheme="majorHAnsi" w:hAnsiTheme="majorHAnsi" w:cs="Arial"/>
          <w:i w:val="0"/>
          <w:iCs w:val="0"/>
          <w:sz w:val="20"/>
          <w:szCs w:val="20"/>
          <w:shd w:val="clear" w:color="auto" w:fill="FFFFFF"/>
          <w:lang w:val="pt-BR"/>
        </w:rPr>
        <w:t>,</w:t>
      </w:r>
      <w:r w:rsidR="003013D8" w:rsidRPr="00865219">
        <w:rPr>
          <w:rStyle w:val="Emphasis"/>
          <w:rFonts w:asciiTheme="majorHAnsi" w:hAnsiTheme="majorHAnsi" w:cs="Arial"/>
          <w:i w:val="0"/>
          <w:iCs w:val="0"/>
          <w:sz w:val="20"/>
          <w:szCs w:val="20"/>
          <w:shd w:val="clear" w:color="auto" w:fill="FFFFFF"/>
          <w:lang w:val="pt-BR"/>
        </w:rPr>
        <w:t xml:space="preserve"> </w:t>
      </w:r>
      <w:r w:rsidR="00AC02A5" w:rsidRPr="00865219">
        <w:rPr>
          <w:rStyle w:val="Emphasis"/>
          <w:rFonts w:asciiTheme="majorHAnsi" w:hAnsiTheme="majorHAnsi" w:cs="Arial"/>
          <w:i w:val="0"/>
          <w:iCs w:val="0"/>
          <w:sz w:val="20"/>
          <w:szCs w:val="20"/>
          <w:shd w:val="clear" w:color="auto" w:fill="FFFFFF"/>
          <w:lang w:val="pt-BR"/>
        </w:rPr>
        <w:t xml:space="preserve">indica que </w:t>
      </w:r>
      <w:r w:rsidR="003013D8" w:rsidRPr="00865219">
        <w:rPr>
          <w:rStyle w:val="Emphasis"/>
          <w:rFonts w:asciiTheme="majorHAnsi" w:hAnsiTheme="majorHAnsi" w:cs="Arial"/>
          <w:i w:val="0"/>
          <w:iCs w:val="0"/>
          <w:sz w:val="20"/>
          <w:szCs w:val="20"/>
          <w:shd w:val="clear" w:color="auto" w:fill="FFFFFF"/>
          <w:lang w:val="pt-BR"/>
        </w:rPr>
        <w:t>interp</w:t>
      </w:r>
      <w:r w:rsidR="00901EBD" w:rsidRPr="00865219">
        <w:rPr>
          <w:rStyle w:val="Emphasis"/>
          <w:rFonts w:asciiTheme="majorHAnsi" w:hAnsiTheme="majorHAnsi" w:cs="Arial"/>
          <w:i w:val="0"/>
          <w:iCs w:val="0"/>
          <w:sz w:val="20"/>
          <w:szCs w:val="20"/>
          <w:shd w:val="clear" w:color="auto" w:fill="FFFFFF"/>
          <w:lang w:val="pt-BR"/>
        </w:rPr>
        <w:t>ôs</w:t>
      </w:r>
      <w:r w:rsidR="00952910" w:rsidRPr="00865219">
        <w:rPr>
          <w:rStyle w:val="Emphasis"/>
          <w:rFonts w:asciiTheme="majorHAnsi" w:hAnsiTheme="majorHAnsi" w:cs="Arial"/>
          <w:i w:val="0"/>
          <w:iCs w:val="0"/>
          <w:sz w:val="20"/>
          <w:szCs w:val="20"/>
          <w:shd w:val="clear" w:color="auto" w:fill="FFFFFF"/>
          <w:lang w:val="pt-BR"/>
        </w:rPr>
        <w:t xml:space="preserve"> um </w:t>
      </w:r>
      <w:r w:rsidR="003013D8" w:rsidRPr="00865219">
        <w:rPr>
          <w:rStyle w:val="Emphasis"/>
          <w:rFonts w:asciiTheme="majorHAnsi" w:hAnsiTheme="majorHAnsi" w:cs="Arial"/>
          <w:i w:val="0"/>
          <w:iCs w:val="0"/>
          <w:sz w:val="20"/>
          <w:szCs w:val="20"/>
          <w:shd w:val="clear" w:color="auto" w:fill="FFFFFF"/>
          <w:lang w:val="pt-BR"/>
        </w:rPr>
        <w:t xml:space="preserve">recurso que </w:t>
      </w:r>
      <w:r w:rsidR="007E0499">
        <w:rPr>
          <w:rStyle w:val="Emphasis"/>
          <w:rFonts w:asciiTheme="majorHAnsi" w:hAnsiTheme="majorHAnsi" w:cs="Arial"/>
          <w:i w:val="0"/>
          <w:iCs w:val="0"/>
          <w:sz w:val="20"/>
          <w:szCs w:val="20"/>
          <w:shd w:val="clear" w:color="auto" w:fill="FFFFFF"/>
          <w:lang w:val="pt-BR"/>
        </w:rPr>
        <w:t>também</w:t>
      </w:r>
      <w:r w:rsidR="003013D8" w:rsidRPr="00865219">
        <w:rPr>
          <w:rStyle w:val="Emphasis"/>
          <w:rFonts w:asciiTheme="majorHAnsi" w:hAnsiTheme="majorHAnsi" w:cs="Arial"/>
          <w:i w:val="0"/>
          <w:iCs w:val="0"/>
          <w:sz w:val="20"/>
          <w:szCs w:val="20"/>
          <w:shd w:val="clear" w:color="auto" w:fill="FFFFFF"/>
          <w:lang w:val="pt-BR"/>
        </w:rPr>
        <w:t xml:space="preserve"> f</w:t>
      </w:r>
      <w:r w:rsidR="00901EBD" w:rsidRPr="00865219">
        <w:rPr>
          <w:rStyle w:val="Emphasis"/>
          <w:rFonts w:asciiTheme="majorHAnsi" w:hAnsiTheme="majorHAnsi" w:cs="Arial"/>
          <w:i w:val="0"/>
          <w:iCs w:val="0"/>
          <w:sz w:val="20"/>
          <w:szCs w:val="20"/>
          <w:shd w:val="clear" w:color="auto" w:fill="FFFFFF"/>
          <w:lang w:val="pt-BR"/>
        </w:rPr>
        <w:t>oi</w:t>
      </w:r>
      <w:r w:rsidR="003013D8" w:rsidRPr="00865219">
        <w:rPr>
          <w:rStyle w:val="Emphasis"/>
          <w:rFonts w:asciiTheme="majorHAnsi" w:hAnsiTheme="majorHAnsi" w:cs="Arial"/>
          <w:i w:val="0"/>
          <w:iCs w:val="0"/>
          <w:sz w:val="20"/>
          <w:szCs w:val="20"/>
          <w:shd w:val="clear" w:color="auto" w:fill="FFFFFF"/>
          <w:lang w:val="pt-BR"/>
        </w:rPr>
        <w:t xml:space="preserve"> re</w:t>
      </w:r>
      <w:r w:rsidR="00901EBD" w:rsidRPr="00865219">
        <w:rPr>
          <w:rStyle w:val="Emphasis"/>
          <w:rFonts w:asciiTheme="majorHAnsi" w:hAnsiTheme="majorHAnsi" w:cs="Arial"/>
          <w:i w:val="0"/>
          <w:iCs w:val="0"/>
          <w:sz w:val="20"/>
          <w:szCs w:val="20"/>
          <w:shd w:val="clear" w:color="auto" w:fill="FFFFFF"/>
          <w:lang w:val="pt-BR"/>
        </w:rPr>
        <w:t>jeit</w:t>
      </w:r>
      <w:r w:rsidR="003013D8" w:rsidRPr="00865219">
        <w:rPr>
          <w:rStyle w:val="Emphasis"/>
          <w:rFonts w:asciiTheme="majorHAnsi" w:hAnsiTheme="majorHAnsi" w:cs="Arial"/>
          <w:i w:val="0"/>
          <w:iCs w:val="0"/>
          <w:sz w:val="20"/>
          <w:szCs w:val="20"/>
          <w:shd w:val="clear" w:color="auto" w:fill="FFFFFF"/>
          <w:lang w:val="pt-BR"/>
        </w:rPr>
        <w:t>ado.</w:t>
      </w:r>
      <w:r w:rsidR="00F003F7" w:rsidRPr="00865219">
        <w:rPr>
          <w:rStyle w:val="Emphasis"/>
          <w:rFonts w:asciiTheme="majorHAnsi" w:hAnsiTheme="majorHAnsi" w:cs="Arial"/>
          <w:i w:val="0"/>
          <w:iCs w:val="0"/>
          <w:sz w:val="20"/>
          <w:szCs w:val="20"/>
          <w:shd w:val="clear" w:color="auto" w:fill="FFFFFF"/>
          <w:lang w:val="pt-BR"/>
        </w:rPr>
        <w:t xml:space="preserve"> </w:t>
      </w:r>
    </w:p>
    <w:p w14:paraId="74B154ED" w14:textId="370F799D" w:rsidR="00607776" w:rsidRPr="00865219" w:rsidRDefault="001836FC" w:rsidP="00057E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865219">
        <w:rPr>
          <w:rFonts w:asciiTheme="majorHAnsi" w:hAnsiTheme="majorHAnsi"/>
          <w:sz w:val="20"/>
          <w:szCs w:val="20"/>
          <w:lang w:val="pt-BR"/>
        </w:rPr>
        <w:t>Finalmente,</w:t>
      </w:r>
      <w:r w:rsidR="00952910" w:rsidRPr="00865219">
        <w:rPr>
          <w:rFonts w:asciiTheme="majorHAnsi" w:hAnsiTheme="majorHAnsi"/>
          <w:sz w:val="20"/>
          <w:szCs w:val="20"/>
          <w:lang w:val="pt-BR"/>
        </w:rPr>
        <w:t xml:space="preserve"> em </w:t>
      </w:r>
      <w:r w:rsidRPr="00865219">
        <w:rPr>
          <w:rFonts w:asciiTheme="majorHAnsi" w:hAnsiTheme="majorHAnsi"/>
          <w:sz w:val="20"/>
          <w:szCs w:val="20"/>
          <w:lang w:val="pt-BR"/>
        </w:rPr>
        <w:t>su</w:t>
      </w:r>
      <w:r w:rsidR="00E71967">
        <w:rPr>
          <w:rFonts w:asciiTheme="majorHAnsi" w:hAnsiTheme="majorHAnsi"/>
          <w:sz w:val="20"/>
          <w:szCs w:val="20"/>
          <w:lang w:val="pt-BR"/>
        </w:rPr>
        <w:t>a</w:t>
      </w:r>
      <w:r w:rsidRPr="00865219">
        <w:rPr>
          <w:rFonts w:asciiTheme="majorHAnsi" w:hAnsiTheme="majorHAnsi"/>
          <w:sz w:val="20"/>
          <w:szCs w:val="20"/>
          <w:lang w:val="pt-BR"/>
        </w:rPr>
        <w:t>s observa</w:t>
      </w:r>
      <w:r w:rsidR="00953F46" w:rsidRPr="00865219">
        <w:rPr>
          <w:rFonts w:asciiTheme="majorHAnsi" w:hAnsiTheme="majorHAnsi"/>
          <w:sz w:val="20"/>
          <w:szCs w:val="20"/>
          <w:lang w:val="pt-BR"/>
        </w:rPr>
        <w:t>ções</w:t>
      </w:r>
      <w:r w:rsidRPr="00865219">
        <w:rPr>
          <w:rFonts w:asciiTheme="majorHAnsi" w:hAnsiTheme="majorHAnsi"/>
          <w:sz w:val="20"/>
          <w:szCs w:val="20"/>
          <w:lang w:val="pt-BR"/>
        </w:rPr>
        <w:t xml:space="preserve"> adicion</w:t>
      </w:r>
      <w:r w:rsidR="00953F46" w:rsidRPr="00865219">
        <w:rPr>
          <w:rFonts w:asciiTheme="majorHAnsi" w:hAnsiTheme="majorHAnsi"/>
          <w:sz w:val="20"/>
          <w:szCs w:val="20"/>
          <w:lang w:val="pt-BR"/>
        </w:rPr>
        <w:t>ais</w:t>
      </w:r>
      <w:r w:rsidRPr="00865219">
        <w:rPr>
          <w:rFonts w:asciiTheme="majorHAnsi" w:hAnsiTheme="majorHAnsi"/>
          <w:sz w:val="20"/>
          <w:szCs w:val="20"/>
          <w:lang w:val="pt-BR"/>
        </w:rPr>
        <w:t>,</w:t>
      </w:r>
      <w:r w:rsidR="00952910" w:rsidRPr="00865219">
        <w:rPr>
          <w:rFonts w:asciiTheme="majorHAnsi" w:hAnsiTheme="majorHAnsi"/>
          <w:sz w:val="20"/>
          <w:szCs w:val="20"/>
          <w:lang w:val="pt-BR"/>
        </w:rPr>
        <w:t xml:space="preserve"> a </w:t>
      </w:r>
      <w:r w:rsidR="00990F1F" w:rsidRPr="00865219">
        <w:rPr>
          <w:rFonts w:asciiTheme="majorHAnsi" w:hAnsiTheme="majorHAnsi"/>
          <w:sz w:val="20"/>
          <w:szCs w:val="20"/>
          <w:lang w:val="pt-BR"/>
        </w:rPr>
        <w:t>peticionária</w:t>
      </w:r>
      <w:r w:rsidR="00C51EB7" w:rsidRPr="00865219">
        <w:rPr>
          <w:rFonts w:asciiTheme="majorHAnsi" w:hAnsiTheme="majorHAnsi"/>
          <w:sz w:val="20"/>
          <w:szCs w:val="20"/>
          <w:lang w:val="pt-BR"/>
        </w:rPr>
        <w:t xml:space="preserve"> </w:t>
      </w:r>
      <w:r w:rsidRPr="00865219">
        <w:rPr>
          <w:rFonts w:asciiTheme="majorHAnsi" w:hAnsiTheme="majorHAnsi"/>
          <w:sz w:val="20"/>
          <w:szCs w:val="20"/>
          <w:lang w:val="pt-BR"/>
        </w:rPr>
        <w:t>informa que</w:t>
      </w:r>
      <w:r w:rsidR="00952910" w:rsidRPr="00865219">
        <w:rPr>
          <w:rFonts w:asciiTheme="majorHAnsi" w:hAnsiTheme="majorHAnsi"/>
          <w:sz w:val="20"/>
          <w:szCs w:val="20"/>
          <w:lang w:val="pt-BR"/>
        </w:rPr>
        <w:t xml:space="preserve"> em </w:t>
      </w:r>
      <w:r w:rsidR="008E2D98" w:rsidRPr="00865219">
        <w:rPr>
          <w:rStyle w:val="Emphasis"/>
          <w:rFonts w:asciiTheme="majorHAnsi" w:hAnsiTheme="majorHAnsi" w:cs="Arial"/>
          <w:i w:val="0"/>
          <w:iCs w:val="0"/>
          <w:sz w:val="20"/>
          <w:szCs w:val="20"/>
          <w:shd w:val="clear" w:color="auto" w:fill="FFFFFF"/>
          <w:lang w:val="pt-BR"/>
        </w:rPr>
        <w:t>maio</w:t>
      </w:r>
      <w:r w:rsidR="00675DCF" w:rsidRPr="00865219">
        <w:rPr>
          <w:rStyle w:val="Emphasis"/>
          <w:rFonts w:asciiTheme="majorHAnsi" w:hAnsiTheme="majorHAnsi" w:cs="Arial"/>
          <w:i w:val="0"/>
          <w:iCs w:val="0"/>
          <w:sz w:val="20"/>
          <w:szCs w:val="20"/>
          <w:shd w:val="clear" w:color="auto" w:fill="FFFFFF"/>
          <w:lang w:val="pt-BR"/>
        </w:rPr>
        <w:t xml:space="preserve"> de 2016</w:t>
      </w:r>
      <w:r w:rsidR="00E71967">
        <w:rPr>
          <w:rStyle w:val="Emphasis"/>
          <w:rFonts w:asciiTheme="majorHAnsi" w:hAnsiTheme="majorHAnsi" w:cs="Arial"/>
          <w:i w:val="0"/>
          <w:iCs w:val="0"/>
          <w:sz w:val="20"/>
          <w:szCs w:val="20"/>
          <w:shd w:val="clear" w:color="auto" w:fill="FFFFFF"/>
          <w:lang w:val="pt-BR"/>
        </w:rPr>
        <w:t>,</w:t>
      </w:r>
      <w:r w:rsidR="00952910" w:rsidRPr="00865219">
        <w:rPr>
          <w:rStyle w:val="Emphasis"/>
          <w:rFonts w:asciiTheme="majorHAnsi" w:hAnsiTheme="majorHAnsi" w:cs="Arial"/>
          <w:i w:val="0"/>
          <w:iCs w:val="0"/>
          <w:sz w:val="20"/>
          <w:szCs w:val="20"/>
          <w:shd w:val="clear" w:color="auto" w:fill="FFFFFF"/>
          <w:lang w:val="pt-BR"/>
        </w:rPr>
        <w:t xml:space="preserve"> em </w:t>
      </w:r>
      <w:r w:rsidR="00E71967">
        <w:rPr>
          <w:rStyle w:val="Emphasis"/>
          <w:rFonts w:asciiTheme="majorHAnsi" w:hAnsiTheme="majorHAnsi" w:cs="Arial"/>
          <w:i w:val="0"/>
          <w:iCs w:val="0"/>
          <w:sz w:val="20"/>
          <w:szCs w:val="20"/>
          <w:shd w:val="clear" w:color="auto" w:fill="FFFFFF"/>
          <w:lang w:val="pt-BR"/>
        </w:rPr>
        <w:t>resposta à</w:t>
      </w:r>
      <w:r w:rsidR="00675DCF" w:rsidRPr="00865219">
        <w:rPr>
          <w:rStyle w:val="Emphasis"/>
          <w:rFonts w:asciiTheme="majorHAnsi" w:hAnsiTheme="majorHAnsi" w:cs="Arial"/>
          <w:i w:val="0"/>
          <w:iCs w:val="0"/>
          <w:sz w:val="20"/>
          <w:szCs w:val="20"/>
          <w:shd w:val="clear" w:color="auto" w:fill="FFFFFF"/>
          <w:lang w:val="pt-BR"/>
        </w:rPr>
        <w:t xml:space="preserve"> </w:t>
      </w:r>
      <w:r w:rsidR="00C51EB7" w:rsidRPr="00865219">
        <w:rPr>
          <w:rStyle w:val="Emphasis"/>
          <w:rFonts w:asciiTheme="majorHAnsi" w:hAnsiTheme="majorHAnsi" w:cs="Arial"/>
          <w:i w:val="0"/>
          <w:iCs w:val="0"/>
          <w:sz w:val="20"/>
          <w:szCs w:val="20"/>
          <w:shd w:val="clear" w:color="auto" w:fill="FFFFFF"/>
          <w:lang w:val="pt-BR"/>
        </w:rPr>
        <w:t>su</w:t>
      </w:r>
      <w:r w:rsidR="00901EBD" w:rsidRPr="00865219">
        <w:rPr>
          <w:rStyle w:val="Emphasis"/>
          <w:rFonts w:asciiTheme="majorHAnsi" w:hAnsiTheme="majorHAnsi" w:cs="Arial"/>
          <w:i w:val="0"/>
          <w:iCs w:val="0"/>
          <w:sz w:val="20"/>
          <w:szCs w:val="20"/>
          <w:shd w:val="clear" w:color="auto" w:fill="FFFFFF"/>
          <w:lang w:val="pt-BR"/>
        </w:rPr>
        <w:t>a</w:t>
      </w:r>
      <w:r w:rsidR="00C51EB7" w:rsidRPr="00865219">
        <w:rPr>
          <w:rStyle w:val="Emphasis"/>
          <w:rFonts w:asciiTheme="majorHAnsi" w:hAnsiTheme="majorHAnsi" w:cs="Arial"/>
          <w:i w:val="0"/>
          <w:iCs w:val="0"/>
          <w:sz w:val="20"/>
          <w:szCs w:val="20"/>
          <w:shd w:val="clear" w:color="auto" w:fill="FFFFFF"/>
          <w:lang w:val="pt-BR"/>
        </w:rPr>
        <w:t xml:space="preserve"> solicit</w:t>
      </w:r>
      <w:r w:rsidR="00901EBD" w:rsidRPr="00865219">
        <w:rPr>
          <w:rStyle w:val="Emphasis"/>
          <w:rFonts w:asciiTheme="majorHAnsi" w:hAnsiTheme="majorHAnsi" w:cs="Arial"/>
          <w:i w:val="0"/>
          <w:iCs w:val="0"/>
          <w:sz w:val="20"/>
          <w:szCs w:val="20"/>
          <w:shd w:val="clear" w:color="auto" w:fill="FFFFFF"/>
          <w:lang w:val="pt-BR"/>
        </w:rPr>
        <w:t>ação</w:t>
      </w:r>
      <w:r w:rsidR="00E71967">
        <w:rPr>
          <w:rStyle w:val="Emphasis"/>
          <w:rFonts w:asciiTheme="majorHAnsi" w:hAnsiTheme="majorHAnsi" w:cs="Arial"/>
          <w:i w:val="0"/>
          <w:iCs w:val="0"/>
          <w:sz w:val="20"/>
          <w:szCs w:val="20"/>
          <w:shd w:val="clear" w:color="auto" w:fill="FFFFFF"/>
          <w:lang w:val="pt-BR"/>
        </w:rPr>
        <w:t>,</w:t>
      </w:r>
      <w:r w:rsidR="00952910" w:rsidRPr="00865219">
        <w:rPr>
          <w:rStyle w:val="Emphasis"/>
          <w:rFonts w:asciiTheme="majorHAnsi" w:hAnsiTheme="majorHAnsi" w:cs="Arial"/>
          <w:i w:val="0"/>
          <w:iCs w:val="0"/>
          <w:sz w:val="20"/>
          <w:szCs w:val="20"/>
          <w:shd w:val="clear" w:color="auto" w:fill="FFFFFF"/>
          <w:lang w:val="pt-BR"/>
        </w:rPr>
        <w:t xml:space="preserve"> o </w:t>
      </w:r>
      <w:r w:rsidR="00675DCF" w:rsidRPr="00865219">
        <w:rPr>
          <w:rStyle w:val="Emphasis"/>
          <w:rFonts w:asciiTheme="majorHAnsi" w:hAnsiTheme="majorHAnsi" w:cs="Arial"/>
          <w:i w:val="0"/>
          <w:iCs w:val="0"/>
          <w:sz w:val="20"/>
          <w:szCs w:val="20"/>
          <w:shd w:val="clear" w:color="auto" w:fill="FFFFFF"/>
          <w:lang w:val="pt-BR"/>
        </w:rPr>
        <w:t xml:space="preserve">TRT/SP </w:t>
      </w:r>
      <w:r w:rsidR="00234CDC">
        <w:rPr>
          <w:rStyle w:val="Emphasis"/>
          <w:rFonts w:asciiTheme="majorHAnsi" w:hAnsiTheme="majorHAnsi" w:cs="Arial"/>
          <w:i w:val="0"/>
          <w:iCs w:val="0"/>
          <w:sz w:val="20"/>
          <w:szCs w:val="20"/>
          <w:shd w:val="clear" w:color="auto" w:fill="FFFFFF"/>
          <w:lang w:val="pt-BR"/>
        </w:rPr>
        <w:t>substituiu</w:t>
      </w:r>
      <w:r w:rsidR="00901EBD" w:rsidRPr="00865219">
        <w:rPr>
          <w:rStyle w:val="Emphasis"/>
          <w:rFonts w:asciiTheme="majorHAnsi" w:hAnsiTheme="majorHAnsi" w:cs="Arial"/>
          <w:i w:val="0"/>
          <w:iCs w:val="0"/>
          <w:sz w:val="20"/>
          <w:szCs w:val="20"/>
          <w:shd w:val="clear" w:color="auto" w:fill="FFFFFF"/>
          <w:lang w:val="pt-BR"/>
        </w:rPr>
        <w:t xml:space="preserve"> </w:t>
      </w:r>
      <w:r w:rsidR="00234CDC">
        <w:rPr>
          <w:rStyle w:val="Emphasis"/>
          <w:rFonts w:asciiTheme="majorHAnsi" w:hAnsiTheme="majorHAnsi" w:cs="Arial"/>
          <w:i w:val="0"/>
          <w:iCs w:val="0"/>
          <w:sz w:val="20"/>
          <w:szCs w:val="20"/>
          <w:shd w:val="clear" w:color="auto" w:fill="FFFFFF"/>
          <w:lang w:val="pt-BR"/>
        </w:rPr>
        <w:t>o</w:t>
      </w:r>
      <w:r w:rsidR="004D5E7E" w:rsidRPr="00865219">
        <w:rPr>
          <w:rStyle w:val="Emphasis"/>
          <w:rFonts w:asciiTheme="majorHAnsi" w:hAnsiTheme="majorHAnsi" w:cs="Arial"/>
          <w:i w:val="0"/>
          <w:iCs w:val="0"/>
          <w:sz w:val="20"/>
          <w:szCs w:val="20"/>
          <w:shd w:val="clear" w:color="auto" w:fill="FFFFFF"/>
          <w:lang w:val="pt-BR"/>
        </w:rPr>
        <w:t xml:space="preserve"> </w:t>
      </w:r>
      <w:r w:rsidR="00593DAE" w:rsidRPr="00865219">
        <w:rPr>
          <w:rStyle w:val="Emphasis"/>
          <w:rFonts w:asciiTheme="majorHAnsi" w:hAnsiTheme="majorHAnsi" w:cs="Arial"/>
          <w:i w:val="0"/>
          <w:iCs w:val="0"/>
          <w:sz w:val="20"/>
          <w:szCs w:val="20"/>
          <w:shd w:val="clear" w:color="auto" w:fill="FFFFFF"/>
          <w:lang w:val="pt-BR"/>
        </w:rPr>
        <w:t>p</w:t>
      </w:r>
      <w:r w:rsidR="00675DCF" w:rsidRPr="00865219">
        <w:rPr>
          <w:rStyle w:val="Emphasis"/>
          <w:rFonts w:asciiTheme="majorHAnsi" w:hAnsiTheme="majorHAnsi" w:cs="Arial"/>
          <w:i w:val="0"/>
          <w:iCs w:val="0"/>
          <w:sz w:val="20"/>
          <w:szCs w:val="20"/>
          <w:shd w:val="clear" w:color="auto" w:fill="FFFFFF"/>
          <w:lang w:val="pt-BR"/>
        </w:rPr>
        <w:t>recatório</w:t>
      </w:r>
      <w:r w:rsidR="00675DCF" w:rsidRPr="00865219">
        <w:rPr>
          <w:rStyle w:val="Emphasis"/>
          <w:rFonts w:asciiTheme="majorHAnsi" w:hAnsiTheme="majorHAnsi" w:cs="Arial"/>
          <w:sz w:val="20"/>
          <w:szCs w:val="20"/>
          <w:shd w:val="clear" w:color="auto" w:fill="FFFFFF"/>
          <w:lang w:val="pt-BR"/>
        </w:rPr>
        <w:t xml:space="preserve"> </w:t>
      </w:r>
      <w:r w:rsidR="00627CA3" w:rsidRPr="00865219">
        <w:rPr>
          <w:rStyle w:val="Emphasis"/>
          <w:rFonts w:asciiTheme="majorHAnsi" w:hAnsiTheme="majorHAnsi" w:cs="Arial"/>
          <w:i w:val="0"/>
          <w:iCs w:val="0"/>
          <w:sz w:val="20"/>
          <w:szCs w:val="20"/>
          <w:shd w:val="clear" w:color="auto" w:fill="FFFFFF"/>
          <w:lang w:val="pt-BR"/>
        </w:rPr>
        <w:t xml:space="preserve">por </w:t>
      </w:r>
      <w:r w:rsidR="00234CDC">
        <w:rPr>
          <w:rStyle w:val="Emphasis"/>
          <w:rFonts w:asciiTheme="majorHAnsi" w:hAnsiTheme="majorHAnsi" w:cs="Arial"/>
          <w:i w:val="0"/>
          <w:iCs w:val="0"/>
          <w:sz w:val="20"/>
          <w:szCs w:val="20"/>
          <w:shd w:val="clear" w:color="auto" w:fill="FFFFFF"/>
          <w:lang w:val="pt-BR"/>
        </w:rPr>
        <w:t xml:space="preserve">uma </w:t>
      </w:r>
      <w:r w:rsidR="00675DCF" w:rsidRPr="00865219">
        <w:rPr>
          <w:rStyle w:val="Emphasis"/>
          <w:rFonts w:asciiTheme="majorHAnsi" w:hAnsiTheme="majorHAnsi" w:cs="Arial"/>
          <w:i w:val="0"/>
          <w:iCs w:val="0"/>
          <w:sz w:val="20"/>
          <w:szCs w:val="20"/>
          <w:shd w:val="clear" w:color="auto" w:fill="FFFFFF"/>
          <w:lang w:val="pt-BR"/>
        </w:rPr>
        <w:t>requ</w:t>
      </w:r>
      <w:r w:rsidR="00C25AFF" w:rsidRPr="00865219">
        <w:rPr>
          <w:rStyle w:val="Emphasis"/>
          <w:rFonts w:asciiTheme="majorHAnsi" w:hAnsiTheme="majorHAnsi" w:cs="Arial"/>
          <w:i w:val="0"/>
          <w:iCs w:val="0"/>
          <w:sz w:val="20"/>
          <w:szCs w:val="20"/>
          <w:shd w:val="clear" w:color="auto" w:fill="FFFFFF"/>
          <w:lang w:val="pt-BR"/>
        </w:rPr>
        <w:t xml:space="preserve">isição </w:t>
      </w:r>
      <w:r w:rsidR="00675DCF" w:rsidRPr="00865219">
        <w:rPr>
          <w:rStyle w:val="Emphasis"/>
          <w:rFonts w:asciiTheme="majorHAnsi" w:hAnsiTheme="majorHAnsi" w:cs="Arial"/>
          <w:i w:val="0"/>
          <w:iCs w:val="0"/>
          <w:sz w:val="20"/>
          <w:szCs w:val="20"/>
          <w:shd w:val="clear" w:color="auto" w:fill="FFFFFF"/>
          <w:lang w:val="pt-BR"/>
        </w:rPr>
        <w:t xml:space="preserve">de </w:t>
      </w:r>
      <w:r w:rsidR="008E2D98" w:rsidRPr="00865219">
        <w:rPr>
          <w:rStyle w:val="Emphasis"/>
          <w:rFonts w:asciiTheme="majorHAnsi" w:hAnsiTheme="majorHAnsi" w:cs="Arial"/>
          <w:i w:val="0"/>
          <w:iCs w:val="0"/>
          <w:sz w:val="20"/>
          <w:szCs w:val="20"/>
          <w:shd w:val="clear" w:color="auto" w:fill="FFFFFF"/>
          <w:lang w:val="pt-BR"/>
        </w:rPr>
        <w:t>pequeno</w:t>
      </w:r>
      <w:r w:rsidR="00675DCF" w:rsidRPr="00865219">
        <w:rPr>
          <w:rStyle w:val="Emphasis"/>
          <w:rFonts w:asciiTheme="majorHAnsi" w:hAnsiTheme="majorHAnsi" w:cs="Arial"/>
          <w:i w:val="0"/>
          <w:iCs w:val="0"/>
          <w:sz w:val="20"/>
          <w:szCs w:val="20"/>
          <w:shd w:val="clear" w:color="auto" w:fill="FFFFFF"/>
          <w:lang w:val="pt-BR"/>
        </w:rPr>
        <w:t xml:space="preserve"> valor</w:t>
      </w:r>
      <w:r w:rsidR="00EE1BC3" w:rsidRPr="00865219">
        <w:rPr>
          <w:rStyle w:val="FootnoteReference"/>
          <w:rFonts w:asciiTheme="majorHAnsi" w:hAnsiTheme="majorHAnsi" w:cs="Arial"/>
          <w:sz w:val="20"/>
          <w:szCs w:val="20"/>
          <w:shd w:val="clear" w:color="auto" w:fill="FFFFFF"/>
          <w:lang w:val="pt-BR"/>
        </w:rPr>
        <w:footnoteReference w:id="5"/>
      </w:r>
      <w:r w:rsidR="00D535EE" w:rsidRPr="00865219">
        <w:rPr>
          <w:rStyle w:val="Emphasis"/>
          <w:rFonts w:asciiTheme="majorHAnsi" w:hAnsiTheme="majorHAnsi" w:cs="Arial"/>
          <w:i w:val="0"/>
          <w:iCs w:val="0"/>
          <w:sz w:val="20"/>
          <w:szCs w:val="20"/>
          <w:shd w:val="clear" w:color="auto" w:fill="FFFFFF"/>
          <w:lang w:val="pt-BR"/>
        </w:rPr>
        <w:t xml:space="preserve"> </w:t>
      </w:r>
      <w:r w:rsidR="00736668" w:rsidRPr="00865219">
        <w:rPr>
          <w:rStyle w:val="Emphasis"/>
          <w:rFonts w:asciiTheme="majorHAnsi" w:hAnsiTheme="majorHAnsi" w:cs="Arial"/>
          <w:i w:val="0"/>
          <w:iCs w:val="0"/>
          <w:sz w:val="20"/>
          <w:szCs w:val="20"/>
          <w:shd w:val="clear" w:color="auto" w:fill="FFFFFF"/>
          <w:lang w:val="pt-BR"/>
        </w:rPr>
        <w:t>por ser</w:t>
      </w:r>
      <w:r w:rsidR="00D535EE" w:rsidRPr="00865219">
        <w:rPr>
          <w:rStyle w:val="Emphasis"/>
          <w:rFonts w:asciiTheme="majorHAnsi" w:hAnsiTheme="majorHAnsi" w:cs="Arial"/>
          <w:i w:val="0"/>
          <w:iCs w:val="0"/>
          <w:sz w:val="20"/>
          <w:szCs w:val="20"/>
          <w:shd w:val="clear" w:color="auto" w:fill="FFFFFF"/>
          <w:lang w:val="pt-BR"/>
        </w:rPr>
        <w:t xml:space="preserve"> </w:t>
      </w:r>
      <w:r w:rsidR="0069110A">
        <w:rPr>
          <w:rStyle w:val="Emphasis"/>
          <w:rFonts w:asciiTheme="majorHAnsi" w:hAnsiTheme="majorHAnsi" w:cs="Arial"/>
          <w:i w:val="0"/>
          <w:iCs w:val="0"/>
          <w:sz w:val="20"/>
          <w:szCs w:val="20"/>
          <w:shd w:val="clear" w:color="auto" w:fill="FFFFFF"/>
          <w:lang w:val="pt-BR"/>
        </w:rPr>
        <w:t xml:space="preserve">pessoa </w:t>
      </w:r>
      <w:r w:rsidR="00C25AFF" w:rsidRPr="00865219">
        <w:rPr>
          <w:rStyle w:val="Emphasis"/>
          <w:rFonts w:asciiTheme="majorHAnsi" w:hAnsiTheme="majorHAnsi" w:cs="Arial"/>
          <w:i w:val="0"/>
          <w:iCs w:val="0"/>
          <w:sz w:val="20"/>
          <w:szCs w:val="20"/>
          <w:shd w:val="clear" w:color="auto" w:fill="FFFFFF"/>
          <w:lang w:val="pt-BR"/>
        </w:rPr>
        <w:t>idos</w:t>
      </w:r>
      <w:r w:rsidR="0069110A">
        <w:rPr>
          <w:rStyle w:val="Emphasis"/>
          <w:rFonts w:asciiTheme="majorHAnsi" w:hAnsiTheme="majorHAnsi" w:cs="Arial"/>
          <w:i w:val="0"/>
          <w:iCs w:val="0"/>
          <w:sz w:val="20"/>
          <w:szCs w:val="20"/>
          <w:shd w:val="clear" w:color="auto" w:fill="FFFFFF"/>
          <w:lang w:val="pt-BR"/>
        </w:rPr>
        <w:t>a</w:t>
      </w:r>
      <w:r w:rsidR="00953F46" w:rsidRPr="00865219">
        <w:rPr>
          <w:rStyle w:val="Emphasis"/>
          <w:rFonts w:asciiTheme="majorHAnsi" w:hAnsiTheme="majorHAnsi" w:cs="Arial"/>
          <w:i w:val="0"/>
          <w:iCs w:val="0"/>
          <w:sz w:val="20"/>
          <w:szCs w:val="20"/>
          <w:shd w:val="clear" w:color="auto" w:fill="FFFFFF"/>
          <w:lang w:val="pt-BR"/>
        </w:rPr>
        <w:t xml:space="preserve"> e </w:t>
      </w:r>
      <w:r w:rsidR="008E2D98" w:rsidRPr="00865219">
        <w:rPr>
          <w:rStyle w:val="Emphasis"/>
          <w:rFonts w:asciiTheme="majorHAnsi" w:hAnsiTheme="majorHAnsi" w:cs="Arial"/>
          <w:i w:val="0"/>
          <w:iCs w:val="0"/>
          <w:sz w:val="20"/>
          <w:szCs w:val="20"/>
          <w:shd w:val="clear" w:color="auto" w:fill="FFFFFF"/>
          <w:lang w:val="pt-BR"/>
        </w:rPr>
        <w:t>ter</w:t>
      </w:r>
      <w:r w:rsidR="00B56B40" w:rsidRPr="00865219">
        <w:rPr>
          <w:rStyle w:val="Emphasis"/>
          <w:rFonts w:asciiTheme="majorHAnsi" w:hAnsiTheme="majorHAnsi" w:cs="Arial"/>
          <w:i w:val="0"/>
          <w:iCs w:val="0"/>
          <w:sz w:val="20"/>
          <w:szCs w:val="20"/>
          <w:shd w:val="clear" w:color="auto" w:fill="FFFFFF"/>
          <w:lang w:val="pt-BR"/>
        </w:rPr>
        <w:t xml:space="preserve"> priori</w:t>
      </w:r>
      <w:r w:rsidR="00952910" w:rsidRPr="00865219">
        <w:rPr>
          <w:rStyle w:val="Emphasis"/>
          <w:rFonts w:asciiTheme="majorHAnsi" w:hAnsiTheme="majorHAnsi" w:cs="Arial"/>
          <w:i w:val="0"/>
          <w:iCs w:val="0"/>
          <w:sz w:val="20"/>
          <w:szCs w:val="20"/>
          <w:shd w:val="clear" w:color="auto" w:fill="FFFFFF"/>
          <w:lang w:val="pt-BR"/>
        </w:rPr>
        <w:t>dade no pagamento</w:t>
      </w:r>
      <w:r w:rsidR="00675DCF" w:rsidRPr="00865219">
        <w:rPr>
          <w:rStyle w:val="Emphasis"/>
          <w:rFonts w:asciiTheme="majorHAnsi" w:hAnsiTheme="majorHAnsi" w:cs="Arial"/>
          <w:sz w:val="20"/>
          <w:szCs w:val="20"/>
          <w:shd w:val="clear" w:color="auto" w:fill="FFFFFF"/>
          <w:lang w:val="pt-BR"/>
        </w:rPr>
        <w:t>.</w:t>
      </w:r>
      <w:r w:rsidR="00952910" w:rsidRPr="00865219">
        <w:rPr>
          <w:rStyle w:val="Emphasis"/>
          <w:rFonts w:asciiTheme="majorHAnsi" w:hAnsiTheme="majorHAnsi" w:cs="Arial"/>
          <w:i w:val="0"/>
          <w:iCs w:val="0"/>
          <w:sz w:val="20"/>
          <w:szCs w:val="20"/>
          <w:shd w:val="clear" w:color="auto" w:fill="FFFFFF"/>
          <w:lang w:val="pt-BR"/>
        </w:rPr>
        <w:t xml:space="preserve"> </w:t>
      </w:r>
      <w:r w:rsidR="008E2D98" w:rsidRPr="00865219">
        <w:rPr>
          <w:rStyle w:val="Emphasis"/>
          <w:rFonts w:asciiTheme="majorHAnsi" w:hAnsiTheme="majorHAnsi" w:cs="Arial"/>
          <w:i w:val="0"/>
          <w:iCs w:val="0"/>
          <w:sz w:val="20"/>
          <w:szCs w:val="20"/>
          <w:shd w:val="clear" w:color="auto" w:fill="FFFFFF"/>
          <w:lang w:val="pt-BR"/>
        </w:rPr>
        <w:t xml:space="preserve">Contudo, menciona que o Tribunal </w:t>
      </w:r>
      <w:r w:rsidR="008E2D98">
        <w:rPr>
          <w:rStyle w:val="Emphasis"/>
          <w:rFonts w:asciiTheme="majorHAnsi" w:hAnsiTheme="majorHAnsi" w:cs="Arial"/>
          <w:i w:val="0"/>
          <w:iCs w:val="0"/>
          <w:sz w:val="20"/>
          <w:szCs w:val="20"/>
          <w:shd w:val="clear" w:color="auto" w:fill="FFFFFF"/>
          <w:lang w:val="pt-BR"/>
        </w:rPr>
        <w:t>também</w:t>
      </w:r>
      <w:r w:rsidR="008E2D98" w:rsidRPr="00865219">
        <w:rPr>
          <w:rStyle w:val="Emphasis"/>
          <w:rFonts w:asciiTheme="majorHAnsi" w:hAnsiTheme="majorHAnsi" w:cs="Arial"/>
          <w:i w:val="0"/>
          <w:iCs w:val="0"/>
          <w:sz w:val="20"/>
          <w:szCs w:val="20"/>
          <w:shd w:val="clear" w:color="auto" w:fill="FFFFFF"/>
          <w:lang w:val="pt-BR"/>
        </w:rPr>
        <w:t xml:space="preserve"> determinou de maneira unilateral que se suprimissem os juros do período entre 1 de julho de 2007 e 31 de dezembro de 2008, em conformidade com a Súmula Vinculante</w:t>
      </w:r>
      <w:r w:rsidR="008E2D98" w:rsidRPr="00865219">
        <w:rPr>
          <w:rStyle w:val="Emphasis"/>
          <w:rFonts w:asciiTheme="majorHAnsi" w:hAnsiTheme="majorHAnsi" w:cs="Arial"/>
          <w:sz w:val="20"/>
          <w:szCs w:val="20"/>
          <w:shd w:val="clear" w:color="auto" w:fill="FFFFFF"/>
          <w:lang w:val="pt-BR"/>
        </w:rPr>
        <w:t xml:space="preserve"> </w:t>
      </w:r>
      <w:r w:rsidR="008E2D98" w:rsidRPr="00E71967">
        <w:rPr>
          <w:rStyle w:val="Emphasis"/>
          <w:rFonts w:asciiTheme="majorHAnsi" w:hAnsiTheme="majorHAnsi" w:cs="Arial"/>
          <w:i w:val="0"/>
          <w:iCs w:val="0"/>
          <w:sz w:val="20"/>
          <w:szCs w:val="20"/>
          <w:shd w:val="clear" w:color="auto" w:fill="FFFFFF"/>
          <w:lang w:val="pt-BR"/>
        </w:rPr>
        <w:t>17</w:t>
      </w:r>
      <w:r w:rsidR="008E2D98" w:rsidRPr="0069110A">
        <w:rPr>
          <w:rStyle w:val="FootnoteReference"/>
          <w:rFonts w:asciiTheme="majorHAnsi" w:hAnsiTheme="majorHAnsi" w:cs="Arial"/>
          <w:sz w:val="20"/>
          <w:szCs w:val="20"/>
          <w:shd w:val="clear" w:color="auto" w:fill="FFFFFF"/>
          <w:lang w:val="pt-BR"/>
        </w:rPr>
        <w:footnoteReference w:id="6"/>
      </w:r>
      <w:r w:rsidR="008E2D98" w:rsidRPr="00865219">
        <w:rPr>
          <w:rStyle w:val="Emphasis"/>
          <w:rFonts w:asciiTheme="majorHAnsi" w:hAnsiTheme="majorHAnsi" w:cs="Arial"/>
          <w:i w:val="0"/>
          <w:iCs w:val="0"/>
          <w:sz w:val="20"/>
          <w:szCs w:val="20"/>
          <w:shd w:val="clear" w:color="auto" w:fill="FFFFFF"/>
          <w:lang w:val="pt-BR"/>
        </w:rPr>
        <w:t xml:space="preserve"> do Supremo Tribunal Federal (STF) d</w:t>
      </w:r>
      <w:r w:rsidR="0069110A">
        <w:rPr>
          <w:rStyle w:val="Emphasis"/>
          <w:rFonts w:asciiTheme="majorHAnsi" w:hAnsiTheme="majorHAnsi" w:cs="Arial"/>
          <w:i w:val="0"/>
          <w:iCs w:val="0"/>
          <w:sz w:val="20"/>
          <w:szCs w:val="20"/>
          <w:shd w:val="clear" w:color="auto" w:fill="FFFFFF"/>
          <w:lang w:val="pt-BR"/>
        </w:rPr>
        <w:t>o</w:t>
      </w:r>
      <w:r w:rsidR="008E2D98" w:rsidRPr="00865219">
        <w:rPr>
          <w:rStyle w:val="Emphasis"/>
          <w:rFonts w:asciiTheme="majorHAnsi" w:hAnsiTheme="majorHAnsi" w:cs="Arial"/>
          <w:i w:val="0"/>
          <w:iCs w:val="0"/>
          <w:sz w:val="20"/>
          <w:szCs w:val="20"/>
          <w:shd w:val="clear" w:color="auto" w:fill="FFFFFF"/>
          <w:lang w:val="pt-BR"/>
        </w:rPr>
        <w:t xml:space="preserve"> Brasil, posterior à expedição de seu precatório, expedi</w:t>
      </w:r>
      <w:r w:rsidR="0069110A">
        <w:rPr>
          <w:rStyle w:val="Emphasis"/>
          <w:rFonts w:asciiTheme="majorHAnsi" w:hAnsiTheme="majorHAnsi" w:cs="Arial"/>
          <w:i w:val="0"/>
          <w:iCs w:val="0"/>
          <w:sz w:val="20"/>
          <w:szCs w:val="20"/>
          <w:shd w:val="clear" w:color="auto" w:fill="FFFFFF"/>
          <w:lang w:val="pt-BR"/>
        </w:rPr>
        <w:t>d</w:t>
      </w:r>
      <w:r w:rsidR="008E2D98" w:rsidRPr="00865219">
        <w:rPr>
          <w:rStyle w:val="Emphasis"/>
          <w:rFonts w:asciiTheme="majorHAnsi" w:hAnsiTheme="majorHAnsi" w:cs="Arial"/>
          <w:i w:val="0"/>
          <w:iCs w:val="0"/>
          <w:sz w:val="20"/>
          <w:szCs w:val="20"/>
          <w:shd w:val="clear" w:color="auto" w:fill="FFFFFF"/>
          <w:lang w:val="pt-BR"/>
        </w:rPr>
        <w:t>o segundo a legislação vigente. Indica que em julho de 2016 ela recebe</w:t>
      </w:r>
      <w:r w:rsidR="008E2D98">
        <w:rPr>
          <w:rStyle w:val="Emphasis"/>
          <w:rFonts w:asciiTheme="majorHAnsi" w:hAnsiTheme="majorHAnsi" w:cs="Arial"/>
          <w:i w:val="0"/>
          <w:iCs w:val="0"/>
          <w:sz w:val="20"/>
          <w:szCs w:val="20"/>
          <w:shd w:val="clear" w:color="auto" w:fill="FFFFFF"/>
          <w:lang w:val="pt-BR"/>
        </w:rPr>
        <w:t xml:space="preserve">u </w:t>
      </w:r>
      <w:r w:rsidR="008E2D98" w:rsidRPr="00865219">
        <w:rPr>
          <w:rStyle w:val="Emphasis"/>
          <w:rFonts w:asciiTheme="majorHAnsi" w:hAnsiTheme="majorHAnsi" w:cs="Arial"/>
          <w:i w:val="0"/>
          <w:iCs w:val="0"/>
          <w:sz w:val="20"/>
          <w:szCs w:val="20"/>
          <w:shd w:val="clear" w:color="auto" w:fill="FFFFFF"/>
          <w:lang w:val="pt-BR"/>
        </w:rPr>
        <w:t xml:space="preserve">a </w:t>
      </w:r>
      <w:r w:rsidR="008E2D98">
        <w:rPr>
          <w:rStyle w:val="Emphasis"/>
          <w:rFonts w:asciiTheme="majorHAnsi" w:hAnsiTheme="majorHAnsi" w:cs="Arial"/>
          <w:i w:val="0"/>
          <w:iCs w:val="0"/>
          <w:sz w:val="20"/>
          <w:szCs w:val="20"/>
          <w:shd w:val="clear" w:color="auto" w:fill="FFFFFF"/>
          <w:lang w:val="pt-BR"/>
        </w:rPr>
        <w:t>qua</w:t>
      </w:r>
      <w:r w:rsidR="008E2D98" w:rsidRPr="00865219">
        <w:rPr>
          <w:rStyle w:val="Emphasis"/>
          <w:rFonts w:asciiTheme="majorHAnsi" w:hAnsiTheme="majorHAnsi" w:cs="Arial"/>
          <w:i w:val="0"/>
          <w:iCs w:val="0"/>
          <w:sz w:val="20"/>
          <w:szCs w:val="20"/>
          <w:shd w:val="clear" w:color="auto" w:fill="FFFFFF"/>
          <w:lang w:val="pt-BR"/>
        </w:rPr>
        <w:t xml:space="preserve">ntia </w:t>
      </w:r>
      <w:r w:rsidR="008E2D98">
        <w:rPr>
          <w:rStyle w:val="Emphasis"/>
          <w:rFonts w:asciiTheme="majorHAnsi" w:hAnsiTheme="majorHAnsi" w:cs="Arial"/>
          <w:i w:val="0"/>
          <w:iCs w:val="0"/>
          <w:sz w:val="20"/>
          <w:szCs w:val="20"/>
          <w:shd w:val="clear" w:color="auto" w:fill="FFFFFF"/>
          <w:lang w:val="pt-BR"/>
        </w:rPr>
        <w:t>dev</w:t>
      </w:r>
      <w:r w:rsidR="008E2D98" w:rsidRPr="00865219">
        <w:rPr>
          <w:rStyle w:val="Emphasis"/>
          <w:rFonts w:asciiTheme="majorHAnsi" w:hAnsiTheme="majorHAnsi" w:cs="Arial"/>
          <w:i w:val="0"/>
          <w:iCs w:val="0"/>
          <w:sz w:val="20"/>
          <w:szCs w:val="20"/>
          <w:shd w:val="clear" w:color="auto" w:fill="FFFFFF"/>
          <w:lang w:val="pt-BR"/>
        </w:rPr>
        <w:t xml:space="preserve">ida, </w:t>
      </w:r>
      <w:r w:rsidR="0069110A">
        <w:rPr>
          <w:rStyle w:val="Emphasis"/>
          <w:rFonts w:asciiTheme="majorHAnsi" w:hAnsiTheme="majorHAnsi" w:cs="Arial"/>
          <w:i w:val="0"/>
          <w:iCs w:val="0"/>
          <w:sz w:val="20"/>
          <w:szCs w:val="20"/>
          <w:shd w:val="clear" w:color="auto" w:fill="FFFFFF"/>
          <w:lang w:val="pt-BR"/>
        </w:rPr>
        <w:t>mas</w:t>
      </w:r>
      <w:r w:rsidR="008E2D98" w:rsidRPr="00865219">
        <w:rPr>
          <w:rStyle w:val="Emphasis"/>
          <w:rFonts w:asciiTheme="majorHAnsi" w:hAnsiTheme="majorHAnsi" w:cs="Arial"/>
          <w:i w:val="0"/>
          <w:iCs w:val="0"/>
          <w:sz w:val="20"/>
          <w:szCs w:val="20"/>
          <w:shd w:val="clear" w:color="auto" w:fill="FFFFFF"/>
          <w:lang w:val="pt-BR"/>
        </w:rPr>
        <w:t xml:space="preserve"> sem os juros de</w:t>
      </w:r>
      <w:r w:rsidR="008E2D98">
        <w:rPr>
          <w:rStyle w:val="Emphasis"/>
          <w:rFonts w:asciiTheme="majorHAnsi" w:hAnsiTheme="majorHAnsi" w:cs="Arial"/>
          <w:i w:val="0"/>
          <w:iCs w:val="0"/>
          <w:sz w:val="20"/>
          <w:szCs w:val="20"/>
          <w:shd w:val="clear" w:color="auto" w:fill="FFFFFF"/>
          <w:lang w:val="pt-BR"/>
        </w:rPr>
        <w:t>sse</w:t>
      </w:r>
      <w:r w:rsidR="008E2D98" w:rsidRPr="00865219">
        <w:rPr>
          <w:rStyle w:val="Emphasis"/>
          <w:rFonts w:asciiTheme="majorHAnsi" w:hAnsiTheme="majorHAnsi" w:cs="Arial"/>
          <w:i w:val="0"/>
          <w:iCs w:val="0"/>
          <w:sz w:val="20"/>
          <w:szCs w:val="20"/>
          <w:shd w:val="clear" w:color="auto" w:fill="FFFFFF"/>
          <w:lang w:val="pt-BR"/>
        </w:rPr>
        <w:t xml:space="preserve"> período. S</w:t>
      </w:r>
      <w:r w:rsidR="008E2D98">
        <w:rPr>
          <w:rStyle w:val="Emphasis"/>
          <w:rFonts w:asciiTheme="majorHAnsi" w:hAnsiTheme="majorHAnsi" w:cs="Arial"/>
          <w:i w:val="0"/>
          <w:iCs w:val="0"/>
          <w:sz w:val="20"/>
          <w:szCs w:val="20"/>
          <w:shd w:val="clear" w:color="auto" w:fill="FFFFFF"/>
          <w:lang w:val="pt-BR"/>
        </w:rPr>
        <w:t>ustenta</w:t>
      </w:r>
      <w:r w:rsidR="00AC4A00" w:rsidRPr="00865219">
        <w:rPr>
          <w:rStyle w:val="Emphasis"/>
          <w:rFonts w:asciiTheme="majorHAnsi" w:hAnsiTheme="majorHAnsi" w:cs="Arial"/>
          <w:i w:val="0"/>
          <w:iCs w:val="0"/>
          <w:sz w:val="20"/>
          <w:szCs w:val="20"/>
          <w:shd w:val="clear" w:color="auto" w:fill="FFFFFF"/>
          <w:lang w:val="pt-BR"/>
        </w:rPr>
        <w:t xml:space="preserve"> que </w:t>
      </w:r>
      <w:r w:rsidR="008E2D98" w:rsidRPr="00865219">
        <w:rPr>
          <w:rStyle w:val="Emphasis"/>
          <w:rFonts w:asciiTheme="majorHAnsi" w:hAnsiTheme="majorHAnsi" w:cs="Arial"/>
          <w:i w:val="0"/>
          <w:iCs w:val="0"/>
          <w:sz w:val="20"/>
          <w:szCs w:val="20"/>
          <w:shd w:val="clear" w:color="auto" w:fill="FFFFFF"/>
          <w:lang w:val="pt-BR"/>
        </w:rPr>
        <w:t>isto</w:t>
      </w:r>
      <w:r w:rsidR="00AC4A00" w:rsidRPr="00865219">
        <w:rPr>
          <w:rStyle w:val="Emphasis"/>
          <w:rFonts w:asciiTheme="majorHAnsi" w:hAnsiTheme="majorHAnsi" w:cs="Arial"/>
          <w:i w:val="0"/>
          <w:iCs w:val="0"/>
          <w:sz w:val="20"/>
          <w:szCs w:val="20"/>
          <w:shd w:val="clear" w:color="auto" w:fill="FFFFFF"/>
          <w:lang w:val="pt-BR"/>
        </w:rPr>
        <w:t xml:space="preserve"> </w:t>
      </w:r>
      <w:r w:rsidR="008E2D98" w:rsidRPr="00865219">
        <w:rPr>
          <w:rStyle w:val="Emphasis"/>
          <w:rFonts w:asciiTheme="majorHAnsi" w:hAnsiTheme="majorHAnsi" w:cs="Arial"/>
          <w:i w:val="0"/>
          <w:iCs w:val="0"/>
          <w:sz w:val="20"/>
          <w:szCs w:val="20"/>
          <w:shd w:val="clear" w:color="auto" w:fill="FFFFFF"/>
          <w:lang w:val="pt-BR"/>
        </w:rPr>
        <w:t>lhe</w:t>
      </w:r>
      <w:r w:rsidR="005963A8" w:rsidRPr="00865219">
        <w:rPr>
          <w:rStyle w:val="Emphasis"/>
          <w:rFonts w:asciiTheme="majorHAnsi" w:hAnsiTheme="majorHAnsi" w:cs="Arial"/>
          <w:i w:val="0"/>
          <w:iCs w:val="0"/>
          <w:sz w:val="20"/>
          <w:szCs w:val="20"/>
          <w:shd w:val="clear" w:color="auto" w:fill="FFFFFF"/>
          <w:lang w:val="pt-BR"/>
        </w:rPr>
        <w:t xml:space="preserve"> </w:t>
      </w:r>
      <w:r w:rsidR="00AC4A00" w:rsidRPr="00865219">
        <w:rPr>
          <w:rStyle w:val="Emphasis"/>
          <w:rFonts w:asciiTheme="majorHAnsi" w:hAnsiTheme="majorHAnsi" w:cs="Arial"/>
          <w:i w:val="0"/>
          <w:iCs w:val="0"/>
          <w:sz w:val="20"/>
          <w:szCs w:val="20"/>
          <w:shd w:val="clear" w:color="auto" w:fill="FFFFFF"/>
          <w:lang w:val="pt-BR"/>
        </w:rPr>
        <w:t>represent</w:t>
      </w:r>
      <w:r w:rsidR="007E0499">
        <w:rPr>
          <w:rStyle w:val="Emphasis"/>
          <w:rFonts w:asciiTheme="majorHAnsi" w:hAnsiTheme="majorHAnsi" w:cs="Arial"/>
          <w:i w:val="0"/>
          <w:iCs w:val="0"/>
          <w:sz w:val="20"/>
          <w:szCs w:val="20"/>
          <w:shd w:val="clear" w:color="auto" w:fill="FFFFFF"/>
          <w:lang w:val="pt-BR"/>
        </w:rPr>
        <w:t xml:space="preserve">ou </w:t>
      </w:r>
      <w:r w:rsidR="00952910" w:rsidRPr="00865219">
        <w:rPr>
          <w:rStyle w:val="Emphasis"/>
          <w:rFonts w:asciiTheme="majorHAnsi" w:hAnsiTheme="majorHAnsi" w:cs="Arial"/>
          <w:i w:val="0"/>
          <w:iCs w:val="0"/>
          <w:sz w:val="20"/>
          <w:szCs w:val="20"/>
          <w:shd w:val="clear" w:color="auto" w:fill="FFFFFF"/>
          <w:lang w:val="pt-BR"/>
        </w:rPr>
        <w:t xml:space="preserve">um </w:t>
      </w:r>
      <w:r w:rsidR="008E2D98" w:rsidRPr="00865219">
        <w:rPr>
          <w:rStyle w:val="Emphasis"/>
          <w:rFonts w:asciiTheme="majorHAnsi" w:hAnsiTheme="majorHAnsi" w:cs="Arial"/>
          <w:i w:val="0"/>
          <w:iCs w:val="0"/>
          <w:sz w:val="20"/>
          <w:szCs w:val="20"/>
          <w:shd w:val="clear" w:color="auto" w:fill="FFFFFF"/>
          <w:lang w:val="pt-BR"/>
        </w:rPr>
        <w:t>dano</w:t>
      </w:r>
      <w:r w:rsidR="00AC4A00" w:rsidRPr="00865219">
        <w:rPr>
          <w:rStyle w:val="Emphasis"/>
          <w:rFonts w:asciiTheme="majorHAnsi" w:hAnsiTheme="majorHAnsi" w:cs="Arial"/>
          <w:i w:val="0"/>
          <w:iCs w:val="0"/>
          <w:sz w:val="20"/>
          <w:szCs w:val="20"/>
          <w:shd w:val="clear" w:color="auto" w:fill="FFFFFF"/>
          <w:lang w:val="pt-BR"/>
        </w:rPr>
        <w:t xml:space="preserve"> material</w:t>
      </w:r>
      <w:r w:rsidR="00953F46" w:rsidRPr="00865219">
        <w:rPr>
          <w:rStyle w:val="Emphasis"/>
          <w:rFonts w:asciiTheme="majorHAnsi" w:hAnsiTheme="majorHAnsi" w:cs="Arial"/>
          <w:i w:val="0"/>
          <w:iCs w:val="0"/>
          <w:sz w:val="20"/>
          <w:szCs w:val="20"/>
          <w:shd w:val="clear" w:color="auto" w:fill="FFFFFF"/>
          <w:lang w:val="pt-BR"/>
        </w:rPr>
        <w:t xml:space="preserve"> e </w:t>
      </w:r>
      <w:r w:rsidR="00AC4A00" w:rsidRPr="00865219">
        <w:rPr>
          <w:rStyle w:val="Emphasis"/>
          <w:rFonts w:asciiTheme="majorHAnsi" w:hAnsiTheme="majorHAnsi" w:cs="Arial"/>
          <w:i w:val="0"/>
          <w:iCs w:val="0"/>
          <w:sz w:val="20"/>
          <w:szCs w:val="20"/>
          <w:shd w:val="clear" w:color="auto" w:fill="FFFFFF"/>
          <w:lang w:val="pt-BR"/>
        </w:rPr>
        <w:t>moral,</w:t>
      </w:r>
      <w:r w:rsidR="00953F46" w:rsidRPr="00865219">
        <w:rPr>
          <w:rStyle w:val="Emphasis"/>
          <w:rFonts w:asciiTheme="majorHAnsi" w:hAnsiTheme="majorHAnsi" w:cs="Arial"/>
          <w:i w:val="0"/>
          <w:iCs w:val="0"/>
          <w:sz w:val="20"/>
          <w:szCs w:val="20"/>
          <w:shd w:val="clear" w:color="auto" w:fill="FFFFFF"/>
          <w:lang w:val="pt-BR"/>
        </w:rPr>
        <w:t xml:space="preserve"> e </w:t>
      </w:r>
      <w:r w:rsidR="008919BA" w:rsidRPr="00865219">
        <w:rPr>
          <w:rStyle w:val="Emphasis"/>
          <w:rFonts w:asciiTheme="majorHAnsi" w:hAnsiTheme="majorHAnsi" w:cs="Arial"/>
          <w:i w:val="0"/>
          <w:iCs w:val="0"/>
          <w:sz w:val="20"/>
          <w:szCs w:val="20"/>
          <w:shd w:val="clear" w:color="auto" w:fill="FFFFFF"/>
          <w:lang w:val="pt-BR"/>
        </w:rPr>
        <w:t>que</w:t>
      </w:r>
      <w:r w:rsidR="00077376" w:rsidRPr="00865219">
        <w:rPr>
          <w:rStyle w:val="Emphasis"/>
          <w:rFonts w:asciiTheme="majorHAnsi" w:hAnsiTheme="majorHAnsi" w:cs="Arial"/>
          <w:i w:val="0"/>
          <w:iCs w:val="0"/>
          <w:sz w:val="20"/>
          <w:szCs w:val="20"/>
          <w:shd w:val="clear" w:color="auto" w:fill="FFFFFF"/>
          <w:lang w:val="pt-BR"/>
        </w:rPr>
        <w:t xml:space="preserve"> não </w:t>
      </w:r>
      <w:r w:rsidR="007E0499">
        <w:rPr>
          <w:rStyle w:val="Emphasis"/>
          <w:rFonts w:asciiTheme="majorHAnsi" w:hAnsiTheme="majorHAnsi" w:cs="Arial"/>
          <w:i w:val="0"/>
          <w:iCs w:val="0"/>
          <w:sz w:val="20"/>
          <w:szCs w:val="20"/>
          <w:shd w:val="clear" w:color="auto" w:fill="FFFFFF"/>
          <w:lang w:val="pt-BR"/>
        </w:rPr>
        <w:t>dev</w:t>
      </w:r>
      <w:r w:rsidR="008919BA" w:rsidRPr="00865219">
        <w:rPr>
          <w:rStyle w:val="Emphasis"/>
          <w:rFonts w:asciiTheme="majorHAnsi" w:hAnsiTheme="majorHAnsi" w:cs="Arial"/>
          <w:i w:val="0"/>
          <w:iCs w:val="0"/>
          <w:sz w:val="20"/>
          <w:szCs w:val="20"/>
          <w:shd w:val="clear" w:color="auto" w:fill="FFFFFF"/>
          <w:lang w:val="pt-BR"/>
        </w:rPr>
        <w:t>er</w:t>
      </w:r>
      <w:r w:rsidR="00953F46" w:rsidRPr="00865219">
        <w:rPr>
          <w:rStyle w:val="Emphasis"/>
          <w:rFonts w:asciiTheme="majorHAnsi" w:hAnsiTheme="majorHAnsi" w:cs="Arial"/>
          <w:i w:val="0"/>
          <w:iCs w:val="0"/>
          <w:sz w:val="20"/>
          <w:szCs w:val="20"/>
          <w:shd w:val="clear" w:color="auto" w:fill="FFFFFF"/>
          <w:lang w:val="pt-BR"/>
        </w:rPr>
        <w:t>ia</w:t>
      </w:r>
      <w:r w:rsidR="008919BA" w:rsidRPr="00865219">
        <w:rPr>
          <w:rStyle w:val="Emphasis"/>
          <w:rFonts w:asciiTheme="majorHAnsi" w:hAnsiTheme="majorHAnsi" w:cs="Arial"/>
          <w:i w:val="0"/>
          <w:iCs w:val="0"/>
          <w:sz w:val="20"/>
          <w:szCs w:val="20"/>
          <w:shd w:val="clear" w:color="auto" w:fill="FFFFFF"/>
          <w:lang w:val="pt-BR"/>
        </w:rPr>
        <w:t xml:space="preserve"> </w:t>
      </w:r>
      <w:r w:rsidR="00234CDC">
        <w:rPr>
          <w:rStyle w:val="Emphasis"/>
          <w:rFonts w:asciiTheme="majorHAnsi" w:hAnsiTheme="majorHAnsi" w:cs="Arial"/>
          <w:i w:val="0"/>
          <w:iCs w:val="0"/>
          <w:sz w:val="20"/>
          <w:szCs w:val="20"/>
          <w:shd w:val="clear" w:color="auto" w:fill="FFFFFF"/>
          <w:lang w:val="pt-BR"/>
        </w:rPr>
        <w:t>t</w:t>
      </w:r>
      <w:r w:rsidR="008E2D98" w:rsidRPr="00865219">
        <w:rPr>
          <w:rStyle w:val="Emphasis"/>
          <w:rFonts w:asciiTheme="majorHAnsi" w:hAnsiTheme="majorHAnsi" w:cs="Arial"/>
          <w:i w:val="0"/>
          <w:iCs w:val="0"/>
          <w:sz w:val="20"/>
          <w:szCs w:val="20"/>
          <w:shd w:val="clear" w:color="auto" w:fill="FFFFFF"/>
          <w:lang w:val="pt-BR"/>
        </w:rPr>
        <w:t>er</w:t>
      </w:r>
      <w:r w:rsidR="008919BA" w:rsidRPr="00865219">
        <w:rPr>
          <w:rStyle w:val="Emphasis"/>
          <w:rFonts w:asciiTheme="majorHAnsi" w:hAnsiTheme="majorHAnsi" w:cs="Arial"/>
          <w:i w:val="0"/>
          <w:iCs w:val="0"/>
          <w:sz w:val="20"/>
          <w:szCs w:val="20"/>
          <w:shd w:val="clear" w:color="auto" w:fill="FFFFFF"/>
          <w:lang w:val="pt-BR"/>
        </w:rPr>
        <w:t xml:space="preserve"> sido realizado, </w:t>
      </w:r>
      <w:r w:rsidR="008E2D98" w:rsidRPr="00865219">
        <w:rPr>
          <w:rStyle w:val="Emphasis"/>
          <w:rFonts w:asciiTheme="majorHAnsi" w:hAnsiTheme="majorHAnsi" w:cs="Arial"/>
          <w:i w:val="0"/>
          <w:iCs w:val="0"/>
          <w:sz w:val="20"/>
          <w:szCs w:val="20"/>
          <w:shd w:val="clear" w:color="auto" w:fill="FFFFFF"/>
          <w:lang w:val="pt-BR"/>
        </w:rPr>
        <w:t>p</w:t>
      </w:r>
      <w:r w:rsidR="008E2D98">
        <w:rPr>
          <w:rStyle w:val="Emphasis"/>
          <w:rFonts w:asciiTheme="majorHAnsi" w:hAnsiTheme="majorHAnsi" w:cs="Arial"/>
          <w:i w:val="0"/>
          <w:iCs w:val="0"/>
          <w:sz w:val="20"/>
          <w:szCs w:val="20"/>
          <w:shd w:val="clear" w:color="auto" w:fill="FFFFFF"/>
          <w:lang w:val="pt-BR"/>
        </w:rPr>
        <w:t>oi</w:t>
      </w:r>
      <w:r w:rsidR="008E2D98" w:rsidRPr="00865219">
        <w:rPr>
          <w:rStyle w:val="Emphasis"/>
          <w:rFonts w:asciiTheme="majorHAnsi" w:hAnsiTheme="majorHAnsi" w:cs="Arial"/>
          <w:i w:val="0"/>
          <w:iCs w:val="0"/>
          <w:sz w:val="20"/>
          <w:szCs w:val="20"/>
          <w:shd w:val="clear" w:color="auto" w:fill="FFFFFF"/>
          <w:lang w:val="pt-BR"/>
        </w:rPr>
        <w:t>s</w:t>
      </w:r>
      <w:r w:rsidR="008919BA" w:rsidRPr="00865219">
        <w:rPr>
          <w:rStyle w:val="Emphasis"/>
          <w:rFonts w:asciiTheme="majorHAnsi" w:hAnsiTheme="majorHAnsi" w:cs="Arial"/>
          <w:i w:val="0"/>
          <w:iCs w:val="0"/>
          <w:sz w:val="20"/>
          <w:szCs w:val="20"/>
          <w:shd w:val="clear" w:color="auto" w:fill="FFFFFF"/>
          <w:lang w:val="pt-BR"/>
        </w:rPr>
        <w:t xml:space="preserve"> </w:t>
      </w:r>
      <w:r w:rsidR="008E2D98" w:rsidRPr="00865219">
        <w:rPr>
          <w:rStyle w:val="Emphasis"/>
          <w:rFonts w:asciiTheme="majorHAnsi" w:hAnsiTheme="majorHAnsi" w:cs="Arial"/>
          <w:i w:val="0"/>
          <w:iCs w:val="0"/>
          <w:sz w:val="20"/>
          <w:szCs w:val="20"/>
          <w:shd w:val="clear" w:color="auto" w:fill="FFFFFF"/>
          <w:lang w:val="pt-BR"/>
        </w:rPr>
        <w:t>seu</w:t>
      </w:r>
      <w:r w:rsidR="008919BA" w:rsidRPr="00865219">
        <w:rPr>
          <w:rStyle w:val="Emphasis"/>
          <w:rFonts w:asciiTheme="majorHAnsi" w:hAnsiTheme="majorHAnsi" w:cs="Arial"/>
          <w:i w:val="0"/>
          <w:iCs w:val="0"/>
          <w:sz w:val="20"/>
          <w:szCs w:val="20"/>
          <w:shd w:val="clear" w:color="auto" w:fill="FFFFFF"/>
          <w:lang w:val="pt-BR"/>
        </w:rPr>
        <w:t xml:space="preserve"> </w:t>
      </w:r>
      <w:r w:rsidR="008919BA" w:rsidRPr="0069110A">
        <w:rPr>
          <w:rStyle w:val="Emphasis"/>
          <w:rFonts w:asciiTheme="majorHAnsi" w:hAnsiTheme="majorHAnsi" w:cs="Arial"/>
          <w:i w:val="0"/>
          <w:iCs w:val="0"/>
          <w:sz w:val="20"/>
          <w:szCs w:val="20"/>
          <w:shd w:val="clear" w:color="auto" w:fill="FFFFFF"/>
          <w:lang w:val="pt-BR"/>
        </w:rPr>
        <w:t>precatório</w:t>
      </w:r>
      <w:r w:rsidR="00865219" w:rsidRPr="00865219">
        <w:rPr>
          <w:rStyle w:val="Emphasis"/>
          <w:rFonts w:asciiTheme="majorHAnsi" w:hAnsiTheme="majorHAnsi" w:cs="Arial"/>
          <w:i w:val="0"/>
          <w:iCs w:val="0"/>
          <w:sz w:val="20"/>
          <w:szCs w:val="20"/>
          <w:shd w:val="clear" w:color="auto" w:fill="FFFFFF"/>
          <w:lang w:val="pt-BR"/>
        </w:rPr>
        <w:t xml:space="preserve"> já </w:t>
      </w:r>
      <w:r w:rsidR="008E2D98" w:rsidRPr="00865219">
        <w:rPr>
          <w:rStyle w:val="Emphasis"/>
          <w:rFonts w:asciiTheme="majorHAnsi" w:hAnsiTheme="majorHAnsi" w:cs="Arial"/>
          <w:i w:val="0"/>
          <w:iCs w:val="0"/>
          <w:sz w:val="20"/>
          <w:szCs w:val="20"/>
          <w:shd w:val="clear" w:color="auto" w:fill="FFFFFF"/>
          <w:lang w:val="pt-BR"/>
        </w:rPr>
        <w:t>havia</w:t>
      </w:r>
      <w:r w:rsidR="008919BA" w:rsidRPr="00865219">
        <w:rPr>
          <w:rStyle w:val="Emphasis"/>
          <w:rFonts w:asciiTheme="majorHAnsi" w:hAnsiTheme="majorHAnsi" w:cs="Arial"/>
          <w:i w:val="0"/>
          <w:iCs w:val="0"/>
          <w:sz w:val="20"/>
          <w:szCs w:val="20"/>
          <w:shd w:val="clear" w:color="auto" w:fill="FFFFFF"/>
          <w:lang w:val="pt-BR"/>
        </w:rPr>
        <w:t xml:space="preserve"> sido expedido, </w:t>
      </w:r>
      <w:r w:rsidR="008E2D98" w:rsidRPr="00865219">
        <w:rPr>
          <w:rStyle w:val="Emphasis"/>
          <w:rFonts w:asciiTheme="majorHAnsi" w:hAnsiTheme="majorHAnsi" w:cs="Arial"/>
          <w:i w:val="0"/>
          <w:iCs w:val="0"/>
          <w:sz w:val="20"/>
          <w:szCs w:val="20"/>
          <w:shd w:val="clear" w:color="auto" w:fill="FFFFFF"/>
          <w:lang w:val="pt-BR"/>
        </w:rPr>
        <w:t>assim</w:t>
      </w:r>
      <w:r w:rsidR="008919BA" w:rsidRPr="00865219">
        <w:rPr>
          <w:rStyle w:val="Emphasis"/>
          <w:rFonts w:asciiTheme="majorHAnsi" w:hAnsiTheme="majorHAnsi" w:cs="Arial"/>
          <w:i w:val="0"/>
          <w:iCs w:val="0"/>
          <w:sz w:val="20"/>
          <w:szCs w:val="20"/>
          <w:shd w:val="clear" w:color="auto" w:fill="FFFFFF"/>
          <w:lang w:val="pt-BR"/>
        </w:rPr>
        <w:t xml:space="preserve"> como</w:t>
      </w:r>
      <w:r w:rsidR="00952910" w:rsidRPr="00865219">
        <w:rPr>
          <w:rStyle w:val="Emphasis"/>
          <w:rFonts w:asciiTheme="majorHAnsi" w:hAnsiTheme="majorHAnsi" w:cs="Arial"/>
          <w:i w:val="0"/>
          <w:iCs w:val="0"/>
          <w:sz w:val="20"/>
          <w:szCs w:val="20"/>
          <w:shd w:val="clear" w:color="auto" w:fill="FFFFFF"/>
          <w:lang w:val="pt-BR"/>
        </w:rPr>
        <w:t xml:space="preserve"> o </w:t>
      </w:r>
      <w:r w:rsidR="008E2D98">
        <w:rPr>
          <w:rStyle w:val="Emphasis"/>
          <w:rFonts w:asciiTheme="majorHAnsi" w:hAnsiTheme="majorHAnsi" w:cs="Arial"/>
          <w:i w:val="0"/>
          <w:iCs w:val="0"/>
          <w:sz w:val="20"/>
          <w:szCs w:val="20"/>
          <w:shd w:val="clear" w:color="auto" w:fill="FFFFFF"/>
          <w:lang w:val="pt-BR"/>
        </w:rPr>
        <w:t>processo</w:t>
      </w:r>
      <w:r w:rsidR="008919BA" w:rsidRPr="00865219">
        <w:rPr>
          <w:rStyle w:val="Emphasis"/>
          <w:rFonts w:asciiTheme="majorHAnsi" w:hAnsiTheme="majorHAnsi" w:cs="Arial"/>
          <w:i w:val="0"/>
          <w:iCs w:val="0"/>
          <w:sz w:val="20"/>
          <w:szCs w:val="20"/>
          <w:shd w:val="clear" w:color="auto" w:fill="FFFFFF"/>
          <w:lang w:val="pt-BR"/>
        </w:rPr>
        <w:t xml:space="preserve"> que origin</w:t>
      </w:r>
      <w:r w:rsidR="007E0499">
        <w:rPr>
          <w:rStyle w:val="Emphasis"/>
          <w:rFonts w:asciiTheme="majorHAnsi" w:hAnsiTheme="majorHAnsi" w:cs="Arial"/>
          <w:i w:val="0"/>
          <w:iCs w:val="0"/>
          <w:sz w:val="20"/>
          <w:szCs w:val="20"/>
          <w:shd w:val="clear" w:color="auto" w:fill="FFFFFF"/>
          <w:lang w:val="pt-BR"/>
        </w:rPr>
        <w:t xml:space="preserve">ou </w:t>
      </w:r>
      <w:r w:rsidR="00952910" w:rsidRPr="00865219">
        <w:rPr>
          <w:rStyle w:val="Emphasis"/>
          <w:rFonts w:asciiTheme="majorHAnsi" w:hAnsiTheme="majorHAnsi" w:cs="Arial"/>
          <w:i w:val="0"/>
          <w:iCs w:val="0"/>
          <w:sz w:val="20"/>
          <w:szCs w:val="20"/>
          <w:shd w:val="clear" w:color="auto" w:fill="FFFFFF"/>
          <w:lang w:val="pt-BR"/>
        </w:rPr>
        <w:t xml:space="preserve">a </w:t>
      </w:r>
      <w:r w:rsidR="008919BA" w:rsidRPr="00865219">
        <w:rPr>
          <w:rStyle w:val="Emphasis"/>
          <w:rFonts w:asciiTheme="majorHAnsi" w:hAnsiTheme="majorHAnsi" w:cs="Arial"/>
          <w:i w:val="0"/>
          <w:iCs w:val="0"/>
          <w:sz w:val="20"/>
          <w:szCs w:val="20"/>
          <w:shd w:val="clear" w:color="auto" w:fill="FFFFFF"/>
          <w:lang w:val="pt-BR"/>
        </w:rPr>
        <w:t>d</w:t>
      </w:r>
      <w:r w:rsidR="00A375B4" w:rsidRPr="00865219">
        <w:rPr>
          <w:rStyle w:val="Emphasis"/>
          <w:rFonts w:asciiTheme="majorHAnsi" w:hAnsiTheme="majorHAnsi" w:cs="Arial"/>
          <w:i w:val="0"/>
          <w:iCs w:val="0"/>
          <w:sz w:val="20"/>
          <w:szCs w:val="20"/>
          <w:shd w:val="clear" w:color="auto" w:fill="FFFFFF"/>
          <w:lang w:val="pt-BR"/>
        </w:rPr>
        <w:t>ívi</w:t>
      </w:r>
      <w:r w:rsidR="008919BA" w:rsidRPr="00865219">
        <w:rPr>
          <w:rStyle w:val="Emphasis"/>
          <w:rFonts w:asciiTheme="majorHAnsi" w:hAnsiTheme="majorHAnsi" w:cs="Arial"/>
          <w:i w:val="0"/>
          <w:iCs w:val="0"/>
          <w:sz w:val="20"/>
          <w:szCs w:val="20"/>
          <w:shd w:val="clear" w:color="auto" w:fill="FFFFFF"/>
          <w:lang w:val="pt-BR"/>
        </w:rPr>
        <w:t xml:space="preserve">da </w:t>
      </w:r>
      <w:r w:rsidR="008E2D98" w:rsidRPr="00865219">
        <w:rPr>
          <w:rStyle w:val="Emphasis"/>
          <w:rFonts w:asciiTheme="majorHAnsi" w:hAnsiTheme="majorHAnsi" w:cs="Arial"/>
          <w:i w:val="0"/>
          <w:iCs w:val="0"/>
          <w:sz w:val="20"/>
          <w:szCs w:val="20"/>
          <w:shd w:val="clear" w:color="auto" w:fill="FFFFFF"/>
          <w:lang w:val="pt-BR"/>
        </w:rPr>
        <w:t>já</w:t>
      </w:r>
      <w:r w:rsidR="008919BA" w:rsidRPr="00865219">
        <w:rPr>
          <w:rStyle w:val="Emphasis"/>
          <w:rFonts w:asciiTheme="majorHAnsi" w:hAnsiTheme="majorHAnsi" w:cs="Arial"/>
          <w:i w:val="0"/>
          <w:iCs w:val="0"/>
          <w:sz w:val="20"/>
          <w:szCs w:val="20"/>
          <w:shd w:val="clear" w:color="auto" w:fill="FFFFFF"/>
          <w:lang w:val="pt-BR"/>
        </w:rPr>
        <w:t xml:space="preserve"> </w:t>
      </w:r>
      <w:r w:rsidR="008E2D98" w:rsidRPr="00865219">
        <w:rPr>
          <w:rStyle w:val="Emphasis"/>
          <w:rFonts w:asciiTheme="majorHAnsi" w:hAnsiTheme="majorHAnsi" w:cs="Arial"/>
          <w:i w:val="0"/>
          <w:iCs w:val="0"/>
          <w:sz w:val="20"/>
          <w:szCs w:val="20"/>
          <w:shd w:val="clear" w:color="auto" w:fill="FFFFFF"/>
          <w:lang w:val="pt-BR"/>
        </w:rPr>
        <w:t>havia</w:t>
      </w:r>
      <w:r w:rsidR="008919BA" w:rsidRPr="00865219">
        <w:rPr>
          <w:rStyle w:val="Emphasis"/>
          <w:rFonts w:asciiTheme="majorHAnsi" w:hAnsiTheme="majorHAnsi" w:cs="Arial"/>
          <w:i w:val="0"/>
          <w:iCs w:val="0"/>
          <w:sz w:val="20"/>
          <w:szCs w:val="20"/>
          <w:shd w:val="clear" w:color="auto" w:fill="FFFFFF"/>
          <w:lang w:val="pt-BR"/>
        </w:rPr>
        <w:t xml:space="preserve"> terminado. Indica </w:t>
      </w:r>
      <w:r w:rsidR="00AC4A00" w:rsidRPr="00865219">
        <w:rPr>
          <w:rStyle w:val="Emphasis"/>
          <w:rFonts w:asciiTheme="majorHAnsi" w:hAnsiTheme="majorHAnsi" w:cs="Arial"/>
          <w:i w:val="0"/>
          <w:iCs w:val="0"/>
          <w:sz w:val="20"/>
          <w:szCs w:val="20"/>
          <w:shd w:val="clear" w:color="auto" w:fill="FFFFFF"/>
          <w:lang w:val="pt-BR"/>
        </w:rPr>
        <w:t>que</w:t>
      </w:r>
      <w:r w:rsidR="00952910" w:rsidRPr="00865219">
        <w:rPr>
          <w:rStyle w:val="Emphasis"/>
          <w:rFonts w:asciiTheme="majorHAnsi" w:hAnsiTheme="majorHAnsi" w:cs="Arial"/>
          <w:i w:val="0"/>
          <w:iCs w:val="0"/>
          <w:sz w:val="20"/>
          <w:szCs w:val="20"/>
          <w:shd w:val="clear" w:color="auto" w:fill="FFFFFF"/>
          <w:lang w:val="pt-BR"/>
        </w:rPr>
        <w:t xml:space="preserve"> </w:t>
      </w:r>
      <w:r w:rsidR="00AC4A00" w:rsidRPr="00865219">
        <w:rPr>
          <w:rStyle w:val="Emphasis"/>
          <w:rFonts w:asciiTheme="majorHAnsi" w:hAnsiTheme="majorHAnsi" w:cs="Arial"/>
          <w:i w:val="0"/>
          <w:iCs w:val="0"/>
          <w:sz w:val="20"/>
          <w:szCs w:val="20"/>
          <w:shd w:val="clear" w:color="auto" w:fill="FFFFFF"/>
          <w:lang w:val="pt-BR"/>
        </w:rPr>
        <w:t xml:space="preserve">contra esta </w:t>
      </w:r>
      <w:r w:rsidR="008E2D98" w:rsidRPr="00865219">
        <w:rPr>
          <w:rStyle w:val="Emphasis"/>
          <w:rFonts w:asciiTheme="majorHAnsi" w:hAnsiTheme="majorHAnsi" w:cs="Arial"/>
          <w:i w:val="0"/>
          <w:iCs w:val="0"/>
          <w:sz w:val="20"/>
          <w:szCs w:val="20"/>
          <w:shd w:val="clear" w:color="auto" w:fill="FFFFFF"/>
          <w:lang w:val="pt-BR"/>
        </w:rPr>
        <w:t>decisão</w:t>
      </w:r>
      <w:r w:rsidR="00077376" w:rsidRPr="00865219">
        <w:rPr>
          <w:rStyle w:val="Emphasis"/>
          <w:rFonts w:asciiTheme="majorHAnsi" w:hAnsiTheme="majorHAnsi" w:cs="Arial"/>
          <w:i w:val="0"/>
          <w:iCs w:val="0"/>
          <w:sz w:val="20"/>
          <w:szCs w:val="20"/>
          <w:shd w:val="clear" w:color="auto" w:fill="FFFFFF"/>
          <w:lang w:val="pt-BR"/>
        </w:rPr>
        <w:t xml:space="preserve"> não </w:t>
      </w:r>
      <w:r w:rsidR="00AC4A00" w:rsidRPr="00865219">
        <w:rPr>
          <w:rStyle w:val="Emphasis"/>
          <w:rFonts w:asciiTheme="majorHAnsi" w:hAnsiTheme="majorHAnsi" w:cs="Arial"/>
          <w:i w:val="0"/>
          <w:iCs w:val="0"/>
          <w:sz w:val="20"/>
          <w:szCs w:val="20"/>
          <w:shd w:val="clear" w:color="auto" w:fill="FFFFFF"/>
          <w:lang w:val="pt-BR"/>
        </w:rPr>
        <w:t>existir</w:t>
      </w:r>
      <w:r w:rsidR="00953F46" w:rsidRPr="00865219">
        <w:rPr>
          <w:rStyle w:val="Emphasis"/>
          <w:rFonts w:asciiTheme="majorHAnsi" w:hAnsiTheme="majorHAnsi" w:cs="Arial"/>
          <w:i w:val="0"/>
          <w:iCs w:val="0"/>
          <w:sz w:val="20"/>
          <w:szCs w:val="20"/>
          <w:shd w:val="clear" w:color="auto" w:fill="FFFFFF"/>
          <w:lang w:val="pt-BR"/>
        </w:rPr>
        <w:t>ia</w:t>
      </w:r>
      <w:r w:rsidR="00AC4A00" w:rsidRPr="00865219">
        <w:rPr>
          <w:rStyle w:val="Emphasis"/>
          <w:rFonts w:asciiTheme="majorHAnsi" w:hAnsiTheme="majorHAnsi" w:cs="Arial"/>
          <w:i w:val="0"/>
          <w:iCs w:val="0"/>
          <w:sz w:val="20"/>
          <w:szCs w:val="20"/>
          <w:shd w:val="clear" w:color="auto" w:fill="FFFFFF"/>
          <w:lang w:val="pt-BR"/>
        </w:rPr>
        <w:t xml:space="preserve"> </w:t>
      </w:r>
      <w:r w:rsidR="008E2D98" w:rsidRPr="00865219">
        <w:rPr>
          <w:rStyle w:val="Emphasis"/>
          <w:rFonts w:asciiTheme="majorHAnsi" w:hAnsiTheme="majorHAnsi" w:cs="Arial"/>
          <w:i w:val="0"/>
          <w:iCs w:val="0"/>
          <w:sz w:val="20"/>
          <w:szCs w:val="20"/>
          <w:shd w:val="clear" w:color="auto" w:fill="FFFFFF"/>
          <w:lang w:val="pt-BR"/>
        </w:rPr>
        <w:t>nenhum</w:t>
      </w:r>
      <w:r w:rsidR="00AC4A00" w:rsidRPr="00865219">
        <w:rPr>
          <w:rStyle w:val="Emphasis"/>
          <w:rFonts w:asciiTheme="majorHAnsi" w:hAnsiTheme="majorHAnsi" w:cs="Arial"/>
          <w:i w:val="0"/>
          <w:iCs w:val="0"/>
          <w:sz w:val="20"/>
          <w:szCs w:val="20"/>
          <w:shd w:val="clear" w:color="auto" w:fill="FFFFFF"/>
          <w:lang w:val="pt-BR"/>
        </w:rPr>
        <w:t xml:space="preserve"> recurso, </w:t>
      </w:r>
      <w:r w:rsidR="008E2D98" w:rsidRPr="00865219">
        <w:rPr>
          <w:rStyle w:val="Emphasis"/>
          <w:rFonts w:asciiTheme="majorHAnsi" w:hAnsiTheme="majorHAnsi" w:cs="Arial"/>
          <w:i w:val="0"/>
          <w:iCs w:val="0"/>
          <w:sz w:val="20"/>
          <w:szCs w:val="20"/>
          <w:shd w:val="clear" w:color="auto" w:fill="FFFFFF"/>
          <w:lang w:val="pt-BR"/>
        </w:rPr>
        <w:t>pois</w:t>
      </w:r>
      <w:r w:rsidR="00952910" w:rsidRPr="00865219">
        <w:rPr>
          <w:rStyle w:val="Emphasis"/>
          <w:rFonts w:asciiTheme="majorHAnsi" w:hAnsiTheme="majorHAnsi" w:cs="Arial"/>
          <w:i w:val="0"/>
          <w:iCs w:val="0"/>
          <w:sz w:val="20"/>
          <w:szCs w:val="20"/>
          <w:shd w:val="clear" w:color="auto" w:fill="FFFFFF"/>
          <w:lang w:val="pt-BR"/>
        </w:rPr>
        <w:t xml:space="preserve"> o </w:t>
      </w:r>
      <w:r w:rsidR="008E2D98" w:rsidRPr="00865219">
        <w:rPr>
          <w:rStyle w:val="Emphasis"/>
          <w:rFonts w:asciiTheme="majorHAnsi" w:hAnsiTheme="majorHAnsi" w:cs="Arial"/>
          <w:i w:val="0"/>
          <w:iCs w:val="0"/>
          <w:sz w:val="20"/>
          <w:szCs w:val="20"/>
          <w:shd w:val="clear" w:color="auto" w:fill="FFFFFF"/>
          <w:lang w:val="pt-BR"/>
        </w:rPr>
        <w:t>judiciário</w:t>
      </w:r>
      <w:r w:rsidR="00AC4A00" w:rsidRPr="00865219">
        <w:rPr>
          <w:rStyle w:val="Emphasis"/>
          <w:rFonts w:asciiTheme="majorHAnsi" w:hAnsiTheme="majorHAnsi" w:cs="Arial"/>
          <w:i w:val="0"/>
          <w:iCs w:val="0"/>
          <w:sz w:val="20"/>
          <w:szCs w:val="20"/>
          <w:shd w:val="clear" w:color="auto" w:fill="FFFFFF"/>
          <w:lang w:val="pt-BR"/>
        </w:rPr>
        <w:t xml:space="preserve"> considero</w:t>
      </w:r>
      <w:r w:rsidR="0069110A">
        <w:rPr>
          <w:rStyle w:val="Emphasis"/>
          <w:rFonts w:asciiTheme="majorHAnsi" w:hAnsiTheme="majorHAnsi" w:cs="Arial"/>
          <w:i w:val="0"/>
          <w:iCs w:val="0"/>
          <w:sz w:val="20"/>
          <w:szCs w:val="20"/>
          <w:shd w:val="clear" w:color="auto" w:fill="FFFFFF"/>
          <w:lang w:val="pt-BR"/>
        </w:rPr>
        <w:t>u</w:t>
      </w:r>
      <w:r w:rsidR="00AC4A00" w:rsidRPr="00865219">
        <w:rPr>
          <w:rStyle w:val="Emphasis"/>
          <w:rFonts w:asciiTheme="majorHAnsi" w:hAnsiTheme="majorHAnsi" w:cs="Arial"/>
          <w:i w:val="0"/>
          <w:iCs w:val="0"/>
          <w:sz w:val="20"/>
          <w:szCs w:val="20"/>
          <w:shd w:val="clear" w:color="auto" w:fill="FFFFFF"/>
          <w:lang w:val="pt-BR"/>
        </w:rPr>
        <w:t xml:space="preserve"> </w:t>
      </w:r>
      <w:r w:rsidR="008E2D98" w:rsidRPr="00865219">
        <w:rPr>
          <w:rStyle w:val="Emphasis"/>
          <w:rFonts w:asciiTheme="majorHAnsi" w:hAnsiTheme="majorHAnsi" w:cs="Arial"/>
          <w:i w:val="0"/>
          <w:iCs w:val="0"/>
          <w:sz w:val="20"/>
          <w:szCs w:val="20"/>
          <w:shd w:val="clear" w:color="auto" w:fill="FFFFFF"/>
          <w:lang w:val="pt-BR"/>
        </w:rPr>
        <w:t>seu</w:t>
      </w:r>
      <w:r w:rsidR="00AC4A00" w:rsidRPr="00865219">
        <w:rPr>
          <w:rStyle w:val="Emphasis"/>
          <w:rFonts w:asciiTheme="majorHAnsi" w:hAnsiTheme="majorHAnsi" w:cs="Arial"/>
          <w:i w:val="0"/>
          <w:iCs w:val="0"/>
          <w:sz w:val="20"/>
          <w:szCs w:val="20"/>
          <w:shd w:val="clear" w:color="auto" w:fill="FFFFFF"/>
          <w:lang w:val="pt-BR"/>
        </w:rPr>
        <w:t xml:space="preserve"> caso “</w:t>
      </w:r>
      <w:r w:rsidR="00952910" w:rsidRPr="00865219">
        <w:rPr>
          <w:rStyle w:val="Emphasis"/>
          <w:rFonts w:asciiTheme="majorHAnsi" w:hAnsiTheme="majorHAnsi" w:cs="Arial"/>
          <w:i w:val="0"/>
          <w:iCs w:val="0"/>
          <w:sz w:val="20"/>
          <w:szCs w:val="20"/>
          <w:shd w:val="clear" w:color="auto" w:fill="FFFFFF"/>
          <w:lang w:val="pt-BR"/>
        </w:rPr>
        <w:t>en</w:t>
      </w:r>
      <w:r w:rsidR="00AC4A00" w:rsidRPr="00865219">
        <w:rPr>
          <w:rStyle w:val="Emphasis"/>
          <w:rFonts w:asciiTheme="majorHAnsi" w:hAnsiTheme="majorHAnsi" w:cs="Arial"/>
          <w:i w:val="0"/>
          <w:iCs w:val="0"/>
          <w:sz w:val="20"/>
          <w:szCs w:val="20"/>
          <w:shd w:val="clear" w:color="auto" w:fill="FFFFFF"/>
          <w:lang w:val="pt-BR"/>
        </w:rPr>
        <w:t xml:space="preserve">cerrado”. </w:t>
      </w:r>
    </w:p>
    <w:p w14:paraId="7E26BC2D" w14:textId="18581E4E" w:rsidR="007B0C6F" w:rsidRPr="00865219" w:rsidRDefault="00952910" w:rsidP="00057E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865219">
        <w:rPr>
          <w:rFonts w:asciiTheme="majorHAnsi" w:hAnsiTheme="majorHAnsi"/>
          <w:sz w:val="20"/>
          <w:szCs w:val="20"/>
          <w:lang w:val="pt-BR"/>
        </w:rPr>
        <w:t>O</w:t>
      </w:r>
      <w:r w:rsidR="00F63F19" w:rsidRPr="00865219">
        <w:rPr>
          <w:rFonts w:asciiTheme="majorHAnsi" w:hAnsiTheme="majorHAnsi"/>
          <w:sz w:val="20"/>
          <w:szCs w:val="20"/>
          <w:lang w:val="pt-BR"/>
        </w:rPr>
        <w:t xml:space="preserve"> Estado, </w:t>
      </w:r>
      <w:r w:rsidR="00A375B4" w:rsidRPr="00865219">
        <w:rPr>
          <w:rFonts w:asciiTheme="majorHAnsi" w:hAnsiTheme="majorHAnsi"/>
          <w:sz w:val="20"/>
          <w:szCs w:val="20"/>
          <w:lang w:val="pt-BR"/>
        </w:rPr>
        <w:t>por</w:t>
      </w:r>
      <w:r w:rsidR="006F5001" w:rsidRPr="00865219">
        <w:rPr>
          <w:rFonts w:asciiTheme="majorHAnsi" w:hAnsiTheme="majorHAnsi"/>
          <w:sz w:val="20"/>
          <w:szCs w:val="20"/>
          <w:lang w:val="pt-BR"/>
        </w:rPr>
        <w:t xml:space="preserve"> </w:t>
      </w:r>
      <w:r w:rsidR="008E2D98" w:rsidRPr="00865219">
        <w:rPr>
          <w:rFonts w:asciiTheme="majorHAnsi" w:hAnsiTheme="majorHAnsi"/>
          <w:sz w:val="20"/>
          <w:szCs w:val="20"/>
          <w:lang w:val="pt-BR"/>
        </w:rPr>
        <w:t>sua</w:t>
      </w:r>
      <w:r w:rsidR="006F5001" w:rsidRPr="00865219">
        <w:rPr>
          <w:rFonts w:asciiTheme="majorHAnsi" w:hAnsiTheme="majorHAnsi"/>
          <w:sz w:val="20"/>
          <w:szCs w:val="20"/>
          <w:lang w:val="pt-BR"/>
        </w:rPr>
        <w:t xml:space="preserve"> vez</w:t>
      </w:r>
      <w:r w:rsidR="00F63F19" w:rsidRPr="00865219">
        <w:rPr>
          <w:rFonts w:asciiTheme="majorHAnsi" w:hAnsiTheme="majorHAnsi"/>
          <w:sz w:val="20"/>
          <w:szCs w:val="20"/>
          <w:lang w:val="pt-BR"/>
        </w:rPr>
        <w:t>,</w:t>
      </w:r>
      <w:r w:rsidR="007B0C6F" w:rsidRPr="00865219">
        <w:rPr>
          <w:rFonts w:asciiTheme="majorHAnsi" w:hAnsiTheme="majorHAnsi"/>
          <w:sz w:val="20"/>
          <w:szCs w:val="20"/>
          <w:lang w:val="pt-BR"/>
        </w:rPr>
        <w:t xml:space="preserve"> </w:t>
      </w:r>
      <w:r w:rsidR="008E2D98">
        <w:rPr>
          <w:rFonts w:asciiTheme="majorHAnsi" w:hAnsiTheme="majorHAnsi"/>
          <w:sz w:val="20"/>
          <w:szCs w:val="20"/>
          <w:lang w:val="pt-BR"/>
        </w:rPr>
        <w:t>indica</w:t>
      </w:r>
      <w:r w:rsidR="007B0C6F" w:rsidRPr="00865219">
        <w:rPr>
          <w:rFonts w:asciiTheme="majorHAnsi" w:hAnsiTheme="majorHAnsi"/>
          <w:sz w:val="20"/>
          <w:szCs w:val="20"/>
          <w:lang w:val="pt-BR"/>
        </w:rPr>
        <w:t xml:space="preserve"> que</w:t>
      </w:r>
      <w:r w:rsidRPr="00865219">
        <w:rPr>
          <w:rFonts w:asciiTheme="majorHAnsi" w:hAnsiTheme="majorHAnsi"/>
          <w:sz w:val="20"/>
          <w:szCs w:val="20"/>
          <w:lang w:val="pt-BR"/>
        </w:rPr>
        <w:t xml:space="preserve"> o prazo</w:t>
      </w:r>
      <w:r w:rsidR="007B0C6F" w:rsidRPr="00865219">
        <w:rPr>
          <w:rFonts w:asciiTheme="majorHAnsi" w:hAnsiTheme="majorHAnsi"/>
          <w:sz w:val="20"/>
          <w:szCs w:val="20"/>
          <w:lang w:val="pt-BR"/>
        </w:rPr>
        <w:t xml:space="preserve"> de seis meses </w:t>
      </w:r>
      <w:r w:rsidR="008E2D98" w:rsidRPr="00865219">
        <w:rPr>
          <w:rFonts w:asciiTheme="majorHAnsi" w:hAnsiTheme="majorHAnsi"/>
          <w:sz w:val="20"/>
          <w:szCs w:val="20"/>
          <w:lang w:val="pt-BR"/>
        </w:rPr>
        <w:t>estabelecido</w:t>
      </w:r>
      <w:r w:rsidRPr="00865219">
        <w:rPr>
          <w:rFonts w:asciiTheme="majorHAnsi" w:hAnsiTheme="majorHAnsi"/>
          <w:sz w:val="20"/>
          <w:szCs w:val="20"/>
          <w:lang w:val="pt-BR"/>
        </w:rPr>
        <w:t xml:space="preserve"> no artigo</w:t>
      </w:r>
      <w:r w:rsidR="008355CC" w:rsidRPr="00865219">
        <w:rPr>
          <w:rFonts w:asciiTheme="majorHAnsi" w:hAnsiTheme="majorHAnsi"/>
          <w:sz w:val="20"/>
          <w:szCs w:val="20"/>
          <w:lang w:val="pt-BR"/>
        </w:rPr>
        <w:t xml:space="preserve"> 46.1.b</w:t>
      </w:r>
      <w:r w:rsidR="007D5706" w:rsidRPr="00865219">
        <w:rPr>
          <w:rFonts w:asciiTheme="majorHAnsi" w:hAnsiTheme="majorHAnsi"/>
          <w:sz w:val="20"/>
          <w:szCs w:val="20"/>
          <w:lang w:val="pt-BR"/>
        </w:rPr>
        <w:t>)</w:t>
      </w:r>
      <w:r w:rsidR="005A59AC" w:rsidRPr="00865219">
        <w:rPr>
          <w:rFonts w:asciiTheme="majorHAnsi" w:hAnsiTheme="majorHAnsi"/>
          <w:sz w:val="20"/>
          <w:szCs w:val="20"/>
          <w:lang w:val="pt-BR"/>
        </w:rPr>
        <w:t xml:space="preserve"> da </w:t>
      </w:r>
      <w:r w:rsidR="00D32934" w:rsidRPr="00865219">
        <w:rPr>
          <w:rFonts w:asciiTheme="majorHAnsi" w:hAnsiTheme="majorHAnsi"/>
          <w:sz w:val="20"/>
          <w:szCs w:val="20"/>
          <w:lang w:val="pt-BR"/>
        </w:rPr>
        <w:t>CADH</w:t>
      </w:r>
      <w:r w:rsidR="00077376" w:rsidRPr="00865219">
        <w:rPr>
          <w:rFonts w:asciiTheme="majorHAnsi" w:hAnsiTheme="majorHAnsi"/>
          <w:sz w:val="20"/>
          <w:szCs w:val="20"/>
          <w:lang w:val="pt-BR"/>
        </w:rPr>
        <w:t xml:space="preserve"> não</w:t>
      </w:r>
      <w:r w:rsidR="00A73BA2" w:rsidRPr="00865219">
        <w:rPr>
          <w:rFonts w:asciiTheme="majorHAnsi" w:hAnsiTheme="majorHAnsi"/>
          <w:sz w:val="20"/>
          <w:szCs w:val="20"/>
          <w:lang w:val="pt-BR"/>
        </w:rPr>
        <w:t xml:space="preserve"> foi </w:t>
      </w:r>
      <w:r w:rsidR="007B0C6F" w:rsidRPr="00865219">
        <w:rPr>
          <w:rFonts w:asciiTheme="majorHAnsi" w:hAnsiTheme="majorHAnsi"/>
          <w:sz w:val="20"/>
          <w:szCs w:val="20"/>
          <w:lang w:val="pt-BR"/>
        </w:rPr>
        <w:t>observado</w:t>
      </w:r>
      <w:r w:rsidRPr="00865219">
        <w:rPr>
          <w:rFonts w:asciiTheme="majorHAnsi" w:hAnsiTheme="majorHAnsi"/>
          <w:sz w:val="20"/>
          <w:szCs w:val="20"/>
          <w:lang w:val="pt-BR"/>
        </w:rPr>
        <w:t xml:space="preserve"> pela </w:t>
      </w:r>
      <w:r w:rsidR="00990F1F" w:rsidRPr="00865219">
        <w:rPr>
          <w:rFonts w:asciiTheme="majorHAnsi" w:hAnsiTheme="majorHAnsi"/>
          <w:sz w:val="20"/>
          <w:szCs w:val="20"/>
          <w:lang w:val="pt-BR"/>
        </w:rPr>
        <w:t>suposta</w:t>
      </w:r>
      <w:r w:rsidR="004D5E7E" w:rsidRPr="00865219">
        <w:rPr>
          <w:rFonts w:asciiTheme="majorHAnsi" w:hAnsiTheme="majorHAnsi"/>
          <w:sz w:val="20"/>
          <w:szCs w:val="20"/>
          <w:lang w:val="pt-BR"/>
        </w:rPr>
        <w:t xml:space="preserve"> </w:t>
      </w:r>
      <w:r w:rsidR="007E0499">
        <w:rPr>
          <w:rFonts w:asciiTheme="majorHAnsi" w:hAnsiTheme="majorHAnsi"/>
          <w:sz w:val="20"/>
          <w:szCs w:val="20"/>
          <w:lang w:val="pt-BR"/>
        </w:rPr>
        <w:t>vít</w:t>
      </w:r>
      <w:r w:rsidR="004D5E7E" w:rsidRPr="00865219">
        <w:rPr>
          <w:rFonts w:asciiTheme="majorHAnsi" w:hAnsiTheme="majorHAnsi"/>
          <w:sz w:val="20"/>
          <w:szCs w:val="20"/>
          <w:lang w:val="pt-BR"/>
        </w:rPr>
        <w:t>ima</w:t>
      </w:r>
      <w:r w:rsidR="007B0C6F" w:rsidRPr="00865219">
        <w:rPr>
          <w:rFonts w:asciiTheme="majorHAnsi" w:hAnsiTheme="majorHAnsi"/>
          <w:sz w:val="20"/>
          <w:szCs w:val="20"/>
          <w:lang w:val="pt-BR"/>
        </w:rPr>
        <w:t xml:space="preserve">, </w:t>
      </w:r>
      <w:r w:rsidR="008E2D98" w:rsidRPr="00865219">
        <w:rPr>
          <w:rFonts w:asciiTheme="majorHAnsi" w:hAnsiTheme="majorHAnsi"/>
          <w:sz w:val="20"/>
          <w:szCs w:val="20"/>
          <w:lang w:val="pt-BR"/>
        </w:rPr>
        <w:t>pois</w:t>
      </w:r>
      <w:r w:rsidRPr="00865219">
        <w:rPr>
          <w:rFonts w:asciiTheme="majorHAnsi" w:hAnsiTheme="majorHAnsi"/>
          <w:sz w:val="20"/>
          <w:szCs w:val="20"/>
          <w:lang w:val="pt-BR"/>
        </w:rPr>
        <w:t xml:space="preserve"> o </w:t>
      </w:r>
      <w:r w:rsidR="004D5E7E" w:rsidRPr="00865219">
        <w:rPr>
          <w:rFonts w:asciiTheme="majorHAnsi" w:hAnsiTheme="majorHAnsi"/>
          <w:sz w:val="20"/>
          <w:szCs w:val="20"/>
          <w:lang w:val="pt-BR"/>
        </w:rPr>
        <w:t>último</w:t>
      </w:r>
      <w:r w:rsidR="007B0C6F" w:rsidRPr="00865219">
        <w:rPr>
          <w:rFonts w:asciiTheme="majorHAnsi" w:hAnsiTheme="majorHAnsi"/>
          <w:sz w:val="20"/>
          <w:szCs w:val="20"/>
          <w:lang w:val="pt-BR"/>
        </w:rPr>
        <w:t xml:space="preserve"> recurso utilizado</w:t>
      </w:r>
      <w:r w:rsidRPr="00865219">
        <w:rPr>
          <w:rFonts w:asciiTheme="majorHAnsi" w:hAnsiTheme="majorHAnsi"/>
          <w:sz w:val="20"/>
          <w:szCs w:val="20"/>
          <w:lang w:val="pt-BR"/>
        </w:rPr>
        <w:t xml:space="preserve"> </w:t>
      </w:r>
      <w:r w:rsidR="00234CDC">
        <w:rPr>
          <w:rFonts w:asciiTheme="majorHAnsi" w:hAnsiTheme="majorHAnsi"/>
          <w:sz w:val="20"/>
          <w:szCs w:val="20"/>
          <w:lang w:val="pt-BR"/>
        </w:rPr>
        <w:t>no</w:t>
      </w:r>
      <w:r w:rsidRPr="00865219">
        <w:rPr>
          <w:rFonts w:asciiTheme="majorHAnsi" w:hAnsiTheme="majorHAnsi"/>
          <w:sz w:val="20"/>
          <w:szCs w:val="20"/>
          <w:lang w:val="pt-BR"/>
        </w:rPr>
        <w:t xml:space="preserve"> </w:t>
      </w:r>
      <w:r w:rsidR="008E2D98" w:rsidRPr="00865219">
        <w:rPr>
          <w:rFonts w:asciiTheme="majorHAnsi" w:hAnsiTheme="majorHAnsi"/>
          <w:sz w:val="20"/>
          <w:szCs w:val="20"/>
          <w:lang w:val="pt-BR"/>
        </w:rPr>
        <w:t>âmbito</w:t>
      </w:r>
      <w:r w:rsidR="004D5E7E" w:rsidRPr="00865219">
        <w:rPr>
          <w:rFonts w:asciiTheme="majorHAnsi" w:hAnsiTheme="majorHAnsi"/>
          <w:sz w:val="20"/>
          <w:szCs w:val="20"/>
          <w:lang w:val="pt-BR"/>
        </w:rPr>
        <w:t xml:space="preserve"> interno</w:t>
      </w:r>
      <w:r w:rsidR="00A73BA2" w:rsidRPr="00865219">
        <w:rPr>
          <w:rFonts w:asciiTheme="majorHAnsi" w:hAnsiTheme="majorHAnsi"/>
          <w:sz w:val="20"/>
          <w:szCs w:val="20"/>
          <w:lang w:val="pt-BR"/>
        </w:rPr>
        <w:t xml:space="preserve"> foi </w:t>
      </w:r>
      <w:r w:rsidRPr="00865219">
        <w:rPr>
          <w:rFonts w:asciiTheme="majorHAnsi" w:hAnsiTheme="majorHAnsi"/>
          <w:sz w:val="20"/>
          <w:szCs w:val="20"/>
          <w:lang w:val="pt-BR"/>
        </w:rPr>
        <w:t xml:space="preserve">a </w:t>
      </w:r>
      <w:r w:rsidR="008E2D98">
        <w:rPr>
          <w:rFonts w:asciiTheme="majorHAnsi" w:hAnsiTheme="majorHAnsi"/>
          <w:sz w:val="20"/>
          <w:szCs w:val="20"/>
          <w:lang w:val="pt-BR"/>
        </w:rPr>
        <w:t>solicitação</w:t>
      </w:r>
      <w:r w:rsidR="007B0C6F" w:rsidRPr="00865219">
        <w:rPr>
          <w:rFonts w:asciiTheme="majorHAnsi" w:hAnsiTheme="majorHAnsi"/>
          <w:sz w:val="20"/>
          <w:szCs w:val="20"/>
          <w:lang w:val="pt-BR"/>
        </w:rPr>
        <w:t xml:space="preserve"> de interven</w:t>
      </w:r>
      <w:r w:rsidR="00077376" w:rsidRPr="00865219">
        <w:rPr>
          <w:rFonts w:asciiTheme="majorHAnsi" w:hAnsiTheme="majorHAnsi"/>
          <w:sz w:val="20"/>
          <w:szCs w:val="20"/>
          <w:lang w:val="pt-BR"/>
        </w:rPr>
        <w:t>ção</w:t>
      </w:r>
      <w:r w:rsidR="007B0C6F" w:rsidRPr="00865219">
        <w:rPr>
          <w:rFonts w:asciiTheme="majorHAnsi" w:hAnsiTheme="majorHAnsi"/>
          <w:sz w:val="20"/>
          <w:szCs w:val="20"/>
          <w:lang w:val="pt-BR"/>
        </w:rPr>
        <w:t xml:space="preserve"> contra</w:t>
      </w:r>
      <w:r w:rsidRPr="00865219">
        <w:rPr>
          <w:rFonts w:asciiTheme="majorHAnsi" w:hAnsiTheme="majorHAnsi"/>
          <w:sz w:val="20"/>
          <w:szCs w:val="20"/>
          <w:lang w:val="pt-BR"/>
        </w:rPr>
        <w:t xml:space="preserve"> o </w:t>
      </w:r>
      <w:r w:rsidR="008E2D98">
        <w:rPr>
          <w:rFonts w:asciiTheme="majorHAnsi" w:hAnsiTheme="majorHAnsi"/>
          <w:sz w:val="20"/>
          <w:szCs w:val="20"/>
          <w:lang w:val="pt-BR"/>
        </w:rPr>
        <w:t>prefeito</w:t>
      </w:r>
      <w:r w:rsidR="007B0C6F" w:rsidRPr="00865219">
        <w:rPr>
          <w:rFonts w:asciiTheme="majorHAnsi" w:hAnsiTheme="majorHAnsi"/>
          <w:sz w:val="20"/>
          <w:szCs w:val="20"/>
          <w:lang w:val="pt-BR"/>
        </w:rPr>
        <w:t xml:space="preserve"> de Osasco que se </w:t>
      </w:r>
      <w:r w:rsidR="0069110A">
        <w:rPr>
          <w:rFonts w:asciiTheme="majorHAnsi" w:hAnsiTheme="majorHAnsi"/>
          <w:sz w:val="20"/>
          <w:szCs w:val="20"/>
          <w:lang w:val="pt-BR"/>
        </w:rPr>
        <w:t xml:space="preserve">tornou definitiva </w:t>
      </w:r>
      <w:r w:rsidR="008E2D98">
        <w:rPr>
          <w:rFonts w:asciiTheme="majorHAnsi" w:hAnsiTheme="majorHAnsi"/>
          <w:sz w:val="20"/>
          <w:szCs w:val="20"/>
          <w:lang w:val="pt-BR"/>
        </w:rPr>
        <w:t>em</w:t>
      </w:r>
      <w:r w:rsidRPr="00865219">
        <w:rPr>
          <w:rFonts w:asciiTheme="majorHAnsi" w:hAnsiTheme="majorHAnsi"/>
          <w:sz w:val="20"/>
          <w:szCs w:val="20"/>
          <w:lang w:val="pt-BR"/>
        </w:rPr>
        <w:t xml:space="preserve"> </w:t>
      </w:r>
      <w:r w:rsidR="007B0C6F" w:rsidRPr="00865219">
        <w:rPr>
          <w:rFonts w:asciiTheme="majorHAnsi" w:hAnsiTheme="majorHAnsi"/>
          <w:sz w:val="20"/>
          <w:szCs w:val="20"/>
          <w:lang w:val="pt-BR"/>
        </w:rPr>
        <w:t xml:space="preserve">15 de </w:t>
      </w:r>
      <w:r w:rsidR="00D17A06" w:rsidRPr="00865219">
        <w:rPr>
          <w:rFonts w:asciiTheme="majorHAnsi" w:hAnsiTheme="majorHAnsi"/>
          <w:sz w:val="20"/>
          <w:szCs w:val="20"/>
          <w:lang w:val="pt-BR"/>
        </w:rPr>
        <w:t>maio</w:t>
      </w:r>
      <w:r w:rsidR="007B0C6F" w:rsidRPr="00865219">
        <w:rPr>
          <w:rFonts w:asciiTheme="majorHAnsi" w:hAnsiTheme="majorHAnsi"/>
          <w:sz w:val="20"/>
          <w:szCs w:val="20"/>
          <w:lang w:val="pt-BR"/>
        </w:rPr>
        <w:t xml:space="preserve"> de 2011</w:t>
      </w:r>
      <w:r w:rsidR="00953F46" w:rsidRPr="00865219">
        <w:rPr>
          <w:rFonts w:asciiTheme="majorHAnsi" w:hAnsiTheme="majorHAnsi"/>
          <w:sz w:val="20"/>
          <w:szCs w:val="20"/>
          <w:lang w:val="pt-BR"/>
        </w:rPr>
        <w:t xml:space="preserve"> e </w:t>
      </w:r>
      <w:r w:rsidR="00D17A06" w:rsidRPr="00865219">
        <w:rPr>
          <w:rFonts w:asciiTheme="majorHAnsi" w:hAnsiTheme="majorHAnsi"/>
          <w:sz w:val="20"/>
          <w:szCs w:val="20"/>
          <w:lang w:val="pt-BR"/>
        </w:rPr>
        <w:t>sua</w:t>
      </w:r>
      <w:r w:rsidR="007B0C6F" w:rsidRPr="00865219">
        <w:rPr>
          <w:rFonts w:asciiTheme="majorHAnsi" w:hAnsiTheme="majorHAnsi"/>
          <w:sz w:val="20"/>
          <w:szCs w:val="20"/>
          <w:lang w:val="pt-BR"/>
        </w:rPr>
        <w:t xml:space="preserve"> peti</w:t>
      </w:r>
      <w:r w:rsidR="00077376" w:rsidRPr="00865219">
        <w:rPr>
          <w:rFonts w:asciiTheme="majorHAnsi" w:hAnsiTheme="majorHAnsi"/>
          <w:sz w:val="20"/>
          <w:szCs w:val="20"/>
          <w:lang w:val="pt-BR"/>
        </w:rPr>
        <w:t>ção</w:t>
      </w:r>
      <w:r w:rsidR="00A73BA2" w:rsidRPr="00865219">
        <w:rPr>
          <w:rFonts w:asciiTheme="majorHAnsi" w:hAnsiTheme="majorHAnsi"/>
          <w:sz w:val="20"/>
          <w:szCs w:val="20"/>
          <w:lang w:val="pt-BR"/>
        </w:rPr>
        <w:t xml:space="preserve"> foi </w:t>
      </w:r>
      <w:r w:rsidR="00D17A06" w:rsidRPr="00865219">
        <w:rPr>
          <w:rFonts w:asciiTheme="majorHAnsi" w:hAnsiTheme="majorHAnsi"/>
          <w:sz w:val="20"/>
          <w:szCs w:val="20"/>
          <w:lang w:val="pt-BR"/>
        </w:rPr>
        <w:t>interposta</w:t>
      </w:r>
      <w:r w:rsidRPr="00865219">
        <w:rPr>
          <w:rFonts w:asciiTheme="majorHAnsi" w:hAnsiTheme="majorHAnsi"/>
          <w:sz w:val="20"/>
          <w:szCs w:val="20"/>
          <w:lang w:val="pt-BR"/>
        </w:rPr>
        <w:t xml:space="preserve"> </w:t>
      </w:r>
      <w:r w:rsidR="008E2D98">
        <w:rPr>
          <w:rFonts w:asciiTheme="majorHAnsi" w:hAnsiTheme="majorHAnsi"/>
          <w:sz w:val="20"/>
          <w:szCs w:val="20"/>
          <w:lang w:val="pt-BR"/>
        </w:rPr>
        <w:t>em</w:t>
      </w:r>
      <w:r w:rsidRPr="00865219">
        <w:rPr>
          <w:rFonts w:asciiTheme="majorHAnsi" w:hAnsiTheme="majorHAnsi"/>
          <w:sz w:val="20"/>
          <w:szCs w:val="20"/>
          <w:lang w:val="pt-BR"/>
        </w:rPr>
        <w:t xml:space="preserve"> </w:t>
      </w:r>
      <w:r w:rsidR="007B0C6F" w:rsidRPr="00865219">
        <w:rPr>
          <w:rFonts w:asciiTheme="majorHAnsi" w:hAnsiTheme="majorHAnsi"/>
          <w:sz w:val="20"/>
          <w:szCs w:val="20"/>
          <w:lang w:val="pt-BR"/>
        </w:rPr>
        <w:t xml:space="preserve">29 de </w:t>
      </w:r>
      <w:r w:rsidR="00D17A06" w:rsidRPr="00865219">
        <w:rPr>
          <w:rFonts w:asciiTheme="majorHAnsi" w:hAnsiTheme="majorHAnsi"/>
          <w:sz w:val="20"/>
          <w:szCs w:val="20"/>
          <w:lang w:val="pt-BR"/>
        </w:rPr>
        <w:t>março</w:t>
      </w:r>
      <w:r w:rsidR="007B0C6F" w:rsidRPr="00865219">
        <w:rPr>
          <w:rFonts w:asciiTheme="majorHAnsi" w:hAnsiTheme="majorHAnsi"/>
          <w:sz w:val="20"/>
          <w:szCs w:val="20"/>
          <w:lang w:val="pt-BR"/>
        </w:rPr>
        <w:t xml:space="preserve"> de 2012</w:t>
      </w:r>
      <w:r w:rsidR="00AC02A5" w:rsidRPr="00865219">
        <w:rPr>
          <w:rFonts w:asciiTheme="majorHAnsi" w:hAnsiTheme="majorHAnsi"/>
          <w:sz w:val="20"/>
          <w:szCs w:val="20"/>
          <w:lang w:val="pt-BR"/>
        </w:rPr>
        <w:t>.</w:t>
      </w:r>
      <w:r w:rsidR="007B0C6F" w:rsidRPr="00865219">
        <w:rPr>
          <w:rFonts w:asciiTheme="majorHAnsi" w:hAnsiTheme="majorHAnsi"/>
          <w:sz w:val="20"/>
          <w:szCs w:val="20"/>
          <w:lang w:val="pt-BR"/>
        </w:rPr>
        <w:t xml:space="preserve"> </w:t>
      </w:r>
      <w:r w:rsidR="004D5E7E" w:rsidRPr="00865219">
        <w:rPr>
          <w:rFonts w:asciiTheme="majorHAnsi" w:hAnsiTheme="majorHAnsi"/>
          <w:sz w:val="20"/>
          <w:szCs w:val="20"/>
          <w:lang w:val="pt-BR"/>
        </w:rPr>
        <w:t>Afirma</w:t>
      </w:r>
      <w:r w:rsidR="00AC02A5" w:rsidRPr="00865219">
        <w:rPr>
          <w:rFonts w:asciiTheme="majorHAnsi" w:hAnsiTheme="majorHAnsi"/>
          <w:sz w:val="20"/>
          <w:szCs w:val="20"/>
          <w:lang w:val="pt-BR"/>
        </w:rPr>
        <w:t xml:space="preserve"> que</w:t>
      </w:r>
      <w:r w:rsidRPr="00865219">
        <w:rPr>
          <w:rFonts w:asciiTheme="majorHAnsi" w:hAnsiTheme="majorHAnsi"/>
          <w:sz w:val="20"/>
          <w:szCs w:val="20"/>
          <w:lang w:val="pt-BR"/>
        </w:rPr>
        <w:t xml:space="preserve"> </w:t>
      </w:r>
      <w:r w:rsidR="0069110A">
        <w:rPr>
          <w:rFonts w:asciiTheme="majorHAnsi" w:hAnsiTheme="majorHAnsi"/>
          <w:sz w:val="20"/>
          <w:szCs w:val="20"/>
          <w:lang w:val="pt-BR"/>
        </w:rPr>
        <w:t>n</w:t>
      </w:r>
      <w:r w:rsidR="004D5E7E" w:rsidRPr="00865219">
        <w:rPr>
          <w:rFonts w:asciiTheme="majorHAnsi" w:hAnsiTheme="majorHAnsi"/>
          <w:sz w:val="20"/>
          <w:szCs w:val="20"/>
          <w:lang w:val="pt-BR"/>
        </w:rPr>
        <w:t>esta</w:t>
      </w:r>
      <w:r w:rsidR="00AC02A5" w:rsidRPr="00865219">
        <w:rPr>
          <w:rFonts w:asciiTheme="majorHAnsi" w:hAnsiTheme="majorHAnsi"/>
          <w:sz w:val="20"/>
          <w:szCs w:val="20"/>
          <w:lang w:val="pt-BR"/>
        </w:rPr>
        <w:t xml:space="preserve"> situa</w:t>
      </w:r>
      <w:r w:rsidR="00077376" w:rsidRPr="00865219">
        <w:rPr>
          <w:rFonts w:asciiTheme="majorHAnsi" w:hAnsiTheme="majorHAnsi"/>
          <w:sz w:val="20"/>
          <w:szCs w:val="20"/>
          <w:lang w:val="pt-BR"/>
        </w:rPr>
        <w:t xml:space="preserve">ção não </w:t>
      </w:r>
      <w:r w:rsidR="00AC02A5" w:rsidRPr="00865219">
        <w:rPr>
          <w:rFonts w:asciiTheme="majorHAnsi" w:hAnsiTheme="majorHAnsi"/>
          <w:sz w:val="20"/>
          <w:szCs w:val="20"/>
          <w:lang w:val="pt-BR"/>
        </w:rPr>
        <w:t xml:space="preserve">se </w:t>
      </w:r>
      <w:r w:rsidR="00D17A06" w:rsidRPr="00865219">
        <w:rPr>
          <w:rFonts w:asciiTheme="majorHAnsi" w:hAnsiTheme="majorHAnsi"/>
          <w:sz w:val="20"/>
          <w:szCs w:val="20"/>
          <w:lang w:val="pt-BR"/>
        </w:rPr>
        <w:t>aplicariam</w:t>
      </w:r>
      <w:r w:rsidRPr="00865219">
        <w:rPr>
          <w:rFonts w:asciiTheme="majorHAnsi" w:hAnsiTheme="majorHAnsi"/>
          <w:sz w:val="20"/>
          <w:szCs w:val="20"/>
          <w:lang w:val="pt-BR"/>
        </w:rPr>
        <w:t xml:space="preserve"> as </w:t>
      </w:r>
      <w:r w:rsidR="00D17A06" w:rsidRPr="00865219">
        <w:rPr>
          <w:rFonts w:asciiTheme="majorHAnsi" w:hAnsiTheme="majorHAnsi"/>
          <w:sz w:val="20"/>
          <w:szCs w:val="20"/>
          <w:lang w:val="pt-BR"/>
        </w:rPr>
        <w:t>exceções</w:t>
      </w:r>
      <w:r w:rsidR="007B0C6F" w:rsidRPr="00865219">
        <w:rPr>
          <w:rFonts w:asciiTheme="majorHAnsi" w:hAnsiTheme="majorHAnsi"/>
          <w:sz w:val="20"/>
          <w:szCs w:val="20"/>
          <w:lang w:val="pt-BR"/>
        </w:rPr>
        <w:t>,</w:t>
      </w:r>
      <w:r w:rsidR="00865219" w:rsidRPr="00865219">
        <w:rPr>
          <w:rFonts w:asciiTheme="majorHAnsi" w:hAnsiTheme="majorHAnsi"/>
          <w:sz w:val="20"/>
          <w:szCs w:val="20"/>
          <w:lang w:val="pt-BR"/>
        </w:rPr>
        <w:t xml:space="preserve"> já </w:t>
      </w:r>
      <w:r w:rsidR="00AC02A5" w:rsidRPr="00865219">
        <w:rPr>
          <w:rFonts w:asciiTheme="majorHAnsi" w:hAnsiTheme="majorHAnsi"/>
          <w:sz w:val="20"/>
          <w:szCs w:val="20"/>
          <w:lang w:val="pt-BR"/>
        </w:rPr>
        <w:t>que</w:t>
      </w:r>
      <w:r w:rsidRPr="00865219">
        <w:rPr>
          <w:rFonts w:asciiTheme="majorHAnsi" w:hAnsiTheme="majorHAnsi"/>
          <w:sz w:val="20"/>
          <w:szCs w:val="20"/>
          <w:lang w:val="pt-BR"/>
        </w:rPr>
        <w:t xml:space="preserve"> na </w:t>
      </w:r>
      <w:r w:rsidR="004D5E7E" w:rsidRPr="00865219">
        <w:rPr>
          <w:rFonts w:asciiTheme="majorHAnsi" w:hAnsiTheme="majorHAnsi"/>
          <w:sz w:val="20"/>
          <w:szCs w:val="20"/>
          <w:lang w:val="pt-BR"/>
        </w:rPr>
        <w:t>peti</w:t>
      </w:r>
      <w:r w:rsidR="00077376" w:rsidRPr="00865219">
        <w:rPr>
          <w:rFonts w:asciiTheme="majorHAnsi" w:hAnsiTheme="majorHAnsi"/>
          <w:sz w:val="20"/>
          <w:szCs w:val="20"/>
          <w:lang w:val="pt-BR"/>
        </w:rPr>
        <w:t xml:space="preserve">ção não </w:t>
      </w:r>
      <w:r w:rsidR="004D5E7E" w:rsidRPr="00865219">
        <w:rPr>
          <w:rFonts w:asciiTheme="majorHAnsi" w:hAnsiTheme="majorHAnsi"/>
          <w:sz w:val="20"/>
          <w:szCs w:val="20"/>
          <w:lang w:val="pt-BR"/>
        </w:rPr>
        <w:t xml:space="preserve">se </w:t>
      </w:r>
      <w:r w:rsidR="00B9029A" w:rsidRPr="00865219">
        <w:rPr>
          <w:rFonts w:asciiTheme="majorHAnsi" w:hAnsiTheme="majorHAnsi"/>
          <w:sz w:val="20"/>
          <w:szCs w:val="20"/>
          <w:lang w:val="pt-BR"/>
        </w:rPr>
        <w:t>alegar</w:t>
      </w:r>
      <w:r w:rsidR="00953F46" w:rsidRPr="00865219">
        <w:rPr>
          <w:rFonts w:asciiTheme="majorHAnsi" w:hAnsiTheme="majorHAnsi"/>
          <w:sz w:val="20"/>
          <w:szCs w:val="20"/>
          <w:lang w:val="pt-BR"/>
        </w:rPr>
        <w:t>ia</w:t>
      </w:r>
      <w:r w:rsidR="00B9029A" w:rsidRPr="00865219">
        <w:rPr>
          <w:rFonts w:asciiTheme="majorHAnsi" w:hAnsiTheme="majorHAnsi"/>
          <w:sz w:val="20"/>
          <w:szCs w:val="20"/>
          <w:lang w:val="pt-BR"/>
        </w:rPr>
        <w:t xml:space="preserve"> viola</w:t>
      </w:r>
      <w:r w:rsidR="00077376" w:rsidRPr="00865219">
        <w:rPr>
          <w:rFonts w:asciiTheme="majorHAnsi" w:hAnsiTheme="majorHAnsi"/>
          <w:sz w:val="20"/>
          <w:szCs w:val="20"/>
          <w:lang w:val="pt-BR"/>
        </w:rPr>
        <w:t>ção</w:t>
      </w:r>
      <w:r w:rsidRPr="00865219">
        <w:rPr>
          <w:rFonts w:asciiTheme="majorHAnsi" w:hAnsiTheme="majorHAnsi"/>
          <w:sz w:val="20"/>
          <w:szCs w:val="20"/>
          <w:lang w:val="pt-BR"/>
        </w:rPr>
        <w:t xml:space="preserve"> </w:t>
      </w:r>
      <w:r w:rsidR="008E2D98">
        <w:rPr>
          <w:rFonts w:asciiTheme="majorHAnsi" w:hAnsiTheme="majorHAnsi"/>
          <w:sz w:val="20"/>
          <w:szCs w:val="20"/>
          <w:lang w:val="pt-BR"/>
        </w:rPr>
        <w:t>d</w:t>
      </w:r>
      <w:r w:rsidRPr="00865219">
        <w:rPr>
          <w:rFonts w:asciiTheme="majorHAnsi" w:hAnsiTheme="majorHAnsi"/>
          <w:sz w:val="20"/>
          <w:szCs w:val="20"/>
          <w:lang w:val="pt-BR"/>
        </w:rPr>
        <w:t xml:space="preserve">o </w:t>
      </w:r>
      <w:r w:rsidR="007E0499">
        <w:rPr>
          <w:rFonts w:asciiTheme="majorHAnsi" w:hAnsiTheme="majorHAnsi"/>
          <w:sz w:val="20"/>
          <w:szCs w:val="20"/>
          <w:lang w:val="pt-BR"/>
        </w:rPr>
        <w:t>dev</w:t>
      </w:r>
      <w:r w:rsidR="00B9029A" w:rsidRPr="00865219">
        <w:rPr>
          <w:rFonts w:asciiTheme="majorHAnsi" w:hAnsiTheme="majorHAnsi"/>
          <w:sz w:val="20"/>
          <w:szCs w:val="20"/>
          <w:lang w:val="pt-BR"/>
        </w:rPr>
        <w:t xml:space="preserve">ido </w:t>
      </w:r>
      <w:r w:rsidR="008E2D98">
        <w:rPr>
          <w:rFonts w:asciiTheme="majorHAnsi" w:hAnsiTheme="majorHAnsi"/>
          <w:sz w:val="20"/>
          <w:szCs w:val="20"/>
          <w:lang w:val="pt-BR"/>
        </w:rPr>
        <w:t>processo</w:t>
      </w:r>
      <w:r w:rsidR="00593DAE" w:rsidRPr="00865219">
        <w:rPr>
          <w:rFonts w:asciiTheme="majorHAnsi" w:hAnsiTheme="majorHAnsi"/>
          <w:sz w:val="20"/>
          <w:szCs w:val="20"/>
          <w:lang w:val="pt-BR"/>
        </w:rPr>
        <w:t xml:space="preserve">; </w:t>
      </w:r>
      <w:r w:rsidR="00D17A06" w:rsidRPr="00865219">
        <w:rPr>
          <w:rFonts w:asciiTheme="majorHAnsi" w:hAnsiTheme="majorHAnsi"/>
          <w:sz w:val="20"/>
          <w:szCs w:val="20"/>
          <w:lang w:val="pt-BR"/>
        </w:rPr>
        <w:t>tampouco</w:t>
      </w:r>
      <w:r w:rsidR="00B9029A" w:rsidRPr="00865219">
        <w:rPr>
          <w:rFonts w:asciiTheme="majorHAnsi" w:hAnsiTheme="majorHAnsi"/>
          <w:sz w:val="20"/>
          <w:szCs w:val="20"/>
          <w:lang w:val="pt-BR"/>
        </w:rPr>
        <w:t xml:space="preserve"> existir</w:t>
      </w:r>
      <w:r w:rsidR="00953F46" w:rsidRPr="00865219">
        <w:rPr>
          <w:rFonts w:asciiTheme="majorHAnsi" w:hAnsiTheme="majorHAnsi"/>
          <w:sz w:val="20"/>
          <w:szCs w:val="20"/>
          <w:lang w:val="pt-BR"/>
        </w:rPr>
        <w:t>ia</w:t>
      </w:r>
      <w:r w:rsidR="00B9029A" w:rsidRPr="00865219">
        <w:rPr>
          <w:rFonts w:asciiTheme="majorHAnsi" w:hAnsiTheme="majorHAnsi"/>
          <w:sz w:val="20"/>
          <w:szCs w:val="20"/>
          <w:lang w:val="pt-BR"/>
        </w:rPr>
        <w:t xml:space="preserve"> </w:t>
      </w:r>
      <w:r w:rsidR="00D17A06" w:rsidRPr="00865219">
        <w:rPr>
          <w:rFonts w:asciiTheme="majorHAnsi" w:hAnsiTheme="majorHAnsi"/>
          <w:sz w:val="20"/>
          <w:szCs w:val="20"/>
          <w:lang w:val="pt-BR"/>
        </w:rPr>
        <w:t>ausência</w:t>
      </w:r>
      <w:r w:rsidR="00B9029A" w:rsidRPr="00865219">
        <w:rPr>
          <w:rFonts w:asciiTheme="majorHAnsi" w:hAnsiTheme="majorHAnsi"/>
          <w:sz w:val="20"/>
          <w:szCs w:val="20"/>
          <w:lang w:val="pt-BR"/>
        </w:rPr>
        <w:t xml:space="preserve"> de recursos internos para</w:t>
      </w:r>
      <w:r w:rsidRPr="00865219">
        <w:rPr>
          <w:rFonts w:asciiTheme="majorHAnsi" w:hAnsiTheme="majorHAnsi"/>
          <w:sz w:val="20"/>
          <w:szCs w:val="20"/>
          <w:lang w:val="pt-BR"/>
        </w:rPr>
        <w:t xml:space="preserve"> a </w:t>
      </w:r>
      <w:r w:rsidR="00B9029A" w:rsidRPr="00865219">
        <w:rPr>
          <w:rFonts w:asciiTheme="majorHAnsi" w:hAnsiTheme="majorHAnsi"/>
          <w:sz w:val="20"/>
          <w:szCs w:val="20"/>
          <w:lang w:val="pt-BR"/>
        </w:rPr>
        <w:t>prote</w:t>
      </w:r>
      <w:r w:rsidRPr="00865219">
        <w:rPr>
          <w:rFonts w:asciiTheme="majorHAnsi" w:hAnsiTheme="majorHAnsi"/>
          <w:sz w:val="20"/>
          <w:szCs w:val="20"/>
          <w:lang w:val="pt-BR"/>
        </w:rPr>
        <w:t>ç</w:t>
      </w:r>
      <w:r w:rsidR="00077376" w:rsidRPr="00865219">
        <w:rPr>
          <w:rFonts w:asciiTheme="majorHAnsi" w:hAnsiTheme="majorHAnsi"/>
          <w:sz w:val="20"/>
          <w:szCs w:val="20"/>
          <w:lang w:val="pt-BR"/>
        </w:rPr>
        <w:t>ão</w:t>
      </w:r>
      <w:r w:rsidR="00953F46" w:rsidRPr="00865219">
        <w:rPr>
          <w:rFonts w:asciiTheme="majorHAnsi" w:hAnsiTheme="majorHAnsi"/>
          <w:sz w:val="20"/>
          <w:szCs w:val="20"/>
          <w:lang w:val="pt-BR"/>
        </w:rPr>
        <w:t xml:space="preserve"> do </w:t>
      </w:r>
      <w:r w:rsidR="005A59AC" w:rsidRPr="00865219">
        <w:rPr>
          <w:rFonts w:asciiTheme="majorHAnsi" w:hAnsiTheme="majorHAnsi"/>
          <w:sz w:val="20"/>
          <w:szCs w:val="20"/>
          <w:lang w:val="pt-BR"/>
        </w:rPr>
        <w:t>direito</w:t>
      </w:r>
      <w:r w:rsidR="00B9029A" w:rsidRPr="00865219">
        <w:rPr>
          <w:rFonts w:asciiTheme="majorHAnsi" w:hAnsiTheme="majorHAnsi"/>
          <w:sz w:val="20"/>
          <w:szCs w:val="20"/>
          <w:lang w:val="pt-BR"/>
        </w:rPr>
        <w:t xml:space="preserve"> violado, p</w:t>
      </w:r>
      <w:r w:rsidR="008E2D98">
        <w:rPr>
          <w:rFonts w:asciiTheme="majorHAnsi" w:hAnsiTheme="majorHAnsi"/>
          <w:sz w:val="20"/>
          <w:szCs w:val="20"/>
          <w:lang w:val="pt-BR"/>
        </w:rPr>
        <w:t>oi</w:t>
      </w:r>
      <w:r w:rsidR="00B9029A" w:rsidRPr="00865219">
        <w:rPr>
          <w:rFonts w:asciiTheme="majorHAnsi" w:hAnsiTheme="majorHAnsi"/>
          <w:sz w:val="20"/>
          <w:szCs w:val="20"/>
          <w:lang w:val="pt-BR"/>
        </w:rPr>
        <w:t>s</w:t>
      </w:r>
      <w:r w:rsidRPr="00865219">
        <w:rPr>
          <w:rFonts w:asciiTheme="majorHAnsi" w:hAnsiTheme="majorHAnsi"/>
          <w:sz w:val="20"/>
          <w:szCs w:val="20"/>
          <w:lang w:val="pt-BR"/>
        </w:rPr>
        <w:t xml:space="preserve"> a </w:t>
      </w:r>
      <w:r w:rsidR="00234CDC">
        <w:rPr>
          <w:rFonts w:asciiTheme="majorHAnsi" w:hAnsiTheme="majorHAnsi"/>
          <w:sz w:val="20"/>
          <w:szCs w:val="20"/>
          <w:lang w:val="pt-BR"/>
        </w:rPr>
        <w:t>a</w:t>
      </w:r>
      <w:r w:rsidRPr="00865219">
        <w:rPr>
          <w:rFonts w:asciiTheme="majorHAnsi" w:hAnsiTheme="majorHAnsi"/>
          <w:sz w:val="20"/>
          <w:szCs w:val="20"/>
          <w:lang w:val="pt-BR"/>
        </w:rPr>
        <w:t>ç</w:t>
      </w:r>
      <w:r w:rsidR="00077376" w:rsidRPr="00865219">
        <w:rPr>
          <w:rFonts w:asciiTheme="majorHAnsi" w:hAnsiTheme="majorHAnsi"/>
          <w:sz w:val="20"/>
          <w:szCs w:val="20"/>
          <w:lang w:val="pt-BR"/>
        </w:rPr>
        <w:t>ão</w:t>
      </w:r>
      <w:r w:rsidR="00B9029A" w:rsidRPr="00865219">
        <w:rPr>
          <w:rFonts w:asciiTheme="majorHAnsi" w:hAnsiTheme="majorHAnsi"/>
          <w:sz w:val="20"/>
          <w:szCs w:val="20"/>
          <w:lang w:val="pt-BR"/>
        </w:rPr>
        <w:t xml:space="preserve"> </w:t>
      </w:r>
      <w:r w:rsidR="00234CDC">
        <w:rPr>
          <w:rFonts w:asciiTheme="majorHAnsi" w:hAnsiTheme="majorHAnsi"/>
          <w:sz w:val="20"/>
          <w:szCs w:val="20"/>
          <w:lang w:val="pt-BR"/>
        </w:rPr>
        <w:t>t</w:t>
      </w:r>
      <w:r w:rsidR="008E2D98">
        <w:rPr>
          <w:rFonts w:asciiTheme="majorHAnsi" w:hAnsiTheme="majorHAnsi"/>
          <w:sz w:val="20"/>
          <w:szCs w:val="20"/>
          <w:lang w:val="pt-BR"/>
        </w:rPr>
        <w:t>rabalhista</w:t>
      </w:r>
      <w:r w:rsidR="00B9029A" w:rsidRPr="00865219">
        <w:rPr>
          <w:rFonts w:asciiTheme="majorHAnsi" w:hAnsiTheme="majorHAnsi"/>
          <w:sz w:val="20"/>
          <w:szCs w:val="20"/>
          <w:lang w:val="pt-BR"/>
        </w:rPr>
        <w:t xml:space="preserve"> </w:t>
      </w:r>
      <w:r w:rsidR="004D5E7E" w:rsidRPr="00865219">
        <w:rPr>
          <w:rFonts w:asciiTheme="majorHAnsi" w:hAnsiTheme="majorHAnsi"/>
          <w:sz w:val="20"/>
          <w:szCs w:val="20"/>
          <w:lang w:val="pt-BR"/>
        </w:rPr>
        <w:t>era</w:t>
      </w:r>
      <w:r w:rsidR="00B9029A" w:rsidRPr="00865219">
        <w:rPr>
          <w:rFonts w:asciiTheme="majorHAnsi" w:hAnsiTheme="majorHAnsi"/>
          <w:sz w:val="20"/>
          <w:szCs w:val="20"/>
          <w:lang w:val="pt-BR"/>
        </w:rPr>
        <w:t xml:space="preserve"> eficaz para</w:t>
      </w:r>
      <w:r w:rsidRPr="00865219">
        <w:rPr>
          <w:rFonts w:asciiTheme="majorHAnsi" w:hAnsiTheme="majorHAnsi"/>
          <w:sz w:val="20"/>
          <w:szCs w:val="20"/>
          <w:lang w:val="pt-BR"/>
        </w:rPr>
        <w:t xml:space="preserve"> o </w:t>
      </w:r>
      <w:r w:rsidR="005A59AC" w:rsidRPr="00865219">
        <w:rPr>
          <w:rFonts w:asciiTheme="majorHAnsi" w:hAnsiTheme="majorHAnsi"/>
          <w:sz w:val="20"/>
          <w:szCs w:val="20"/>
          <w:lang w:val="pt-BR"/>
        </w:rPr>
        <w:t>direito</w:t>
      </w:r>
      <w:r w:rsidRPr="00865219">
        <w:rPr>
          <w:rFonts w:asciiTheme="majorHAnsi" w:hAnsiTheme="majorHAnsi"/>
          <w:sz w:val="20"/>
          <w:szCs w:val="20"/>
          <w:lang w:val="pt-BR"/>
        </w:rPr>
        <w:t xml:space="preserve"> em </w:t>
      </w:r>
      <w:r w:rsidR="00D17A06" w:rsidRPr="00865219">
        <w:rPr>
          <w:rFonts w:asciiTheme="majorHAnsi" w:hAnsiTheme="majorHAnsi"/>
          <w:sz w:val="20"/>
          <w:szCs w:val="20"/>
          <w:lang w:val="pt-BR"/>
        </w:rPr>
        <w:t>questão</w:t>
      </w:r>
      <w:r w:rsidR="00B9029A" w:rsidRPr="00865219">
        <w:rPr>
          <w:rFonts w:asciiTheme="majorHAnsi" w:hAnsiTheme="majorHAnsi"/>
          <w:sz w:val="20"/>
          <w:szCs w:val="20"/>
          <w:lang w:val="pt-BR"/>
        </w:rPr>
        <w:t xml:space="preserve">, </w:t>
      </w:r>
      <w:r w:rsidR="00D17A06" w:rsidRPr="00865219">
        <w:rPr>
          <w:rFonts w:asciiTheme="majorHAnsi" w:hAnsiTheme="majorHAnsi"/>
          <w:sz w:val="20"/>
          <w:szCs w:val="20"/>
          <w:lang w:val="pt-BR"/>
        </w:rPr>
        <w:t>assim</w:t>
      </w:r>
      <w:r w:rsidR="00B9029A" w:rsidRPr="00865219">
        <w:rPr>
          <w:rFonts w:asciiTheme="majorHAnsi" w:hAnsiTheme="majorHAnsi"/>
          <w:sz w:val="20"/>
          <w:szCs w:val="20"/>
          <w:lang w:val="pt-BR"/>
        </w:rPr>
        <w:t xml:space="preserve"> como</w:t>
      </w:r>
      <w:r w:rsidRPr="00865219">
        <w:rPr>
          <w:rFonts w:asciiTheme="majorHAnsi" w:hAnsiTheme="majorHAnsi"/>
          <w:sz w:val="20"/>
          <w:szCs w:val="20"/>
          <w:lang w:val="pt-BR"/>
        </w:rPr>
        <w:t xml:space="preserve"> a </w:t>
      </w:r>
      <w:r w:rsidR="008E2D98">
        <w:rPr>
          <w:rFonts w:asciiTheme="majorHAnsi" w:hAnsiTheme="majorHAnsi"/>
          <w:sz w:val="20"/>
          <w:szCs w:val="20"/>
          <w:lang w:val="pt-BR"/>
        </w:rPr>
        <w:t>solicitação</w:t>
      </w:r>
      <w:r w:rsidR="00B9029A" w:rsidRPr="00865219">
        <w:rPr>
          <w:rFonts w:asciiTheme="majorHAnsi" w:hAnsiTheme="majorHAnsi"/>
          <w:sz w:val="20"/>
          <w:szCs w:val="20"/>
          <w:lang w:val="pt-BR"/>
        </w:rPr>
        <w:t xml:space="preserve"> de interven</w:t>
      </w:r>
      <w:r w:rsidR="00077376" w:rsidRPr="00865219">
        <w:rPr>
          <w:rFonts w:asciiTheme="majorHAnsi" w:hAnsiTheme="majorHAnsi"/>
          <w:sz w:val="20"/>
          <w:szCs w:val="20"/>
          <w:lang w:val="pt-BR"/>
        </w:rPr>
        <w:t>ção</w:t>
      </w:r>
      <w:r w:rsidR="00B9029A" w:rsidRPr="00865219">
        <w:rPr>
          <w:rFonts w:asciiTheme="majorHAnsi" w:hAnsiTheme="majorHAnsi"/>
          <w:sz w:val="20"/>
          <w:szCs w:val="20"/>
          <w:lang w:val="pt-BR"/>
        </w:rPr>
        <w:t xml:space="preserve"> utilizada para compelir</w:t>
      </w:r>
      <w:r w:rsidRPr="00865219">
        <w:rPr>
          <w:rFonts w:asciiTheme="majorHAnsi" w:hAnsiTheme="majorHAnsi"/>
          <w:sz w:val="20"/>
          <w:szCs w:val="20"/>
          <w:lang w:val="pt-BR"/>
        </w:rPr>
        <w:t xml:space="preserve"> o pagamento</w:t>
      </w:r>
      <w:r w:rsidR="005A59AC" w:rsidRPr="00865219">
        <w:rPr>
          <w:rFonts w:asciiTheme="majorHAnsi" w:hAnsiTheme="majorHAnsi"/>
          <w:sz w:val="20"/>
          <w:szCs w:val="20"/>
          <w:lang w:val="pt-BR"/>
        </w:rPr>
        <w:t xml:space="preserve"> da </w:t>
      </w:r>
      <w:r w:rsidR="00B9029A" w:rsidRPr="00865219">
        <w:rPr>
          <w:rFonts w:asciiTheme="majorHAnsi" w:hAnsiTheme="majorHAnsi"/>
          <w:sz w:val="20"/>
          <w:szCs w:val="20"/>
          <w:lang w:val="pt-BR"/>
        </w:rPr>
        <w:t>d</w:t>
      </w:r>
      <w:r w:rsidR="008E2D98">
        <w:rPr>
          <w:rFonts w:asciiTheme="majorHAnsi" w:hAnsiTheme="majorHAnsi"/>
          <w:sz w:val="20"/>
          <w:szCs w:val="20"/>
          <w:lang w:val="pt-BR"/>
        </w:rPr>
        <w:t>ívi</w:t>
      </w:r>
      <w:r w:rsidR="00B9029A" w:rsidRPr="00865219">
        <w:rPr>
          <w:rFonts w:asciiTheme="majorHAnsi" w:hAnsiTheme="majorHAnsi"/>
          <w:sz w:val="20"/>
          <w:szCs w:val="20"/>
          <w:lang w:val="pt-BR"/>
        </w:rPr>
        <w:t>da</w:t>
      </w:r>
      <w:r w:rsidR="00593DAE" w:rsidRPr="00865219">
        <w:rPr>
          <w:rFonts w:asciiTheme="majorHAnsi" w:hAnsiTheme="majorHAnsi"/>
          <w:sz w:val="20"/>
          <w:szCs w:val="20"/>
          <w:lang w:val="pt-BR"/>
        </w:rPr>
        <w:t xml:space="preserve">. </w:t>
      </w:r>
      <w:r w:rsidR="00B9029A" w:rsidRPr="00865219">
        <w:rPr>
          <w:rFonts w:asciiTheme="majorHAnsi" w:hAnsiTheme="majorHAnsi"/>
          <w:sz w:val="20"/>
          <w:szCs w:val="20"/>
          <w:lang w:val="pt-BR"/>
        </w:rPr>
        <w:t>A</w:t>
      </w:r>
      <w:r w:rsidR="008E2D98">
        <w:rPr>
          <w:rFonts w:asciiTheme="majorHAnsi" w:hAnsiTheme="majorHAnsi"/>
          <w:sz w:val="20"/>
          <w:szCs w:val="20"/>
          <w:lang w:val="pt-BR"/>
        </w:rPr>
        <w:t>lém disso</w:t>
      </w:r>
      <w:r w:rsidR="00B9029A" w:rsidRPr="00865219">
        <w:rPr>
          <w:rFonts w:asciiTheme="majorHAnsi" w:hAnsiTheme="majorHAnsi"/>
          <w:sz w:val="20"/>
          <w:szCs w:val="20"/>
          <w:lang w:val="pt-BR"/>
        </w:rPr>
        <w:t>, afirma que</w:t>
      </w:r>
      <w:r w:rsidR="00077376" w:rsidRPr="00865219">
        <w:rPr>
          <w:rFonts w:asciiTheme="majorHAnsi" w:hAnsiTheme="majorHAnsi"/>
          <w:sz w:val="20"/>
          <w:szCs w:val="20"/>
          <w:lang w:val="pt-BR"/>
        </w:rPr>
        <w:t xml:space="preserve"> não </w:t>
      </w:r>
      <w:r w:rsidR="00B9029A" w:rsidRPr="00865219">
        <w:rPr>
          <w:rFonts w:asciiTheme="majorHAnsi" w:hAnsiTheme="majorHAnsi"/>
          <w:sz w:val="20"/>
          <w:szCs w:val="20"/>
          <w:lang w:val="pt-BR"/>
        </w:rPr>
        <w:t>existir</w:t>
      </w:r>
      <w:r w:rsidR="00953F46" w:rsidRPr="00865219">
        <w:rPr>
          <w:rFonts w:asciiTheme="majorHAnsi" w:hAnsiTheme="majorHAnsi"/>
          <w:sz w:val="20"/>
          <w:szCs w:val="20"/>
          <w:lang w:val="pt-BR"/>
        </w:rPr>
        <w:t>ia</w:t>
      </w:r>
      <w:r w:rsidRPr="00865219">
        <w:rPr>
          <w:rFonts w:asciiTheme="majorHAnsi" w:hAnsiTheme="majorHAnsi"/>
          <w:sz w:val="20"/>
          <w:szCs w:val="20"/>
          <w:lang w:val="pt-BR"/>
        </w:rPr>
        <w:t xml:space="preserve"> um </w:t>
      </w:r>
      <w:r w:rsidR="008E2D98">
        <w:rPr>
          <w:rFonts w:asciiTheme="majorHAnsi" w:hAnsiTheme="majorHAnsi"/>
          <w:sz w:val="20"/>
          <w:szCs w:val="20"/>
          <w:lang w:val="pt-BR"/>
        </w:rPr>
        <w:t>atras</w:t>
      </w:r>
      <w:r w:rsidR="00B9029A" w:rsidRPr="00865219">
        <w:rPr>
          <w:rFonts w:asciiTheme="majorHAnsi" w:hAnsiTheme="majorHAnsi"/>
          <w:sz w:val="20"/>
          <w:szCs w:val="20"/>
          <w:lang w:val="pt-BR"/>
        </w:rPr>
        <w:t>o injustificado, p</w:t>
      </w:r>
      <w:r w:rsidR="008E2D98">
        <w:rPr>
          <w:rFonts w:asciiTheme="majorHAnsi" w:hAnsiTheme="majorHAnsi"/>
          <w:sz w:val="20"/>
          <w:szCs w:val="20"/>
          <w:lang w:val="pt-BR"/>
        </w:rPr>
        <w:t>oi</w:t>
      </w:r>
      <w:r w:rsidR="00B9029A" w:rsidRPr="00865219">
        <w:rPr>
          <w:rFonts w:asciiTheme="majorHAnsi" w:hAnsiTheme="majorHAnsi"/>
          <w:sz w:val="20"/>
          <w:szCs w:val="20"/>
          <w:lang w:val="pt-BR"/>
        </w:rPr>
        <w:t>s</w:t>
      </w:r>
      <w:r w:rsidRPr="00865219">
        <w:rPr>
          <w:rFonts w:asciiTheme="majorHAnsi" w:hAnsiTheme="majorHAnsi"/>
          <w:sz w:val="20"/>
          <w:szCs w:val="20"/>
          <w:lang w:val="pt-BR"/>
        </w:rPr>
        <w:t xml:space="preserve"> as </w:t>
      </w:r>
      <w:r w:rsidR="00B9029A" w:rsidRPr="00865219">
        <w:rPr>
          <w:rFonts w:asciiTheme="majorHAnsi" w:hAnsiTheme="majorHAnsi"/>
          <w:sz w:val="20"/>
          <w:szCs w:val="20"/>
          <w:lang w:val="pt-BR"/>
        </w:rPr>
        <w:t xml:space="preserve">etapas </w:t>
      </w:r>
      <w:r w:rsidR="00D17A06" w:rsidRPr="00865219">
        <w:rPr>
          <w:rFonts w:asciiTheme="majorHAnsi" w:hAnsiTheme="majorHAnsi"/>
          <w:sz w:val="20"/>
          <w:szCs w:val="20"/>
          <w:lang w:val="pt-BR"/>
        </w:rPr>
        <w:t>processuais</w:t>
      </w:r>
      <w:r w:rsidR="00B9029A" w:rsidRPr="00865219">
        <w:rPr>
          <w:rFonts w:asciiTheme="majorHAnsi" w:hAnsiTheme="majorHAnsi"/>
          <w:sz w:val="20"/>
          <w:szCs w:val="20"/>
          <w:lang w:val="pt-BR"/>
        </w:rPr>
        <w:t xml:space="preserve"> </w:t>
      </w:r>
      <w:r w:rsidR="00D17A06" w:rsidRPr="00865219">
        <w:rPr>
          <w:rFonts w:asciiTheme="majorHAnsi" w:hAnsiTheme="majorHAnsi"/>
          <w:sz w:val="20"/>
          <w:szCs w:val="20"/>
          <w:lang w:val="pt-BR"/>
        </w:rPr>
        <w:t>s</w:t>
      </w:r>
      <w:r w:rsidR="00D17A06">
        <w:rPr>
          <w:rFonts w:asciiTheme="majorHAnsi" w:hAnsiTheme="majorHAnsi"/>
          <w:sz w:val="20"/>
          <w:szCs w:val="20"/>
          <w:lang w:val="pt-BR"/>
        </w:rPr>
        <w:t>eguiram</w:t>
      </w:r>
      <w:r w:rsidRPr="00865219">
        <w:rPr>
          <w:rFonts w:asciiTheme="majorHAnsi" w:hAnsiTheme="majorHAnsi"/>
          <w:sz w:val="20"/>
          <w:szCs w:val="20"/>
          <w:lang w:val="pt-BR"/>
        </w:rPr>
        <w:t xml:space="preserve"> a </w:t>
      </w:r>
      <w:r w:rsidR="00B9029A" w:rsidRPr="00865219">
        <w:rPr>
          <w:rFonts w:asciiTheme="majorHAnsi" w:hAnsiTheme="majorHAnsi"/>
          <w:sz w:val="20"/>
          <w:szCs w:val="20"/>
          <w:lang w:val="pt-BR"/>
        </w:rPr>
        <w:t>norma</w:t>
      </w:r>
      <w:r w:rsidR="00953F46" w:rsidRPr="00865219">
        <w:rPr>
          <w:rFonts w:asciiTheme="majorHAnsi" w:hAnsiTheme="majorHAnsi"/>
          <w:sz w:val="20"/>
          <w:szCs w:val="20"/>
          <w:lang w:val="pt-BR"/>
        </w:rPr>
        <w:t xml:space="preserve"> e </w:t>
      </w:r>
      <w:r w:rsidR="0069110A">
        <w:rPr>
          <w:rFonts w:asciiTheme="majorHAnsi" w:hAnsiTheme="majorHAnsi"/>
          <w:sz w:val="20"/>
          <w:szCs w:val="20"/>
          <w:lang w:val="pt-BR"/>
        </w:rPr>
        <w:t xml:space="preserve">a ação </w:t>
      </w:r>
      <w:r w:rsidR="004D5E7E" w:rsidRPr="00865219">
        <w:rPr>
          <w:rFonts w:asciiTheme="majorHAnsi" w:hAnsiTheme="majorHAnsi"/>
          <w:sz w:val="20"/>
          <w:szCs w:val="20"/>
          <w:lang w:val="pt-BR"/>
        </w:rPr>
        <w:t>tramit</w:t>
      </w:r>
      <w:r w:rsidR="007E0499">
        <w:rPr>
          <w:rFonts w:asciiTheme="majorHAnsi" w:hAnsiTheme="majorHAnsi"/>
          <w:sz w:val="20"/>
          <w:szCs w:val="20"/>
          <w:lang w:val="pt-BR"/>
        </w:rPr>
        <w:t xml:space="preserve">ou </w:t>
      </w:r>
      <w:r w:rsidRPr="00865219">
        <w:rPr>
          <w:rFonts w:asciiTheme="majorHAnsi" w:hAnsiTheme="majorHAnsi"/>
          <w:sz w:val="20"/>
          <w:szCs w:val="20"/>
          <w:lang w:val="pt-BR"/>
        </w:rPr>
        <w:t xml:space="preserve">em </w:t>
      </w:r>
      <w:r w:rsidR="00D17A06" w:rsidRPr="00865219">
        <w:rPr>
          <w:rFonts w:asciiTheme="majorHAnsi" w:hAnsiTheme="majorHAnsi"/>
          <w:sz w:val="20"/>
          <w:szCs w:val="20"/>
          <w:lang w:val="pt-BR"/>
        </w:rPr>
        <w:t>tempo</w:t>
      </w:r>
      <w:r w:rsidR="00B9029A" w:rsidRPr="00865219">
        <w:rPr>
          <w:rFonts w:asciiTheme="majorHAnsi" w:hAnsiTheme="majorHAnsi"/>
          <w:sz w:val="20"/>
          <w:szCs w:val="20"/>
          <w:lang w:val="pt-BR"/>
        </w:rPr>
        <w:t xml:space="preserve"> hábil. </w:t>
      </w:r>
    </w:p>
    <w:p w14:paraId="78A10493" w14:textId="651181ED" w:rsidR="00AF7D6D" w:rsidRPr="00865219" w:rsidRDefault="00A375B4" w:rsidP="00057E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865219">
        <w:rPr>
          <w:rFonts w:asciiTheme="majorHAnsi" w:hAnsiTheme="majorHAnsi"/>
          <w:sz w:val="20"/>
          <w:szCs w:val="20"/>
          <w:lang w:val="pt-BR"/>
        </w:rPr>
        <w:t>O</w:t>
      </w:r>
      <w:r w:rsidR="00952910" w:rsidRPr="00865219">
        <w:rPr>
          <w:rFonts w:asciiTheme="majorHAnsi" w:hAnsiTheme="majorHAnsi"/>
          <w:sz w:val="20"/>
          <w:szCs w:val="20"/>
          <w:lang w:val="pt-BR"/>
        </w:rPr>
        <w:t xml:space="preserve"> </w:t>
      </w:r>
      <w:r w:rsidR="00B9029A" w:rsidRPr="00865219">
        <w:rPr>
          <w:rFonts w:asciiTheme="majorHAnsi" w:hAnsiTheme="majorHAnsi"/>
          <w:sz w:val="20"/>
          <w:szCs w:val="20"/>
          <w:lang w:val="pt-BR"/>
        </w:rPr>
        <w:t>Estado solicita que</w:t>
      </w:r>
      <w:r w:rsidR="00952910" w:rsidRPr="00865219">
        <w:rPr>
          <w:rFonts w:asciiTheme="majorHAnsi" w:hAnsiTheme="majorHAnsi"/>
          <w:sz w:val="20"/>
          <w:szCs w:val="20"/>
          <w:lang w:val="pt-BR"/>
        </w:rPr>
        <w:t xml:space="preserve"> a </w:t>
      </w:r>
      <w:r w:rsidR="00B9029A" w:rsidRPr="00865219">
        <w:rPr>
          <w:rFonts w:asciiTheme="majorHAnsi" w:hAnsiTheme="majorHAnsi"/>
          <w:sz w:val="20"/>
          <w:szCs w:val="20"/>
          <w:lang w:val="pt-BR"/>
        </w:rPr>
        <w:t>Comis</w:t>
      </w:r>
      <w:r w:rsidR="00952910" w:rsidRPr="00865219">
        <w:rPr>
          <w:rFonts w:asciiTheme="majorHAnsi" w:hAnsiTheme="majorHAnsi"/>
          <w:sz w:val="20"/>
          <w:szCs w:val="20"/>
          <w:lang w:val="pt-BR"/>
        </w:rPr>
        <w:t>são</w:t>
      </w:r>
      <w:r w:rsidR="0069110A">
        <w:rPr>
          <w:rFonts w:asciiTheme="majorHAnsi" w:hAnsiTheme="majorHAnsi"/>
          <w:sz w:val="20"/>
          <w:szCs w:val="20"/>
          <w:lang w:val="pt-BR"/>
        </w:rPr>
        <w:t>,</w:t>
      </w:r>
      <w:r w:rsidR="00B9029A" w:rsidRPr="00865219">
        <w:rPr>
          <w:rFonts w:asciiTheme="majorHAnsi" w:hAnsiTheme="majorHAnsi"/>
          <w:sz w:val="20"/>
          <w:szCs w:val="20"/>
          <w:lang w:val="pt-BR"/>
        </w:rPr>
        <w:t xml:space="preserve"> </w:t>
      </w:r>
      <w:r w:rsidR="0069110A">
        <w:rPr>
          <w:rFonts w:asciiTheme="majorHAnsi" w:hAnsiTheme="majorHAnsi"/>
          <w:sz w:val="20"/>
          <w:szCs w:val="20"/>
          <w:lang w:val="pt-BR"/>
        </w:rPr>
        <w:t>ao</w:t>
      </w:r>
      <w:r w:rsidR="00AF7D6D" w:rsidRPr="00865219">
        <w:rPr>
          <w:rFonts w:asciiTheme="majorHAnsi" w:hAnsiTheme="majorHAnsi"/>
          <w:sz w:val="20"/>
          <w:szCs w:val="20"/>
          <w:lang w:val="pt-BR"/>
        </w:rPr>
        <w:t xml:space="preserve"> </w:t>
      </w:r>
      <w:r w:rsidR="00D17A06" w:rsidRPr="00865219">
        <w:rPr>
          <w:rFonts w:asciiTheme="majorHAnsi" w:hAnsiTheme="majorHAnsi"/>
          <w:sz w:val="20"/>
          <w:szCs w:val="20"/>
          <w:lang w:val="pt-BR"/>
        </w:rPr>
        <w:t>anali</w:t>
      </w:r>
      <w:r w:rsidR="00D17A06">
        <w:rPr>
          <w:rFonts w:asciiTheme="majorHAnsi" w:hAnsiTheme="majorHAnsi"/>
          <w:sz w:val="20"/>
          <w:szCs w:val="20"/>
          <w:lang w:val="pt-BR"/>
        </w:rPr>
        <w:t>s</w:t>
      </w:r>
      <w:r w:rsidR="0069110A">
        <w:rPr>
          <w:rFonts w:asciiTheme="majorHAnsi" w:hAnsiTheme="majorHAnsi"/>
          <w:sz w:val="20"/>
          <w:szCs w:val="20"/>
          <w:lang w:val="pt-BR"/>
        </w:rPr>
        <w:t>ar</w:t>
      </w:r>
      <w:r w:rsidR="00AF7D6D" w:rsidRPr="00865219">
        <w:rPr>
          <w:rFonts w:asciiTheme="majorHAnsi" w:hAnsiTheme="majorHAnsi"/>
          <w:sz w:val="20"/>
          <w:szCs w:val="20"/>
          <w:lang w:val="pt-BR"/>
        </w:rPr>
        <w:t xml:space="preserve"> casos como </w:t>
      </w:r>
      <w:r w:rsidR="004D5E7E" w:rsidRPr="00865219">
        <w:rPr>
          <w:rFonts w:asciiTheme="majorHAnsi" w:hAnsiTheme="majorHAnsi"/>
          <w:sz w:val="20"/>
          <w:szCs w:val="20"/>
          <w:lang w:val="pt-BR"/>
        </w:rPr>
        <w:t>este</w:t>
      </w:r>
      <w:r w:rsidR="00AF7D6D" w:rsidRPr="00865219">
        <w:rPr>
          <w:rFonts w:asciiTheme="majorHAnsi" w:hAnsiTheme="majorHAnsi"/>
          <w:sz w:val="20"/>
          <w:szCs w:val="20"/>
          <w:lang w:val="pt-BR"/>
        </w:rPr>
        <w:t xml:space="preserve"> </w:t>
      </w:r>
      <w:r w:rsidR="0069110A">
        <w:rPr>
          <w:rFonts w:asciiTheme="majorHAnsi" w:hAnsiTheme="majorHAnsi"/>
          <w:sz w:val="20"/>
          <w:szCs w:val="20"/>
          <w:lang w:val="pt-BR"/>
        </w:rPr>
        <w:t>e</w:t>
      </w:r>
      <w:r w:rsidR="00AF7D6D" w:rsidRPr="00865219">
        <w:rPr>
          <w:rFonts w:asciiTheme="majorHAnsi" w:hAnsiTheme="majorHAnsi"/>
          <w:sz w:val="20"/>
          <w:szCs w:val="20"/>
          <w:lang w:val="pt-BR"/>
        </w:rPr>
        <w:t>nvol</w:t>
      </w:r>
      <w:r w:rsidR="0069110A">
        <w:rPr>
          <w:rFonts w:asciiTheme="majorHAnsi" w:hAnsiTheme="majorHAnsi"/>
          <w:sz w:val="20"/>
          <w:szCs w:val="20"/>
          <w:lang w:val="pt-BR"/>
        </w:rPr>
        <w:t>v</w:t>
      </w:r>
      <w:r w:rsidR="00AF7D6D" w:rsidRPr="00865219">
        <w:rPr>
          <w:rFonts w:asciiTheme="majorHAnsi" w:hAnsiTheme="majorHAnsi"/>
          <w:sz w:val="20"/>
          <w:szCs w:val="20"/>
          <w:lang w:val="pt-BR"/>
        </w:rPr>
        <w:t>e</w:t>
      </w:r>
      <w:r w:rsidR="0069110A">
        <w:rPr>
          <w:rFonts w:asciiTheme="majorHAnsi" w:hAnsiTheme="majorHAnsi"/>
          <w:sz w:val="20"/>
          <w:szCs w:val="20"/>
          <w:lang w:val="pt-BR"/>
        </w:rPr>
        <w:t>ndo</w:t>
      </w:r>
      <w:r w:rsidR="00AF7D6D" w:rsidRPr="00865219">
        <w:rPr>
          <w:rFonts w:asciiTheme="majorHAnsi" w:hAnsiTheme="majorHAnsi"/>
          <w:sz w:val="20"/>
          <w:szCs w:val="20"/>
          <w:lang w:val="pt-BR"/>
        </w:rPr>
        <w:t xml:space="preserve"> </w:t>
      </w:r>
      <w:r w:rsidR="00AF7D6D" w:rsidRPr="0069110A">
        <w:rPr>
          <w:rFonts w:asciiTheme="majorHAnsi" w:hAnsiTheme="majorHAnsi"/>
          <w:sz w:val="20"/>
          <w:szCs w:val="20"/>
          <w:lang w:val="pt-BR"/>
        </w:rPr>
        <w:t>precatórios</w:t>
      </w:r>
      <w:r w:rsidR="0069110A">
        <w:rPr>
          <w:rFonts w:asciiTheme="majorHAnsi" w:hAnsiTheme="majorHAnsi"/>
          <w:sz w:val="20"/>
          <w:szCs w:val="20"/>
          <w:lang w:val="pt-BR"/>
        </w:rPr>
        <w:t>,</w:t>
      </w:r>
      <w:r w:rsidR="00AF7D6D" w:rsidRPr="00865219">
        <w:rPr>
          <w:rFonts w:asciiTheme="majorHAnsi" w:hAnsiTheme="majorHAnsi"/>
          <w:sz w:val="20"/>
          <w:szCs w:val="20"/>
          <w:lang w:val="pt-BR"/>
        </w:rPr>
        <w:t xml:space="preserve"> </w:t>
      </w:r>
      <w:r w:rsidR="0069110A">
        <w:rPr>
          <w:rFonts w:asciiTheme="majorHAnsi" w:hAnsiTheme="majorHAnsi"/>
          <w:sz w:val="20"/>
          <w:szCs w:val="20"/>
          <w:lang w:val="pt-BR"/>
        </w:rPr>
        <w:t>lev</w:t>
      </w:r>
      <w:r w:rsidR="00B9029A" w:rsidRPr="00865219">
        <w:rPr>
          <w:rFonts w:asciiTheme="majorHAnsi" w:hAnsiTheme="majorHAnsi"/>
          <w:sz w:val="20"/>
          <w:szCs w:val="20"/>
          <w:lang w:val="pt-BR"/>
        </w:rPr>
        <w:t>e</w:t>
      </w:r>
      <w:r w:rsidR="00952910" w:rsidRPr="00865219">
        <w:rPr>
          <w:rFonts w:asciiTheme="majorHAnsi" w:hAnsiTheme="majorHAnsi"/>
          <w:sz w:val="20"/>
          <w:szCs w:val="20"/>
          <w:lang w:val="pt-BR"/>
        </w:rPr>
        <w:t xml:space="preserve"> em </w:t>
      </w:r>
      <w:r w:rsidR="00B9029A" w:rsidRPr="00865219">
        <w:rPr>
          <w:rFonts w:asciiTheme="majorHAnsi" w:hAnsiTheme="majorHAnsi"/>
          <w:sz w:val="20"/>
          <w:szCs w:val="20"/>
          <w:lang w:val="pt-BR"/>
        </w:rPr>
        <w:t>considera</w:t>
      </w:r>
      <w:r w:rsidR="00077376" w:rsidRPr="00865219">
        <w:rPr>
          <w:rFonts w:asciiTheme="majorHAnsi" w:hAnsiTheme="majorHAnsi"/>
          <w:sz w:val="20"/>
          <w:szCs w:val="20"/>
          <w:lang w:val="pt-BR"/>
        </w:rPr>
        <w:t>ção</w:t>
      </w:r>
      <w:r w:rsidR="00952910" w:rsidRPr="00865219">
        <w:rPr>
          <w:rFonts w:asciiTheme="majorHAnsi" w:hAnsiTheme="majorHAnsi"/>
          <w:sz w:val="20"/>
          <w:szCs w:val="20"/>
          <w:lang w:val="pt-BR"/>
        </w:rPr>
        <w:t xml:space="preserve"> a </w:t>
      </w:r>
      <w:r w:rsidR="00D17A06" w:rsidRPr="00865219">
        <w:rPr>
          <w:rFonts w:asciiTheme="majorHAnsi" w:hAnsiTheme="majorHAnsi"/>
          <w:sz w:val="20"/>
          <w:szCs w:val="20"/>
          <w:lang w:val="pt-BR"/>
        </w:rPr>
        <w:t>complexidade</w:t>
      </w:r>
      <w:r w:rsidR="00952910" w:rsidRPr="00865219">
        <w:rPr>
          <w:rFonts w:asciiTheme="majorHAnsi" w:hAnsiTheme="majorHAnsi"/>
          <w:sz w:val="20"/>
          <w:szCs w:val="20"/>
          <w:lang w:val="pt-BR"/>
        </w:rPr>
        <w:t xml:space="preserve"> </w:t>
      </w:r>
      <w:r w:rsidR="00953F46" w:rsidRPr="00865219">
        <w:rPr>
          <w:rFonts w:asciiTheme="majorHAnsi" w:hAnsiTheme="majorHAnsi"/>
          <w:sz w:val="20"/>
          <w:szCs w:val="20"/>
          <w:lang w:val="pt-BR"/>
        </w:rPr>
        <w:t xml:space="preserve">do </w:t>
      </w:r>
      <w:r w:rsidR="00B9029A" w:rsidRPr="00865219">
        <w:rPr>
          <w:rFonts w:asciiTheme="majorHAnsi" w:hAnsiTheme="majorHAnsi"/>
          <w:sz w:val="20"/>
          <w:szCs w:val="20"/>
          <w:lang w:val="pt-BR"/>
        </w:rPr>
        <w:t>tema</w:t>
      </w:r>
      <w:r w:rsidR="00952910" w:rsidRPr="00865219">
        <w:rPr>
          <w:rFonts w:asciiTheme="majorHAnsi" w:hAnsiTheme="majorHAnsi"/>
          <w:sz w:val="20"/>
          <w:szCs w:val="20"/>
          <w:lang w:val="pt-BR"/>
        </w:rPr>
        <w:t xml:space="preserve"> em </w:t>
      </w:r>
      <w:r w:rsidR="00AF7D6D" w:rsidRPr="00865219">
        <w:rPr>
          <w:rFonts w:asciiTheme="majorHAnsi" w:hAnsiTheme="majorHAnsi"/>
          <w:sz w:val="20"/>
          <w:szCs w:val="20"/>
          <w:lang w:val="pt-BR"/>
        </w:rPr>
        <w:t>s</w:t>
      </w:r>
      <w:r w:rsidR="0069110A">
        <w:rPr>
          <w:rFonts w:asciiTheme="majorHAnsi" w:hAnsiTheme="majorHAnsi"/>
          <w:sz w:val="20"/>
          <w:szCs w:val="20"/>
          <w:lang w:val="pt-BR"/>
        </w:rPr>
        <w:t>e</w:t>
      </w:r>
      <w:r w:rsidR="00AF7D6D" w:rsidRPr="00865219">
        <w:rPr>
          <w:rFonts w:asciiTheme="majorHAnsi" w:hAnsiTheme="majorHAnsi"/>
          <w:sz w:val="20"/>
          <w:szCs w:val="20"/>
          <w:lang w:val="pt-BR"/>
        </w:rPr>
        <w:t>us aspectos soci</w:t>
      </w:r>
      <w:r w:rsidR="00953F46" w:rsidRPr="00865219">
        <w:rPr>
          <w:rFonts w:asciiTheme="majorHAnsi" w:hAnsiTheme="majorHAnsi"/>
          <w:sz w:val="20"/>
          <w:szCs w:val="20"/>
          <w:lang w:val="pt-BR"/>
        </w:rPr>
        <w:t>ais</w:t>
      </w:r>
      <w:r w:rsidR="00AF7D6D" w:rsidRPr="00865219">
        <w:rPr>
          <w:rFonts w:asciiTheme="majorHAnsi" w:hAnsiTheme="majorHAnsi"/>
          <w:sz w:val="20"/>
          <w:szCs w:val="20"/>
          <w:lang w:val="pt-BR"/>
        </w:rPr>
        <w:t xml:space="preserve">, jurídicos, </w:t>
      </w:r>
      <w:r w:rsidR="00D17A06" w:rsidRPr="00865219">
        <w:rPr>
          <w:rFonts w:asciiTheme="majorHAnsi" w:hAnsiTheme="majorHAnsi"/>
          <w:sz w:val="20"/>
          <w:szCs w:val="20"/>
          <w:lang w:val="pt-BR"/>
        </w:rPr>
        <w:t>financeiros</w:t>
      </w:r>
      <w:r w:rsidR="00AF7D6D" w:rsidRPr="00865219">
        <w:rPr>
          <w:rFonts w:asciiTheme="majorHAnsi" w:hAnsiTheme="majorHAnsi"/>
          <w:sz w:val="20"/>
          <w:szCs w:val="20"/>
          <w:lang w:val="pt-BR"/>
        </w:rPr>
        <w:t>, históricos, econ</w:t>
      </w:r>
      <w:r w:rsidR="0069110A">
        <w:rPr>
          <w:rFonts w:asciiTheme="majorHAnsi" w:hAnsiTheme="majorHAnsi"/>
          <w:sz w:val="20"/>
          <w:szCs w:val="20"/>
          <w:lang w:val="pt-BR"/>
        </w:rPr>
        <w:t>ô</w:t>
      </w:r>
      <w:r w:rsidR="00AF7D6D" w:rsidRPr="00865219">
        <w:rPr>
          <w:rFonts w:asciiTheme="majorHAnsi" w:hAnsiTheme="majorHAnsi"/>
          <w:sz w:val="20"/>
          <w:szCs w:val="20"/>
          <w:lang w:val="pt-BR"/>
        </w:rPr>
        <w:t>micos</w:t>
      </w:r>
      <w:r w:rsidR="00953F46" w:rsidRPr="00865219">
        <w:rPr>
          <w:rFonts w:asciiTheme="majorHAnsi" w:hAnsiTheme="majorHAnsi"/>
          <w:sz w:val="20"/>
          <w:szCs w:val="20"/>
          <w:lang w:val="pt-BR"/>
        </w:rPr>
        <w:t xml:space="preserve"> e </w:t>
      </w:r>
      <w:r w:rsidR="00AF7D6D" w:rsidRPr="00865219">
        <w:rPr>
          <w:rFonts w:asciiTheme="majorHAnsi" w:hAnsiTheme="majorHAnsi"/>
          <w:sz w:val="20"/>
          <w:szCs w:val="20"/>
          <w:lang w:val="pt-BR"/>
        </w:rPr>
        <w:t xml:space="preserve">de </w:t>
      </w:r>
      <w:r w:rsidR="00D17A06" w:rsidRPr="00865219">
        <w:rPr>
          <w:rFonts w:asciiTheme="majorHAnsi" w:hAnsiTheme="majorHAnsi"/>
          <w:sz w:val="20"/>
          <w:szCs w:val="20"/>
          <w:lang w:val="pt-BR"/>
        </w:rPr>
        <w:t>governabilidade</w:t>
      </w:r>
      <w:r w:rsidR="00B9029A" w:rsidRPr="00865219">
        <w:rPr>
          <w:rFonts w:asciiTheme="majorHAnsi" w:hAnsiTheme="majorHAnsi"/>
          <w:sz w:val="20"/>
          <w:szCs w:val="20"/>
          <w:lang w:val="pt-BR"/>
        </w:rPr>
        <w:t>.</w:t>
      </w:r>
      <w:r w:rsidR="00952910" w:rsidRPr="00865219">
        <w:rPr>
          <w:rFonts w:asciiTheme="majorHAnsi" w:hAnsiTheme="majorHAnsi"/>
          <w:sz w:val="20"/>
          <w:szCs w:val="20"/>
          <w:lang w:val="pt-BR"/>
        </w:rPr>
        <w:t xml:space="preserve"> </w:t>
      </w:r>
      <w:r w:rsidR="00D17A06">
        <w:rPr>
          <w:rFonts w:asciiTheme="majorHAnsi" w:hAnsiTheme="majorHAnsi"/>
          <w:sz w:val="20"/>
          <w:szCs w:val="20"/>
          <w:lang w:val="pt-BR"/>
        </w:rPr>
        <w:t>N</w:t>
      </w:r>
      <w:r w:rsidR="00D17A06" w:rsidRPr="00865219">
        <w:rPr>
          <w:rFonts w:asciiTheme="majorHAnsi" w:hAnsiTheme="majorHAnsi"/>
          <w:sz w:val="20"/>
          <w:szCs w:val="20"/>
          <w:lang w:val="pt-BR"/>
        </w:rPr>
        <w:t>este sentido, s</w:t>
      </w:r>
      <w:r w:rsidR="00D17A06">
        <w:rPr>
          <w:rFonts w:asciiTheme="majorHAnsi" w:hAnsiTheme="majorHAnsi"/>
          <w:sz w:val="20"/>
          <w:szCs w:val="20"/>
          <w:lang w:val="pt-BR"/>
        </w:rPr>
        <w:t>u</w:t>
      </w:r>
      <w:r w:rsidR="00D17A06" w:rsidRPr="00865219">
        <w:rPr>
          <w:rFonts w:asciiTheme="majorHAnsi" w:hAnsiTheme="majorHAnsi"/>
          <w:sz w:val="20"/>
          <w:szCs w:val="20"/>
          <w:lang w:val="pt-BR"/>
        </w:rPr>
        <w:t>st</w:t>
      </w:r>
      <w:r w:rsidR="00D17A06">
        <w:rPr>
          <w:rFonts w:asciiTheme="majorHAnsi" w:hAnsiTheme="majorHAnsi"/>
          <w:sz w:val="20"/>
          <w:szCs w:val="20"/>
          <w:lang w:val="pt-BR"/>
        </w:rPr>
        <w:t>enta</w:t>
      </w:r>
      <w:r w:rsidR="00D17A06" w:rsidRPr="00865219">
        <w:rPr>
          <w:rFonts w:asciiTheme="majorHAnsi" w:hAnsiTheme="majorHAnsi"/>
          <w:sz w:val="20"/>
          <w:szCs w:val="20"/>
          <w:lang w:val="pt-BR"/>
        </w:rPr>
        <w:t xml:space="preserve"> que o pagamento de precatórios no Brasil implicaria ju</w:t>
      </w:r>
      <w:r w:rsidR="00D17A06">
        <w:rPr>
          <w:rFonts w:asciiTheme="majorHAnsi" w:hAnsiTheme="majorHAnsi"/>
          <w:sz w:val="20"/>
          <w:szCs w:val="20"/>
          <w:lang w:val="pt-BR"/>
        </w:rPr>
        <w:t>lgamento</w:t>
      </w:r>
      <w:r w:rsidR="00D17A06" w:rsidRPr="00865219">
        <w:rPr>
          <w:rFonts w:asciiTheme="majorHAnsi" w:hAnsiTheme="majorHAnsi"/>
          <w:sz w:val="20"/>
          <w:szCs w:val="20"/>
          <w:lang w:val="pt-BR"/>
        </w:rPr>
        <w:t xml:space="preserve"> ou ponderação de valores jurídicos que </w:t>
      </w:r>
      <w:r w:rsidR="00D17A06">
        <w:rPr>
          <w:rFonts w:asciiTheme="majorHAnsi" w:hAnsiTheme="majorHAnsi"/>
          <w:sz w:val="20"/>
          <w:szCs w:val="20"/>
          <w:lang w:val="pt-BR"/>
        </w:rPr>
        <w:t>dev</w:t>
      </w:r>
      <w:r w:rsidR="00D17A06" w:rsidRPr="00865219">
        <w:rPr>
          <w:rFonts w:asciiTheme="majorHAnsi" w:hAnsiTheme="majorHAnsi"/>
          <w:sz w:val="20"/>
          <w:szCs w:val="20"/>
          <w:lang w:val="pt-BR"/>
        </w:rPr>
        <w:t xml:space="preserve">em estar a cargo das autoridades nacionais, e por isto espera que a Comissão </w:t>
      </w:r>
      <w:r w:rsidR="00D17A06">
        <w:rPr>
          <w:rFonts w:asciiTheme="majorHAnsi" w:hAnsiTheme="majorHAnsi"/>
          <w:sz w:val="20"/>
          <w:szCs w:val="20"/>
          <w:lang w:val="pt-BR"/>
        </w:rPr>
        <w:t>leve</w:t>
      </w:r>
      <w:r w:rsidR="00D17A06" w:rsidRPr="00865219">
        <w:rPr>
          <w:rFonts w:asciiTheme="majorHAnsi" w:hAnsiTheme="majorHAnsi"/>
          <w:sz w:val="20"/>
          <w:szCs w:val="20"/>
          <w:lang w:val="pt-BR"/>
        </w:rPr>
        <w:t xml:space="preserve"> em conta os fatores indicados, “</w:t>
      </w:r>
      <w:r w:rsidR="00D17A06" w:rsidRPr="00865219">
        <w:rPr>
          <w:rFonts w:asciiTheme="majorHAnsi" w:hAnsiTheme="majorHAnsi"/>
          <w:i/>
          <w:iCs/>
          <w:sz w:val="20"/>
          <w:szCs w:val="20"/>
          <w:lang w:val="pt-BR"/>
        </w:rPr>
        <w:t>evitando decisões afastadas da realidade nacional e marcadas por falta de argumentação</w:t>
      </w:r>
      <w:r w:rsidR="00D17A06" w:rsidRPr="00865219">
        <w:rPr>
          <w:rFonts w:asciiTheme="majorHAnsi" w:hAnsiTheme="majorHAnsi"/>
          <w:sz w:val="20"/>
          <w:szCs w:val="20"/>
          <w:lang w:val="pt-BR"/>
        </w:rPr>
        <w:t>”.</w:t>
      </w:r>
    </w:p>
    <w:p w14:paraId="180A53AB" w14:textId="7211742A" w:rsidR="00607776" w:rsidRPr="00865219" w:rsidRDefault="00D17A06" w:rsidP="00057E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865219">
        <w:rPr>
          <w:rFonts w:asciiTheme="majorHAnsi" w:hAnsiTheme="majorHAnsi"/>
          <w:sz w:val="20"/>
          <w:szCs w:val="20"/>
          <w:lang w:val="pt-BR"/>
        </w:rPr>
        <w:t>Em</w:t>
      </w:r>
      <w:r w:rsidR="00AF7D6D" w:rsidRPr="00865219">
        <w:rPr>
          <w:rFonts w:asciiTheme="majorHAnsi" w:hAnsiTheme="majorHAnsi"/>
          <w:sz w:val="20"/>
          <w:szCs w:val="20"/>
          <w:lang w:val="pt-BR"/>
        </w:rPr>
        <w:t xml:space="preserve"> su</w:t>
      </w:r>
      <w:r w:rsidR="0069110A">
        <w:rPr>
          <w:rFonts w:asciiTheme="majorHAnsi" w:hAnsiTheme="majorHAnsi"/>
          <w:sz w:val="20"/>
          <w:szCs w:val="20"/>
          <w:lang w:val="pt-BR"/>
        </w:rPr>
        <w:t>a</w:t>
      </w:r>
      <w:r w:rsidR="00AF7D6D" w:rsidRPr="00865219">
        <w:rPr>
          <w:rFonts w:asciiTheme="majorHAnsi" w:hAnsiTheme="majorHAnsi"/>
          <w:sz w:val="20"/>
          <w:szCs w:val="20"/>
          <w:lang w:val="pt-BR"/>
        </w:rPr>
        <w:t>s observa</w:t>
      </w:r>
      <w:r w:rsidR="00953F46" w:rsidRPr="00865219">
        <w:rPr>
          <w:rFonts w:asciiTheme="majorHAnsi" w:hAnsiTheme="majorHAnsi"/>
          <w:sz w:val="20"/>
          <w:szCs w:val="20"/>
          <w:lang w:val="pt-BR"/>
        </w:rPr>
        <w:t>ções</w:t>
      </w:r>
      <w:r w:rsidR="00AF7D6D" w:rsidRPr="00865219">
        <w:rPr>
          <w:rFonts w:asciiTheme="majorHAnsi" w:hAnsiTheme="majorHAnsi"/>
          <w:sz w:val="20"/>
          <w:szCs w:val="20"/>
          <w:lang w:val="pt-BR"/>
        </w:rPr>
        <w:t xml:space="preserve"> adicion</w:t>
      </w:r>
      <w:r w:rsidR="00953F46" w:rsidRPr="00865219">
        <w:rPr>
          <w:rFonts w:asciiTheme="majorHAnsi" w:hAnsiTheme="majorHAnsi"/>
          <w:sz w:val="20"/>
          <w:szCs w:val="20"/>
          <w:lang w:val="pt-BR"/>
        </w:rPr>
        <w:t>ais</w:t>
      </w:r>
      <w:r w:rsidR="00AF7D6D" w:rsidRPr="00865219">
        <w:rPr>
          <w:rFonts w:asciiTheme="majorHAnsi" w:hAnsiTheme="majorHAnsi"/>
          <w:sz w:val="20"/>
          <w:szCs w:val="20"/>
          <w:lang w:val="pt-BR"/>
        </w:rPr>
        <w:t>, indica que</w:t>
      </w:r>
      <w:r w:rsidR="00952910" w:rsidRPr="00865219">
        <w:rPr>
          <w:rFonts w:asciiTheme="majorHAnsi" w:hAnsiTheme="majorHAnsi"/>
          <w:sz w:val="20"/>
          <w:szCs w:val="20"/>
          <w:lang w:val="pt-BR"/>
        </w:rPr>
        <w:t xml:space="preserve"> a </w:t>
      </w:r>
      <w:r w:rsidR="00AF7D6D" w:rsidRPr="00865219">
        <w:rPr>
          <w:rFonts w:asciiTheme="majorHAnsi" w:hAnsiTheme="majorHAnsi"/>
          <w:sz w:val="20"/>
          <w:szCs w:val="20"/>
          <w:lang w:val="pt-BR"/>
        </w:rPr>
        <w:t xml:space="preserve">parte </w:t>
      </w:r>
      <w:r w:rsidR="00990F1F" w:rsidRPr="00865219">
        <w:rPr>
          <w:rFonts w:asciiTheme="majorHAnsi" w:hAnsiTheme="majorHAnsi"/>
          <w:sz w:val="20"/>
          <w:szCs w:val="20"/>
          <w:lang w:val="pt-BR"/>
        </w:rPr>
        <w:t>peticionária</w:t>
      </w:r>
      <w:r w:rsidR="00952910" w:rsidRPr="00865219">
        <w:rPr>
          <w:rFonts w:asciiTheme="majorHAnsi" w:hAnsiTheme="majorHAnsi"/>
          <w:sz w:val="20"/>
          <w:szCs w:val="20"/>
          <w:lang w:val="pt-BR"/>
        </w:rPr>
        <w:t xml:space="preserve"> em </w:t>
      </w:r>
      <w:r w:rsidR="00AF7D6D" w:rsidRPr="00865219">
        <w:rPr>
          <w:rFonts w:asciiTheme="majorHAnsi" w:hAnsiTheme="majorHAnsi"/>
          <w:sz w:val="20"/>
          <w:szCs w:val="20"/>
          <w:lang w:val="pt-BR"/>
        </w:rPr>
        <w:t>su</w:t>
      </w:r>
      <w:r w:rsidR="0069110A">
        <w:rPr>
          <w:rFonts w:asciiTheme="majorHAnsi" w:hAnsiTheme="majorHAnsi"/>
          <w:sz w:val="20"/>
          <w:szCs w:val="20"/>
          <w:lang w:val="pt-BR"/>
        </w:rPr>
        <w:t>a</w:t>
      </w:r>
      <w:r w:rsidR="00AF7D6D" w:rsidRPr="00865219">
        <w:rPr>
          <w:rFonts w:asciiTheme="majorHAnsi" w:hAnsiTheme="majorHAnsi"/>
          <w:sz w:val="20"/>
          <w:szCs w:val="20"/>
          <w:lang w:val="pt-BR"/>
        </w:rPr>
        <w:t>s observa</w:t>
      </w:r>
      <w:r w:rsidR="00953F46" w:rsidRPr="00865219">
        <w:rPr>
          <w:rFonts w:asciiTheme="majorHAnsi" w:hAnsiTheme="majorHAnsi"/>
          <w:sz w:val="20"/>
          <w:szCs w:val="20"/>
          <w:lang w:val="pt-BR"/>
        </w:rPr>
        <w:t>ções</w:t>
      </w:r>
      <w:r w:rsidR="00AF7D6D" w:rsidRPr="00865219">
        <w:rPr>
          <w:rFonts w:asciiTheme="majorHAnsi" w:hAnsiTheme="majorHAnsi"/>
          <w:sz w:val="20"/>
          <w:szCs w:val="20"/>
          <w:lang w:val="pt-BR"/>
        </w:rPr>
        <w:t xml:space="preserve"> adicion</w:t>
      </w:r>
      <w:r w:rsidR="00953F46" w:rsidRPr="00865219">
        <w:rPr>
          <w:rFonts w:asciiTheme="majorHAnsi" w:hAnsiTheme="majorHAnsi"/>
          <w:sz w:val="20"/>
          <w:szCs w:val="20"/>
          <w:lang w:val="pt-BR"/>
        </w:rPr>
        <w:t>ais</w:t>
      </w:r>
      <w:r w:rsidR="00077376" w:rsidRPr="00865219">
        <w:rPr>
          <w:rFonts w:asciiTheme="majorHAnsi" w:hAnsiTheme="majorHAnsi"/>
          <w:sz w:val="20"/>
          <w:szCs w:val="20"/>
          <w:lang w:val="pt-BR"/>
        </w:rPr>
        <w:t xml:space="preserve"> não </w:t>
      </w:r>
      <w:r w:rsidR="00AF7D6D" w:rsidRPr="00865219">
        <w:rPr>
          <w:rFonts w:asciiTheme="majorHAnsi" w:hAnsiTheme="majorHAnsi"/>
          <w:sz w:val="20"/>
          <w:szCs w:val="20"/>
          <w:lang w:val="pt-BR"/>
        </w:rPr>
        <w:t>refut</w:t>
      </w:r>
      <w:r w:rsidR="007E0499">
        <w:rPr>
          <w:rFonts w:asciiTheme="majorHAnsi" w:hAnsiTheme="majorHAnsi"/>
          <w:sz w:val="20"/>
          <w:szCs w:val="20"/>
          <w:lang w:val="pt-BR"/>
        </w:rPr>
        <w:t>ou</w:t>
      </w:r>
      <w:r w:rsidR="00952910" w:rsidRPr="00865219">
        <w:rPr>
          <w:rFonts w:asciiTheme="majorHAnsi" w:hAnsiTheme="majorHAnsi"/>
          <w:sz w:val="20"/>
          <w:szCs w:val="20"/>
          <w:lang w:val="pt-BR"/>
        </w:rPr>
        <w:t xml:space="preserve"> a </w:t>
      </w:r>
      <w:r w:rsidR="007B0C6F" w:rsidRPr="00865219">
        <w:rPr>
          <w:rFonts w:asciiTheme="majorHAnsi" w:hAnsiTheme="majorHAnsi"/>
          <w:sz w:val="20"/>
          <w:szCs w:val="20"/>
          <w:lang w:val="pt-BR"/>
        </w:rPr>
        <w:t>constata</w:t>
      </w:r>
      <w:r w:rsidR="00077376" w:rsidRPr="00865219">
        <w:rPr>
          <w:rFonts w:asciiTheme="majorHAnsi" w:hAnsiTheme="majorHAnsi"/>
          <w:sz w:val="20"/>
          <w:szCs w:val="20"/>
          <w:lang w:val="pt-BR"/>
        </w:rPr>
        <w:t>ção</w:t>
      </w:r>
      <w:r w:rsidR="00953F46" w:rsidRPr="00865219">
        <w:rPr>
          <w:rFonts w:asciiTheme="majorHAnsi" w:hAnsiTheme="majorHAnsi"/>
          <w:sz w:val="20"/>
          <w:szCs w:val="20"/>
          <w:lang w:val="pt-BR"/>
        </w:rPr>
        <w:t xml:space="preserve"> do </w:t>
      </w:r>
      <w:r w:rsidR="007B0C6F" w:rsidRPr="00865219">
        <w:rPr>
          <w:rFonts w:asciiTheme="majorHAnsi" w:hAnsiTheme="majorHAnsi"/>
          <w:sz w:val="20"/>
          <w:szCs w:val="20"/>
          <w:lang w:val="pt-BR"/>
        </w:rPr>
        <w:t>Estado</w:t>
      </w:r>
      <w:r w:rsidR="0069110A">
        <w:rPr>
          <w:rFonts w:asciiTheme="majorHAnsi" w:hAnsiTheme="majorHAnsi"/>
          <w:sz w:val="20"/>
          <w:szCs w:val="20"/>
          <w:lang w:val="pt-BR"/>
        </w:rPr>
        <w:t>;</w:t>
      </w:r>
      <w:r w:rsidR="007B0C6F" w:rsidRPr="00865219">
        <w:rPr>
          <w:rFonts w:asciiTheme="majorHAnsi" w:hAnsiTheme="majorHAnsi"/>
          <w:sz w:val="20"/>
          <w:szCs w:val="20"/>
          <w:lang w:val="pt-BR"/>
        </w:rPr>
        <w:t xml:space="preserve"> </w:t>
      </w:r>
      <w:r w:rsidR="00D535EE" w:rsidRPr="00865219">
        <w:rPr>
          <w:rFonts w:asciiTheme="majorHAnsi" w:hAnsiTheme="majorHAnsi"/>
          <w:sz w:val="20"/>
          <w:szCs w:val="20"/>
          <w:lang w:val="pt-BR"/>
        </w:rPr>
        <w:t>l</w:t>
      </w:r>
      <w:r w:rsidR="00A375B4" w:rsidRPr="00865219">
        <w:rPr>
          <w:rFonts w:asciiTheme="majorHAnsi" w:hAnsiTheme="majorHAnsi"/>
          <w:sz w:val="20"/>
          <w:szCs w:val="20"/>
          <w:lang w:val="pt-BR"/>
        </w:rPr>
        <w:t>o</w:t>
      </w:r>
      <w:r w:rsidR="00D535EE" w:rsidRPr="00865219">
        <w:rPr>
          <w:rFonts w:asciiTheme="majorHAnsi" w:hAnsiTheme="majorHAnsi"/>
          <w:sz w:val="20"/>
          <w:szCs w:val="20"/>
          <w:lang w:val="pt-BR"/>
        </w:rPr>
        <w:t>go,</w:t>
      </w:r>
      <w:r w:rsidR="00952910" w:rsidRPr="00865219">
        <w:rPr>
          <w:rFonts w:asciiTheme="majorHAnsi" w:hAnsiTheme="majorHAnsi"/>
          <w:sz w:val="20"/>
          <w:szCs w:val="20"/>
          <w:lang w:val="pt-BR"/>
        </w:rPr>
        <w:t xml:space="preserve"> a </w:t>
      </w:r>
      <w:r w:rsidR="00D535EE" w:rsidRPr="00865219">
        <w:rPr>
          <w:rFonts w:asciiTheme="majorHAnsi" w:hAnsiTheme="majorHAnsi"/>
          <w:sz w:val="20"/>
          <w:szCs w:val="20"/>
          <w:lang w:val="pt-BR"/>
        </w:rPr>
        <w:t>peti</w:t>
      </w:r>
      <w:r w:rsidR="00077376" w:rsidRPr="00865219">
        <w:rPr>
          <w:rFonts w:asciiTheme="majorHAnsi" w:hAnsiTheme="majorHAnsi"/>
          <w:sz w:val="20"/>
          <w:szCs w:val="20"/>
          <w:lang w:val="pt-BR"/>
        </w:rPr>
        <w:t>ção</w:t>
      </w:r>
      <w:r w:rsidR="00D535EE" w:rsidRPr="00865219">
        <w:rPr>
          <w:rFonts w:asciiTheme="majorHAnsi" w:hAnsiTheme="majorHAnsi"/>
          <w:sz w:val="20"/>
          <w:szCs w:val="20"/>
          <w:lang w:val="pt-BR"/>
        </w:rPr>
        <w:t xml:space="preserve"> </w:t>
      </w:r>
      <w:r w:rsidR="007E0499">
        <w:rPr>
          <w:rFonts w:asciiTheme="majorHAnsi" w:hAnsiTheme="majorHAnsi"/>
          <w:sz w:val="20"/>
          <w:szCs w:val="20"/>
          <w:lang w:val="pt-BR"/>
        </w:rPr>
        <w:t>dev</w:t>
      </w:r>
      <w:r w:rsidR="00D535EE" w:rsidRPr="00865219">
        <w:rPr>
          <w:rFonts w:asciiTheme="majorHAnsi" w:hAnsiTheme="majorHAnsi"/>
          <w:sz w:val="20"/>
          <w:szCs w:val="20"/>
          <w:lang w:val="pt-BR"/>
        </w:rPr>
        <w:t>er</w:t>
      </w:r>
      <w:r w:rsidR="00953F46" w:rsidRPr="00865219">
        <w:rPr>
          <w:rFonts w:asciiTheme="majorHAnsi" w:hAnsiTheme="majorHAnsi"/>
          <w:sz w:val="20"/>
          <w:szCs w:val="20"/>
          <w:lang w:val="pt-BR"/>
        </w:rPr>
        <w:t>ia</w:t>
      </w:r>
      <w:r w:rsidR="00D535EE" w:rsidRPr="00865219">
        <w:rPr>
          <w:rFonts w:asciiTheme="majorHAnsi" w:hAnsiTheme="majorHAnsi"/>
          <w:sz w:val="20"/>
          <w:szCs w:val="20"/>
          <w:lang w:val="pt-BR"/>
        </w:rPr>
        <w:t xml:space="preserve"> </w:t>
      </w:r>
      <w:r w:rsidR="007B0C6F" w:rsidRPr="00865219">
        <w:rPr>
          <w:rFonts w:asciiTheme="majorHAnsi" w:hAnsiTheme="majorHAnsi"/>
          <w:sz w:val="20"/>
          <w:szCs w:val="20"/>
          <w:lang w:val="pt-BR"/>
        </w:rPr>
        <w:t>s</w:t>
      </w:r>
      <w:r w:rsidR="00D535EE" w:rsidRPr="00865219">
        <w:rPr>
          <w:rFonts w:asciiTheme="majorHAnsi" w:hAnsiTheme="majorHAnsi"/>
          <w:sz w:val="20"/>
          <w:szCs w:val="20"/>
          <w:lang w:val="pt-BR"/>
        </w:rPr>
        <w:t>er</w:t>
      </w:r>
      <w:r w:rsidR="007B0C6F" w:rsidRPr="00865219">
        <w:rPr>
          <w:rFonts w:asciiTheme="majorHAnsi" w:hAnsiTheme="majorHAnsi"/>
          <w:sz w:val="20"/>
          <w:szCs w:val="20"/>
          <w:lang w:val="pt-BR"/>
        </w:rPr>
        <w:t xml:space="preserve"> inadmis</w:t>
      </w:r>
      <w:r w:rsidR="00A375B4" w:rsidRPr="00865219">
        <w:rPr>
          <w:rFonts w:asciiTheme="majorHAnsi" w:hAnsiTheme="majorHAnsi"/>
          <w:sz w:val="20"/>
          <w:szCs w:val="20"/>
          <w:lang w:val="pt-BR"/>
        </w:rPr>
        <w:t>sível</w:t>
      </w:r>
      <w:r w:rsidR="007B0C6F" w:rsidRPr="00865219">
        <w:rPr>
          <w:rFonts w:asciiTheme="majorHAnsi" w:hAnsiTheme="majorHAnsi"/>
          <w:sz w:val="20"/>
          <w:szCs w:val="20"/>
          <w:lang w:val="pt-BR"/>
        </w:rPr>
        <w:t>,</w:t>
      </w:r>
      <w:r w:rsidR="00952910" w:rsidRPr="00865219">
        <w:rPr>
          <w:rFonts w:asciiTheme="majorHAnsi" w:hAnsiTheme="majorHAnsi"/>
          <w:sz w:val="20"/>
          <w:szCs w:val="20"/>
          <w:lang w:val="pt-BR"/>
        </w:rPr>
        <w:t xml:space="preserve"> com </w:t>
      </w:r>
      <w:r w:rsidR="007B0C6F" w:rsidRPr="00865219">
        <w:rPr>
          <w:rFonts w:asciiTheme="majorHAnsi" w:hAnsiTheme="majorHAnsi"/>
          <w:sz w:val="20"/>
          <w:szCs w:val="20"/>
          <w:lang w:val="pt-BR"/>
        </w:rPr>
        <w:t>fundamento</w:t>
      </w:r>
      <w:r w:rsidR="00952910" w:rsidRPr="00865219">
        <w:rPr>
          <w:rFonts w:asciiTheme="majorHAnsi" w:hAnsiTheme="majorHAnsi"/>
          <w:sz w:val="20"/>
          <w:szCs w:val="20"/>
          <w:lang w:val="pt-BR"/>
        </w:rPr>
        <w:t xml:space="preserve"> no artigo</w:t>
      </w:r>
      <w:r w:rsidR="007B0C6F" w:rsidRPr="00865219">
        <w:rPr>
          <w:rFonts w:asciiTheme="majorHAnsi" w:hAnsiTheme="majorHAnsi"/>
          <w:sz w:val="20"/>
          <w:szCs w:val="20"/>
          <w:lang w:val="pt-BR"/>
        </w:rPr>
        <w:t xml:space="preserve"> 32</w:t>
      </w:r>
      <w:r w:rsidR="00953F46" w:rsidRPr="00865219">
        <w:rPr>
          <w:rFonts w:asciiTheme="majorHAnsi" w:hAnsiTheme="majorHAnsi"/>
          <w:sz w:val="20"/>
          <w:szCs w:val="20"/>
          <w:lang w:val="pt-BR"/>
        </w:rPr>
        <w:t xml:space="preserve"> do </w:t>
      </w:r>
      <w:r>
        <w:rPr>
          <w:rFonts w:asciiTheme="majorHAnsi" w:hAnsiTheme="majorHAnsi"/>
          <w:sz w:val="20"/>
          <w:szCs w:val="20"/>
          <w:lang w:val="pt-BR"/>
        </w:rPr>
        <w:t>Regula</w:t>
      </w:r>
      <w:r w:rsidRPr="00865219">
        <w:rPr>
          <w:rFonts w:asciiTheme="majorHAnsi" w:hAnsiTheme="majorHAnsi"/>
          <w:sz w:val="20"/>
          <w:szCs w:val="20"/>
          <w:lang w:val="pt-BR"/>
        </w:rPr>
        <w:t>mento</w:t>
      </w:r>
      <w:r w:rsidR="005A59AC" w:rsidRPr="00865219">
        <w:rPr>
          <w:rFonts w:asciiTheme="majorHAnsi" w:hAnsiTheme="majorHAnsi"/>
          <w:sz w:val="20"/>
          <w:szCs w:val="20"/>
          <w:lang w:val="pt-BR"/>
        </w:rPr>
        <w:t xml:space="preserve"> da </w:t>
      </w:r>
      <w:r w:rsidR="007B0C6F" w:rsidRPr="00865219">
        <w:rPr>
          <w:rFonts w:asciiTheme="majorHAnsi" w:hAnsiTheme="majorHAnsi"/>
          <w:sz w:val="20"/>
          <w:szCs w:val="20"/>
          <w:lang w:val="pt-BR"/>
        </w:rPr>
        <w:t>CIDH.</w:t>
      </w:r>
      <w:r w:rsidR="00AF7D6D" w:rsidRPr="00865219">
        <w:rPr>
          <w:rFonts w:asciiTheme="majorHAnsi" w:hAnsiTheme="majorHAnsi"/>
          <w:sz w:val="20"/>
          <w:szCs w:val="20"/>
          <w:lang w:val="pt-BR"/>
        </w:rPr>
        <w:t xml:space="preserve"> </w:t>
      </w:r>
      <w:r w:rsidR="004D5E7E" w:rsidRPr="00865219">
        <w:rPr>
          <w:rFonts w:asciiTheme="majorHAnsi" w:hAnsiTheme="majorHAnsi"/>
          <w:sz w:val="20"/>
          <w:szCs w:val="20"/>
          <w:lang w:val="pt-BR"/>
        </w:rPr>
        <w:t xml:space="preserve">Ante </w:t>
      </w:r>
      <w:r w:rsidRPr="00865219">
        <w:rPr>
          <w:rFonts w:asciiTheme="majorHAnsi" w:hAnsiTheme="majorHAnsi"/>
          <w:sz w:val="20"/>
          <w:szCs w:val="20"/>
          <w:lang w:val="pt-BR"/>
        </w:rPr>
        <w:t>isto</w:t>
      </w:r>
      <w:r w:rsidR="00AF7D6D" w:rsidRPr="00865219">
        <w:rPr>
          <w:rFonts w:asciiTheme="majorHAnsi" w:hAnsiTheme="majorHAnsi"/>
          <w:sz w:val="20"/>
          <w:szCs w:val="20"/>
          <w:lang w:val="pt-BR"/>
        </w:rPr>
        <w:t xml:space="preserve">, </w:t>
      </w:r>
      <w:r w:rsidR="00B93D54" w:rsidRPr="00865219">
        <w:rPr>
          <w:rFonts w:asciiTheme="majorHAnsi" w:hAnsiTheme="majorHAnsi"/>
          <w:sz w:val="20"/>
          <w:szCs w:val="20"/>
          <w:lang w:val="pt-BR"/>
        </w:rPr>
        <w:t>solicita que</w:t>
      </w:r>
      <w:r w:rsidR="00952910" w:rsidRPr="00865219">
        <w:rPr>
          <w:rFonts w:asciiTheme="majorHAnsi" w:hAnsiTheme="majorHAnsi"/>
          <w:sz w:val="20"/>
          <w:szCs w:val="20"/>
          <w:lang w:val="pt-BR"/>
        </w:rPr>
        <w:t xml:space="preserve"> a </w:t>
      </w:r>
      <w:r w:rsidR="00B93D54" w:rsidRPr="00865219">
        <w:rPr>
          <w:rFonts w:asciiTheme="majorHAnsi" w:hAnsiTheme="majorHAnsi"/>
          <w:sz w:val="20"/>
          <w:szCs w:val="20"/>
          <w:lang w:val="pt-BR"/>
        </w:rPr>
        <w:t>presente peti</w:t>
      </w:r>
      <w:r w:rsidR="00077376" w:rsidRPr="00865219">
        <w:rPr>
          <w:rFonts w:asciiTheme="majorHAnsi" w:hAnsiTheme="majorHAnsi"/>
          <w:sz w:val="20"/>
          <w:szCs w:val="20"/>
          <w:lang w:val="pt-BR"/>
        </w:rPr>
        <w:t>ção</w:t>
      </w:r>
      <w:r w:rsidR="00B93D54" w:rsidRPr="00865219">
        <w:rPr>
          <w:rFonts w:asciiTheme="majorHAnsi" w:hAnsiTheme="majorHAnsi"/>
          <w:sz w:val="20"/>
          <w:szCs w:val="20"/>
          <w:lang w:val="pt-BR"/>
        </w:rPr>
        <w:t xml:space="preserve"> </w:t>
      </w:r>
      <w:r w:rsidRPr="00865219">
        <w:rPr>
          <w:rFonts w:asciiTheme="majorHAnsi" w:hAnsiTheme="majorHAnsi"/>
          <w:sz w:val="20"/>
          <w:szCs w:val="20"/>
          <w:lang w:val="pt-BR"/>
        </w:rPr>
        <w:t>seja</w:t>
      </w:r>
      <w:r w:rsidR="00B93D54" w:rsidRPr="00865219">
        <w:rPr>
          <w:rFonts w:asciiTheme="majorHAnsi" w:hAnsiTheme="majorHAnsi"/>
          <w:sz w:val="20"/>
          <w:szCs w:val="20"/>
          <w:lang w:val="pt-BR"/>
        </w:rPr>
        <w:t xml:space="preserve"> </w:t>
      </w:r>
      <w:r w:rsidRPr="00865219">
        <w:rPr>
          <w:rFonts w:asciiTheme="majorHAnsi" w:hAnsiTheme="majorHAnsi"/>
          <w:sz w:val="20"/>
          <w:szCs w:val="20"/>
          <w:lang w:val="pt-BR"/>
        </w:rPr>
        <w:t>arquivada</w:t>
      </w:r>
      <w:r w:rsidR="00B93D54" w:rsidRPr="00865219">
        <w:rPr>
          <w:rFonts w:asciiTheme="majorHAnsi" w:hAnsiTheme="majorHAnsi"/>
          <w:sz w:val="20"/>
          <w:szCs w:val="20"/>
          <w:lang w:val="pt-BR"/>
        </w:rPr>
        <w:t xml:space="preserve">, </w:t>
      </w:r>
      <w:r w:rsidR="00952910" w:rsidRPr="00865219">
        <w:rPr>
          <w:rFonts w:asciiTheme="majorHAnsi" w:hAnsiTheme="majorHAnsi"/>
          <w:sz w:val="20"/>
          <w:szCs w:val="20"/>
          <w:lang w:val="pt-BR"/>
        </w:rPr>
        <w:t>segundo o artigo</w:t>
      </w:r>
      <w:r w:rsidR="00B93D54" w:rsidRPr="00865219">
        <w:rPr>
          <w:rFonts w:asciiTheme="majorHAnsi" w:hAnsiTheme="majorHAnsi"/>
          <w:sz w:val="20"/>
          <w:szCs w:val="20"/>
          <w:lang w:val="pt-BR"/>
        </w:rPr>
        <w:t xml:space="preserve"> </w:t>
      </w:r>
      <w:r w:rsidR="00B93D54" w:rsidRPr="00865219">
        <w:rPr>
          <w:rFonts w:asciiTheme="majorHAnsi" w:hAnsiTheme="majorHAnsi"/>
          <w:sz w:val="20"/>
          <w:szCs w:val="20"/>
          <w:lang w:val="pt-BR"/>
        </w:rPr>
        <w:lastRenderedPageBreak/>
        <w:t>42</w:t>
      </w:r>
      <w:r w:rsidR="00953F46" w:rsidRPr="00865219">
        <w:rPr>
          <w:rFonts w:asciiTheme="majorHAnsi" w:hAnsiTheme="majorHAnsi"/>
          <w:sz w:val="20"/>
          <w:szCs w:val="20"/>
          <w:lang w:val="pt-BR"/>
        </w:rPr>
        <w:t xml:space="preserve"> do </w:t>
      </w:r>
      <w:r>
        <w:rPr>
          <w:rFonts w:asciiTheme="majorHAnsi" w:hAnsiTheme="majorHAnsi"/>
          <w:sz w:val="20"/>
          <w:szCs w:val="20"/>
          <w:lang w:val="pt-BR"/>
        </w:rPr>
        <w:t>Regula</w:t>
      </w:r>
      <w:r w:rsidRPr="00865219">
        <w:rPr>
          <w:rFonts w:asciiTheme="majorHAnsi" w:hAnsiTheme="majorHAnsi"/>
          <w:sz w:val="20"/>
          <w:szCs w:val="20"/>
          <w:lang w:val="pt-BR"/>
        </w:rPr>
        <w:t>mento</w:t>
      </w:r>
      <w:r w:rsidR="005A59AC" w:rsidRPr="00865219">
        <w:rPr>
          <w:rFonts w:asciiTheme="majorHAnsi" w:hAnsiTheme="majorHAnsi"/>
          <w:sz w:val="20"/>
          <w:szCs w:val="20"/>
          <w:lang w:val="pt-BR"/>
        </w:rPr>
        <w:t xml:space="preserve"> da </w:t>
      </w:r>
      <w:r w:rsidR="00B93D54" w:rsidRPr="00865219">
        <w:rPr>
          <w:rFonts w:asciiTheme="majorHAnsi" w:hAnsiTheme="majorHAnsi"/>
          <w:sz w:val="20"/>
          <w:szCs w:val="20"/>
          <w:lang w:val="pt-BR"/>
        </w:rPr>
        <w:t>Comis</w:t>
      </w:r>
      <w:r w:rsidR="00952910" w:rsidRPr="00865219">
        <w:rPr>
          <w:rFonts w:asciiTheme="majorHAnsi" w:hAnsiTheme="majorHAnsi"/>
          <w:sz w:val="20"/>
          <w:szCs w:val="20"/>
          <w:lang w:val="pt-BR"/>
        </w:rPr>
        <w:t>são</w:t>
      </w:r>
      <w:r w:rsidR="00B93D54" w:rsidRPr="00865219">
        <w:rPr>
          <w:rFonts w:asciiTheme="majorHAnsi" w:hAnsiTheme="majorHAnsi"/>
          <w:sz w:val="20"/>
          <w:szCs w:val="20"/>
          <w:lang w:val="pt-BR"/>
        </w:rPr>
        <w:t xml:space="preserve">. </w:t>
      </w:r>
      <w:r w:rsidR="00593DAE" w:rsidRPr="00865219">
        <w:rPr>
          <w:rFonts w:asciiTheme="majorHAnsi" w:hAnsiTheme="majorHAnsi"/>
          <w:sz w:val="20"/>
          <w:szCs w:val="20"/>
          <w:lang w:val="pt-BR"/>
        </w:rPr>
        <w:t>A</w:t>
      </w:r>
      <w:r w:rsidR="00A73BA2" w:rsidRPr="00865219">
        <w:rPr>
          <w:rFonts w:asciiTheme="majorHAnsi" w:hAnsiTheme="majorHAnsi"/>
          <w:sz w:val="20"/>
          <w:szCs w:val="20"/>
          <w:lang w:val="pt-BR"/>
        </w:rPr>
        <w:t>lém disso</w:t>
      </w:r>
      <w:r w:rsidR="00593DAE" w:rsidRPr="00865219">
        <w:rPr>
          <w:rFonts w:asciiTheme="majorHAnsi" w:hAnsiTheme="majorHAnsi"/>
          <w:sz w:val="20"/>
          <w:szCs w:val="20"/>
          <w:lang w:val="pt-BR"/>
        </w:rPr>
        <w:t>, s</w:t>
      </w:r>
      <w:r w:rsidR="00A73BA2" w:rsidRPr="00865219">
        <w:rPr>
          <w:rFonts w:asciiTheme="majorHAnsi" w:hAnsiTheme="majorHAnsi"/>
          <w:sz w:val="20"/>
          <w:szCs w:val="20"/>
          <w:lang w:val="pt-BR"/>
        </w:rPr>
        <w:t>u</w:t>
      </w:r>
      <w:r w:rsidR="00593DAE" w:rsidRPr="00865219">
        <w:rPr>
          <w:rFonts w:asciiTheme="majorHAnsi" w:hAnsiTheme="majorHAnsi"/>
          <w:sz w:val="20"/>
          <w:szCs w:val="20"/>
          <w:lang w:val="pt-BR"/>
        </w:rPr>
        <w:t>st</w:t>
      </w:r>
      <w:r w:rsidR="00A73BA2" w:rsidRPr="00865219">
        <w:rPr>
          <w:rFonts w:asciiTheme="majorHAnsi" w:hAnsiTheme="majorHAnsi"/>
          <w:sz w:val="20"/>
          <w:szCs w:val="20"/>
          <w:lang w:val="pt-BR"/>
        </w:rPr>
        <w:t>enta</w:t>
      </w:r>
      <w:r w:rsidR="00F63F19" w:rsidRPr="00865219">
        <w:rPr>
          <w:rFonts w:asciiTheme="majorHAnsi" w:hAnsiTheme="majorHAnsi"/>
          <w:sz w:val="20"/>
          <w:szCs w:val="20"/>
          <w:lang w:val="pt-BR"/>
        </w:rPr>
        <w:t xml:space="preserve"> que</w:t>
      </w:r>
      <w:r w:rsidR="00952910" w:rsidRPr="00865219">
        <w:rPr>
          <w:rFonts w:asciiTheme="majorHAnsi" w:hAnsiTheme="majorHAnsi"/>
          <w:sz w:val="20"/>
          <w:szCs w:val="20"/>
          <w:lang w:val="pt-BR"/>
        </w:rPr>
        <w:t xml:space="preserve"> a </w:t>
      </w:r>
      <w:r w:rsidRPr="00865219">
        <w:rPr>
          <w:rFonts w:asciiTheme="majorHAnsi" w:hAnsiTheme="majorHAnsi"/>
          <w:sz w:val="20"/>
          <w:szCs w:val="20"/>
          <w:lang w:val="pt-BR"/>
        </w:rPr>
        <w:t>raz</w:t>
      </w:r>
      <w:r>
        <w:rPr>
          <w:rFonts w:asciiTheme="majorHAnsi" w:hAnsiTheme="majorHAnsi"/>
          <w:sz w:val="20"/>
          <w:szCs w:val="20"/>
          <w:lang w:val="pt-BR"/>
        </w:rPr>
        <w:t>ão</w:t>
      </w:r>
      <w:r w:rsidR="005F484C" w:rsidRPr="00865219">
        <w:rPr>
          <w:rFonts w:asciiTheme="majorHAnsi" w:hAnsiTheme="majorHAnsi"/>
          <w:sz w:val="20"/>
          <w:szCs w:val="20"/>
          <w:lang w:val="pt-BR"/>
        </w:rPr>
        <w:t xml:space="preserve"> que motiv</w:t>
      </w:r>
      <w:r w:rsidR="00A73BA2" w:rsidRPr="00865219">
        <w:rPr>
          <w:rFonts w:asciiTheme="majorHAnsi" w:hAnsiTheme="majorHAnsi"/>
          <w:sz w:val="20"/>
          <w:szCs w:val="20"/>
          <w:lang w:val="pt-BR"/>
        </w:rPr>
        <w:t>ou</w:t>
      </w:r>
      <w:r w:rsidR="00952910" w:rsidRPr="00865219">
        <w:rPr>
          <w:rFonts w:asciiTheme="majorHAnsi" w:hAnsiTheme="majorHAnsi"/>
          <w:sz w:val="20"/>
          <w:szCs w:val="20"/>
          <w:lang w:val="pt-BR"/>
        </w:rPr>
        <w:t xml:space="preserve"> a </w:t>
      </w:r>
      <w:r w:rsidR="00593DAE" w:rsidRPr="00865219">
        <w:rPr>
          <w:rFonts w:asciiTheme="majorHAnsi" w:hAnsiTheme="majorHAnsi"/>
          <w:sz w:val="20"/>
          <w:szCs w:val="20"/>
          <w:lang w:val="pt-BR"/>
        </w:rPr>
        <w:t xml:space="preserve">presente </w:t>
      </w:r>
      <w:r w:rsidR="005F484C" w:rsidRPr="00865219">
        <w:rPr>
          <w:rFonts w:asciiTheme="majorHAnsi" w:hAnsiTheme="majorHAnsi"/>
          <w:sz w:val="20"/>
          <w:szCs w:val="20"/>
          <w:lang w:val="pt-BR"/>
        </w:rPr>
        <w:t>den</w:t>
      </w:r>
      <w:r w:rsidR="0069110A">
        <w:rPr>
          <w:rFonts w:asciiTheme="majorHAnsi" w:hAnsiTheme="majorHAnsi"/>
          <w:sz w:val="20"/>
          <w:szCs w:val="20"/>
          <w:lang w:val="pt-BR"/>
        </w:rPr>
        <w:t>ú</w:t>
      </w:r>
      <w:r w:rsidR="005F484C" w:rsidRPr="00865219">
        <w:rPr>
          <w:rFonts w:asciiTheme="majorHAnsi" w:hAnsiTheme="majorHAnsi"/>
          <w:sz w:val="20"/>
          <w:szCs w:val="20"/>
          <w:lang w:val="pt-BR"/>
        </w:rPr>
        <w:t xml:space="preserve">ncia </w:t>
      </w:r>
      <w:r w:rsidR="00A73BA2" w:rsidRPr="00865219">
        <w:rPr>
          <w:rFonts w:asciiTheme="majorHAnsi" w:hAnsiTheme="majorHAnsi"/>
          <w:sz w:val="20"/>
          <w:szCs w:val="20"/>
          <w:lang w:val="pt-BR"/>
        </w:rPr>
        <w:t>já</w:t>
      </w:r>
      <w:r w:rsidR="00077376" w:rsidRPr="00865219">
        <w:rPr>
          <w:rFonts w:asciiTheme="majorHAnsi" w:hAnsiTheme="majorHAnsi"/>
          <w:sz w:val="20"/>
          <w:szCs w:val="20"/>
          <w:lang w:val="pt-BR"/>
        </w:rPr>
        <w:t xml:space="preserve"> não </w:t>
      </w:r>
      <w:r w:rsidR="005F484C" w:rsidRPr="00865219">
        <w:rPr>
          <w:rFonts w:asciiTheme="majorHAnsi" w:hAnsiTheme="majorHAnsi"/>
          <w:sz w:val="20"/>
          <w:szCs w:val="20"/>
          <w:lang w:val="pt-BR"/>
        </w:rPr>
        <w:t>existir</w:t>
      </w:r>
      <w:r w:rsidR="00953F46" w:rsidRPr="00865219">
        <w:rPr>
          <w:rFonts w:asciiTheme="majorHAnsi" w:hAnsiTheme="majorHAnsi"/>
          <w:sz w:val="20"/>
          <w:szCs w:val="20"/>
          <w:lang w:val="pt-BR"/>
        </w:rPr>
        <w:t>ia</w:t>
      </w:r>
      <w:r w:rsidR="005F484C" w:rsidRPr="00865219">
        <w:rPr>
          <w:rFonts w:asciiTheme="majorHAnsi" w:hAnsiTheme="majorHAnsi"/>
          <w:sz w:val="20"/>
          <w:szCs w:val="20"/>
          <w:lang w:val="pt-BR"/>
        </w:rPr>
        <w:t>, p</w:t>
      </w:r>
      <w:r w:rsidR="00A73BA2" w:rsidRPr="00865219">
        <w:rPr>
          <w:rFonts w:asciiTheme="majorHAnsi" w:hAnsiTheme="majorHAnsi"/>
          <w:sz w:val="20"/>
          <w:szCs w:val="20"/>
          <w:lang w:val="pt-BR"/>
        </w:rPr>
        <w:t>oi</w:t>
      </w:r>
      <w:r w:rsidR="005F484C" w:rsidRPr="00865219">
        <w:rPr>
          <w:rFonts w:asciiTheme="majorHAnsi" w:hAnsiTheme="majorHAnsi"/>
          <w:sz w:val="20"/>
          <w:szCs w:val="20"/>
          <w:lang w:val="pt-BR"/>
        </w:rPr>
        <w:t xml:space="preserve">s, </w:t>
      </w:r>
      <w:r w:rsidR="00952910" w:rsidRPr="00865219">
        <w:rPr>
          <w:rFonts w:asciiTheme="majorHAnsi" w:hAnsiTheme="majorHAnsi"/>
          <w:sz w:val="20"/>
          <w:szCs w:val="20"/>
          <w:lang w:val="pt-BR"/>
        </w:rPr>
        <w:t>segundo</w:t>
      </w:r>
      <w:r w:rsidR="005F484C" w:rsidRPr="00865219">
        <w:rPr>
          <w:rFonts w:asciiTheme="majorHAnsi" w:hAnsiTheme="majorHAnsi"/>
          <w:sz w:val="20"/>
          <w:szCs w:val="20"/>
          <w:lang w:val="pt-BR"/>
        </w:rPr>
        <w:t xml:space="preserve"> </w:t>
      </w:r>
      <w:r w:rsidRPr="00865219">
        <w:rPr>
          <w:rFonts w:asciiTheme="majorHAnsi" w:hAnsiTheme="majorHAnsi"/>
          <w:sz w:val="20"/>
          <w:szCs w:val="20"/>
          <w:lang w:val="pt-BR"/>
        </w:rPr>
        <w:t>reconhecido</w:t>
      </w:r>
      <w:r w:rsidR="00952910" w:rsidRPr="00865219">
        <w:rPr>
          <w:rFonts w:asciiTheme="majorHAnsi" w:hAnsiTheme="majorHAnsi"/>
          <w:sz w:val="20"/>
          <w:szCs w:val="20"/>
          <w:lang w:val="pt-BR"/>
        </w:rPr>
        <w:t xml:space="preserve"> pela </w:t>
      </w:r>
      <w:r w:rsidR="005F484C" w:rsidRPr="00865219">
        <w:rPr>
          <w:rFonts w:asciiTheme="majorHAnsi" w:hAnsiTheme="majorHAnsi"/>
          <w:sz w:val="20"/>
          <w:szCs w:val="20"/>
          <w:lang w:val="pt-BR"/>
        </w:rPr>
        <w:t xml:space="preserve">parte </w:t>
      </w:r>
      <w:r w:rsidR="00990F1F" w:rsidRPr="00865219">
        <w:rPr>
          <w:rFonts w:asciiTheme="majorHAnsi" w:hAnsiTheme="majorHAnsi"/>
          <w:sz w:val="20"/>
          <w:szCs w:val="20"/>
          <w:lang w:val="pt-BR"/>
        </w:rPr>
        <w:t>peticionária</w:t>
      </w:r>
      <w:r w:rsidR="005F484C" w:rsidRPr="00865219">
        <w:rPr>
          <w:rFonts w:asciiTheme="majorHAnsi" w:hAnsiTheme="majorHAnsi"/>
          <w:sz w:val="20"/>
          <w:szCs w:val="20"/>
          <w:lang w:val="pt-BR"/>
        </w:rPr>
        <w:t>,</w:t>
      </w:r>
      <w:r w:rsidR="00952910" w:rsidRPr="00865219">
        <w:rPr>
          <w:rFonts w:asciiTheme="majorHAnsi" w:hAnsiTheme="majorHAnsi"/>
          <w:sz w:val="20"/>
          <w:szCs w:val="20"/>
          <w:lang w:val="pt-BR"/>
        </w:rPr>
        <w:t xml:space="preserve"> o </w:t>
      </w:r>
      <w:r w:rsidR="005F484C" w:rsidRPr="00865219">
        <w:rPr>
          <w:rFonts w:asciiTheme="majorHAnsi" w:hAnsiTheme="majorHAnsi"/>
          <w:sz w:val="20"/>
          <w:szCs w:val="20"/>
          <w:lang w:val="pt-BR"/>
        </w:rPr>
        <w:t>precatório</w:t>
      </w:r>
      <w:r w:rsidR="00A73BA2" w:rsidRPr="00865219">
        <w:rPr>
          <w:rFonts w:asciiTheme="majorHAnsi" w:hAnsiTheme="majorHAnsi"/>
          <w:sz w:val="20"/>
          <w:szCs w:val="20"/>
          <w:lang w:val="pt-BR"/>
        </w:rPr>
        <w:t xml:space="preserve"> foi </w:t>
      </w:r>
      <w:r w:rsidR="005F484C" w:rsidRPr="00865219">
        <w:rPr>
          <w:rFonts w:asciiTheme="majorHAnsi" w:hAnsiTheme="majorHAnsi"/>
          <w:sz w:val="20"/>
          <w:szCs w:val="20"/>
          <w:lang w:val="pt-BR"/>
        </w:rPr>
        <w:t xml:space="preserve">pago </w:t>
      </w:r>
      <w:r w:rsidR="007E0499">
        <w:rPr>
          <w:rFonts w:asciiTheme="majorHAnsi" w:hAnsiTheme="majorHAnsi"/>
          <w:sz w:val="20"/>
          <w:szCs w:val="20"/>
          <w:lang w:val="pt-BR"/>
        </w:rPr>
        <w:t>dev</w:t>
      </w:r>
      <w:r w:rsidR="004D5E7E" w:rsidRPr="00865219">
        <w:rPr>
          <w:rFonts w:asciiTheme="majorHAnsi" w:hAnsiTheme="majorHAnsi"/>
          <w:sz w:val="20"/>
          <w:szCs w:val="20"/>
          <w:lang w:val="pt-BR"/>
        </w:rPr>
        <w:t>ido</w:t>
      </w:r>
      <w:r w:rsidR="00952910" w:rsidRPr="00865219">
        <w:rPr>
          <w:rFonts w:asciiTheme="majorHAnsi" w:hAnsiTheme="majorHAnsi"/>
          <w:sz w:val="20"/>
          <w:szCs w:val="20"/>
          <w:lang w:val="pt-BR"/>
        </w:rPr>
        <w:t xml:space="preserve"> à </w:t>
      </w:r>
      <w:r w:rsidR="008E2D98">
        <w:rPr>
          <w:rFonts w:asciiTheme="majorHAnsi" w:hAnsiTheme="majorHAnsi"/>
          <w:sz w:val="20"/>
          <w:szCs w:val="20"/>
          <w:lang w:val="pt-BR"/>
        </w:rPr>
        <w:t>solicitação</w:t>
      </w:r>
      <w:r w:rsidR="005F484C" w:rsidRPr="00865219">
        <w:rPr>
          <w:rFonts w:asciiTheme="majorHAnsi" w:hAnsiTheme="majorHAnsi"/>
          <w:sz w:val="20"/>
          <w:szCs w:val="20"/>
          <w:lang w:val="pt-BR"/>
        </w:rPr>
        <w:t xml:space="preserve"> de priori</w:t>
      </w:r>
      <w:r w:rsidR="00952910" w:rsidRPr="00865219">
        <w:rPr>
          <w:rFonts w:asciiTheme="majorHAnsi" w:hAnsiTheme="majorHAnsi"/>
          <w:sz w:val="20"/>
          <w:szCs w:val="20"/>
          <w:lang w:val="pt-BR"/>
        </w:rPr>
        <w:t xml:space="preserve">dade </w:t>
      </w:r>
      <w:r w:rsidRPr="00865219">
        <w:rPr>
          <w:rFonts w:asciiTheme="majorHAnsi" w:hAnsiTheme="majorHAnsi"/>
          <w:sz w:val="20"/>
          <w:szCs w:val="20"/>
          <w:lang w:val="pt-BR"/>
        </w:rPr>
        <w:t>interposta</w:t>
      </w:r>
      <w:r w:rsidR="005F484C" w:rsidRPr="00865219">
        <w:rPr>
          <w:rFonts w:asciiTheme="majorHAnsi" w:hAnsiTheme="majorHAnsi"/>
          <w:sz w:val="20"/>
          <w:szCs w:val="20"/>
          <w:lang w:val="pt-BR"/>
        </w:rPr>
        <w:t xml:space="preserve"> por </w:t>
      </w:r>
      <w:r w:rsidRPr="00865219">
        <w:rPr>
          <w:rFonts w:asciiTheme="majorHAnsi" w:hAnsiTheme="majorHAnsi"/>
          <w:sz w:val="20"/>
          <w:szCs w:val="20"/>
          <w:lang w:val="pt-BR"/>
        </w:rPr>
        <w:t>seu</w:t>
      </w:r>
      <w:r w:rsidR="005F484C" w:rsidRPr="00865219">
        <w:rPr>
          <w:rFonts w:asciiTheme="majorHAnsi" w:hAnsiTheme="majorHAnsi"/>
          <w:sz w:val="20"/>
          <w:szCs w:val="20"/>
          <w:lang w:val="pt-BR"/>
        </w:rPr>
        <w:t xml:space="preserve"> a</w:t>
      </w:r>
      <w:r w:rsidR="007E0499">
        <w:rPr>
          <w:rFonts w:asciiTheme="majorHAnsi" w:hAnsiTheme="majorHAnsi"/>
          <w:sz w:val="20"/>
          <w:szCs w:val="20"/>
          <w:lang w:val="pt-BR"/>
        </w:rPr>
        <w:t>dv</w:t>
      </w:r>
      <w:r w:rsidR="005F484C" w:rsidRPr="00865219">
        <w:rPr>
          <w:rFonts w:asciiTheme="majorHAnsi" w:hAnsiTheme="majorHAnsi"/>
          <w:sz w:val="20"/>
          <w:szCs w:val="20"/>
          <w:lang w:val="pt-BR"/>
        </w:rPr>
        <w:t xml:space="preserve">ogado. </w:t>
      </w:r>
    </w:p>
    <w:p w14:paraId="30411A57" w14:textId="6B61C755" w:rsidR="00607776" w:rsidRPr="00865219" w:rsidRDefault="00170F13" w:rsidP="006077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865219">
        <w:rPr>
          <w:rFonts w:asciiTheme="majorHAnsi" w:hAnsiTheme="majorHAnsi"/>
          <w:sz w:val="20"/>
          <w:szCs w:val="20"/>
          <w:lang w:val="pt-BR"/>
        </w:rPr>
        <w:t>A</w:t>
      </w:r>
      <w:r w:rsidR="00952910" w:rsidRPr="00865219">
        <w:rPr>
          <w:rFonts w:asciiTheme="majorHAnsi" w:hAnsiTheme="majorHAnsi"/>
          <w:sz w:val="20"/>
          <w:szCs w:val="20"/>
          <w:lang w:val="pt-BR"/>
        </w:rPr>
        <w:t>crescent</w:t>
      </w:r>
      <w:r w:rsidRPr="00865219">
        <w:rPr>
          <w:rFonts w:asciiTheme="majorHAnsi" w:hAnsiTheme="majorHAnsi"/>
          <w:sz w:val="20"/>
          <w:szCs w:val="20"/>
          <w:lang w:val="pt-BR"/>
        </w:rPr>
        <w:t>a</w:t>
      </w:r>
      <w:r w:rsidR="005F484C" w:rsidRPr="00865219">
        <w:rPr>
          <w:rFonts w:asciiTheme="majorHAnsi" w:hAnsiTheme="majorHAnsi"/>
          <w:sz w:val="20"/>
          <w:szCs w:val="20"/>
          <w:lang w:val="pt-BR"/>
        </w:rPr>
        <w:t xml:space="preserve"> que</w:t>
      </w:r>
      <w:r w:rsidR="00952910" w:rsidRPr="00865219">
        <w:rPr>
          <w:rFonts w:asciiTheme="majorHAnsi" w:hAnsiTheme="majorHAnsi"/>
          <w:sz w:val="20"/>
          <w:szCs w:val="20"/>
          <w:lang w:val="pt-BR"/>
        </w:rPr>
        <w:t xml:space="preserve"> o pagamento</w:t>
      </w:r>
      <w:r w:rsidR="00A73BA2" w:rsidRPr="00865219">
        <w:rPr>
          <w:rFonts w:asciiTheme="majorHAnsi" w:hAnsiTheme="majorHAnsi"/>
          <w:sz w:val="20"/>
          <w:szCs w:val="20"/>
          <w:lang w:val="pt-BR"/>
        </w:rPr>
        <w:t xml:space="preserve"> foi </w:t>
      </w:r>
      <w:r w:rsidR="005F484C" w:rsidRPr="00865219">
        <w:rPr>
          <w:rFonts w:asciiTheme="majorHAnsi" w:hAnsiTheme="majorHAnsi"/>
          <w:sz w:val="20"/>
          <w:szCs w:val="20"/>
          <w:lang w:val="pt-BR"/>
        </w:rPr>
        <w:t xml:space="preserve">realizado </w:t>
      </w:r>
      <w:r w:rsidR="00952910" w:rsidRPr="00865219">
        <w:rPr>
          <w:rFonts w:asciiTheme="majorHAnsi" w:hAnsiTheme="majorHAnsi"/>
          <w:sz w:val="20"/>
          <w:szCs w:val="20"/>
          <w:lang w:val="pt-BR"/>
        </w:rPr>
        <w:t>segundo</w:t>
      </w:r>
      <w:r w:rsidR="005F484C" w:rsidRPr="00865219">
        <w:rPr>
          <w:rFonts w:asciiTheme="majorHAnsi" w:hAnsiTheme="majorHAnsi"/>
          <w:sz w:val="20"/>
          <w:szCs w:val="20"/>
          <w:lang w:val="pt-BR"/>
        </w:rPr>
        <w:t xml:space="preserve"> “</w:t>
      </w:r>
      <w:r w:rsidR="00D17A06" w:rsidRPr="0069110A">
        <w:rPr>
          <w:rFonts w:asciiTheme="majorHAnsi" w:hAnsiTheme="majorHAnsi"/>
          <w:sz w:val="20"/>
          <w:szCs w:val="20"/>
          <w:lang w:val="pt-BR"/>
        </w:rPr>
        <w:t>regras</w:t>
      </w:r>
      <w:r w:rsidR="005F484C" w:rsidRPr="0069110A">
        <w:rPr>
          <w:rFonts w:asciiTheme="majorHAnsi" w:hAnsiTheme="majorHAnsi"/>
          <w:sz w:val="20"/>
          <w:szCs w:val="20"/>
          <w:lang w:val="pt-BR"/>
        </w:rPr>
        <w:t xml:space="preserve"> objetivas</w:t>
      </w:r>
      <w:r w:rsidR="005F484C" w:rsidRPr="00865219">
        <w:rPr>
          <w:rFonts w:asciiTheme="majorHAnsi" w:hAnsiTheme="majorHAnsi"/>
          <w:sz w:val="20"/>
          <w:szCs w:val="20"/>
          <w:lang w:val="pt-BR"/>
        </w:rPr>
        <w:t>”</w:t>
      </w:r>
      <w:r w:rsidR="00953F46" w:rsidRPr="00865219">
        <w:rPr>
          <w:rFonts w:asciiTheme="majorHAnsi" w:hAnsiTheme="majorHAnsi"/>
          <w:sz w:val="20"/>
          <w:szCs w:val="20"/>
          <w:lang w:val="pt-BR"/>
        </w:rPr>
        <w:t xml:space="preserve"> e </w:t>
      </w:r>
      <w:r w:rsidR="004D5E7E" w:rsidRPr="00865219">
        <w:rPr>
          <w:rFonts w:asciiTheme="majorHAnsi" w:hAnsiTheme="majorHAnsi"/>
          <w:sz w:val="20"/>
          <w:szCs w:val="20"/>
          <w:lang w:val="pt-BR"/>
        </w:rPr>
        <w:t>que</w:t>
      </w:r>
      <w:r w:rsidR="00952910" w:rsidRPr="00865219">
        <w:rPr>
          <w:rFonts w:asciiTheme="majorHAnsi" w:hAnsiTheme="majorHAnsi"/>
          <w:sz w:val="20"/>
          <w:szCs w:val="20"/>
          <w:lang w:val="pt-BR"/>
        </w:rPr>
        <w:t xml:space="preserve"> o</w:t>
      </w:r>
      <w:r w:rsidR="00A73BA2" w:rsidRPr="00865219">
        <w:rPr>
          <w:rFonts w:asciiTheme="majorHAnsi" w:hAnsiTheme="majorHAnsi"/>
          <w:sz w:val="20"/>
          <w:szCs w:val="20"/>
          <w:lang w:val="pt-BR"/>
        </w:rPr>
        <w:t>s juros</w:t>
      </w:r>
      <w:r w:rsidR="005F484C" w:rsidRPr="00865219">
        <w:rPr>
          <w:rFonts w:asciiTheme="majorHAnsi" w:hAnsiTheme="majorHAnsi"/>
          <w:sz w:val="20"/>
          <w:szCs w:val="20"/>
          <w:lang w:val="pt-BR"/>
        </w:rPr>
        <w:t xml:space="preserve"> de mora so</w:t>
      </w:r>
      <w:r w:rsidR="00A73BA2" w:rsidRPr="00865219">
        <w:rPr>
          <w:rFonts w:asciiTheme="majorHAnsi" w:hAnsiTheme="majorHAnsi"/>
          <w:sz w:val="20"/>
          <w:szCs w:val="20"/>
          <w:lang w:val="pt-BR"/>
        </w:rPr>
        <w:t>mente</w:t>
      </w:r>
      <w:r w:rsidR="005F484C" w:rsidRPr="00865219">
        <w:rPr>
          <w:rFonts w:asciiTheme="majorHAnsi" w:hAnsiTheme="majorHAnsi"/>
          <w:sz w:val="20"/>
          <w:szCs w:val="20"/>
          <w:lang w:val="pt-BR"/>
        </w:rPr>
        <w:t xml:space="preserve"> s</w:t>
      </w:r>
      <w:r w:rsidR="00A73BA2" w:rsidRPr="00865219">
        <w:rPr>
          <w:rFonts w:asciiTheme="majorHAnsi" w:hAnsiTheme="majorHAnsi"/>
          <w:sz w:val="20"/>
          <w:szCs w:val="20"/>
          <w:lang w:val="pt-BR"/>
        </w:rPr>
        <w:t>ão</w:t>
      </w:r>
      <w:r w:rsidR="005F484C" w:rsidRPr="00865219">
        <w:rPr>
          <w:rFonts w:asciiTheme="majorHAnsi" w:hAnsiTheme="majorHAnsi"/>
          <w:sz w:val="20"/>
          <w:szCs w:val="20"/>
          <w:lang w:val="pt-BR"/>
        </w:rPr>
        <w:t xml:space="preserve"> </w:t>
      </w:r>
      <w:r w:rsidR="007E0499">
        <w:rPr>
          <w:rFonts w:asciiTheme="majorHAnsi" w:hAnsiTheme="majorHAnsi"/>
          <w:sz w:val="20"/>
          <w:szCs w:val="20"/>
          <w:lang w:val="pt-BR"/>
        </w:rPr>
        <w:t>dev</w:t>
      </w:r>
      <w:r w:rsidR="005F484C" w:rsidRPr="00865219">
        <w:rPr>
          <w:rFonts w:asciiTheme="majorHAnsi" w:hAnsiTheme="majorHAnsi"/>
          <w:sz w:val="20"/>
          <w:szCs w:val="20"/>
          <w:lang w:val="pt-BR"/>
        </w:rPr>
        <w:t>ido</w:t>
      </w:r>
      <w:r w:rsidR="00A73BA2" w:rsidRPr="00865219">
        <w:rPr>
          <w:rFonts w:asciiTheme="majorHAnsi" w:hAnsiTheme="majorHAnsi"/>
          <w:sz w:val="20"/>
          <w:szCs w:val="20"/>
          <w:lang w:val="pt-BR"/>
        </w:rPr>
        <w:t>s</w:t>
      </w:r>
      <w:r w:rsidR="005F484C" w:rsidRPr="00865219">
        <w:rPr>
          <w:rFonts w:asciiTheme="majorHAnsi" w:hAnsiTheme="majorHAnsi"/>
          <w:sz w:val="20"/>
          <w:szCs w:val="20"/>
          <w:lang w:val="pt-BR"/>
        </w:rPr>
        <w:t xml:space="preserve"> </w:t>
      </w:r>
      <w:r w:rsidR="007E0499">
        <w:rPr>
          <w:rFonts w:asciiTheme="majorHAnsi" w:hAnsiTheme="majorHAnsi"/>
          <w:sz w:val="20"/>
          <w:szCs w:val="20"/>
          <w:lang w:val="pt-BR"/>
        </w:rPr>
        <w:t>qua</w:t>
      </w:r>
      <w:r w:rsidR="005F484C" w:rsidRPr="00865219">
        <w:rPr>
          <w:rFonts w:asciiTheme="majorHAnsi" w:hAnsiTheme="majorHAnsi"/>
          <w:sz w:val="20"/>
          <w:szCs w:val="20"/>
          <w:lang w:val="pt-BR"/>
        </w:rPr>
        <w:t>ndo h</w:t>
      </w:r>
      <w:r w:rsidR="00A73BA2" w:rsidRPr="00865219">
        <w:rPr>
          <w:rFonts w:asciiTheme="majorHAnsi" w:hAnsiTheme="majorHAnsi"/>
          <w:sz w:val="20"/>
          <w:szCs w:val="20"/>
          <w:lang w:val="pt-BR"/>
        </w:rPr>
        <w:t>á atras</w:t>
      </w:r>
      <w:r w:rsidR="005F484C" w:rsidRPr="00865219">
        <w:rPr>
          <w:rFonts w:asciiTheme="majorHAnsi" w:hAnsiTheme="majorHAnsi"/>
          <w:sz w:val="20"/>
          <w:szCs w:val="20"/>
          <w:lang w:val="pt-BR"/>
        </w:rPr>
        <w:t>o</w:t>
      </w:r>
      <w:r w:rsidR="00952910" w:rsidRPr="00865219">
        <w:rPr>
          <w:rFonts w:asciiTheme="majorHAnsi" w:hAnsiTheme="majorHAnsi"/>
          <w:sz w:val="20"/>
          <w:szCs w:val="20"/>
          <w:lang w:val="pt-BR"/>
        </w:rPr>
        <w:t xml:space="preserve"> em </w:t>
      </w:r>
      <w:r w:rsidR="00D17A06" w:rsidRPr="00865219">
        <w:rPr>
          <w:rFonts w:asciiTheme="majorHAnsi" w:hAnsiTheme="majorHAnsi"/>
          <w:sz w:val="20"/>
          <w:szCs w:val="20"/>
          <w:lang w:val="pt-BR"/>
        </w:rPr>
        <w:t>seu</w:t>
      </w:r>
      <w:r w:rsidR="005F484C" w:rsidRPr="00865219">
        <w:rPr>
          <w:rFonts w:asciiTheme="majorHAnsi" w:hAnsiTheme="majorHAnsi"/>
          <w:sz w:val="20"/>
          <w:szCs w:val="20"/>
          <w:lang w:val="pt-BR"/>
        </w:rPr>
        <w:t xml:space="preserve"> </w:t>
      </w:r>
      <w:r w:rsidR="00952910" w:rsidRPr="00865219">
        <w:rPr>
          <w:rFonts w:asciiTheme="majorHAnsi" w:hAnsiTheme="majorHAnsi"/>
          <w:sz w:val="20"/>
          <w:szCs w:val="20"/>
          <w:lang w:val="pt-BR"/>
        </w:rPr>
        <w:t>pagamento</w:t>
      </w:r>
      <w:r w:rsidR="00C50A8C">
        <w:rPr>
          <w:rFonts w:asciiTheme="majorHAnsi" w:hAnsiTheme="majorHAnsi"/>
          <w:sz w:val="20"/>
          <w:szCs w:val="20"/>
          <w:lang w:val="pt-BR"/>
        </w:rPr>
        <w:t>;</w:t>
      </w:r>
      <w:r w:rsidR="00953F46" w:rsidRPr="00865219">
        <w:rPr>
          <w:rFonts w:asciiTheme="majorHAnsi" w:hAnsiTheme="majorHAnsi"/>
          <w:sz w:val="20"/>
          <w:szCs w:val="20"/>
          <w:lang w:val="pt-BR"/>
        </w:rPr>
        <w:t xml:space="preserve"> e</w:t>
      </w:r>
      <w:r w:rsidR="00952910" w:rsidRPr="00865219">
        <w:rPr>
          <w:rFonts w:asciiTheme="majorHAnsi" w:hAnsiTheme="majorHAnsi"/>
          <w:sz w:val="20"/>
          <w:szCs w:val="20"/>
          <w:lang w:val="pt-BR"/>
        </w:rPr>
        <w:t xml:space="preserve"> no </w:t>
      </w:r>
      <w:r w:rsidR="00713F20" w:rsidRPr="00865219">
        <w:rPr>
          <w:rFonts w:asciiTheme="majorHAnsi" w:hAnsiTheme="majorHAnsi"/>
          <w:sz w:val="20"/>
          <w:szCs w:val="20"/>
          <w:lang w:val="pt-BR"/>
        </w:rPr>
        <w:t>presente caso</w:t>
      </w:r>
      <w:r w:rsidR="00077376" w:rsidRPr="00865219">
        <w:rPr>
          <w:rFonts w:asciiTheme="majorHAnsi" w:hAnsiTheme="majorHAnsi"/>
          <w:sz w:val="20"/>
          <w:szCs w:val="20"/>
          <w:lang w:val="pt-BR"/>
        </w:rPr>
        <w:t xml:space="preserve"> não</w:t>
      </w:r>
      <w:r w:rsidR="00952910" w:rsidRPr="00865219">
        <w:rPr>
          <w:rFonts w:asciiTheme="majorHAnsi" w:hAnsiTheme="majorHAnsi"/>
          <w:sz w:val="20"/>
          <w:szCs w:val="20"/>
          <w:lang w:val="pt-BR"/>
        </w:rPr>
        <w:t xml:space="preserve"> é </w:t>
      </w:r>
      <w:r w:rsidR="008E2D98">
        <w:rPr>
          <w:rFonts w:asciiTheme="majorHAnsi" w:hAnsiTheme="majorHAnsi"/>
          <w:sz w:val="20"/>
          <w:szCs w:val="20"/>
          <w:lang w:val="pt-BR"/>
        </w:rPr>
        <w:t>possível</w:t>
      </w:r>
      <w:r w:rsidR="005F484C" w:rsidRPr="00865219">
        <w:rPr>
          <w:rFonts w:asciiTheme="majorHAnsi" w:hAnsiTheme="majorHAnsi"/>
          <w:sz w:val="20"/>
          <w:szCs w:val="20"/>
          <w:lang w:val="pt-BR"/>
        </w:rPr>
        <w:t xml:space="preserve"> considerar que</w:t>
      </w:r>
      <w:r w:rsidR="00952910" w:rsidRPr="00865219">
        <w:rPr>
          <w:rFonts w:asciiTheme="majorHAnsi" w:hAnsiTheme="majorHAnsi"/>
          <w:sz w:val="20"/>
          <w:szCs w:val="20"/>
          <w:lang w:val="pt-BR"/>
        </w:rPr>
        <w:t xml:space="preserve"> a </w:t>
      </w:r>
      <w:r w:rsidR="005F484C" w:rsidRPr="00865219">
        <w:rPr>
          <w:rFonts w:asciiTheme="majorHAnsi" w:hAnsiTheme="majorHAnsi"/>
          <w:sz w:val="20"/>
          <w:szCs w:val="20"/>
          <w:lang w:val="pt-BR"/>
        </w:rPr>
        <w:t>enti</w:t>
      </w:r>
      <w:r w:rsidR="00952910" w:rsidRPr="00865219">
        <w:rPr>
          <w:rFonts w:asciiTheme="majorHAnsi" w:hAnsiTheme="majorHAnsi"/>
          <w:sz w:val="20"/>
          <w:szCs w:val="20"/>
          <w:lang w:val="pt-BR"/>
        </w:rPr>
        <w:t xml:space="preserve">dade </w:t>
      </w:r>
      <w:r w:rsidR="005F484C" w:rsidRPr="00865219">
        <w:rPr>
          <w:rFonts w:asciiTheme="majorHAnsi" w:hAnsiTheme="majorHAnsi"/>
          <w:sz w:val="20"/>
          <w:szCs w:val="20"/>
          <w:lang w:val="pt-BR"/>
        </w:rPr>
        <w:t xml:space="preserve">pública </w:t>
      </w:r>
      <w:r w:rsidR="00D17A06" w:rsidRPr="00865219">
        <w:rPr>
          <w:rFonts w:asciiTheme="majorHAnsi" w:hAnsiTheme="majorHAnsi"/>
          <w:sz w:val="20"/>
          <w:szCs w:val="20"/>
          <w:lang w:val="pt-BR"/>
        </w:rPr>
        <w:t>est</w:t>
      </w:r>
      <w:r w:rsidR="00D17A06">
        <w:rPr>
          <w:rFonts w:asciiTheme="majorHAnsi" w:hAnsiTheme="majorHAnsi"/>
          <w:sz w:val="20"/>
          <w:szCs w:val="20"/>
          <w:lang w:val="pt-BR"/>
        </w:rPr>
        <w:t>eve</w:t>
      </w:r>
      <w:r w:rsidR="00952910" w:rsidRPr="00865219">
        <w:rPr>
          <w:rFonts w:asciiTheme="majorHAnsi" w:hAnsiTheme="majorHAnsi"/>
          <w:sz w:val="20"/>
          <w:szCs w:val="20"/>
          <w:lang w:val="pt-BR"/>
        </w:rPr>
        <w:t xml:space="preserve"> em </w:t>
      </w:r>
      <w:r w:rsidR="005F484C" w:rsidRPr="00865219">
        <w:rPr>
          <w:rFonts w:asciiTheme="majorHAnsi" w:hAnsiTheme="majorHAnsi"/>
          <w:sz w:val="20"/>
          <w:szCs w:val="20"/>
          <w:lang w:val="pt-BR"/>
        </w:rPr>
        <w:t>mora durante este período</w:t>
      </w:r>
      <w:r w:rsidR="00713F20" w:rsidRPr="00865219">
        <w:rPr>
          <w:rFonts w:asciiTheme="majorHAnsi" w:hAnsiTheme="majorHAnsi"/>
          <w:sz w:val="20"/>
          <w:szCs w:val="20"/>
          <w:lang w:val="pt-BR"/>
        </w:rPr>
        <w:t>.</w:t>
      </w:r>
      <w:r w:rsidR="00B93D54" w:rsidRPr="00865219">
        <w:rPr>
          <w:rFonts w:asciiTheme="majorHAnsi" w:hAnsiTheme="majorHAnsi"/>
          <w:sz w:val="20"/>
          <w:szCs w:val="20"/>
          <w:lang w:val="pt-BR"/>
        </w:rPr>
        <w:t xml:space="preserve"> </w:t>
      </w:r>
      <w:r w:rsidR="007914F8" w:rsidRPr="00865219">
        <w:rPr>
          <w:rFonts w:asciiTheme="majorHAnsi" w:hAnsiTheme="majorHAnsi"/>
          <w:sz w:val="20"/>
          <w:szCs w:val="20"/>
          <w:lang w:val="pt-BR"/>
        </w:rPr>
        <w:t>Afirma</w:t>
      </w:r>
      <w:r w:rsidR="00B93D54" w:rsidRPr="00865219">
        <w:rPr>
          <w:rFonts w:asciiTheme="majorHAnsi" w:hAnsiTheme="majorHAnsi"/>
          <w:sz w:val="20"/>
          <w:szCs w:val="20"/>
          <w:lang w:val="pt-BR"/>
        </w:rPr>
        <w:t xml:space="preserve"> que</w:t>
      </w:r>
      <w:r w:rsidR="00953F46" w:rsidRPr="00865219">
        <w:rPr>
          <w:rFonts w:asciiTheme="majorHAnsi" w:hAnsiTheme="majorHAnsi"/>
          <w:sz w:val="20"/>
          <w:szCs w:val="20"/>
          <w:lang w:val="pt-BR"/>
        </w:rPr>
        <w:t xml:space="preserve"> os </w:t>
      </w:r>
      <w:r w:rsidR="00A73BA2" w:rsidRPr="00865219">
        <w:rPr>
          <w:rFonts w:asciiTheme="majorHAnsi" w:hAnsiTheme="majorHAnsi"/>
          <w:sz w:val="20"/>
          <w:szCs w:val="20"/>
          <w:lang w:val="pt-BR"/>
        </w:rPr>
        <w:t xml:space="preserve">juros foram </w:t>
      </w:r>
      <w:r w:rsidR="00B93D54" w:rsidRPr="00865219">
        <w:rPr>
          <w:rFonts w:asciiTheme="majorHAnsi" w:hAnsiTheme="majorHAnsi"/>
          <w:sz w:val="20"/>
          <w:szCs w:val="20"/>
          <w:lang w:val="pt-BR"/>
        </w:rPr>
        <w:t>c</w:t>
      </w:r>
      <w:r w:rsidR="00A73BA2" w:rsidRPr="00865219">
        <w:rPr>
          <w:rFonts w:asciiTheme="majorHAnsi" w:hAnsiTheme="majorHAnsi"/>
          <w:sz w:val="20"/>
          <w:szCs w:val="20"/>
          <w:lang w:val="pt-BR"/>
        </w:rPr>
        <w:t>alcul</w:t>
      </w:r>
      <w:r w:rsidR="00B93D54" w:rsidRPr="00865219">
        <w:rPr>
          <w:rFonts w:asciiTheme="majorHAnsi" w:hAnsiTheme="majorHAnsi"/>
          <w:sz w:val="20"/>
          <w:szCs w:val="20"/>
          <w:lang w:val="pt-BR"/>
        </w:rPr>
        <w:t>ados</w:t>
      </w:r>
      <w:r w:rsidR="00952910" w:rsidRPr="00865219">
        <w:rPr>
          <w:rFonts w:asciiTheme="majorHAnsi" w:hAnsiTheme="majorHAnsi"/>
          <w:sz w:val="20"/>
          <w:szCs w:val="20"/>
          <w:lang w:val="pt-BR"/>
        </w:rPr>
        <w:t xml:space="preserve"> nos </w:t>
      </w:r>
      <w:r w:rsidR="00D17A06" w:rsidRPr="00865219">
        <w:rPr>
          <w:rFonts w:asciiTheme="majorHAnsi" w:hAnsiTheme="majorHAnsi"/>
          <w:sz w:val="20"/>
          <w:szCs w:val="20"/>
          <w:lang w:val="pt-BR"/>
        </w:rPr>
        <w:t>períodos</w:t>
      </w:r>
      <w:r w:rsidR="00B93D54" w:rsidRPr="00865219">
        <w:rPr>
          <w:rFonts w:asciiTheme="majorHAnsi" w:hAnsiTheme="majorHAnsi"/>
          <w:sz w:val="20"/>
          <w:szCs w:val="20"/>
          <w:lang w:val="pt-BR"/>
        </w:rPr>
        <w:t xml:space="preserve"> restantes, compensando</w:t>
      </w:r>
      <w:r w:rsidR="00952910" w:rsidRPr="00865219">
        <w:rPr>
          <w:rFonts w:asciiTheme="majorHAnsi" w:hAnsiTheme="majorHAnsi"/>
          <w:sz w:val="20"/>
          <w:szCs w:val="20"/>
          <w:lang w:val="pt-BR"/>
        </w:rPr>
        <w:t xml:space="preserve"> a </w:t>
      </w:r>
      <w:r w:rsidR="007914F8" w:rsidRPr="00865219">
        <w:rPr>
          <w:rFonts w:asciiTheme="majorHAnsi" w:hAnsiTheme="majorHAnsi"/>
          <w:sz w:val="20"/>
          <w:szCs w:val="20"/>
          <w:lang w:val="pt-BR"/>
        </w:rPr>
        <w:t xml:space="preserve">alegada </w:t>
      </w:r>
      <w:r w:rsidR="00B93D54" w:rsidRPr="00865219">
        <w:rPr>
          <w:rFonts w:asciiTheme="majorHAnsi" w:hAnsiTheme="majorHAnsi"/>
          <w:sz w:val="20"/>
          <w:szCs w:val="20"/>
          <w:lang w:val="pt-BR"/>
        </w:rPr>
        <w:t>mora</w:t>
      </w:r>
      <w:r w:rsidR="005A59AC" w:rsidRPr="00865219">
        <w:rPr>
          <w:rFonts w:asciiTheme="majorHAnsi" w:hAnsiTheme="majorHAnsi"/>
          <w:sz w:val="20"/>
          <w:szCs w:val="20"/>
          <w:lang w:val="pt-BR"/>
        </w:rPr>
        <w:t xml:space="preserve"> da </w:t>
      </w:r>
      <w:r w:rsidR="00B93D54" w:rsidRPr="00865219">
        <w:rPr>
          <w:rFonts w:asciiTheme="majorHAnsi" w:hAnsiTheme="majorHAnsi"/>
          <w:sz w:val="20"/>
          <w:szCs w:val="20"/>
          <w:lang w:val="pt-BR"/>
        </w:rPr>
        <w:t>enti</w:t>
      </w:r>
      <w:r w:rsidR="00952910" w:rsidRPr="00865219">
        <w:rPr>
          <w:rFonts w:asciiTheme="majorHAnsi" w:hAnsiTheme="majorHAnsi"/>
          <w:sz w:val="20"/>
          <w:szCs w:val="20"/>
          <w:lang w:val="pt-BR"/>
        </w:rPr>
        <w:t xml:space="preserve">dade </w:t>
      </w:r>
      <w:r w:rsidR="00B93D54" w:rsidRPr="00865219">
        <w:rPr>
          <w:rFonts w:asciiTheme="majorHAnsi" w:hAnsiTheme="majorHAnsi"/>
          <w:sz w:val="20"/>
          <w:szCs w:val="20"/>
          <w:lang w:val="pt-BR"/>
        </w:rPr>
        <w:t>pública</w:t>
      </w:r>
      <w:r w:rsidR="00713F20" w:rsidRPr="00865219">
        <w:rPr>
          <w:rFonts w:asciiTheme="majorHAnsi" w:hAnsiTheme="majorHAnsi"/>
          <w:sz w:val="20"/>
          <w:szCs w:val="20"/>
          <w:lang w:val="pt-BR"/>
        </w:rPr>
        <w:t>,</w:t>
      </w:r>
      <w:r w:rsidR="00953F46" w:rsidRPr="00865219">
        <w:rPr>
          <w:rFonts w:asciiTheme="majorHAnsi" w:hAnsiTheme="majorHAnsi"/>
          <w:sz w:val="20"/>
          <w:szCs w:val="20"/>
          <w:lang w:val="pt-BR"/>
        </w:rPr>
        <w:t xml:space="preserve"> e </w:t>
      </w:r>
      <w:r w:rsidR="00B93D54" w:rsidRPr="00865219">
        <w:rPr>
          <w:rFonts w:asciiTheme="majorHAnsi" w:hAnsiTheme="majorHAnsi"/>
          <w:sz w:val="20"/>
          <w:szCs w:val="20"/>
          <w:lang w:val="pt-BR"/>
        </w:rPr>
        <w:t xml:space="preserve">por </w:t>
      </w:r>
      <w:r w:rsidR="00D17A06" w:rsidRPr="00865219">
        <w:rPr>
          <w:rFonts w:asciiTheme="majorHAnsi" w:hAnsiTheme="majorHAnsi"/>
          <w:sz w:val="20"/>
          <w:szCs w:val="20"/>
          <w:lang w:val="pt-BR"/>
        </w:rPr>
        <w:t>isto</w:t>
      </w:r>
      <w:r w:rsidR="00952910" w:rsidRPr="00865219">
        <w:rPr>
          <w:rFonts w:asciiTheme="majorHAnsi" w:hAnsiTheme="majorHAnsi"/>
          <w:sz w:val="20"/>
          <w:szCs w:val="20"/>
          <w:lang w:val="pt-BR"/>
        </w:rPr>
        <w:t xml:space="preserve"> a </w:t>
      </w:r>
      <w:r w:rsidR="00B93D54" w:rsidRPr="00865219">
        <w:rPr>
          <w:rFonts w:asciiTheme="majorHAnsi" w:hAnsiTheme="majorHAnsi"/>
          <w:sz w:val="20"/>
          <w:szCs w:val="20"/>
          <w:lang w:val="pt-BR"/>
        </w:rPr>
        <w:t>condena</w:t>
      </w:r>
      <w:r w:rsidR="00A73BA2" w:rsidRPr="00865219">
        <w:rPr>
          <w:rFonts w:asciiTheme="majorHAnsi" w:hAnsiTheme="majorHAnsi"/>
          <w:sz w:val="20"/>
          <w:szCs w:val="20"/>
          <w:lang w:val="pt-BR"/>
        </w:rPr>
        <w:t>ção</w:t>
      </w:r>
      <w:r w:rsidR="00B93D54" w:rsidRPr="00865219">
        <w:rPr>
          <w:rFonts w:asciiTheme="majorHAnsi" w:hAnsiTheme="majorHAnsi"/>
          <w:sz w:val="20"/>
          <w:szCs w:val="20"/>
          <w:lang w:val="pt-BR"/>
        </w:rPr>
        <w:t xml:space="preserve"> de R$</w:t>
      </w:r>
      <w:r w:rsidR="00A73BA2" w:rsidRPr="00865219">
        <w:rPr>
          <w:rFonts w:asciiTheme="majorHAnsi" w:hAnsiTheme="majorHAnsi"/>
          <w:sz w:val="20"/>
          <w:szCs w:val="20"/>
          <w:lang w:val="pt-BR"/>
        </w:rPr>
        <w:t xml:space="preserve"> </w:t>
      </w:r>
      <w:r w:rsidR="00B93D54" w:rsidRPr="00865219">
        <w:rPr>
          <w:rFonts w:asciiTheme="majorHAnsi" w:hAnsiTheme="majorHAnsi"/>
          <w:sz w:val="20"/>
          <w:szCs w:val="20"/>
          <w:lang w:val="pt-BR"/>
        </w:rPr>
        <w:t>11.302,97 (</w:t>
      </w:r>
      <w:r w:rsidR="00A73BA2" w:rsidRPr="00865219">
        <w:rPr>
          <w:rFonts w:asciiTheme="majorHAnsi" w:hAnsiTheme="majorHAnsi"/>
          <w:sz w:val="20"/>
          <w:szCs w:val="20"/>
          <w:lang w:val="pt-BR"/>
        </w:rPr>
        <w:t xml:space="preserve">cerca </w:t>
      </w:r>
      <w:r w:rsidR="00B93D54" w:rsidRPr="00865219">
        <w:rPr>
          <w:rFonts w:asciiTheme="majorHAnsi" w:hAnsiTheme="majorHAnsi"/>
          <w:sz w:val="20"/>
          <w:szCs w:val="20"/>
          <w:lang w:val="pt-BR"/>
        </w:rPr>
        <w:t xml:space="preserve">de </w:t>
      </w:r>
      <w:r w:rsidR="00FA380C" w:rsidRPr="00865219">
        <w:rPr>
          <w:rFonts w:asciiTheme="majorHAnsi" w:hAnsiTheme="majorHAnsi"/>
          <w:sz w:val="20"/>
          <w:szCs w:val="20"/>
          <w:lang w:val="pt-BR"/>
        </w:rPr>
        <w:t>US</w:t>
      </w:r>
      <w:r w:rsidR="00B93D54" w:rsidRPr="00865219">
        <w:rPr>
          <w:rFonts w:asciiTheme="majorHAnsi" w:hAnsiTheme="majorHAnsi"/>
          <w:sz w:val="20"/>
          <w:szCs w:val="20"/>
          <w:lang w:val="pt-BR"/>
        </w:rPr>
        <w:t>$</w:t>
      </w:r>
      <w:r w:rsidR="00FA380C" w:rsidRPr="00865219">
        <w:rPr>
          <w:rFonts w:asciiTheme="majorHAnsi" w:hAnsiTheme="majorHAnsi"/>
          <w:sz w:val="20"/>
          <w:szCs w:val="20"/>
          <w:lang w:val="pt-BR"/>
        </w:rPr>
        <w:t xml:space="preserve"> </w:t>
      </w:r>
      <w:r w:rsidR="00B93D54" w:rsidRPr="00865219">
        <w:rPr>
          <w:rFonts w:asciiTheme="majorHAnsi" w:hAnsiTheme="majorHAnsi"/>
          <w:sz w:val="20"/>
          <w:szCs w:val="20"/>
          <w:lang w:val="pt-BR"/>
        </w:rPr>
        <w:t>2</w:t>
      </w:r>
      <w:r w:rsidR="00A73BA2" w:rsidRPr="00865219">
        <w:rPr>
          <w:rFonts w:asciiTheme="majorHAnsi" w:hAnsiTheme="majorHAnsi"/>
          <w:sz w:val="20"/>
          <w:szCs w:val="20"/>
          <w:lang w:val="pt-BR"/>
        </w:rPr>
        <w:t>.</w:t>
      </w:r>
      <w:r w:rsidR="00FA380C" w:rsidRPr="00865219">
        <w:rPr>
          <w:rFonts w:asciiTheme="majorHAnsi" w:hAnsiTheme="majorHAnsi"/>
          <w:sz w:val="20"/>
          <w:szCs w:val="20"/>
          <w:lang w:val="pt-BR"/>
        </w:rPr>
        <w:t>000</w:t>
      </w:r>
      <w:r w:rsidR="00B93D54" w:rsidRPr="00865219">
        <w:rPr>
          <w:rFonts w:asciiTheme="majorHAnsi" w:hAnsiTheme="majorHAnsi"/>
          <w:sz w:val="20"/>
          <w:szCs w:val="20"/>
          <w:lang w:val="pt-BR"/>
        </w:rPr>
        <w:t>) termin</w:t>
      </w:r>
      <w:r w:rsidR="00A73BA2" w:rsidRPr="00865219">
        <w:rPr>
          <w:rFonts w:asciiTheme="majorHAnsi" w:hAnsiTheme="majorHAnsi"/>
          <w:sz w:val="20"/>
          <w:szCs w:val="20"/>
          <w:lang w:val="pt-BR"/>
        </w:rPr>
        <w:t>ou</w:t>
      </w:r>
      <w:r w:rsidR="00952910" w:rsidRPr="00865219">
        <w:rPr>
          <w:rFonts w:asciiTheme="majorHAnsi" w:hAnsiTheme="majorHAnsi"/>
          <w:sz w:val="20"/>
          <w:szCs w:val="20"/>
          <w:lang w:val="pt-BR"/>
        </w:rPr>
        <w:t xml:space="preserve"> no pagamento à </w:t>
      </w:r>
      <w:r w:rsidR="00990F1F" w:rsidRPr="00865219">
        <w:rPr>
          <w:rFonts w:asciiTheme="majorHAnsi" w:hAnsiTheme="majorHAnsi"/>
          <w:sz w:val="20"/>
          <w:szCs w:val="20"/>
          <w:lang w:val="pt-BR"/>
        </w:rPr>
        <w:t>suposta</w:t>
      </w:r>
      <w:r w:rsidR="00713F20" w:rsidRPr="00865219">
        <w:rPr>
          <w:rFonts w:asciiTheme="majorHAnsi" w:hAnsiTheme="majorHAnsi"/>
          <w:sz w:val="20"/>
          <w:szCs w:val="20"/>
          <w:lang w:val="pt-BR"/>
        </w:rPr>
        <w:t xml:space="preserve"> </w:t>
      </w:r>
      <w:r w:rsidR="007E0499">
        <w:rPr>
          <w:rFonts w:asciiTheme="majorHAnsi" w:hAnsiTheme="majorHAnsi"/>
          <w:sz w:val="20"/>
          <w:szCs w:val="20"/>
          <w:lang w:val="pt-BR"/>
        </w:rPr>
        <w:t>vít</w:t>
      </w:r>
      <w:r w:rsidR="00713F20" w:rsidRPr="00865219">
        <w:rPr>
          <w:rFonts w:asciiTheme="majorHAnsi" w:hAnsiTheme="majorHAnsi"/>
          <w:sz w:val="20"/>
          <w:szCs w:val="20"/>
          <w:lang w:val="pt-BR"/>
        </w:rPr>
        <w:t>ima</w:t>
      </w:r>
      <w:r w:rsidR="00B93D54" w:rsidRPr="00865219">
        <w:rPr>
          <w:rFonts w:asciiTheme="majorHAnsi" w:hAnsiTheme="majorHAnsi"/>
          <w:sz w:val="20"/>
          <w:szCs w:val="20"/>
          <w:lang w:val="pt-BR"/>
        </w:rPr>
        <w:t xml:space="preserve"> de R$</w:t>
      </w:r>
      <w:r w:rsidR="00A73BA2" w:rsidRPr="00865219">
        <w:rPr>
          <w:rFonts w:asciiTheme="majorHAnsi" w:hAnsiTheme="majorHAnsi"/>
          <w:sz w:val="20"/>
          <w:szCs w:val="20"/>
          <w:lang w:val="pt-BR"/>
        </w:rPr>
        <w:t xml:space="preserve"> </w:t>
      </w:r>
      <w:r w:rsidR="00B93D54" w:rsidRPr="00865219">
        <w:rPr>
          <w:rFonts w:asciiTheme="majorHAnsi" w:hAnsiTheme="majorHAnsi"/>
          <w:sz w:val="20"/>
          <w:szCs w:val="20"/>
          <w:lang w:val="pt-BR"/>
        </w:rPr>
        <w:t>29.258,02 (</w:t>
      </w:r>
      <w:r w:rsidR="00A73BA2" w:rsidRPr="00865219">
        <w:rPr>
          <w:rFonts w:asciiTheme="majorHAnsi" w:hAnsiTheme="majorHAnsi"/>
          <w:sz w:val="20"/>
          <w:szCs w:val="20"/>
          <w:lang w:val="pt-BR"/>
        </w:rPr>
        <w:t xml:space="preserve">cerca </w:t>
      </w:r>
      <w:r w:rsidR="00B93D54" w:rsidRPr="00865219">
        <w:rPr>
          <w:rFonts w:asciiTheme="majorHAnsi" w:hAnsiTheme="majorHAnsi"/>
          <w:sz w:val="20"/>
          <w:szCs w:val="20"/>
          <w:lang w:val="pt-BR"/>
        </w:rPr>
        <w:t xml:space="preserve">de </w:t>
      </w:r>
      <w:r w:rsidR="00FA380C" w:rsidRPr="00865219">
        <w:rPr>
          <w:rFonts w:asciiTheme="majorHAnsi" w:hAnsiTheme="majorHAnsi"/>
          <w:sz w:val="20"/>
          <w:szCs w:val="20"/>
          <w:lang w:val="pt-BR"/>
        </w:rPr>
        <w:t>US</w:t>
      </w:r>
      <w:r w:rsidR="00B93D54" w:rsidRPr="00865219">
        <w:rPr>
          <w:rFonts w:asciiTheme="majorHAnsi" w:hAnsiTheme="majorHAnsi"/>
          <w:sz w:val="20"/>
          <w:szCs w:val="20"/>
          <w:lang w:val="pt-BR"/>
        </w:rPr>
        <w:t>$</w:t>
      </w:r>
      <w:r w:rsidR="00FA380C" w:rsidRPr="00865219">
        <w:rPr>
          <w:rFonts w:asciiTheme="majorHAnsi" w:hAnsiTheme="majorHAnsi"/>
          <w:sz w:val="20"/>
          <w:szCs w:val="20"/>
          <w:lang w:val="pt-BR"/>
        </w:rPr>
        <w:t xml:space="preserve"> 6</w:t>
      </w:r>
      <w:r w:rsidR="00A73BA2" w:rsidRPr="00865219">
        <w:rPr>
          <w:rFonts w:asciiTheme="majorHAnsi" w:hAnsiTheme="majorHAnsi"/>
          <w:sz w:val="20"/>
          <w:szCs w:val="20"/>
          <w:lang w:val="pt-BR"/>
        </w:rPr>
        <w:t>.</w:t>
      </w:r>
      <w:r w:rsidR="00FA380C" w:rsidRPr="00865219">
        <w:rPr>
          <w:rFonts w:asciiTheme="majorHAnsi" w:hAnsiTheme="majorHAnsi"/>
          <w:sz w:val="20"/>
          <w:szCs w:val="20"/>
          <w:lang w:val="pt-BR"/>
        </w:rPr>
        <w:t>000</w:t>
      </w:r>
      <w:r w:rsidR="00B93D54" w:rsidRPr="00865219">
        <w:rPr>
          <w:rFonts w:asciiTheme="majorHAnsi" w:hAnsiTheme="majorHAnsi"/>
          <w:sz w:val="20"/>
          <w:szCs w:val="20"/>
          <w:lang w:val="pt-BR"/>
        </w:rPr>
        <w:t xml:space="preserve">). Por </w:t>
      </w:r>
      <w:r w:rsidR="00A73BA2" w:rsidRPr="00865219">
        <w:rPr>
          <w:rFonts w:asciiTheme="majorHAnsi" w:hAnsiTheme="majorHAnsi"/>
          <w:sz w:val="20"/>
          <w:szCs w:val="20"/>
          <w:lang w:val="pt-BR"/>
        </w:rPr>
        <w:t>iss</w:t>
      </w:r>
      <w:r w:rsidR="00B93D54" w:rsidRPr="00865219">
        <w:rPr>
          <w:rFonts w:asciiTheme="majorHAnsi" w:hAnsiTheme="majorHAnsi"/>
          <w:sz w:val="20"/>
          <w:szCs w:val="20"/>
          <w:lang w:val="pt-BR"/>
        </w:rPr>
        <w:t xml:space="preserve">o, </w:t>
      </w:r>
      <w:r w:rsidR="00A73BA2" w:rsidRPr="00865219">
        <w:rPr>
          <w:rFonts w:asciiTheme="majorHAnsi" w:hAnsiTheme="majorHAnsi"/>
          <w:sz w:val="20"/>
          <w:szCs w:val="20"/>
          <w:lang w:val="pt-BR"/>
        </w:rPr>
        <w:t>indica</w:t>
      </w:r>
      <w:r w:rsidR="00B93D54" w:rsidRPr="00865219">
        <w:rPr>
          <w:rFonts w:asciiTheme="majorHAnsi" w:hAnsiTheme="majorHAnsi"/>
          <w:sz w:val="20"/>
          <w:szCs w:val="20"/>
          <w:lang w:val="pt-BR"/>
        </w:rPr>
        <w:t xml:space="preserve"> que</w:t>
      </w:r>
      <w:r w:rsidR="00952910" w:rsidRPr="00865219">
        <w:rPr>
          <w:rFonts w:asciiTheme="majorHAnsi" w:hAnsiTheme="majorHAnsi"/>
          <w:sz w:val="20"/>
          <w:szCs w:val="20"/>
          <w:lang w:val="pt-BR"/>
        </w:rPr>
        <w:t xml:space="preserve"> a </w:t>
      </w:r>
      <w:r w:rsidR="00B93D54" w:rsidRPr="00865219">
        <w:rPr>
          <w:rFonts w:asciiTheme="majorHAnsi" w:hAnsiTheme="majorHAnsi"/>
          <w:sz w:val="20"/>
          <w:szCs w:val="20"/>
          <w:lang w:val="pt-BR"/>
        </w:rPr>
        <w:t>informa</w:t>
      </w:r>
      <w:r w:rsidR="00077376" w:rsidRPr="00865219">
        <w:rPr>
          <w:rFonts w:asciiTheme="majorHAnsi" w:hAnsiTheme="majorHAnsi"/>
          <w:sz w:val="20"/>
          <w:szCs w:val="20"/>
          <w:lang w:val="pt-BR"/>
        </w:rPr>
        <w:t>ção</w:t>
      </w:r>
      <w:r w:rsidR="00B93D54" w:rsidRPr="00865219">
        <w:rPr>
          <w:rFonts w:asciiTheme="majorHAnsi" w:hAnsiTheme="majorHAnsi"/>
          <w:sz w:val="20"/>
          <w:szCs w:val="20"/>
          <w:lang w:val="pt-BR"/>
        </w:rPr>
        <w:t xml:space="preserve"> </w:t>
      </w:r>
      <w:r w:rsidR="00A73BA2" w:rsidRPr="00865219">
        <w:rPr>
          <w:rFonts w:asciiTheme="majorHAnsi" w:hAnsiTheme="majorHAnsi"/>
          <w:sz w:val="20"/>
          <w:szCs w:val="20"/>
          <w:lang w:val="pt-BR"/>
        </w:rPr>
        <w:t>fo</w:t>
      </w:r>
      <w:r w:rsidR="008E2D98">
        <w:rPr>
          <w:rFonts w:asciiTheme="majorHAnsi" w:hAnsiTheme="majorHAnsi"/>
          <w:sz w:val="20"/>
          <w:szCs w:val="20"/>
          <w:lang w:val="pt-BR"/>
        </w:rPr>
        <w:t>r</w:t>
      </w:r>
      <w:r w:rsidR="00A73BA2" w:rsidRPr="00865219">
        <w:rPr>
          <w:rFonts w:asciiTheme="majorHAnsi" w:hAnsiTheme="majorHAnsi"/>
          <w:sz w:val="20"/>
          <w:szCs w:val="20"/>
          <w:lang w:val="pt-BR"/>
        </w:rPr>
        <w:t>neci</w:t>
      </w:r>
      <w:r w:rsidR="00B93D54" w:rsidRPr="00865219">
        <w:rPr>
          <w:rFonts w:asciiTheme="majorHAnsi" w:hAnsiTheme="majorHAnsi"/>
          <w:sz w:val="20"/>
          <w:szCs w:val="20"/>
          <w:lang w:val="pt-BR"/>
        </w:rPr>
        <w:t>da</w:t>
      </w:r>
      <w:r w:rsidR="00952910" w:rsidRPr="00865219">
        <w:rPr>
          <w:rFonts w:asciiTheme="majorHAnsi" w:hAnsiTheme="majorHAnsi"/>
          <w:sz w:val="20"/>
          <w:szCs w:val="20"/>
          <w:lang w:val="pt-BR"/>
        </w:rPr>
        <w:t xml:space="preserve"> pela </w:t>
      </w:r>
      <w:r w:rsidR="00B93D54" w:rsidRPr="00865219">
        <w:rPr>
          <w:rFonts w:asciiTheme="majorHAnsi" w:hAnsiTheme="majorHAnsi"/>
          <w:sz w:val="20"/>
          <w:szCs w:val="20"/>
          <w:lang w:val="pt-BR"/>
        </w:rPr>
        <w:t xml:space="preserve">parte </w:t>
      </w:r>
      <w:r w:rsidR="00990F1F" w:rsidRPr="00865219">
        <w:rPr>
          <w:rFonts w:asciiTheme="majorHAnsi" w:hAnsiTheme="majorHAnsi"/>
          <w:sz w:val="20"/>
          <w:szCs w:val="20"/>
          <w:lang w:val="pt-BR"/>
        </w:rPr>
        <w:t>peticionária</w:t>
      </w:r>
      <w:r w:rsidR="00953F46" w:rsidRPr="00865219">
        <w:rPr>
          <w:rFonts w:asciiTheme="majorHAnsi" w:hAnsiTheme="majorHAnsi"/>
          <w:sz w:val="20"/>
          <w:szCs w:val="20"/>
          <w:lang w:val="pt-BR"/>
        </w:rPr>
        <w:t xml:space="preserve"> e </w:t>
      </w:r>
      <w:r w:rsidR="007914F8" w:rsidRPr="00865219">
        <w:rPr>
          <w:rFonts w:asciiTheme="majorHAnsi" w:hAnsiTheme="majorHAnsi"/>
          <w:sz w:val="20"/>
          <w:szCs w:val="20"/>
          <w:lang w:val="pt-BR"/>
        </w:rPr>
        <w:t>p</w:t>
      </w:r>
      <w:r w:rsidR="00A73BA2" w:rsidRPr="00865219">
        <w:rPr>
          <w:rFonts w:asciiTheme="majorHAnsi" w:hAnsiTheme="majorHAnsi"/>
          <w:sz w:val="20"/>
          <w:szCs w:val="20"/>
          <w:lang w:val="pt-BR"/>
        </w:rPr>
        <w:t>el</w:t>
      </w:r>
      <w:r w:rsidR="00952910" w:rsidRPr="00865219">
        <w:rPr>
          <w:rFonts w:asciiTheme="majorHAnsi" w:hAnsiTheme="majorHAnsi"/>
          <w:sz w:val="20"/>
          <w:szCs w:val="20"/>
          <w:lang w:val="pt-BR"/>
        </w:rPr>
        <w:t xml:space="preserve">o </w:t>
      </w:r>
      <w:r w:rsidR="007914F8" w:rsidRPr="00865219">
        <w:rPr>
          <w:rFonts w:asciiTheme="majorHAnsi" w:hAnsiTheme="majorHAnsi"/>
          <w:sz w:val="20"/>
          <w:szCs w:val="20"/>
          <w:lang w:val="pt-BR"/>
        </w:rPr>
        <w:t>Estado</w:t>
      </w:r>
      <w:r w:rsidR="00B93D54" w:rsidRPr="00865219">
        <w:rPr>
          <w:rFonts w:asciiTheme="majorHAnsi" w:hAnsiTheme="majorHAnsi"/>
          <w:sz w:val="20"/>
          <w:szCs w:val="20"/>
          <w:lang w:val="pt-BR"/>
        </w:rPr>
        <w:t xml:space="preserve"> demostra que</w:t>
      </w:r>
      <w:r w:rsidR="00865219" w:rsidRPr="00865219">
        <w:rPr>
          <w:rFonts w:asciiTheme="majorHAnsi" w:hAnsiTheme="majorHAnsi"/>
          <w:sz w:val="20"/>
          <w:szCs w:val="20"/>
          <w:lang w:val="pt-BR"/>
        </w:rPr>
        <w:t xml:space="preserve"> já </w:t>
      </w:r>
      <w:r w:rsidR="00A73BA2" w:rsidRPr="00865219">
        <w:rPr>
          <w:rFonts w:asciiTheme="majorHAnsi" w:hAnsiTheme="majorHAnsi"/>
          <w:sz w:val="20"/>
          <w:szCs w:val="20"/>
          <w:lang w:val="pt-BR"/>
        </w:rPr>
        <w:t xml:space="preserve">foi </w:t>
      </w:r>
      <w:r w:rsidR="00B93D54" w:rsidRPr="00865219">
        <w:rPr>
          <w:rFonts w:asciiTheme="majorHAnsi" w:hAnsiTheme="majorHAnsi"/>
          <w:sz w:val="20"/>
          <w:szCs w:val="20"/>
          <w:lang w:val="pt-BR"/>
        </w:rPr>
        <w:t>realizado</w:t>
      </w:r>
      <w:r w:rsidR="00952910" w:rsidRPr="00865219">
        <w:rPr>
          <w:rFonts w:asciiTheme="majorHAnsi" w:hAnsiTheme="majorHAnsi"/>
          <w:sz w:val="20"/>
          <w:szCs w:val="20"/>
          <w:lang w:val="pt-BR"/>
        </w:rPr>
        <w:t xml:space="preserve"> o pagamento</w:t>
      </w:r>
      <w:r w:rsidR="00953F46" w:rsidRPr="00865219">
        <w:rPr>
          <w:rFonts w:asciiTheme="majorHAnsi" w:hAnsiTheme="majorHAnsi"/>
          <w:sz w:val="20"/>
          <w:szCs w:val="20"/>
          <w:lang w:val="pt-BR"/>
        </w:rPr>
        <w:t xml:space="preserve"> do </w:t>
      </w:r>
      <w:r w:rsidR="00B93D54" w:rsidRPr="0069110A">
        <w:rPr>
          <w:rFonts w:asciiTheme="majorHAnsi" w:hAnsiTheme="majorHAnsi"/>
          <w:sz w:val="20"/>
          <w:szCs w:val="20"/>
          <w:lang w:val="pt-BR"/>
        </w:rPr>
        <w:t>precatóri</w:t>
      </w:r>
      <w:r w:rsidR="00713F20" w:rsidRPr="0069110A">
        <w:rPr>
          <w:rFonts w:asciiTheme="majorHAnsi" w:hAnsiTheme="majorHAnsi"/>
          <w:sz w:val="20"/>
          <w:szCs w:val="20"/>
          <w:lang w:val="pt-BR"/>
        </w:rPr>
        <w:t>o</w:t>
      </w:r>
      <w:r w:rsidR="00B93D54" w:rsidRPr="00865219">
        <w:rPr>
          <w:rFonts w:asciiTheme="majorHAnsi" w:hAnsiTheme="majorHAnsi"/>
          <w:sz w:val="20"/>
          <w:szCs w:val="20"/>
          <w:lang w:val="pt-BR"/>
        </w:rPr>
        <w:t>,</w:t>
      </w:r>
      <w:r w:rsidR="00952910" w:rsidRPr="00865219">
        <w:rPr>
          <w:rFonts w:asciiTheme="majorHAnsi" w:hAnsiTheme="majorHAnsi"/>
          <w:sz w:val="20"/>
          <w:szCs w:val="20"/>
          <w:lang w:val="pt-BR"/>
        </w:rPr>
        <w:t xml:space="preserve"> com o </w:t>
      </w:r>
      <w:r w:rsidR="008E2D98">
        <w:rPr>
          <w:rFonts w:asciiTheme="majorHAnsi" w:hAnsiTheme="majorHAnsi"/>
          <w:sz w:val="20"/>
          <w:szCs w:val="20"/>
          <w:lang w:val="pt-BR"/>
        </w:rPr>
        <w:t>cálculo</w:t>
      </w:r>
      <w:r w:rsidR="00B93D54" w:rsidRPr="00865219">
        <w:rPr>
          <w:rFonts w:asciiTheme="majorHAnsi" w:hAnsiTheme="majorHAnsi"/>
          <w:sz w:val="20"/>
          <w:szCs w:val="20"/>
          <w:lang w:val="pt-BR"/>
        </w:rPr>
        <w:t xml:space="preserve"> de </w:t>
      </w:r>
      <w:r w:rsidR="007E0499">
        <w:rPr>
          <w:rFonts w:asciiTheme="majorHAnsi" w:hAnsiTheme="majorHAnsi"/>
          <w:sz w:val="20"/>
          <w:szCs w:val="20"/>
          <w:lang w:val="pt-BR"/>
        </w:rPr>
        <w:t>juros</w:t>
      </w:r>
      <w:r w:rsidR="00B93D54" w:rsidRPr="00865219">
        <w:rPr>
          <w:rFonts w:asciiTheme="majorHAnsi" w:hAnsiTheme="majorHAnsi"/>
          <w:sz w:val="20"/>
          <w:szCs w:val="20"/>
          <w:lang w:val="pt-BR"/>
        </w:rPr>
        <w:t xml:space="preserve"> para compensar</w:t>
      </w:r>
      <w:r w:rsidR="00952910" w:rsidRPr="00865219">
        <w:rPr>
          <w:rFonts w:asciiTheme="majorHAnsi" w:hAnsiTheme="majorHAnsi"/>
          <w:sz w:val="20"/>
          <w:szCs w:val="20"/>
          <w:lang w:val="pt-BR"/>
        </w:rPr>
        <w:t xml:space="preserve"> o </w:t>
      </w:r>
      <w:r w:rsidR="00B93D54" w:rsidRPr="00865219">
        <w:rPr>
          <w:rFonts w:asciiTheme="majorHAnsi" w:hAnsiTheme="majorHAnsi"/>
          <w:sz w:val="20"/>
          <w:szCs w:val="20"/>
          <w:lang w:val="pt-BR"/>
        </w:rPr>
        <w:t xml:space="preserve">período de </w:t>
      </w:r>
      <w:r w:rsidR="00D17A06">
        <w:rPr>
          <w:rFonts w:asciiTheme="majorHAnsi" w:hAnsiTheme="majorHAnsi"/>
          <w:sz w:val="20"/>
          <w:szCs w:val="20"/>
          <w:lang w:val="pt-BR"/>
        </w:rPr>
        <w:t>atraso</w:t>
      </w:r>
      <w:r w:rsidR="00713F20" w:rsidRPr="00865219">
        <w:rPr>
          <w:rFonts w:asciiTheme="majorHAnsi" w:hAnsiTheme="majorHAnsi"/>
          <w:sz w:val="20"/>
          <w:szCs w:val="20"/>
          <w:lang w:val="pt-BR"/>
        </w:rPr>
        <w:t>,</w:t>
      </w:r>
      <w:r w:rsidR="00B93D54" w:rsidRPr="00865219">
        <w:rPr>
          <w:rFonts w:asciiTheme="majorHAnsi" w:hAnsiTheme="majorHAnsi"/>
          <w:sz w:val="20"/>
          <w:szCs w:val="20"/>
          <w:lang w:val="pt-BR"/>
        </w:rPr>
        <w:t xml:space="preserve"> “</w:t>
      </w:r>
      <w:r w:rsidR="00D17A06" w:rsidRPr="00865219">
        <w:rPr>
          <w:rFonts w:asciiTheme="majorHAnsi" w:hAnsiTheme="majorHAnsi"/>
          <w:i/>
          <w:iCs/>
          <w:sz w:val="20"/>
          <w:szCs w:val="20"/>
          <w:lang w:val="pt-BR"/>
        </w:rPr>
        <w:t>razões</w:t>
      </w:r>
      <w:r w:rsidR="00B93D54" w:rsidRPr="00865219">
        <w:rPr>
          <w:rFonts w:asciiTheme="majorHAnsi" w:hAnsiTheme="majorHAnsi"/>
          <w:i/>
          <w:iCs/>
          <w:sz w:val="20"/>
          <w:szCs w:val="20"/>
          <w:lang w:val="pt-BR"/>
        </w:rPr>
        <w:t xml:space="preserve"> suficientes para que</w:t>
      </w:r>
      <w:r w:rsidR="00952910" w:rsidRPr="00865219">
        <w:rPr>
          <w:rFonts w:asciiTheme="majorHAnsi" w:hAnsiTheme="majorHAnsi"/>
          <w:i/>
          <w:iCs/>
          <w:sz w:val="20"/>
          <w:szCs w:val="20"/>
          <w:lang w:val="pt-BR"/>
        </w:rPr>
        <w:t xml:space="preserve"> a </w:t>
      </w:r>
      <w:r w:rsidR="00B93D54" w:rsidRPr="00865219">
        <w:rPr>
          <w:rFonts w:asciiTheme="majorHAnsi" w:hAnsiTheme="majorHAnsi"/>
          <w:i/>
          <w:iCs/>
          <w:sz w:val="20"/>
          <w:szCs w:val="20"/>
          <w:lang w:val="pt-BR"/>
        </w:rPr>
        <w:t>peti</w:t>
      </w:r>
      <w:r w:rsidR="00077376" w:rsidRPr="00865219">
        <w:rPr>
          <w:rFonts w:asciiTheme="majorHAnsi" w:hAnsiTheme="majorHAnsi"/>
          <w:i/>
          <w:iCs/>
          <w:sz w:val="20"/>
          <w:szCs w:val="20"/>
          <w:lang w:val="pt-BR"/>
        </w:rPr>
        <w:t>ção</w:t>
      </w:r>
      <w:r w:rsidR="00B93D54" w:rsidRPr="00865219">
        <w:rPr>
          <w:rFonts w:asciiTheme="majorHAnsi" w:hAnsiTheme="majorHAnsi"/>
          <w:i/>
          <w:iCs/>
          <w:sz w:val="20"/>
          <w:szCs w:val="20"/>
          <w:lang w:val="pt-BR"/>
        </w:rPr>
        <w:t xml:space="preserve"> </w:t>
      </w:r>
      <w:r w:rsidR="00D17A06" w:rsidRPr="00865219">
        <w:rPr>
          <w:rFonts w:asciiTheme="majorHAnsi" w:hAnsiTheme="majorHAnsi"/>
          <w:i/>
          <w:iCs/>
          <w:sz w:val="20"/>
          <w:szCs w:val="20"/>
          <w:lang w:val="pt-BR"/>
        </w:rPr>
        <w:t>seja</w:t>
      </w:r>
      <w:r w:rsidR="00B93D54" w:rsidRPr="00865219">
        <w:rPr>
          <w:rFonts w:asciiTheme="majorHAnsi" w:hAnsiTheme="majorHAnsi"/>
          <w:i/>
          <w:iCs/>
          <w:sz w:val="20"/>
          <w:szCs w:val="20"/>
          <w:lang w:val="pt-BR"/>
        </w:rPr>
        <w:t xml:space="preserve"> </w:t>
      </w:r>
      <w:r w:rsidR="00D17A06" w:rsidRPr="00865219">
        <w:rPr>
          <w:rFonts w:asciiTheme="majorHAnsi" w:hAnsiTheme="majorHAnsi"/>
          <w:i/>
          <w:iCs/>
          <w:sz w:val="20"/>
          <w:szCs w:val="20"/>
          <w:lang w:val="pt-BR"/>
        </w:rPr>
        <w:t>arquivada</w:t>
      </w:r>
      <w:r w:rsidR="00B93D54" w:rsidRPr="00865219">
        <w:rPr>
          <w:rFonts w:asciiTheme="majorHAnsi" w:hAnsiTheme="majorHAnsi"/>
          <w:sz w:val="20"/>
          <w:szCs w:val="20"/>
          <w:lang w:val="pt-BR"/>
        </w:rPr>
        <w:t xml:space="preserve">”. </w:t>
      </w:r>
    </w:p>
    <w:p w14:paraId="6D782D72" w14:textId="5C7B1B24" w:rsidR="00F85469" w:rsidRPr="00865219" w:rsidRDefault="00713F20" w:rsidP="00F8546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865219">
        <w:rPr>
          <w:rFonts w:asciiTheme="majorHAnsi" w:hAnsiTheme="majorHAnsi"/>
          <w:sz w:val="20"/>
          <w:szCs w:val="20"/>
          <w:lang w:val="pt-BR"/>
        </w:rPr>
        <w:t>Finalmente</w:t>
      </w:r>
      <w:r w:rsidR="00F85469" w:rsidRPr="00865219">
        <w:rPr>
          <w:rFonts w:asciiTheme="majorHAnsi" w:hAnsiTheme="majorHAnsi"/>
          <w:sz w:val="20"/>
          <w:szCs w:val="20"/>
          <w:lang w:val="pt-BR"/>
        </w:rPr>
        <w:t>,</w:t>
      </w:r>
      <w:r w:rsidR="00952910" w:rsidRPr="00865219">
        <w:rPr>
          <w:rFonts w:asciiTheme="majorHAnsi" w:hAnsiTheme="majorHAnsi"/>
          <w:sz w:val="20"/>
          <w:szCs w:val="20"/>
          <w:lang w:val="pt-BR"/>
        </w:rPr>
        <w:t xml:space="preserve"> com </w:t>
      </w:r>
      <w:r w:rsidR="00865219" w:rsidRPr="00865219">
        <w:rPr>
          <w:rFonts w:asciiTheme="majorHAnsi" w:hAnsiTheme="majorHAnsi"/>
          <w:sz w:val="20"/>
          <w:szCs w:val="20"/>
          <w:lang w:val="pt-BR"/>
        </w:rPr>
        <w:t>respeito</w:t>
      </w:r>
      <w:r w:rsidR="00952910" w:rsidRPr="00865219">
        <w:rPr>
          <w:rFonts w:asciiTheme="majorHAnsi" w:hAnsiTheme="majorHAnsi"/>
          <w:sz w:val="20"/>
          <w:szCs w:val="20"/>
          <w:lang w:val="pt-BR"/>
        </w:rPr>
        <w:t xml:space="preserve"> </w:t>
      </w:r>
      <w:r w:rsidR="00D17A06" w:rsidRPr="00865219">
        <w:rPr>
          <w:rFonts w:asciiTheme="majorHAnsi" w:hAnsiTheme="majorHAnsi"/>
          <w:sz w:val="20"/>
          <w:szCs w:val="20"/>
          <w:lang w:val="pt-BR"/>
        </w:rPr>
        <w:t>à alegação</w:t>
      </w:r>
      <w:r w:rsidR="005A59AC" w:rsidRPr="00865219">
        <w:rPr>
          <w:rFonts w:asciiTheme="majorHAnsi" w:hAnsiTheme="majorHAnsi"/>
          <w:sz w:val="20"/>
          <w:szCs w:val="20"/>
          <w:lang w:val="pt-BR"/>
        </w:rPr>
        <w:t xml:space="preserve"> da </w:t>
      </w:r>
      <w:r w:rsidR="00990F1F" w:rsidRPr="00865219">
        <w:rPr>
          <w:rFonts w:asciiTheme="majorHAnsi" w:hAnsiTheme="majorHAnsi"/>
          <w:sz w:val="20"/>
          <w:szCs w:val="20"/>
          <w:lang w:val="pt-BR"/>
        </w:rPr>
        <w:t>suposta</w:t>
      </w:r>
      <w:r w:rsidRPr="00865219">
        <w:rPr>
          <w:rFonts w:asciiTheme="majorHAnsi" w:hAnsiTheme="majorHAnsi"/>
          <w:sz w:val="20"/>
          <w:szCs w:val="20"/>
          <w:lang w:val="pt-BR"/>
        </w:rPr>
        <w:t xml:space="preserve"> </w:t>
      </w:r>
      <w:r w:rsidR="007E0499">
        <w:rPr>
          <w:rFonts w:asciiTheme="majorHAnsi" w:hAnsiTheme="majorHAnsi"/>
          <w:sz w:val="20"/>
          <w:szCs w:val="20"/>
          <w:lang w:val="pt-BR"/>
        </w:rPr>
        <w:t>vít</w:t>
      </w:r>
      <w:r w:rsidRPr="00865219">
        <w:rPr>
          <w:rFonts w:asciiTheme="majorHAnsi" w:hAnsiTheme="majorHAnsi"/>
          <w:sz w:val="20"/>
          <w:szCs w:val="20"/>
          <w:lang w:val="pt-BR"/>
        </w:rPr>
        <w:t>ima de viola</w:t>
      </w:r>
      <w:r w:rsidR="00077376" w:rsidRPr="00865219">
        <w:rPr>
          <w:rFonts w:asciiTheme="majorHAnsi" w:hAnsiTheme="majorHAnsi"/>
          <w:sz w:val="20"/>
          <w:szCs w:val="20"/>
          <w:lang w:val="pt-BR"/>
        </w:rPr>
        <w:t>ção</w:t>
      </w:r>
      <w:r w:rsidR="00953F46" w:rsidRPr="00865219">
        <w:rPr>
          <w:rFonts w:asciiTheme="majorHAnsi" w:hAnsiTheme="majorHAnsi"/>
          <w:sz w:val="20"/>
          <w:szCs w:val="20"/>
          <w:lang w:val="pt-BR"/>
        </w:rPr>
        <w:t xml:space="preserve"> </w:t>
      </w:r>
      <w:r w:rsidR="00D17A06" w:rsidRPr="00865219">
        <w:rPr>
          <w:rFonts w:asciiTheme="majorHAnsi" w:hAnsiTheme="majorHAnsi"/>
          <w:sz w:val="20"/>
          <w:szCs w:val="20"/>
          <w:lang w:val="pt-BR"/>
        </w:rPr>
        <w:t>da ordem cronológica</w:t>
      </w:r>
      <w:r w:rsidR="00952910" w:rsidRPr="00865219">
        <w:rPr>
          <w:rFonts w:asciiTheme="majorHAnsi" w:hAnsiTheme="majorHAnsi"/>
          <w:sz w:val="20"/>
          <w:szCs w:val="20"/>
          <w:lang w:val="pt-BR"/>
        </w:rPr>
        <w:t xml:space="preserve"> no pagamento</w:t>
      </w:r>
      <w:r w:rsidRPr="00865219">
        <w:rPr>
          <w:rFonts w:asciiTheme="majorHAnsi" w:hAnsiTheme="majorHAnsi"/>
          <w:sz w:val="20"/>
          <w:szCs w:val="20"/>
          <w:lang w:val="pt-BR"/>
        </w:rPr>
        <w:t xml:space="preserve"> d</w:t>
      </w:r>
      <w:r w:rsidR="00953F46" w:rsidRPr="00865219">
        <w:rPr>
          <w:rFonts w:asciiTheme="majorHAnsi" w:hAnsiTheme="majorHAnsi"/>
          <w:sz w:val="20"/>
          <w:szCs w:val="20"/>
          <w:lang w:val="pt-BR"/>
        </w:rPr>
        <w:t xml:space="preserve">os </w:t>
      </w:r>
      <w:r w:rsidRPr="0060750A">
        <w:rPr>
          <w:rFonts w:asciiTheme="majorHAnsi" w:hAnsiTheme="majorHAnsi"/>
          <w:sz w:val="20"/>
          <w:szCs w:val="20"/>
          <w:lang w:val="pt-BR"/>
        </w:rPr>
        <w:t>precatórios</w:t>
      </w:r>
      <w:r w:rsidRPr="00865219">
        <w:rPr>
          <w:rFonts w:asciiTheme="majorHAnsi" w:hAnsiTheme="majorHAnsi"/>
          <w:sz w:val="20"/>
          <w:szCs w:val="20"/>
          <w:lang w:val="pt-BR"/>
        </w:rPr>
        <w:t>,</w:t>
      </w:r>
      <w:r w:rsidR="00607776" w:rsidRPr="00865219">
        <w:rPr>
          <w:rFonts w:asciiTheme="majorHAnsi" w:hAnsiTheme="majorHAnsi"/>
          <w:sz w:val="20"/>
          <w:szCs w:val="20"/>
          <w:lang w:val="pt-BR"/>
        </w:rPr>
        <w:t xml:space="preserve"> </w:t>
      </w:r>
      <w:r w:rsidR="000E54AE">
        <w:rPr>
          <w:rFonts w:asciiTheme="majorHAnsi" w:hAnsiTheme="majorHAnsi"/>
          <w:sz w:val="20"/>
          <w:szCs w:val="20"/>
          <w:lang w:val="pt-BR"/>
        </w:rPr>
        <w:t>indica</w:t>
      </w:r>
      <w:r w:rsidRPr="00865219">
        <w:rPr>
          <w:rFonts w:asciiTheme="majorHAnsi" w:hAnsiTheme="majorHAnsi"/>
          <w:sz w:val="20"/>
          <w:szCs w:val="20"/>
          <w:lang w:val="pt-BR"/>
        </w:rPr>
        <w:t xml:space="preserve"> que </w:t>
      </w:r>
      <w:r w:rsidR="00F85469" w:rsidRPr="00865219">
        <w:rPr>
          <w:rFonts w:asciiTheme="majorHAnsi" w:hAnsiTheme="majorHAnsi"/>
          <w:sz w:val="20"/>
          <w:szCs w:val="20"/>
          <w:lang w:val="pt-BR"/>
        </w:rPr>
        <w:t>esta</w:t>
      </w:r>
      <w:r w:rsidR="00077376" w:rsidRPr="00865219">
        <w:rPr>
          <w:rFonts w:asciiTheme="majorHAnsi" w:hAnsiTheme="majorHAnsi"/>
          <w:sz w:val="20"/>
          <w:szCs w:val="20"/>
          <w:lang w:val="pt-BR"/>
        </w:rPr>
        <w:t xml:space="preserve"> não </w:t>
      </w:r>
      <w:r w:rsidR="00607776" w:rsidRPr="00865219">
        <w:rPr>
          <w:rFonts w:asciiTheme="majorHAnsi" w:hAnsiTheme="majorHAnsi"/>
          <w:sz w:val="20"/>
          <w:szCs w:val="20"/>
          <w:lang w:val="pt-BR"/>
        </w:rPr>
        <w:t>demostr</w:t>
      </w:r>
      <w:r w:rsidR="00952910" w:rsidRPr="00865219">
        <w:rPr>
          <w:rFonts w:asciiTheme="majorHAnsi" w:hAnsiTheme="majorHAnsi"/>
          <w:sz w:val="20"/>
          <w:szCs w:val="20"/>
          <w:lang w:val="pt-BR"/>
        </w:rPr>
        <w:t>ou o esgota</w:t>
      </w:r>
      <w:r w:rsidR="00953F46" w:rsidRPr="00865219">
        <w:rPr>
          <w:rFonts w:asciiTheme="majorHAnsi" w:hAnsiTheme="majorHAnsi"/>
          <w:sz w:val="20"/>
          <w:szCs w:val="20"/>
          <w:lang w:val="pt-BR"/>
        </w:rPr>
        <w:t>mento</w:t>
      </w:r>
      <w:r w:rsidR="00607776" w:rsidRPr="00865219">
        <w:rPr>
          <w:rFonts w:asciiTheme="majorHAnsi" w:hAnsiTheme="majorHAnsi"/>
          <w:sz w:val="20"/>
          <w:szCs w:val="20"/>
          <w:lang w:val="pt-BR"/>
        </w:rPr>
        <w:t xml:space="preserve"> d</w:t>
      </w:r>
      <w:r w:rsidR="00953F46" w:rsidRPr="00865219">
        <w:rPr>
          <w:rFonts w:asciiTheme="majorHAnsi" w:hAnsiTheme="majorHAnsi"/>
          <w:sz w:val="20"/>
          <w:szCs w:val="20"/>
          <w:lang w:val="pt-BR"/>
        </w:rPr>
        <w:t xml:space="preserve">os </w:t>
      </w:r>
      <w:r w:rsidR="00607776" w:rsidRPr="00865219">
        <w:rPr>
          <w:rFonts w:asciiTheme="majorHAnsi" w:hAnsiTheme="majorHAnsi"/>
          <w:sz w:val="20"/>
          <w:szCs w:val="20"/>
          <w:lang w:val="pt-BR"/>
        </w:rPr>
        <w:t xml:space="preserve">recursos internos. </w:t>
      </w:r>
      <w:r w:rsidR="00D17A06" w:rsidRPr="00865219">
        <w:rPr>
          <w:rFonts w:asciiTheme="majorHAnsi" w:hAnsiTheme="majorHAnsi"/>
          <w:sz w:val="20"/>
          <w:szCs w:val="20"/>
          <w:lang w:val="pt-BR"/>
        </w:rPr>
        <w:t xml:space="preserve">Detalha que a </w:t>
      </w:r>
      <w:r w:rsidR="00D17A06">
        <w:rPr>
          <w:rFonts w:asciiTheme="majorHAnsi" w:hAnsiTheme="majorHAnsi"/>
          <w:sz w:val="20"/>
          <w:szCs w:val="20"/>
          <w:lang w:val="pt-BR"/>
        </w:rPr>
        <w:t>solicitação</w:t>
      </w:r>
      <w:r w:rsidR="00D17A06" w:rsidRPr="00865219">
        <w:rPr>
          <w:rFonts w:asciiTheme="majorHAnsi" w:hAnsiTheme="majorHAnsi"/>
          <w:sz w:val="20"/>
          <w:szCs w:val="20"/>
          <w:lang w:val="pt-BR"/>
        </w:rPr>
        <w:t xml:space="preserve"> de sequestro de verbas do município de Osasco interposta pela suposta </w:t>
      </w:r>
      <w:r w:rsidR="00D17A06">
        <w:rPr>
          <w:rFonts w:asciiTheme="majorHAnsi" w:hAnsiTheme="majorHAnsi"/>
          <w:sz w:val="20"/>
          <w:szCs w:val="20"/>
          <w:lang w:val="pt-BR"/>
        </w:rPr>
        <w:t>vít</w:t>
      </w:r>
      <w:r w:rsidR="00D17A06" w:rsidRPr="00865219">
        <w:rPr>
          <w:rFonts w:asciiTheme="majorHAnsi" w:hAnsiTheme="majorHAnsi"/>
          <w:sz w:val="20"/>
          <w:szCs w:val="20"/>
          <w:lang w:val="pt-BR"/>
        </w:rPr>
        <w:t>ima foi re</w:t>
      </w:r>
      <w:r w:rsidR="00D17A06">
        <w:rPr>
          <w:rFonts w:asciiTheme="majorHAnsi" w:hAnsiTheme="majorHAnsi"/>
          <w:sz w:val="20"/>
          <w:szCs w:val="20"/>
          <w:lang w:val="pt-BR"/>
        </w:rPr>
        <w:t>jeit</w:t>
      </w:r>
      <w:r w:rsidR="00D17A06" w:rsidRPr="00865219">
        <w:rPr>
          <w:rFonts w:asciiTheme="majorHAnsi" w:hAnsiTheme="majorHAnsi"/>
          <w:sz w:val="20"/>
          <w:szCs w:val="20"/>
          <w:lang w:val="pt-BR"/>
        </w:rPr>
        <w:t>ada de maneira fundamentada, assim como seu recurso ordinário, que foi re</w:t>
      </w:r>
      <w:r w:rsidR="00D17A06">
        <w:rPr>
          <w:rFonts w:asciiTheme="majorHAnsi" w:hAnsiTheme="majorHAnsi"/>
          <w:sz w:val="20"/>
          <w:szCs w:val="20"/>
          <w:lang w:val="pt-BR"/>
        </w:rPr>
        <w:t>jeita</w:t>
      </w:r>
      <w:r w:rsidR="00D17A06" w:rsidRPr="00865219">
        <w:rPr>
          <w:rFonts w:asciiTheme="majorHAnsi" w:hAnsiTheme="majorHAnsi"/>
          <w:sz w:val="20"/>
          <w:szCs w:val="20"/>
          <w:lang w:val="pt-BR"/>
        </w:rPr>
        <w:t>do por não ser o recurso ade</w:t>
      </w:r>
      <w:r w:rsidR="00D17A06">
        <w:rPr>
          <w:rFonts w:asciiTheme="majorHAnsi" w:hAnsiTheme="majorHAnsi"/>
          <w:sz w:val="20"/>
          <w:szCs w:val="20"/>
          <w:lang w:val="pt-BR"/>
        </w:rPr>
        <w:t>qua</w:t>
      </w:r>
      <w:r w:rsidR="00D17A06" w:rsidRPr="00865219">
        <w:rPr>
          <w:rFonts w:asciiTheme="majorHAnsi" w:hAnsiTheme="majorHAnsi"/>
          <w:sz w:val="20"/>
          <w:szCs w:val="20"/>
          <w:lang w:val="pt-BR"/>
        </w:rPr>
        <w:t>do, segundo o artigo</w:t>
      </w:r>
      <w:r w:rsidR="00C50A8C">
        <w:rPr>
          <w:rFonts w:asciiTheme="majorHAnsi" w:hAnsiTheme="majorHAnsi"/>
          <w:sz w:val="20"/>
          <w:szCs w:val="20"/>
          <w:lang w:val="pt-BR"/>
        </w:rPr>
        <w:t xml:space="preserve"> </w:t>
      </w:r>
      <w:r w:rsidR="00D17A06" w:rsidRPr="00865219">
        <w:rPr>
          <w:rFonts w:asciiTheme="majorHAnsi" w:hAnsiTheme="majorHAnsi"/>
          <w:sz w:val="20"/>
          <w:szCs w:val="20"/>
          <w:lang w:val="pt-BR"/>
        </w:rPr>
        <w:t>61.c</w:t>
      </w:r>
      <w:r w:rsidR="00D17A06" w:rsidRPr="00865219">
        <w:rPr>
          <w:rStyle w:val="FootnoteReference"/>
          <w:rFonts w:asciiTheme="majorHAnsi" w:hAnsiTheme="majorHAnsi"/>
          <w:sz w:val="20"/>
          <w:szCs w:val="20"/>
          <w:lang w:val="pt-BR"/>
        </w:rPr>
        <w:footnoteReference w:id="7"/>
      </w:r>
      <w:r w:rsidR="00D17A06" w:rsidRPr="00865219">
        <w:rPr>
          <w:rFonts w:asciiTheme="majorHAnsi" w:hAnsiTheme="majorHAnsi"/>
          <w:sz w:val="20"/>
          <w:szCs w:val="20"/>
          <w:lang w:val="pt-BR"/>
        </w:rPr>
        <w:t xml:space="preserve"> do </w:t>
      </w:r>
      <w:r w:rsidR="00D17A06">
        <w:rPr>
          <w:rFonts w:asciiTheme="majorHAnsi" w:hAnsiTheme="majorHAnsi"/>
          <w:sz w:val="20"/>
          <w:szCs w:val="20"/>
          <w:lang w:val="pt-BR"/>
        </w:rPr>
        <w:t>regula</w:t>
      </w:r>
      <w:r w:rsidR="00D17A06" w:rsidRPr="00865219">
        <w:rPr>
          <w:rFonts w:asciiTheme="majorHAnsi" w:hAnsiTheme="majorHAnsi"/>
          <w:sz w:val="20"/>
          <w:szCs w:val="20"/>
          <w:lang w:val="pt-BR"/>
        </w:rPr>
        <w:t xml:space="preserve">mento interno do Tribunal. Ante o </w:t>
      </w:r>
      <w:r w:rsidR="00D17A06">
        <w:rPr>
          <w:rFonts w:asciiTheme="majorHAnsi" w:hAnsiTheme="majorHAnsi"/>
          <w:sz w:val="20"/>
          <w:szCs w:val="20"/>
          <w:lang w:val="pt-BR"/>
        </w:rPr>
        <w:t xml:space="preserve">exposto </w:t>
      </w:r>
      <w:r w:rsidR="00D17A06" w:rsidRPr="00865219">
        <w:rPr>
          <w:rFonts w:asciiTheme="majorHAnsi" w:hAnsiTheme="majorHAnsi"/>
          <w:sz w:val="20"/>
          <w:szCs w:val="20"/>
          <w:lang w:val="pt-BR"/>
        </w:rPr>
        <w:t>anterior</w:t>
      </w:r>
      <w:r w:rsidR="00D17A06">
        <w:rPr>
          <w:rFonts w:asciiTheme="majorHAnsi" w:hAnsiTheme="majorHAnsi"/>
          <w:sz w:val="20"/>
          <w:szCs w:val="20"/>
          <w:lang w:val="pt-BR"/>
        </w:rPr>
        <w:t>mente</w:t>
      </w:r>
      <w:r w:rsidR="00D17A06" w:rsidRPr="00865219">
        <w:rPr>
          <w:rFonts w:asciiTheme="majorHAnsi" w:hAnsiTheme="majorHAnsi"/>
          <w:sz w:val="20"/>
          <w:szCs w:val="20"/>
          <w:lang w:val="pt-BR"/>
        </w:rPr>
        <w:t xml:space="preserve">, </w:t>
      </w:r>
      <w:r w:rsidR="00D17A06">
        <w:rPr>
          <w:rFonts w:asciiTheme="majorHAnsi" w:hAnsiTheme="majorHAnsi"/>
          <w:sz w:val="20"/>
          <w:szCs w:val="20"/>
          <w:lang w:val="pt-BR"/>
        </w:rPr>
        <w:t>afirma</w:t>
      </w:r>
      <w:r w:rsidR="00D17A06" w:rsidRPr="00865219">
        <w:rPr>
          <w:rFonts w:asciiTheme="majorHAnsi" w:hAnsiTheme="majorHAnsi"/>
          <w:sz w:val="20"/>
          <w:szCs w:val="20"/>
          <w:lang w:val="pt-BR"/>
        </w:rPr>
        <w:t xml:space="preserve"> que</w:t>
      </w:r>
      <w:r w:rsidR="00D17A06">
        <w:rPr>
          <w:rFonts w:asciiTheme="majorHAnsi" w:hAnsiTheme="majorHAnsi"/>
          <w:sz w:val="20"/>
          <w:szCs w:val="20"/>
          <w:lang w:val="pt-BR"/>
        </w:rPr>
        <w:t>,</w:t>
      </w:r>
      <w:r w:rsidR="00D17A06" w:rsidRPr="00865219">
        <w:rPr>
          <w:rFonts w:asciiTheme="majorHAnsi" w:hAnsiTheme="majorHAnsi"/>
          <w:sz w:val="20"/>
          <w:szCs w:val="20"/>
          <w:lang w:val="pt-BR"/>
        </w:rPr>
        <w:t xml:space="preserve"> apesar de o presidente do Tribunal </w:t>
      </w:r>
      <w:r w:rsidR="000E54AE">
        <w:rPr>
          <w:rFonts w:asciiTheme="majorHAnsi" w:hAnsiTheme="majorHAnsi"/>
          <w:sz w:val="20"/>
          <w:szCs w:val="20"/>
          <w:lang w:val="pt-BR"/>
        </w:rPr>
        <w:t xml:space="preserve">ter </w:t>
      </w:r>
      <w:r w:rsidR="00D17A06" w:rsidRPr="00865219">
        <w:rPr>
          <w:rFonts w:asciiTheme="majorHAnsi" w:hAnsiTheme="majorHAnsi"/>
          <w:sz w:val="20"/>
          <w:szCs w:val="20"/>
          <w:lang w:val="pt-BR"/>
        </w:rPr>
        <w:t>indic</w:t>
      </w:r>
      <w:r w:rsidR="000E54AE">
        <w:rPr>
          <w:rFonts w:asciiTheme="majorHAnsi" w:hAnsiTheme="majorHAnsi"/>
          <w:sz w:val="20"/>
          <w:szCs w:val="20"/>
          <w:lang w:val="pt-BR"/>
        </w:rPr>
        <w:t>ad</w:t>
      </w:r>
      <w:r w:rsidR="00D17A06">
        <w:rPr>
          <w:rFonts w:asciiTheme="majorHAnsi" w:hAnsiTheme="majorHAnsi"/>
          <w:sz w:val="20"/>
          <w:szCs w:val="20"/>
          <w:lang w:val="pt-BR"/>
        </w:rPr>
        <w:t>o</w:t>
      </w:r>
      <w:r w:rsidR="00D17A06" w:rsidRPr="00865219">
        <w:rPr>
          <w:rFonts w:asciiTheme="majorHAnsi" w:hAnsiTheme="majorHAnsi"/>
          <w:sz w:val="20"/>
          <w:szCs w:val="20"/>
          <w:lang w:val="pt-BR"/>
        </w:rPr>
        <w:t xml:space="preserve"> qual era o meio proces</w:t>
      </w:r>
      <w:r w:rsidR="00D17A06">
        <w:rPr>
          <w:rFonts w:asciiTheme="majorHAnsi" w:hAnsiTheme="majorHAnsi"/>
          <w:sz w:val="20"/>
          <w:szCs w:val="20"/>
          <w:lang w:val="pt-BR"/>
        </w:rPr>
        <w:t>su</w:t>
      </w:r>
      <w:r w:rsidR="00D17A06" w:rsidRPr="00865219">
        <w:rPr>
          <w:rFonts w:asciiTheme="majorHAnsi" w:hAnsiTheme="majorHAnsi"/>
          <w:sz w:val="20"/>
          <w:szCs w:val="20"/>
          <w:lang w:val="pt-BR"/>
        </w:rPr>
        <w:t xml:space="preserve">al eficaz, não se estabelece na petição que o instrumento correto </w:t>
      </w:r>
      <w:r w:rsidR="00D17A06">
        <w:rPr>
          <w:rFonts w:asciiTheme="majorHAnsi" w:hAnsiTheme="majorHAnsi"/>
          <w:sz w:val="20"/>
          <w:szCs w:val="20"/>
          <w:lang w:val="pt-BR"/>
        </w:rPr>
        <w:t>tenha sido</w:t>
      </w:r>
      <w:r w:rsidR="00D17A06" w:rsidRPr="00865219">
        <w:rPr>
          <w:rFonts w:asciiTheme="majorHAnsi" w:hAnsiTheme="majorHAnsi"/>
          <w:sz w:val="20"/>
          <w:szCs w:val="20"/>
          <w:lang w:val="pt-BR"/>
        </w:rPr>
        <w:t xml:space="preserve"> </w:t>
      </w:r>
      <w:r w:rsidR="00D17A06">
        <w:rPr>
          <w:rFonts w:asciiTheme="majorHAnsi" w:hAnsiTheme="majorHAnsi"/>
          <w:sz w:val="20"/>
          <w:szCs w:val="20"/>
          <w:lang w:val="pt-BR"/>
        </w:rPr>
        <w:t>utiliz</w:t>
      </w:r>
      <w:r w:rsidR="00D17A06" w:rsidRPr="00865219">
        <w:rPr>
          <w:rFonts w:asciiTheme="majorHAnsi" w:hAnsiTheme="majorHAnsi"/>
          <w:sz w:val="20"/>
          <w:szCs w:val="20"/>
          <w:lang w:val="pt-BR"/>
        </w:rPr>
        <w:t xml:space="preserve">ado e esgotado. </w:t>
      </w:r>
      <w:r w:rsidRPr="00865219">
        <w:rPr>
          <w:rFonts w:asciiTheme="majorHAnsi" w:hAnsiTheme="majorHAnsi"/>
          <w:sz w:val="20"/>
          <w:szCs w:val="20"/>
          <w:lang w:val="pt-BR"/>
        </w:rPr>
        <w:t>L</w:t>
      </w:r>
      <w:r w:rsidR="008E2D98">
        <w:rPr>
          <w:rFonts w:asciiTheme="majorHAnsi" w:hAnsiTheme="majorHAnsi"/>
          <w:sz w:val="20"/>
          <w:szCs w:val="20"/>
          <w:lang w:val="pt-BR"/>
        </w:rPr>
        <w:t>o</w:t>
      </w:r>
      <w:r w:rsidRPr="00865219">
        <w:rPr>
          <w:rFonts w:asciiTheme="majorHAnsi" w:hAnsiTheme="majorHAnsi"/>
          <w:sz w:val="20"/>
          <w:szCs w:val="20"/>
          <w:lang w:val="pt-BR"/>
        </w:rPr>
        <w:t>go,</w:t>
      </w:r>
      <w:r w:rsidR="00F85469" w:rsidRPr="00865219">
        <w:rPr>
          <w:rFonts w:asciiTheme="majorHAnsi" w:hAnsiTheme="majorHAnsi"/>
          <w:sz w:val="20"/>
          <w:szCs w:val="20"/>
          <w:lang w:val="pt-BR"/>
        </w:rPr>
        <w:t xml:space="preserve"> </w:t>
      </w:r>
      <w:r w:rsidR="00AD4170" w:rsidRPr="00865219">
        <w:rPr>
          <w:rFonts w:asciiTheme="majorHAnsi" w:hAnsiTheme="majorHAnsi"/>
          <w:sz w:val="20"/>
          <w:szCs w:val="20"/>
          <w:lang w:val="pt-BR"/>
        </w:rPr>
        <w:t xml:space="preserve">afirma que </w:t>
      </w:r>
      <w:r w:rsidR="00D535EE" w:rsidRPr="00865219">
        <w:rPr>
          <w:rFonts w:asciiTheme="majorHAnsi" w:hAnsiTheme="majorHAnsi"/>
          <w:sz w:val="20"/>
          <w:szCs w:val="20"/>
          <w:lang w:val="pt-BR"/>
        </w:rPr>
        <w:t>mencionada</w:t>
      </w:r>
      <w:r w:rsidR="00F85469" w:rsidRPr="00865219">
        <w:rPr>
          <w:rFonts w:asciiTheme="majorHAnsi" w:hAnsiTheme="majorHAnsi"/>
          <w:sz w:val="20"/>
          <w:szCs w:val="20"/>
          <w:lang w:val="pt-BR"/>
        </w:rPr>
        <w:t xml:space="preserve"> situa</w:t>
      </w:r>
      <w:r w:rsidR="00077376" w:rsidRPr="00865219">
        <w:rPr>
          <w:rFonts w:asciiTheme="majorHAnsi" w:hAnsiTheme="majorHAnsi"/>
          <w:sz w:val="20"/>
          <w:szCs w:val="20"/>
          <w:lang w:val="pt-BR"/>
        </w:rPr>
        <w:t>ção</w:t>
      </w:r>
      <w:r w:rsidR="00F85469" w:rsidRPr="00865219">
        <w:rPr>
          <w:rFonts w:asciiTheme="majorHAnsi" w:hAnsiTheme="majorHAnsi"/>
          <w:sz w:val="20"/>
          <w:szCs w:val="20"/>
          <w:lang w:val="pt-BR"/>
        </w:rPr>
        <w:t xml:space="preserve"> </w:t>
      </w:r>
      <w:r w:rsidR="00D17A06" w:rsidRPr="00865219">
        <w:rPr>
          <w:rFonts w:asciiTheme="majorHAnsi" w:hAnsiTheme="majorHAnsi"/>
          <w:sz w:val="20"/>
          <w:szCs w:val="20"/>
          <w:lang w:val="pt-BR"/>
        </w:rPr>
        <w:t>impõe</w:t>
      </w:r>
      <w:r w:rsidR="00952910" w:rsidRPr="00865219">
        <w:rPr>
          <w:rFonts w:asciiTheme="majorHAnsi" w:hAnsiTheme="majorHAnsi"/>
          <w:sz w:val="20"/>
          <w:szCs w:val="20"/>
          <w:lang w:val="pt-BR"/>
        </w:rPr>
        <w:t xml:space="preserve"> a </w:t>
      </w:r>
      <w:r w:rsidR="00D17A06" w:rsidRPr="00865219">
        <w:rPr>
          <w:rFonts w:asciiTheme="majorHAnsi" w:hAnsiTheme="majorHAnsi"/>
          <w:sz w:val="20"/>
          <w:szCs w:val="20"/>
          <w:lang w:val="pt-BR"/>
        </w:rPr>
        <w:t>inadmissibilidade</w:t>
      </w:r>
      <w:r w:rsidR="00952910" w:rsidRPr="00865219">
        <w:rPr>
          <w:rFonts w:asciiTheme="majorHAnsi" w:hAnsiTheme="majorHAnsi"/>
          <w:sz w:val="20"/>
          <w:szCs w:val="20"/>
          <w:lang w:val="pt-BR"/>
        </w:rPr>
        <w:t xml:space="preserve"> </w:t>
      </w:r>
      <w:r w:rsidR="005A59AC" w:rsidRPr="00865219">
        <w:rPr>
          <w:rFonts w:asciiTheme="majorHAnsi" w:hAnsiTheme="majorHAnsi"/>
          <w:sz w:val="20"/>
          <w:szCs w:val="20"/>
          <w:lang w:val="pt-BR"/>
        </w:rPr>
        <w:t xml:space="preserve">da </w:t>
      </w:r>
      <w:r w:rsidR="00F85469" w:rsidRPr="00865219">
        <w:rPr>
          <w:rFonts w:asciiTheme="majorHAnsi" w:hAnsiTheme="majorHAnsi"/>
          <w:sz w:val="20"/>
          <w:szCs w:val="20"/>
          <w:lang w:val="pt-BR"/>
        </w:rPr>
        <w:t>peti</w:t>
      </w:r>
      <w:r w:rsidR="00077376" w:rsidRPr="00865219">
        <w:rPr>
          <w:rFonts w:asciiTheme="majorHAnsi" w:hAnsiTheme="majorHAnsi"/>
          <w:sz w:val="20"/>
          <w:szCs w:val="20"/>
          <w:lang w:val="pt-BR"/>
        </w:rPr>
        <w:t>ção</w:t>
      </w:r>
      <w:r w:rsidR="00F85469" w:rsidRPr="00865219">
        <w:rPr>
          <w:rFonts w:asciiTheme="majorHAnsi" w:hAnsiTheme="majorHAnsi"/>
          <w:sz w:val="20"/>
          <w:szCs w:val="20"/>
          <w:lang w:val="pt-BR"/>
        </w:rPr>
        <w:t>, por</w:t>
      </w:r>
      <w:r w:rsidR="008E2D98">
        <w:rPr>
          <w:rFonts w:asciiTheme="majorHAnsi" w:hAnsiTheme="majorHAnsi"/>
          <w:sz w:val="20"/>
          <w:szCs w:val="20"/>
          <w:lang w:val="pt-BR"/>
        </w:rPr>
        <w:t xml:space="preserve"> </w:t>
      </w:r>
      <w:r w:rsidR="00865219" w:rsidRPr="00865219">
        <w:rPr>
          <w:rFonts w:asciiTheme="majorHAnsi" w:hAnsiTheme="majorHAnsi"/>
          <w:sz w:val="20"/>
          <w:szCs w:val="20"/>
          <w:lang w:val="pt-BR"/>
        </w:rPr>
        <w:t>não cumpri</w:t>
      </w:r>
      <w:r w:rsidR="00953F46" w:rsidRPr="00865219">
        <w:rPr>
          <w:rFonts w:asciiTheme="majorHAnsi" w:hAnsiTheme="majorHAnsi"/>
          <w:sz w:val="20"/>
          <w:szCs w:val="20"/>
          <w:lang w:val="pt-BR"/>
        </w:rPr>
        <w:t xml:space="preserve">mento do </w:t>
      </w:r>
      <w:r w:rsidR="00F85469" w:rsidRPr="00865219">
        <w:rPr>
          <w:rFonts w:asciiTheme="majorHAnsi" w:hAnsiTheme="majorHAnsi"/>
          <w:sz w:val="20"/>
          <w:szCs w:val="20"/>
          <w:lang w:val="pt-BR"/>
        </w:rPr>
        <w:t>requisito</w:t>
      </w:r>
      <w:r w:rsidR="00952910" w:rsidRPr="00865219">
        <w:rPr>
          <w:rFonts w:asciiTheme="majorHAnsi" w:hAnsiTheme="majorHAnsi"/>
          <w:sz w:val="20"/>
          <w:szCs w:val="20"/>
          <w:lang w:val="pt-BR"/>
        </w:rPr>
        <w:t xml:space="preserve"> no artigo</w:t>
      </w:r>
      <w:r w:rsidR="00F85469" w:rsidRPr="00865219">
        <w:rPr>
          <w:rFonts w:asciiTheme="majorHAnsi" w:hAnsiTheme="majorHAnsi"/>
          <w:sz w:val="20"/>
          <w:szCs w:val="20"/>
          <w:lang w:val="pt-BR"/>
        </w:rPr>
        <w:t xml:space="preserve"> 46.1.a</w:t>
      </w:r>
      <w:r w:rsidR="00FF29F3" w:rsidRPr="00865219">
        <w:rPr>
          <w:rFonts w:asciiTheme="majorHAnsi" w:hAnsiTheme="majorHAnsi"/>
          <w:sz w:val="20"/>
          <w:szCs w:val="20"/>
          <w:lang w:val="pt-BR"/>
        </w:rPr>
        <w:t>)</w:t>
      </w:r>
      <w:r w:rsidR="005A59AC" w:rsidRPr="00865219">
        <w:rPr>
          <w:rFonts w:asciiTheme="majorHAnsi" w:hAnsiTheme="majorHAnsi"/>
          <w:sz w:val="20"/>
          <w:szCs w:val="20"/>
          <w:lang w:val="pt-BR"/>
        </w:rPr>
        <w:t xml:space="preserve"> da </w:t>
      </w:r>
      <w:r w:rsidR="00F85469" w:rsidRPr="00865219">
        <w:rPr>
          <w:rFonts w:asciiTheme="majorHAnsi" w:hAnsiTheme="majorHAnsi"/>
          <w:sz w:val="20"/>
          <w:szCs w:val="20"/>
          <w:lang w:val="pt-BR"/>
        </w:rPr>
        <w:t>CADH</w:t>
      </w:r>
      <w:r w:rsidR="00AD4170" w:rsidRPr="00865219">
        <w:rPr>
          <w:rFonts w:asciiTheme="majorHAnsi" w:hAnsiTheme="majorHAnsi"/>
          <w:sz w:val="20"/>
          <w:szCs w:val="20"/>
          <w:lang w:val="pt-BR"/>
        </w:rPr>
        <w:t>.</w:t>
      </w:r>
    </w:p>
    <w:p w14:paraId="6F4D4171" w14:textId="4CD13C57" w:rsidR="003239B8" w:rsidRPr="00865219" w:rsidRDefault="003239B8" w:rsidP="003239B8">
      <w:pPr>
        <w:spacing w:before="240" w:after="240"/>
        <w:ind w:firstLine="720"/>
        <w:jc w:val="both"/>
        <w:rPr>
          <w:rFonts w:asciiTheme="majorHAnsi" w:eastAsia="Cambria" w:hAnsiTheme="majorHAnsi" w:cs="Cambria"/>
          <w:b/>
          <w:bCs/>
          <w:color w:val="000000"/>
          <w:sz w:val="20"/>
          <w:szCs w:val="20"/>
          <w:u w:color="000000"/>
          <w:lang w:val="pt-BR" w:eastAsia="es-ES"/>
        </w:rPr>
      </w:pPr>
      <w:r w:rsidRPr="00865219">
        <w:rPr>
          <w:rFonts w:asciiTheme="majorHAnsi" w:eastAsia="Cambria" w:hAnsiTheme="majorHAnsi" w:cs="Cambria"/>
          <w:b/>
          <w:bCs/>
          <w:color w:val="000000"/>
          <w:sz w:val="20"/>
          <w:szCs w:val="20"/>
          <w:u w:color="000000"/>
          <w:lang w:val="pt-BR" w:eastAsia="es-ES"/>
        </w:rPr>
        <w:t>VI.</w:t>
      </w:r>
      <w:r w:rsidRPr="00865219">
        <w:rPr>
          <w:rFonts w:asciiTheme="majorHAnsi" w:eastAsia="Cambria" w:hAnsiTheme="majorHAnsi" w:cs="Cambria"/>
          <w:b/>
          <w:bCs/>
          <w:color w:val="000000"/>
          <w:sz w:val="20"/>
          <w:szCs w:val="20"/>
          <w:u w:color="000000"/>
          <w:lang w:val="pt-BR" w:eastAsia="es-ES"/>
        </w:rPr>
        <w:tab/>
      </w:r>
      <w:r w:rsidR="004A6A54" w:rsidRPr="00865219">
        <w:rPr>
          <w:rFonts w:asciiTheme="majorHAnsi" w:hAnsiTheme="majorHAnsi"/>
          <w:b/>
          <w:bCs/>
          <w:sz w:val="20"/>
          <w:szCs w:val="20"/>
          <w:lang w:val="pt-BR"/>
        </w:rPr>
        <w:t>ANÁLIS</w:t>
      </w:r>
      <w:r w:rsidR="00952910" w:rsidRPr="00865219">
        <w:rPr>
          <w:rFonts w:asciiTheme="majorHAnsi" w:hAnsiTheme="majorHAnsi"/>
          <w:b/>
          <w:bCs/>
          <w:sz w:val="20"/>
          <w:szCs w:val="20"/>
          <w:lang w:val="pt-BR"/>
        </w:rPr>
        <w:t>E</w:t>
      </w:r>
      <w:r w:rsidR="004A6A54" w:rsidRPr="00865219">
        <w:rPr>
          <w:rFonts w:asciiTheme="majorHAnsi" w:hAnsiTheme="majorHAnsi"/>
          <w:b/>
          <w:bCs/>
          <w:sz w:val="20"/>
          <w:szCs w:val="20"/>
          <w:lang w:val="pt-BR"/>
        </w:rPr>
        <w:t xml:space="preserve"> DE </w:t>
      </w:r>
      <w:r w:rsidR="00952910" w:rsidRPr="00865219">
        <w:rPr>
          <w:rFonts w:asciiTheme="majorHAnsi" w:hAnsiTheme="majorHAnsi"/>
          <w:b/>
          <w:sz w:val="20"/>
          <w:szCs w:val="20"/>
          <w:lang w:val="pt-BR"/>
        </w:rPr>
        <w:t>ESGOTA</w:t>
      </w:r>
      <w:r w:rsidR="00953F46" w:rsidRPr="00865219">
        <w:rPr>
          <w:rFonts w:asciiTheme="majorHAnsi" w:hAnsiTheme="majorHAnsi"/>
          <w:b/>
          <w:sz w:val="20"/>
          <w:szCs w:val="20"/>
          <w:lang w:val="pt-BR"/>
        </w:rPr>
        <w:t>MENTO</w:t>
      </w:r>
      <w:r w:rsidR="00C21FEF" w:rsidRPr="00865219">
        <w:rPr>
          <w:rFonts w:asciiTheme="majorHAnsi" w:hAnsiTheme="majorHAnsi"/>
          <w:b/>
          <w:sz w:val="20"/>
          <w:szCs w:val="20"/>
          <w:lang w:val="pt-BR"/>
        </w:rPr>
        <w:t xml:space="preserve"> DOS RECURSOS INTERNOS </w:t>
      </w:r>
      <w:r w:rsidR="0037681A" w:rsidRPr="00865219">
        <w:rPr>
          <w:rFonts w:asciiTheme="majorHAnsi" w:hAnsiTheme="majorHAnsi"/>
          <w:b/>
          <w:sz w:val="20"/>
          <w:szCs w:val="20"/>
          <w:lang w:val="pt-BR"/>
        </w:rPr>
        <w:t>E</w:t>
      </w:r>
      <w:r w:rsidR="00C21FEF" w:rsidRPr="00865219">
        <w:rPr>
          <w:rFonts w:asciiTheme="majorHAnsi" w:hAnsiTheme="majorHAnsi"/>
          <w:b/>
          <w:sz w:val="20"/>
          <w:szCs w:val="20"/>
          <w:lang w:val="pt-BR"/>
        </w:rPr>
        <w:t xml:space="preserve"> </w:t>
      </w:r>
      <w:r w:rsidR="00952910" w:rsidRPr="00865219">
        <w:rPr>
          <w:rFonts w:asciiTheme="majorHAnsi" w:hAnsiTheme="majorHAnsi"/>
          <w:b/>
          <w:sz w:val="20"/>
          <w:szCs w:val="20"/>
          <w:lang w:val="pt-BR"/>
        </w:rPr>
        <w:t>PRAZO</w:t>
      </w:r>
      <w:r w:rsidR="00C21FEF" w:rsidRPr="00865219">
        <w:rPr>
          <w:rFonts w:asciiTheme="majorHAnsi" w:hAnsiTheme="majorHAnsi"/>
          <w:b/>
          <w:sz w:val="20"/>
          <w:szCs w:val="20"/>
          <w:lang w:val="pt-BR"/>
        </w:rPr>
        <w:t xml:space="preserve"> DE </w:t>
      </w:r>
      <w:r w:rsidR="000E54AE">
        <w:rPr>
          <w:rFonts w:asciiTheme="majorHAnsi" w:hAnsiTheme="majorHAnsi"/>
          <w:b/>
          <w:sz w:val="20"/>
          <w:szCs w:val="20"/>
          <w:lang w:val="pt-BR"/>
        </w:rPr>
        <w:t>A</w:t>
      </w:r>
      <w:r w:rsidR="00C21FEF" w:rsidRPr="00865219">
        <w:rPr>
          <w:rFonts w:asciiTheme="majorHAnsi" w:hAnsiTheme="majorHAnsi"/>
          <w:b/>
          <w:sz w:val="20"/>
          <w:szCs w:val="20"/>
          <w:lang w:val="pt-BR"/>
        </w:rPr>
        <w:t>PRESENTA</w:t>
      </w:r>
      <w:r w:rsidR="00077376" w:rsidRPr="00865219">
        <w:rPr>
          <w:rFonts w:asciiTheme="majorHAnsi" w:hAnsiTheme="majorHAnsi"/>
          <w:b/>
          <w:sz w:val="20"/>
          <w:szCs w:val="20"/>
          <w:lang w:val="pt-BR"/>
        </w:rPr>
        <w:t>ÇÃO</w:t>
      </w:r>
      <w:r w:rsidR="00C21FEF" w:rsidRPr="00865219">
        <w:rPr>
          <w:rFonts w:asciiTheme="majorHAnsi" w:eastAsia="Cambria" w:hAnsiTheme="majorHAnsi" w:cs="Cambria"/>
          <w:b/>
          <w:bCs/>
          <w:color w:val="000000"/>
          <w:sz w:val="20"/>
          <w:szCs w:val="20"/>
          <w:u w:color="000000"/>
          <w:lang w:val="pt-BR" w:eastAsia="es-ES"/>
        </w:rPr>
        <w:t xml:space="preserve"> </w:t>
      </w:r>
    </w:p>
    <w:p w14:paraId="646F5748" w14:textId="3CDC9154" w:rsidR="00BE33D7" w:rsidRPr="00865219" w:rsidRDefault="00D32934" w:rsidP="00BE33D7">
      <w:pPr>
        <w:pStyle w:val="ListParagraph"/>
        <w:numPr>
          <w:ilvl w:val="0"/>
          <w:numId w:val="103"/>
        </w:numPr>
        <w:spacing w:before="240" w:after="240"/>
        <w:jc w:val="both"/>
        <w:rPr>
          <w:rStyle w:val="Emphasis"/>
          <w:rFonts w:asciiTheme="majorHAnsi" w:hAnsiTheme="majorHAnsi"/>
          <w:i w:val="0"/>
          <w:iCs w:val="0"/>
          <w:sz w:val="20"/>
          <w:szCs w:val="20"/>
          <w:lang w:val="pt-BR"/>
        </w:rPr>
      </w:pPr>
      <w:r w:rsidRPr="00865219">
        <w:rPr>
          <w:rFonts w:asciiTheme="majorHAnsi" w:hAnsiTheme="majorHAnsi"/>
          <w:sz w:val="20"/>
          <w:szCs w:val="20"/>
          <w:lang w:val="pt-BR"/>
        </w:rPr>
        <w:t>D</w:t>
      </w:r>
      <w:r w:rsidR="00952910" w:rsidRPr="00865219">
        <w:rPr>
          <w:rFonts w:asciiTheme="majorHAnsi" w:hAnsiTheme="majorHAnsi"/>
          <w:sz w:val="20"/>
          <w:szCs w:val="20"/>
          <w:lang w:val="pt-BR"/>
        </w:rPr>
        <w:t xml:space="preserve">a </w:t>
      </w:r>
      <w:r w:rsidRPr="00865219">
        <w:rPr>
          <w:rFonts w:asciiTheme="majorHAnsi" w:hAnsiTheme="majorHAnsi"/>
          <w:sz w:val="20"/>
          <w:szCs w:val="20"/>
          <w:lang w:val="pt-BR"/>
        </w:rPr>
        <w:t>informa</w:t>
      </w:r>
      <w:r w:rsidR="00077376" w:rsidRPr="00865219">
        <w:rPr>
          <w:rFonts w:asciiTheme="majorHAnsi" w:hAnsiTheme="majorHAnsi"/>
          <w:sz w:val="20"/>
          <w:szCs w:val="20"/>
          <w:lang w:val="pt-BR"/>
        </w:rPr>
        <w:t>ção</w:t>
      </w:r>
      <w:r w:rsidRPr="00865219">
        <w:rPr>
          <w:rFonts w:asciiTheme="majorHAnsi" w:hAnsiTheme="majorHAnsi"/>
          <w:sz w:val="20"/>
          <w:szCs w:val="20"/>
          <w:lang w:val="pt-BR"/>
        </w:rPr>
        <w:t xml:space="preserve"> </w:t>
      </w:r>
      <w:r w:rsidR="00952910" w:rsidRPr="00865219">
        <w:rPr>
          <w:rFonts w:asciiTheme="majorHAnsi" w:hAnsiTheme="majorHAnsi"/>
          <w:sz w:val="20"/>
          <w:szCs w:val="20"/>
          <w:lang w:val="pt-BR"/>
        </w:rPr>
        <w:t>forneci</w:t>
      </w:r>
      <w:r w:rsidRPr="00865219">
        <w:rPr>
          <w:rFonts w:asciiTheme="majorHAnsi" w:hAnsiTheme="majorHAnsi"/>
          <w:sz w:val="20"/>
          <w:szCs w:val="20"/>
          <w:lang w:val="pt-BR"/>
        </w:rPr>
        <w:t>da</w:t>
      </w:r>
      <w:r w:rsidR="00D535EE" w:rsidRPr="00865219">
        <w:rPr>
          <w:rFonts w:asciiTheme="majorHAnsi" w:hAnsiTheme="majorHAnsi"/>
          <w:sz w:val="20"/>
          <w:szCs w:val="20"/>
          <w:lang w:val="pt-BR"/>
        </w:rPr>
        <w:t xml:space="preserve"> por ambas </w:t>
      </w:r>
      <w:r w:rsidR="00952910" w:rsidRPr="00865219">
        <w:rPr>
          <w:rFonts w:asciiTheme="majorHAnsi" w:hAnsiTheme="majorHAnsi"/>
          <w:sz w:val="20"/>
          <w:szCs w:val="20"/>
          <w:lang w:val="pt-BR"/>
        </w:rPr>
        <w:t xml:space="preserve">as </w:t>
      </w:r>
      <w:r w:rsidR="00D535EE" w:rsidRPr="00865219">
        <w:rPr>
          <w:rFonts w:asciiTheme="majorHAnsi" w:hAnsiTheme="majorHAnsi"/>
          <w:sz w:val="20"/>
          <w:szCs w:val="20"/>
          <w:lang w:val="pt-BR"/>
        </w:rPr>
        <w:t>partes</w:t>
      </w:r>
      <w:r w:rsidR="002B6D7B">
        <w:rPr>
          <w:rFonts w:asciiTheme="majorHAnsi" w:hAnsiTheme="majorHAnsi"/>
          <w:sz w:val="20"/>
          <w:szCs w:val="20"/>
          <w:lang w:val="pt-BR"/>
        </w:rPr>
        <w:t>,</w:t>
      </w:r>
      <w:r w:rsidRPr="00865219">
        <w:rPr>
          <w:rFonts w:asciiTheme="majorHAnsi" w:hAnsiTheme="majorHAnsi"/>
          <w:sz w:val="20"/>
          <w:szCs w:val="20"/>
          <w:lang w:val="pt-BR"/>
        </w:rPr>
        <w:t xml:space="preserve"> observa</w:t>
      </w:r>
      <w:r w:rsidR="00952910" w:rsidRPr="00865219">
        <w:rPr>
          <w:rFonts w:asciiTheme="majorHAnsi" w:hAnsiTheme="majorHAnsi"/>
          <w:sz w:val="20"/>
          <w:szCs w:val="20"/>
          <w:lang w:val="pt-BR"/>
        </w:rPr>
        <w:t>-se</w:t>
      </w:r>
      <w:r w:rsidRPr="00865219">
        <w:rPr>
          <w:rFonts w:asciiTheme="majorHAnsi" w:hAnsiTheme="majorHAnsi"/>
          <w:sz w:val="20"/>
          <w:szCs w:val="20"/>
          <w:lang w:val="pt-BR"/>
        </w:rPr>
        <w:t xml:space="preserve"> que</w:t>
      </w:r>
      <w:r w:rsidR="00952910" w:rsidRPr="00865219">
        <w:rPr>
          <w:rFonts w:asciiTheme="majorHAnsi" w:hAnsiTheme="majorHAnsi"/>
          <w:sz w:val="20"/>
          <w:szCs w:val="20"/>
          <w:lang w:val="pt-BR"/>
        </w:rPr>
        <w:t xml:space="preserve"> em </w:t>
      </w:r>
      <w:r w:rsidR="00281494" w:rsidRPr="00865219">
        <w:rPr>
          <w:rFonts w:asciiTheme="majorHAnsi" w:hAnsiTheme="majorHAnsi"/>
          <w:sz w:val="20"/>
          <w:szCs w:val="20"/>
          <w:lang w:val="pt-BR"/>
        </w:rPr>
        <w:t>2002</w:t>
      </w:r>
      <w:r w:rsidR="00952910" w:rsidRPr="00865219">
        <w:rPr>
          <w:rFonts w:asciiTheme="majorHAnsi" w:hAnsiTheme="majorHAnsi"/>
          <w:sz w:val="20"/>
          <w:szCs w:val="20"/>
          <w:lang w:val="pt-BR"/>
        </w:rPr>
        <w:t xml:space="preserve"> a </w:t>
      </w:r>
      <w:r w:rsidR="00D535EE" w:rsidRPr="00865219">
        <w:rPr>
          <w:rFonts w:asciiTheme="majorHAnsi" w:hAnsiTheme="majorHAnsi"/>
          <w:sz w:val="20"/>
          <w:szCs w:val="20"/>
          <w:lang w:val="pt-BR"/>
        </w:rPr>
        <w:t xml:space="preserve">parte </w:t>
      </w:r>
      <w:r w:rsidR="00990F1F" w:rsidRPr="00865219">
        <w:rPr>
          <w:rFonts w:asciiTheme="majorHAnsi" w:hAnsiTheme="majorHAnsi"/>
          <w:sz w:val="20"/>
          <w:szCs w:val="20"/>
          <w:lang w:val="pt-BR"/>
        </w:rPr>
        <w:t>peticionária</w:t>
      </w:r>
      <w:r w:rsidR="00D535EE" w:rsidRPr="00865219">
        <w:rPr>
          <w:rFonts w:asciiTheme="majorHAnsi" w:hAnsiTheme="majorHAnsi"/>
          <w:sz w:val="20"/>
          <w:szCs w:val="20"/>
          <w:lang w:val="pt-BR"/>
        </w:rPr>
        <w:t xml:space="preserve"> </w:t>
      </w:r>
      <w:r w:rsidR="00D17A06" w:rsidRPr="00865219">
        <w:rPr>
          <w:rFonts w:asciiTheme="majorHAnsi" w:hAnsiTheme="majorHAnsi"/>
          <w:sz w:val="20"/>
          <w:szCs w:val="20"/>
          <w:lang w:val="pt-BR"/>
        </w:rPr>
        <w:t>obteve</w:t>
      </w:r>
      <w:r w:rsidR="00D535EE" w:rsidRPr="00865219">
        <w:rPr>
          <w:rFonts w:asciiTheme="majorHAnsi" w:hAnsiTheme="majorHAnsi"/>
          <w:sz w:val="20"/>
          <w:szCs w:val="20"/>
          <w:lang w:val="pt-BR"/>
        </w:rPr>
        <w:t xml:space="preserve"> </w:t>
      </w:r>
      <w:r w:rsidR="002214D6" w:rsidRPr="00865219">
        <w:rPr>
          <w:rFonts w:asciiTheme="majorHAnsi" w:hAnsiTheme="majorHAnsi"/>
          <w:sz w:val="20"/>
          <w:szCs w:val="20"/>
          <w:lang w:val="pt-BR"/>
        </w:rPr>
        <w:t>sentença</w:t>
      </w:r>
      <w:r w:rsidR="00D535EE" w:rsidRPr="00865219">
        <w:rPr>
          <w:rFonts w:asciiTheme="majorHAnsi" w:hAnsiTheme="majorHAnsi"/>
          <w:sz w:val="20"/>
          <w:szCs w:val="20"/>
          <w:lang w:val="pt-BR"/>
        </w:rPr>
        <w:t xml:space="preserve"> </w:t>
      </w:r>
      <w:r w:rsidR="00D17A06" w:rsidRPr="00865219">
        <w:rPr>
          <w:rFonts w:asciiTheme="majorHAnsi" w:hAnsiTheme="majorHAnsi"/>
          <w:sz w:val="20"/>
          <w:szCs w:val="20"/>
          <w:lang w:val="pt-BR"/>
        </w:rPr>
        <w:t>favorável</w:t>
      </w:r>
      <w:r w:rsidR="00952910" w:rsidRPr="00865219">
        <w:rPr>
          <w:rFonts w:asciiTheme="majorHAnsi" w:hAnsiTheme="majorHAnsi"/>
          <w:sz w:val="20"/>
          <w:szCs w:val="20"/>
          <w:lang w:val="pt-BR"/>
        </w:rPr>
        <w:t xml:space="preserve"> na </w:t>
      </w:r>
      <w:r w:rsidR="0076319A">
        <w:rPr>
          <w:rFonts w:asciiTheme="majorHAnsi" w:hAnsiTheme="majorHAnsi"/>
          <w:sz w:val="20"/>
          <w:szCs w:val="20"/>
          <w:lang w:val="pt-BR"/>
        </w:rPr>
        <w:t>a</w:t>
      </w:r>
      <w:r w:rsidR="00952910" w:rsidRPr="00865219">
        <w:rPr>
          <w:rFonts w:asciiTheme="majorHAnsi" w:hAnsiTheme="majorHAnsi"/>
          <w:sz w:val="20"/>
          <w:szCs w:val="20"/>
          <w:lang w:val="pt-BR"/>
        </w:rPr>
        <w:t>ç</w:t>
      </w:r>
      <w:r w:rsidR="00077376" w:rsidRPr="00865219">
        <w:rPr>
          <w:rFonts w:asciiTheme="majorHAnsi" w:hAnsiTheme="majorHAnsi"/>
          <w:sz w:val="20"/>
          <w:szCs w:val="20"/>
          <w:lang w:val="pt-BR"/>
        </w:rPr>
        <w:t>ão</w:t>
      </w:r>
      <w:r w:rsidR="00D535EE" w:rsidRPr="00865219">
        <w:rPr>
          <w:rFonts w:asciiTheme="majorHAnsi" w:hAnsiTheme="majorHAnsi"/>
          <w:sz w:val="20"/>
          <w:szCs w:val="20"/>
          <w:lang w:val="pt-BR"/>
        </w:rPr>
        <w:t xml:space="preserve"> </w:t>
      </w:r>
      <w:r w:rsidR="0076319A">
        <w:rPr>
          <w:rFonts w:asciiTheme="majorHAnsi" w:hAnsiTheme="majorHAnsi"/>
          <w:sz w:val="20"/>
          <w:szCs w:val="20"/>
          <w:lang w:val="pt-BR"/>
        </w:rPr>
        <w:t>t</w:t>
      </w:r>
      <w:r w:rsidR="00865219" w:rsidRPr="00865219">
        <w:rPr>
          <w:rFonts w:asciiTheme="majorHAnsi" w:hAnsiTheme="majorHAnsi"/>
          <w:sz w:val="20"/>
          <w:szCs w:val="20"/>
          <w:lang w:val="pt-BR"/>
        </w:rPr>
        <w:t>rabalhista</w:t>
      </w:r>
      <w:r w:rsidR="00D535EE" w:rsidRPr="00865219">
        <w:rPr>
          <w:rFonts w:asciiTheme="majorHAnsi" w:hAnsiTheme="majorHAnsi"/>
          <w:sz w:val="20"/>
          <w:szCs w:val="20"/>
          <w:lang w:val="pt-BR"/>
        </w:rPr>
        <w:t xml:space="preserve">, </w:t>
      </w:r>
      <w:r w:rsidR="00865219" w:rsidRPr="00865219">
        <w:rPr>
          <w:rFonts w:asciiTheme="majorHAnsi" w:hAnsiTheme="majorHAnsi"/>
          <w:sz w:val="20"/>
          <w:szCs w:val="20"/>
          <w:lang w:val="pt-BR"/>
        </w:rPr>
        <w:t xml:space="preserve">solicitou um </w:t>
      </w:r>
      <w:r w:rsidR="00E06A9B" w:rsidRPr="00865219">
        <w:rPr>
          <w:rFonts w:asciiTheme="majorHAnsi" w:hAnsiTheme="majorHAnsi"/>
          <w:sz w:val="20"/>
          <w:szCs w:val="20"/>
          <w:lang w:val="pt-BR"/>
        </w:rPr>
        <w:t>precatório</w:t>
      </w:r>
      <w:r w:rsidR="00952910" w:rsidRPr="00865219">
        <w:rPr>
          <w:rFonts w:asciiTheme="majorHAnsi" w:hAnsiTheme="majorHAnsi"/>
          <w:sz w:val="20"/>
          <w:szCs w:val="20"/>
          <w:lang w:val="pt-BR"/>
        </w:rPr>
        <w:t xml:space="preserve"> em </w:t>
      </w:r>
      <w:r w:rsidR="00E06A9B" w:rsidRPr="00865219">
        <w:rPr>
          <w:rFonts w:asciiTheme="majorHAnsi" w:hAnsiTheme="majorHAnsi"/>
          <w:sz w:val="20"/>
          <w:szCs w:val="20"/>
          <w:lang w:val="pt-BR"/>
        </w:rPr>
        <w:t>2007</w:t>
      </w:r>
      <w:r w:rsidR="00953F46" w:rsidRPr="00865219">
        <w:rPr>
          <w:rFonts w:asciiTheme="majorHAnsi" w:hAnsiTheme="majorHAnsi"/>
          <w:sz w:val="20"/>
          <w:szCs w:val="20"/>
          <w:lang w:val="pt-BR"/>
        </w:rPr>
        <w:t xml:space="preserve"> e </w:t>
      </w:r>
      <w:r w:rsidR="007E0499">
        <w:rPr>
          <w:rFonts w:asciiTheme="majorHAnsi" w:hAnsiTheme="majorHAnsi"/>
          <w:sz w:val="20"/>
          <w:szCs w:val="20"/>
          <w:lang w:val="pt-BR"/>
        </w:rPr>
        <w:t>também</w:t>
      </w:r>
      <w:r w:rsidR="00E06A9B" w:rsidRPr="00865219">
        <w:rPr>
          <w:rFonts w:asciiTheme="majorHAnsi" w:hAnsiTheme="majorHAnsi"/>
          <w:sz w:val="20"/>
          <w:szCs w:val="20"/>
          <w:lang w:val="pt-BR"/>
        </w:rPr>
        <w:t xml:space="preserve"> </w:t>
      </w:r>
      <w:r w:rsidR="00D17A06" w:rsidRPr="00865219">
        <w:rPr>
          <w:rFonts w:asciiTheme="majorHAnsi" w:hAnsiTheme="majorHAnsi"/>
          <w:sz w:val="20"/>
          <w:szCs w:val="20"/>
          <w:lang w:val="pt-BR"/>
        </w:rPr>
        <w:t>obteve</w:t>
      </w:r>
      <w:r w:rsidR="00E06A9B" w:rsidRPr="00865219">
        <w:rPr>
          <w:rFonts w:asciiTheme="majorHAnsi" w:hAnsiTheme="majorHAnsi"/>
          <w:sz w:val="20"/>
          <w:szCs w:val="20"/>
          <w:lang w:val="pt-BR"/>
        </w:rPr>
        <w:t xml:space="preserve"> </w:t>
      </w:r>
      <w:r w:rsidR="002214D6" w:rsidRPr="00865219">
        <w:rPr>
          <w:rFonts w:asciiTheme="majorHAnsi" w:hAnsiTheme="majorHAnsi"/>
          <w:sz w:val="20"/>
          <w:szCs w:val="20"/>
          <w:lang w:val="pt-BR"/>
        </w:rPr>
        <w:t>sentença</w:t>
      </w:r>
      <w:r w:rsidR="00E06A9B" w:rsidRPr="00865219">
        <w:rPr>
          <w:rFonts w:asciiTheme="majorHAnsi" w:hAnsiTheme="majorHAnsi"/>
          <w:sz w:val="20"/>
          <w:szCs w:val="20"/>
          <w:lang w:val="pt-BR"/>
        </w:rPr>
        <w:t xml:space="preserve"> favor</w:t>
      </w:r>
      <w:r w:rsidR="00865219" w:rsidRPr="00865219">
        <w:rPr>
          <w:rFonts w:asciiTheme="majorHAnsi" w:hAnsiTheme="majorHAnsi"/>
          <w:sz w:val="20"/>
          <w:szCs w:val="20"/>
          <w:lang w:val="pt-BR"/>
        </w:rPr>
        <w:t>ável</w:t>
      </w:r>
      <w:r w:rsidR="00952910" w:rsidRPr="00865219">
        <w:rPr>
          <w:rFonts w:asciiTheme="majorHAnsi" w:hAnsiTheme="majorHAnsi"/>
          <w:sz w:val="20"/>
          <w:szCs w:val="20"/>
          <w:lang w:val="pt-BR"/>
        </w:rPr>
        <w:t xml:space="preserve"> na </w:t>
      </w:r>
      <w:r w:rsidRPr="00865219">
        <w:rPr>
          <w:rFonts w:asciiTheme="majorHAnsi" w:hAnsiTheme="majorHAnsi"/>
          <w:sz w:val="20"/>
          <w:szCs w:val="20"/>
          <w:lang w:val="pt-BR"/>
        </w:rPr>
        <w:t>a</w:t>
      </w:r>
      <w:r w:rsidR="00952910" w:rsidRPr="00865219">
        <w:rPr>
          <w:rFonts w:asciiTheme="majorHAnsi" w:hAnsiTheme="majorHAnsi"/>
          <w:sz w:val="20"/>
          <w:szCs w:val="20"/>
          <w:lang w:val="pt-BR"/>
        </w:rPr>
        <w:t>ç</w:t>
      </w:r>
      <w:r w:rsidR="00077376" w:rsidRPr="00865219">
        <w:rPr>
          <w:rFonts w:asciiTheme="majorHAnsi" w:hAnsiTheme="majorHAnsi"/>
          <w:sz w:val="20"/>
          <w:szCs w:val="20"/>
          <w:lang w:val="pt-BR"/>
        </w:rPr>
        <w:t>ão</w:t>
      </w:r>
      <w:r w:rsidRPr="00865219">
        <w:rPr>
          <w:rFonts w:asciiTheme="majorHAnsi" w:hAnsiTheme="majorHAnsi"/>
          <w:sz w:val="20"/>
          <w:szCs w:val="20"/>
          <w:lang w:val="pt-BR"/>
        </w:rPr>
        <w:t xml:space="preserve"> de interven</w:t>
      </w:r>
      <w:r w:rsidR="00077376" w:rsidRPr="00865219">
        <w:rPr>
          <w:rFonts w:asciiTheme="majorHAnsi" w:hAnsiTheme="majorHAnsi"/>
          <w:sz w:val="20"/>
          <w:szCs w:val="20"/>
          <w:lang w:val="pt-BR"/>
        </w:rPr>
        <w:t>ção</w:t>
      </w:r>
      <w:r w:rsidR="00952910" w:rsidRPr="00865219">
        <w:rPr>
          <w:rFonts w:asciiTheme="majorHAnsi" w:hAnsiTheme="majorHAnsi"/>
          <w:sz w:val="20"/>
          <w:szCs w:val="20"/>
          <w:lang w:val="pt-BR"/>
        </w:rPr>
        <w:t xml:space="preserve"> em </w:t>
      </w:r>
      <w:r w:rsidR="00E06A9B" w:rsidRPr="00865219">
        <w:rPr>
          <w:rFonts w:asciiTheme="majorHAnsi" w:hAnsiTheme="majorHAnsi"/>
          <w:sz w:val="20"/>
          <w:szCs w:val="20"/>
          <w:lang w:val="pt-BR"/>
        </w:rPr>
        <w:t>2010</w:t>
      </w:r>
      <w:r w:rsidRPr="00865219">
        <w:rPr>
          <w:rStyle w:val="Emphasis"/>
          <w:rFonts w:asciiTheme="majorHAnsi" w:hAnsiTheme="majorHAnsi" w:cs="Arial"/>
          <w:i w:val="0"/>
          <w:iCs w:val="0"/>
          <w:sz w:val="20"/>
          <w:szCs w:val="20"/>
          <w:shd w:val="clear" w:color="auto" w:fill="FFFFFF"/>
          <w:lang w:val="pt-BR"/>
        </w:rPr>
        <w:t>. Dep</w:t>
      </w:r>
      <w:r w:rsidR="00865219" w:rsidRPr="00865219">
        <w:rPr>
          <w:rStyle w:val="Emphasis"/>
          <w:rFonts w:asciiTheme="majorHAnsi" w:hAnsiTheme="majorHAnsi" w:cs="Arial"/>
          <w:i w:val="0"/>
          <w:iCs w:val="0"/>
          <w:sz w:val="20"/>
          <w:szCs w:val="20"/>
          <w:shd w:val="clear" w:color="auto" w:fill="FFFFFF"/>
          <w:lang w:val="pt-BR"/>
        </w:rPr>
        <w:t>oi</w:t>
      </w:r>
      <w:r w:rsidRPr="00865219">
        <w:rPr>
          <w:rStyle w:val="Emphasis"/>
          <w:rFonts w:asciiTheme="majorHAnsi" w:hAnsiTheme="majorHAnsi" w:cs="Arial"/>
          <w:i w:val="0"/>
          <w:iCs w:val="0"/>
          <w:sz w:val="20"/>
          <w:szCs w:val="20"/>
          <w:shd w:val="clear" w:color="auto" w:fill="FFFFFF"/>
          <w:lang w:val="pt-BR"/>
        </w:rPr>
        <w:t>s d</w:t>
      </w:r>
      <w:r w:rsidR="005203F3" w:rsidRPr="00865219">
        <w:rPr>
          <w:rStyle w:val="Emphasis"/>
          <w:rFonts w:asciiTheme="majorHAnsi" w:hAnsiTheme="majorHAnsi" w:cs="Arial"/>
          <w:i w:val="0"/>
          <w:iCs w:val="0"/>
          <w:sz w:val="20"/>
          <w:szCs w:val="20"/>
          <w:shd w:val="clear" w:color="auto" w:fill="FFFFFF"/>
          <w:lang w:val="pt-BR"/>
        </w:rPr>
        <w:t>esta última</w:t>
      </w:r>
      <w:r w:rsidRPr="00865219">
        <w:rPr>
          <w:rStyle w:val="Emphasis"/>
          <w:rFonts w:asciiTheme="majorHAnsi" w:hAnsiTheme="majorHAnsi" w:cs="Arial"/>
          <w:i w:val="0"/>
          <w:iCs w:val="0"/>
          <w:sz w:val="20"/>
          <w:szCs w:val="20"/>
          <w:shd w:val="clear" w:color="auto" w:fill="FFFFFF"/>
          <w:lang w:val="pt-BR"/>
        </w:rPr>
        <w:t xml:space="preserve"> </w:t>
      </w:r>
      <w:r w:rsidR="007A5EA2" w:rsidRPr="00865219">
        <w:rPr>
          <w:rStyle w:val="Emphasis"/>
          <w:rFonts w:asciiTheme="majorHAnsi" w:hAnsiTheme="majorHAnsi" w:cs="Arial"/>
          <w:i w:val="0"/>
          <w:iCs w:val="0"/>
          <w:sz w:val="20"/>
          <w:szCs w:val="20"/>
          <w:shd w:val="clear" w:color="auto" w:fill="FFFFFF"/>
          <w:lang w:val="pt-BR"/>
        </w:rPr>
        <w:t>a</w:t>
      </w:r>
      <w:r w:rsidR="00952910" w:rsidRPr="00865219">
        <w:rPr>
          <w:rStyle w:val="Emphasis"/>
          <w:rFonts w:asciiTheme="majorHAnsi" w:hAnsiTheme="majorHAnsi" w:cs="Arial"/>
          <w:i w:val="0"/>
          <w:iCs w:val="0"/>
          <w:sz w:val="20"/>
          <w:szCs w:val="20"/>
          <w:shd w:val="clear" w:color="auto" w:fill="FFFFFF"/>
          <w:lang w:val="pt-BR"/>
        </w:rPr>
        <w:t>ç</w:t>
      </w:r>
      <w:r w:rsidR="00077376" w:rsidRPr="00865219">
        <w:rPr>
          <w:rStyle w:val="Emphasis"/>
          <w:rFonts w:asciiTheme="majorHAnsi" w:hAnsiTheme="majorHAnsi" w:cs="Arial"/>
          <w:i w:val="0"/>
          <w:iCs w:val="0"/>
          <w:sz w:val="20"/>
          <w:szCs w:val="20"/>
          <w:shd w:val="clear" w:color="auto" w:fill="FFFFFF"/>
          <w:lang w:val="pt-BR"/>
        </w:rPr>
        <w:t>ão</w:t>
      </w:r>
      <w:r w:rsidRPr="00865219">
        <w:rPr>
          <w:rStyle w:val="Emphasis"/>
          <w:rFonts w:asciiTheme="majorHAnsi" w:hAnsiTheme="majorHAnsi" w:cs="Arial"/>
          <w:i w:val="0"/>
          <w:iCs w:val="0"/>
          <w:sz w:val="20"/>
          <w:szCs w:val="20"/>
          <w:shd w:val="clear" w:color="auto" w:fill="FFFFFF"/>
          <w:lang w:val="pt-BR"/>
        </w:rPr>
        <w:t>,</w:t>
      </w:r>
      <w:r w:rsidR="00953F46" w:rsidRPr="00865219">
        <w:rPr>
          <w:rStyle w:val="Emphasis"/>
          <w:rFonts w:asciiTheme="majorHAnsi" w:hAnsiTheme="majorHAnsi" w:cs="Arial"/>
          <w:i w:val="0"/>
          <w:iCs w:val="0"/>
          <w:sz w:val="20"/>
          <w:szCs w:val="20"/>
          <w:shd w:val="clear" w:color="auto" w:fill="FFFFFF"/>
          <w:lang w:val="pt-BR"/>
        </w:rPr>
        <w:t xml:space="preserve"> e </w:t>
      </w:r>
      <w:r w:rsidRPr="00865219">
        <w:rPr>
          <w:rStyle w:val="Emphasis"/>
          <w:rFonts w:asciiTheme="majorHAnsi" w:hAnsiTheme="majorHAnsi" w:cs="Arial"/>
          <w:i w:val="0"/>
          <w:iCs w:val="0"/>
          <w:sz w:val="20"/>
          <w:szCs w:val="20"/>
          <w:shd w:val="clear" w:color="auto" w:fill="FFFFFF"/>
          <w:lang w:val="pt-BR"/>
        </w:rPr>
        <w:t>ante</w:t>
      </w:r>
      <w:r w:rsidR="00952910" w:rsidRPr="00865219">
        <w:rPr>
          <w:rStyle w:val="Emphasis"/>
          <w:rFonts w:asciiTheme="majorHAnsi" w:hAnsiTheme="majorHAnsi" w:cs="Arial"/>
          <w:i w:val="0"/>
          <w:iCs w:val="0"/>
          <w:sz w:val="20"/>
          <w:szCs w:val="20"/>
          <w:shd w:val="clear" w:color="auto" w:fill="FFFFFF"/>
          <w:lang w:val="pt-BR"/>
        </w:rPr>
        <w:t xml:space="preserve"> a </w:t>
      </w:r>
      <w:r w:rsidR="00990F1F" w:rsidRPr="00865219">
        <w:rPr>
          <w:rStyle w:val="Emphasis"/>
          <w:rFonts w:asciiTheme="majorHAnsi" w:hAnsiTheme="majorHAnsi" w:cs="Arial"/>
          <w:i w:val="0"/>
          <w:iCs w:val="0"/>
          <w:sz w:val="20"/>
          <w:szCs w:val="20"/>
          <w:shd w:val="clear" w:color="auto" w:fill="FFFFFF"/>
          <w:lang w:val="pt-BR"/>
        </w:rPr>
        <w:t>suposta</w:t>
      </w:r>
      <w:r w:rsidRPr="00865219">
        <w:rPr>
          <w:rStyle w:val="Emphasis"/>
          <w:rFonts w:asciiTheme="majorHAnsi" w:hAnsiTheme="majorHAnsi" w:cs="Arial"/>
          <w:i w:val="0"/>
          <w:iCs w:val="0"/>
          <w:sz w:val="20"/>
          <w:szCs w:val="20"/>
          <w:shd w:val="clear" w:color="auto" w:fill="FFFFFF"/>
          <w:lang w:val="pt-BR"/>
        </w:rPr>
        <w:t xml:space="preserve"> </w:t>
      </w:r>
      <w:r w:rsidR="00D87E0B" w:rsidRPr="00865219">
        <w:rPr>
          <w:rStyle w:val="Emphasis"/>
          <w:rFonts w:asciiTheme="majorHAnsi" w:hAnsiTheme="majorHAnsi" w:cs="Arial"/>
          <w:i w:val="0"/>
          <w:iCs w:val="0"/>
          <w:sz w:val="20"/>
          <w:szCs w:val="20"/>
          <w:shd w:val="clear" w:color="auto" w:fill="FFFFFF"/>
          <w:lang w:val="pt-BR"/>
        </w:rPr>
        <w:t>viola</w:t>
      </w:r>
      <w:r w:rsidR="00077376" w:rsidRPr="00865219">
        <w:rPr>
          <w:rStyle w:val="Emphasis"/>
          <w:rFonts w:asciiTheme="majorHAnsi" w:hAnsiTheme="majorHAnsi" w:cs="Arial"/>
          <w:i w:val="0"/>
          <w:iCs w:val="0"/>
          <w:sz w:val="20"/>
          <w:szCs w:val="20"/>
          <w:shd w:val="clear" w:color="auto" w:fill="FFFFFF"/>
          <w:lang w:val="pt-BR"/>
        </w:rPr>
        <w:t>ção</w:t>
      </w:r>
      <w:r w:rsidR="00953F46" w:rsidRPr="00865219">
        <w:rPr>
          <w:rStyle w:val="Emphasis"/>
          <w:rFonts w:asciiTheme="majorHAnsi" w:hAnsiTheme="majorHAnsi" w:cs="Arial"/>
          <w:i w:val="0"/>
          <w:iCs w:val="0"/>
          <w:sz w:val="20"/>
          <w:szCs w:val="20"/>
          <w:shd w:val="clear" w:color="auto" w:fill="FFFFFF"/>
          <w:lang w:val="pt-BR"/>
        </w:rPr>
        <w:t xml:space="preserve"> </w:t>
      </w:r>
      <w:r w:rsidR="00D17A06" w:rsidRPr="00865219">
        <w:rPr>
          <w:rStyle w:val="Emphasis"/>
          <w:rFonts w:asciiTheme="majorHAnsi" w:hAnsiTheme="majorHAnsi" w:cs="Arial"/>
          <w:i w:val="0"/>
          <w:iCs w:val="0"/>
          <w:sz w:val="20"/>
          <w:szCs w:val="20"/>
          <w:shd w:val="clear" w:color="auto" w:fill="FFFFFF"/>
          <w:lang w:val="pt-BR"/>
        </w:rPr>
        <w:t>da ordem cronológica</w:t>
      </w:r>
      <w:r w:rsidR="00952910" w:rsidRPr="00865219">
        <w:rPr>
          <w:rStyle w:val="Emphasis"/>
          <w:rFonts w:asciiTheme="majorHAnsi" w:hAnsiTheme="majorHAnsi" w:cs="Arial"/>
          <w:i w:val="0"/>
          <w:iCs w:val="0"/>
          <w:sz w:val="20"/>
          <w:szCs w:val="20"/>
          <w:shd w:val="clear" w:color="auto" w:fill="FFFFFF"/>
          <w:lang w:val="pt-BR"/>
        </w:rPr>
        <w:t xml:space="preserve"> no pagamento</w:t>
      </w:r>
      <w:r w:rsidRPr="00865219">
        <w:rPr>
          <w:rStyle w:val="Emphasis"/>
          <w:rFonts w:asciiTheme="majorHAnsi" w:hAnsiTheme="majorHAnsi" w:cs="Arial"/>
          <w:i w:val="0"/>
          <w:iCs w:val="0"/>
          <w:sz w:val="20"/>
          <w:szCs w:val="20"/>
          <w:shd w:val="clear" w:color="auto" w:fill="FFFFFF"/>
          <w:lang w:val="pt-BR"/>
        </w:rPr>
        <w:t xml:space="preserve"> d</w:t>
      </w:r>
      <w:r w:rsidR="00953F46" w:rsidRPr="00865219">
        <w:rPr>
          <w:rStyle w:val="Emphasis"/>
          <w:rFonts w:asciiTheme="majorHAnsi" w:hAnsiTheme="majorHAnsi" w:cs="Arial"/>
          <w:i w:val="0"/>
          <w:iCs w:val="0"/>
          <w:sz w:val="20"/>
          <w:szCs w:val="20"/>
          <w:shd w:val="clear" w:color="auto" w:fill="FFFFFF"/>
          <w:lang w:val="pt-BR"/>
        </w:rPr>
        <w:t xml:space="preserve">os </w:t>
      </w:r>
      <w:r w:rsidRPr="00865219">
        <w:rPr>
          <w:rStyle w:val="Emphasis"/>
          <w:rFonts w:asciiTheme="majorHAnsi" w:hAnsiTheme="majorHAnsi" w:cs="Arial"/>
          <w:i w:val="0"/>
          <w:iCs w:val="0"/>
          <w:sz w:val="20"/>
          <w:szCs w:val="20"/>
          <w:shd w:val="clear" w:color="auto" w:fill="FFFFFF"/>
          <w:lang w:val="pt-BR"/>
        </w:rPr>
        <w:t>precatórios,</w:t>
      </w:r>
      <w:r w:rsidR="00D87E0B" w:rsidRPr="00865219">
        <w:rPr>
          <w:rStyle w:val="Emphasis"/>
          <w:rFonts w:asciiTheme="majorHAnsi" w:hAnsiTheme="majorHAnsi" w:cs="Arial"/>
          <w:i w:val="0"/>
          <w:iCs w:val="0"/>
          <w:sz w:val="20"/>
          <w:szCs w:val="20"/>
          <w:shd w:val="clear" w:color="auto" w:fill="FFFFFF"/>
          <w:lang w:val="pt-BR"/>
        </w:rPr>
        <w:t xml:space="preserve"> </w:t>
      </w:r>
      <w:r w:rsidR="00952910" w:rsidRPr="00865219">
        <w:rPr>
          <w:rStyle w:val="Emphasis"/>
          <w:rFonts w:asciiTheme="majorHAnsi" w:hAnsiTheme="majorHAnsi" w:cs="Arial"/>
          <w:i w:val="0"/>
          <w:iCs w:val="0"/>
          <w:sz w:val="20"/>
          <w:szCs w:val="20"/>
          <w:shd w:val="clear" w:color="auto" w:fill="FFFFFF"/>
          <w:lang w:val="pt-BR"/>
        </w:rPr>
        <w:t xml:space="preserve">em </w:t>
      </w:r>
      <w:r w:rsidR="005203F3" w:rsidRPr="00865219">
        <w:rPr>
          <w:rStyle w:val="Emphasis"/>
          <w:rFonts w:asciiTheme="majorHAnsi" w:hAnsiTheme="majorHAnsi" w:cs="Arial"/>
          <w:i w:val="0"/>
          <w:iCs w:val="0"/>
          <w:sz w:val="20"/>
          <w:szCs w:val="20"/>
          <w:shd w:val="clear" w:color="auto" w:fill="FFFFFF"/>
          <w:lang w:val="pt-BR"/>
        </w:rPr>
        <w:t>2015</w:t>
      </w:r>
      <w:r w:rsidR="00952910" w:rsidRPr="00865219">
        <w:rPr>
          <w:rStyle w:val="Emphasis"/>
          <w:rFonts w:asciiTheme="majorHAnsi" w:hAnsiTheme="majorHAnsi" w:cs="Arial"/>
          <w:i w:val="0"/>
          <w:iCs w:val="0"/>
          <w:sz w:val="20"/>
          <w:szCs w:val="20"/>
          <w:shd w:val="clear" w:color="auto" w:fill="FFFFFF"/>
          <w:lang w:val="pt-BR"/>
        </w:rPr>
        <w:t xml:space="preserve"> </w:t>
      </w:r>
      <w:r w:rsidR="00865219" w:rsidRPr="00865219">
        <w:rPr>
          <w:rStyle w:val="Emphasis"/>
          <w:rFonts w:asciiTheme="majorHAnsi" w:hAnsiTheme="majorHAnsi" w:cs="Arial"/>
          <w:i w:val="0"/>
          <w:iCs w:val="0"/>
          <w:sz w:val="20"/>
          <w:szCs w:val="20"/>
          <w:shd w:val="clear" w:color="auto" w:fill="FFFFFF"/>
          <w:lang w:val="pt-BR"/>
        </w:rPr>
        <w:t xml:space="preserve">apresentou </w:t>
      </w:r>
      <w:r w:rsidR="00952910" w:rsidRPr="00865219">
        <w:rPr>
          <w:rStyle w:val="Emphasis"/>
          <w:rFonts w:asciiTheme="majorHAnsi" w:hAnsiTheme="majorHAnsi" w:cs="Arial"/>
          <w:i w:val="0"/>
          <w:iCs w:val="0"/>
          <w:sz w:val="20"/>
          <w:szCs w:val="20"/>
          <w:shd w:val="clear" w:color="auto" w:fill="FFFFFF"/>
          <w:lang w:val="pt-BR"/>
        </w:rPr>
        <w:t xml:space="preserve">uma </w:t>
      </w:r>
      <w:r w:rsidR="00D87E0B" w:rsidRPr="00865219">
        <w:rPr>
          <w:rStyle w:val="Emphasis"/>
          <w:rFonts w:asciiTheme="majorHAnsi" w:hAnsiTheme="majorHAnsi" w:cs="Arial"/>
          <w:i w:val="0"/>
          <w:iCs w:val="0"/>
          <w:sz w:val="20"/>
          <w:szCs w:val="20"/>
          <w:shd w:val="clear" w:color="auto" w:fill="FFFFFF"/>
          <w:lang w:val="pt-BR"/>
        </w:rPr>
        <w:t>solicit</w:t>
      </w:r>
      <w:r w:rsidR="00865219" w:rsidRPr="00865219">
        <w:rPr>
          <w:rStyle w:val="Emphasis"/>
          <w:rFonts w:asciiTheme="majorHAnsi" w:hAnsiTheme="majorHAnsi" w:cs="Arial"/>
          <w:i w:val="0"/>
          <w:iCs w:val="0"/>
          <w:sz w:val="20"/>
          <w:szCs w:val="20"/>
          <w:shd w:val="clear" w:color="auto" w:fill="FFFFFF"/>
          <w:lang w:val="pt-BR"/>
        </w:rPr>
        <w:t xml:space="preserve">ação </w:t>
      </w:r>
      <w:r w:rsidR="00D87E0B" w:rsidRPr="00865219">
        <w:rPr>
          <w:rStyle w:val="Emphasis"/>
          <w:rFonts w:asciiTheme="majorHAnsi" w:hAnsiTheme="majorHAnsi" w:cs="Arial"/>
          <w:i w:val="0"/>
          <w:iCs w:val="0"/>
          <w:sz w:val="20"/>
          <w:szCs w:val="20"/>
          <w:shd w:val="clear" w:color="auto" w:fill="FFFFFF"/>
          <w:lang w:val="pt-BR"/>
        </w:rPr>
        <w:t xml:space="preserve">de </w:t>
      </w:r>
      <w:r w:rsidR="00D17A06" w:rsidRPr="00865219">
        <w:rPr>
          <w:rStyle w:val="Emphasis"/>
          <w:rFonts w:asciiTheme="majorHAnsi" w:hAnsiTheme="majorHAnsi" w:cs="Arial"/>
          <w:i w:val="0"/>
          <w:iCs w:val="0"/>
          <w:sz w:val="20"/>
          <w:szCs w:val="20"/>
          <w:shd w:val="clear" w:color="auto" w:fill="FFFFFF"/>
          <w:lang w:val="pt-BR"/>
        </w:rPr>
        <w:t>sequestro</w:t>
      </w:r>
      <w:r w:rsidR="00D87E0B" w:rsidRPr="00865219">
        <w:rPr>
          <w:rStyle w:val="Emphasis"/>
          <w:rFonts w:asciiTheme="majorHAnsi" w:hAnsiTheme="majorHAnsi" w:cs="Arial"/>
          <w:i w:val="0"/>
          <w:iCs w:val="0"/>
          <w:sz w:val="20"/>
          <w:szCs w:val="20"/>
          <w:shd w:val="clear" w:color="auto" w:fill="FFFFFF"/>
          <w:lang w:val="pt-BR"/>
        </w:rPr>
        <w:t xml:space="preserve"> de verbas</w:t>
      </w:r>
      <w:r w:rsidR="00953F46" w:rsidRPr="00865219">
        <w:rPr>
          <w:rStyle w:val="Emphasis"/>
          <w:rFonts w:asciiTheme="majorHAnsi" w:hAnsiTheme="majorHAnsi" w:cs="Arial"/>
          <w:i w:val="0"/>
          <w:iCs w:val="0"/>
          <w:sz w:val="20"/>
          <w:szCs w:val="20"/>
          <w:shd w:val="clear" w:color="auto" w:fill="FFFFFF"/>
          <w:lang w:val="pt-BR"/>
        </w:rPr>
        <w:t xml:space="preserve"> do </w:t>
      </w:r>
      <w:r w:rsidR="00D17A06" w:rsidRPr="00865219">
        <w:rPr>
          <w:rStyle w:val="Emphasis"/>
          <w:rFonts w:asciiTheme="majorHAnsi" w:hAnsiTheme="majorHAnsi" w:cs="Arial"/>
          <w:i w:val="0"/>
          <w:iCs w:val="0"/>
          <w:sz w:val="20"/>
          <w:szCs w:val="20"/>
          <w:shd w:val="clear" w:color="auto" w:fill="FFFFFF"/>
          <w:lang w:val="pt-BR"/>
        </w:rPr>
        <w:t>município</w:t>
      </w:r>
      <w:r w:rsidR="00D87E0B" w:rsidRPr="00865219">
        <w:rPr>
          <w:rStyle w:val="Emphasis"/>
          <w:rFonts w:asciiTheme="majorHAnsi" w:hAnsiTheme="majorHAnsi" w:cs="Arial"/>
          <w:i w:val="0"/>
          <w:iCs w:val="0"/>
          <w:sz w:val="20"/>
          <w:szCs w:val="20"/>
          <w:shd w:val="clear" w:color="auto" w:fill="FFFFFF"/>
          <w:lang w:val="pt-BR"/>
        </w:rPr>
        <w:t xml:space="preserve"> de Osasco</w:t>
      </w:r>
      <w:r w:rsidR="00953F46" w:rsidRPr="00865219">
        <w:rPr>
          <w:rStyle w:val="Emphasis"/>
          <w:rFonts w:asciiTheme="majorHAnsi" w:hAnsiTheme="majorHAnsi" w:cs="Arial"/>
          <w:i w:val="0"/>
          <w:iCs w:val="0"/>
          <w:sz w:val="20"/>
          <w:szCs w:val="20"/>
          <w:shd w:val="clear" w:color="auto" w:fill="FFFFFF"/>
          <w:lang w:val="pt-BR"/>
        </w:rPr>
        <w:t xml:space="preserve"> e </w:t>
      </w:r>
      <w:r w:rsidR="002B6D7B">
        <w:rPr>
          <w:rStyle w:val="Emphasis"/>
          <w:rFonts w:asciiTheme="majorHAnsi" w:hAnsiTheme="majorHAnsi" w:cs="Arial"/>
          <w:i w:val="0"/>
          <w:iCs w:val="0"/>
          <w:sz w:val="20"/>
          <w:szCs w:val="20"/>
          <w:shd w:val="clear" w:color="auto" w:fill="FFFFFF"/>
          <w:lang w:val="pt-BR"/>
        </w:rPr>
        <w:t xml:space="preserve">um </w:t>
      </w:r>
      <w:r w:rsidR="00D87E0B" w:rsidRPr="00865219">
        <w:rPr>
          <w:rStyle w:val="Emphasis"/>
          <w:rFonts w:asciiTheme="majorHAnsi" w:hAnsiTheme="majorHAnsi" w:cs="Arial"/>
          <w:i w:val="0"/>
          <w:iCs w:val="0"/>
          <w:sz w:val="20"/>
          <w:szCs w:val="20"/>
          <w:shd w:val="clear" w:color="auto" w:fill="FFFFFF"/>
          <w:lang w:val="pt-BR"/>
        </w:rPr>
        <w:t xml:space="preserve">recurso </w:t>
      </w:r>
      <w:r w:rsidR="00D17A06" w:rsidRPr="00865219">
        <w:rPr>
          <w:rStyle w:val="Emphasis"/>
          <w:rFonts w:asciiTheme="majorHAnsi" w:hAnsiTheme="majorHAnsi" w:cs="Arial"/>
          <w:i w:val="0"/>
          <w:iCs w:val="0"/>
          <w:sz w:val="20"/>
          <w:szCs w:val="20"/>
          <w:shd w:val="clear" w:color="auto" w:fill="FFFFFF"/>
          <w:lang w:val="pt-BR"/>
        </w:rPr>
        <w:t>ordinário</w:t>
      </w:r>
      <w:r w:rsidR="00D87E0B" w:rsidRPr="00865219">
        <w:rPr>
          <w:rStyle w:val="Emphasis"/>
          <w:rFonts w:asciiTheme="majorHAnsi" w:hAnsiTheme="majorHAnsi" w:cs="Arial"/>
          <w:i w:val="0"/>
          <w:iCs w:val="0"/>
          <w:sz w:val="20"/>
          <w:szCs w:val="20"/>
          <w:shd w:val="clear" w:color="auto" w:fill="FFFFFF"/>
          <w:lang w:val="pt-BR"/>
        </w:rPr>
        <w:t>, ambos re</w:t>
      </w:r>
      <w:r w:rsidR="00865219" w:rsidRPr="00865219">
        <w:rPr>
          <w:rStyle w:val="Emphasis"/>
          <w:rFonts w:asciiTheme="majorHAnsi" w:hAnsiTheme="majorHAnsi" w:cs="Arial"/>
          <w:i w:val="0"/>
          <w:iCs w:val="0"/>
          <w:sz w:val="20"/>
          <w:szCs w:val="20"/>
          <w:shd w:val="clear" w:color="auto" w:fill="FFFFFF"/>
          <w:lang w:val="pt-BR"/>
        </w:rPr>
        <w:t>jeit</w:t>
      </w:r>
      <w:r w:rsidR="00D87E0B" w:rsidRPr="00865219">
        <w:rPr>
          <w:rStyle w:val="Emphasis"/>
          <w:rFonts w:asciiTheme="majorHAnsi" w:hAnsiTheme="majorHAnsi" w:cs="Arial"/>
          <w:i w:val="0"/>
          <w:iCs w:val="0"/>
          <w:sz w:val="20"/>
          <w:szCs w:val="20"/>
          <w:shd w:val="clear" w:color="auto" w:fill="FFFFFF"/>
          <w:lang w:val="pt-BR"/>
        </w:rPr>
        <w:t>ados p</w:t>
      </w:r>
      <w:r w:rsidR="00865219" w:rsidRPr="00865219">
        <w:rPr>
          <w:rStyle w:val="Emphasis"/>
          <w:rFonts w:asciiTheme="majorHAnsi" w:hAnsiTheme="majorHAnsi" w:cs="Arial"/>
          <w:i w:val="0"/>
          <w:iCs w:val="0"/>
          <w:sz w:val="20"/>
          <w:szCs w:val="20"/>
          <w:shd w:val="clear" w:color="auto" w:fill="FFFFFF"/>
          <w:lang w:val="pt-BR"/>
        </w:rPr>
        <w:t>el</w:t>
      </w:r>
      <w:r w:rsidR="00952910" w:rsidRPr="00865219">
        <w:rPr>
          <w:rStyle w:val="Emphasis"/>
          <w:rFonts w:asciiTheme="majorHAnsi" w:hAnsiTheme="majorHAnsi" w:cs="Arial"/>
          <w:i w:val="0"/>
          <w:iCs w:val="0"/>
          <w:sz w:val="20"/>
          <w:szCs w:val="20"/>
          <w:shd w:val="clear" w:color="auto" w:fill="FFFFFF"/>
          <w:lang w:val="pt-BR"/>
        </w:rPr>
        <w:t xml:space="preserve">o </w:t>
      </w:r>
      <w:r w:rsidR="00D87E0B" w:rsidRPr="00865219">
        <w:rPr>
          <w:rStyle w:val="Emphasis"/>
          <w:rFonts w:asciiTheme="majorHAnsi" w:hAnsiTheme="majorHAnsi" w:cs="Arial"/>
          <w:i w:val="0"/>
          <w:iCs w:val="0"/>
          <w:sz w:val="20"/>
          <w:szCs w:val="20"/>
          <w:shd w:val="clear" w:color="auto" w:fill="FFFFFF"/>
          <w:lang w:val="pt-BR"/>
        </w:rPr>
        <w:t>Tribunal de Apela</w:t>
      </w:r>
      <w:r w:rsidR="00077376" w:rsidRPr="00865219">
        <w:rPr>
          <w:rStyle w:val="Emphasis"/>
          <w:rFonts w:asciiTheme="majorHAnsi" w:hAnsiTheme="majorHAnsi" w:cs="Arial"/>
          <w:i w:val="0"/>
          <w:iCs w:val="0"/>
          <w:sz w:val="20"/>
          <w:szCs w:val="20"/>
          <w:shd w:val="clear" w:color="auto" w:fill="FFFFFF"/>
          <w:lang w:val="pt-BR"/>
        </w:rPr>
        <w:t>ção</w:t>
      </w:r>
      <w:r w:rsidR="0033581A" w:rsidRPr="00865219">
        <w:rPr>
          <w:rStyle w:val="Emphasis"/>
          <w:rFonts w:asciiTheme="majorHAnsi" w:hAnsiTheme="majorHAnsi" w:cs="Arial"/>
          <w:i w:val="0"/>
          <w:iCs w:val="0"/>
          <w:sz w:val="20"/>
          <w:szCs w:val="20"/>
          <w:shd w:val="clear" w:color="auto" w:fill="FFFFFF"/>
          <w:lang w:val="pt-BR"/>
        </w:rPr>
        <w:t>. Sobre</w:t>
      </w:r>
      <w:r w:rsidR="00952910" w:rsidRPr="00865219">
        <w:rPr>
          <w:rStyle w:val="Emphasis"/>
          <w:rFonts w:asciiTheme="majorHAnsi" w:hAnsiTheme="majorHAnsi" w:cs="Arial"/>
          <w:i w:val="0"/>
          <w:iCs w:val="0"/>
          <w:sz w:val="20"/>
          <w:szCs w:val="20"/>
          <w:shd w:val="clear" w:color="auto" w:fill="FFFFFF"/>
          <w:lang w:val="pt-BR"/>
        </w:rPr>
        <w:t xml:space="preserve"> o </w:t>
      </w:r>
      <w:r w:rsidR="0033581A" w:rsidRPr="00865219">
        <w:rPr>
          <w:rStyle w:val="Emphasis"/>
          <w:rFonts w:asciiTheme="majorHAnsi" w:hAnsiTheme="majorHAnsi" w:cs="Arial"/>
          <w:i w:val="0"/>
          <w:iCs w:val="0"/>
          <w:sz w:val="20"/>
          <w:szCs w:val="20"/>
          <w:shd w:val="clear" w:color="auto" w:fill="FFFFFF"/>
          <w:lang w:val="pt-BR"/>
        </w:rPr>
        <w:t xml:space="preserve">recurso </w:t>
      </w:r>
      <w:r w:rsidR="00D17A06" w:rsidRPr="00865219">
        <w:rPr>
          <w:rStyle w:val="Emphasis"/>
          <w:rFonts w:asciiTheme="majorHAnsi" w:hAnsiTheme="majorHAnsi" w:cs="Arial"/>
          <w:i w:val="0"/>
          <w:iCs w:val="0"/>
          <w:sz w:val="20"/>
          <w:szCs w:val="20"/>
          <w:shd w:val="clear" w:color="auto" w:fill="FFFFFF"/>
          <w:lang w:val="pt-BR"/>
        </w:rPr>
        <w:t>ordinário</w:t>
      </w:r>
      <w:r w:rsidR="0033581A" w:rsidRPr="00865219">
        <w:rPr>
          <w:rStyle w:val="Emphasis"/>
          <w:rFonts w:asciiTheme="majorHAnsi" w:hAnsiTheme="majorHAnsi" w:cs="Arial"/>
          <w:i w:val="0"/>
          <w:iCs w:val="0"/>
          <w:sz w:val="20"/>
          <w:szCs w:val="20"/>
          <w:shd w:val="clear" w:color="auto" w:fill="FFFFFF"/>
          <w:lang w:val="pt-BR"/>
        </w:rPr>
        <w:t>,</w:t>
      </w:r>
      <w:r w:rsidR="00D535EE" w:rsidRPr="00865219">
        <w:rPr>
          <w:rStyle w:val="Emphasis"/>
          <w:rFonts w:asciiTheme="majorHAnsi" w:hAnsiTheme="majorHAnsi" w:cs="Arial"/>
          <w:i w:val="0"/>
          <w:iCs w:val="0"/>
          <w:sz w:val="20"/>
          <w:szCs w:val="20"/>
          <w:shd w:val="clear" w:color="auto" w:fill="FFFFFF"/>
          <w:lang w:val="pt-BR"/>
        </w:rPr>
        <w:t xml:space="preserve"> </w:t>
      </w:r>
      <w:r w:rsidR="00952910" w:rsidRPr="00865219">
        <w:rPr>
          <w:rStyle w:val="Emphasis"/>
          <w:rFonts w:asciiTheme="majorHAnsi" w:hAnsiTheme="majorHAnsi" w:cs="Arial"/>
          <w:i w:val="0"/>
          <w:iCs w:val="0"/>
          <w:sz w:val="20"/>
          <w:szCs w:val="20"/>
          <w:shd w:val="clear" w:color="auto" w:fill="FFFFFF"/>
          <w:lang w:val="pt-BR"/>
        </w:rPr>
        <w:t>segundo</w:t>
      </w:r>
      <w:r w:rsidR="00757A9A" w:rsidRPr="00865219">
        <w:rPr>
          <w:rStyle w:val="Emphasis"/>
          <w:rFonts w:asciiTheme="majorHAnsi" w:hAnsiTheme="majorHAnsi" w:cs="Arial"/>
          <w:i w:val="0"/>
          <w:iCs w:val="0"/>
          <w:sz w:val="20"/>
          <w:szCs w:val="20"/>
          <w:shd w:val="clear" w:color="auto" w:fill="FFFFFF"/>
          <w:lang w:val="pt-BR"/>
        </w:rPr>
        <w:t xml:space="preserve"> informado, este</w:t>
      </w:r>
      <w:r w:rsidR="00A73BA2" w:rsidRPr="00865219">
        <w:rPr>
          <w:rStyle w:val="Emphasis"/>
          <w:rFonts w:asciiTheme="majorHAnsi" w:hAnsiTheme="majorHAnsi" w:cs="Arial"/>
          <w:i w:val="0"/>
          <w:iCs w:val="0"/>
          <w:sz w:val="20"/>
          <w:szCs w:val="20"/>
          <w:shd w:val="clear" w:color="auto" w:fill="FFFFFF"/>
          <w:lang w:val="pt-BR"/>
        </w:rPr>
        <w:t xml:space="preserve"> foi </w:t>
      </w:r>
      <w:r w:rsidR="0033581A" w:rsidRPr="00865219">
        <w:rPr>
          <w:rStyle w:val="Emphasis"/>
          <w:rFonts w:asciiTheme="majorHAnsi" w:hAnsiTheme="majorHAnsi" w:cs="Arial"/>
          <w:i w:val="0"/>
          <w:iCs w:val="0"/>
          <w:sz w:val="20"/>
          <w:szCs w:val="20"/>
          <w:shd w:val="clear" w:color="auto" w:fill="FFFFFF"/>
          <w:lang w:val="pt-BR"/>
        </w:rPr>
        <w:t>re</w:t>
      </w:r>
      <w:r w:rsidR="00865219" w:rsidRPr="00865219">
        <w:rPr>
          <w:rStyle w:val="Emphasis"/>
          <w:rFonts w:asciiTheme="majorHAnsi" w:hAnsiTheme="majorHAnsi" w:cs="Arial"/>
          <w:i w:val="0"/>
          <w:iCs w:val="0"/>
          <w:sz w:val="20"/>
          <w:szCs w:val="20"/>
          <w:shd w:val="clear" w:color="auto" w:fill="FFFFFF"/>
          <w:lang w:val="pt-BR"/>
        </w:rPr>
        <w:t>jeit</w:t>
      </w:r>
      <w:r w:rsidR="0033581A" w:rsidRPr="00865219">
        <w:rPr>
          <w:rStyle w:val="Emphasis"/>
          <w:rFonts w:asciiTheme="majorHAnsi" w:hAnsiTheme="majorHAnsi" w:cs="Arial"/>
          <w:i w:val="0"/>
          <w:iCs w:val="0"/>
          <w:sz w:val="20"/>
          <w:szCs w:val="20"/>
          <w:shd w:val="clear" w:color="auto" w:fill="FFFFFF"/>
          <w:lang w:val="pt-BR"/>
        </w:rPr>
        <w:t>ado p</w:t>
      </w:r>
      <w:r w:rsidR="00865219" w:rsidRPr="00865219">
        <w:rPr>
          <w:rStyle w:val="Emphasis"/>
          <w:rFonts w:asciiTheme="majorHAnsi" w:hAnsiTheme="majorHAnsi" w:cs="Arial"/>
          <w:i w:val="0"/>
          <w:iCs w:val="0"/>
          <w:sz w:val="20"/>
          <w:szCs w:val="20"/>
          <w:shd w:val="clear" w:color="auto" w:fill="FFFFFF"/>
          <w:lang w:val="pt-BR"/>
        </w:rPr>
        <w:t>orque</w:t>
      </w:r>
      <w:r w:rsidR="00077376" w:rsidRPr="00865219">
        <w:rPr>
          <w:rStyle w:val="Emphasis"/>
          <w:rFonts w:asciiTheme="majorHAnsi" w:hAnsiTheme="majorHAnsi" w:cs="Arial"/>
          <w:i w:val="0"/>
          <w:iCs w:val="0"/>
          <w:sz w:val="20"/>
          <w:szCs w:val="20"/>
          <w:shd w:val="clear" w:color="auto" w:fill="FFFFFF"/>
          <w:lang w:val="pt-BR"/>
        </w:rPr>
        <w:t xml:space="preserve"> não </w:t>
      </w:r>
      <w:r w:rsidR="00170F13" w:rsidRPr="00865219">
        <w:rPr>
          <w:rStyle w:val="Emphasis"/>
          <w:rFonts w:asciiTheme="majorHAnsi" w:hAnsiTheme="majorHAnsi" w:cs="Arial"/>
          <w:i w:val="0"/>
          <w:iCs w:val="0"/>
          <w:sz w:val="20"/>
          <w:szCs w:val="20"/>
          <w:shd w:val="clear" w:color="auto" w:fill="FFFFFF"/>
          <w:lang w:val="pt-BR"/>
        </w:rPr>
        <w:t>ser</w:t>
      </w:r>
      <w:r w:rsidR="00953F46" w:rsidRPr="00865219">
        <w:rPr>
          <w:rStyle w:val="Emphasis"/>
          <w:rFonts w:asciiTheme="majorHAnsi" w:hAnsiTheme="majorHAnsi" w:cs="Arial"/>
          <w:i w:val="0"/>
          <w:iCs w:val="0"/>
          <w:sz w:val="20"/>
          <w:szCs w:val="20"/>
          <w:shd w:val="clear" w:color="auto" w:fill="FFFFFF"/>
          <w:lang w:val="pt-BR"/>
        </w:rPr>
        <w:t>ia</w:t>
      </w:r>
      <w:r w:rsidR="00952910" w:rsidRPr="00865219">
        <w:rPr>
          <w:rStyle w:val="Emphasis"/>
          <w:rFonts w:asciiTheme="majorHAnsi" w:hAnsiTheme="majorHAnsi" w:cs="Arial"/>
          <w:i w:val="0"/>
          <w:iCs w:val="0"/>
          <w:sz w:val="20"/>
          <w:szCs w:val="20"/>
          <w:shd w:val="clear" w:color="auto" w:fill="FFFFFF"/>
          <w:lang w:val="pt-BR"/>
        </w:rPr>
        <w:t xml:space="preserve"> o </w:t>
      </w:r>
      <w:r w:rsidR="00D87E0B" w:rsidRPr="00865219">
        <w:rPr>
          <w:rStyle w:val="Emphasis"/>
          <w:rFonts w:asciiTheme="majorHAnsi" w:hAnsiTheme="majorHAnsi" w:cs="Arial"/>
          <w:i w:val="0"/>
          <w:iCs w:val="0"/>
          <w:sz w:val="20"/>
          <w:szCs w:val="20"/>
          <w:shd w:val="clear" w:color="auto" w:fill="FFFFFF"/>
          <w:lang w:val="pt-BR"/>
        </w:rPr>
        <w:t>instrumento id</w:t>
      </w:r>
      <w:r w:rsidR="000E54AE">
        <w:rPr>
          <w:rStyle w:val="Emphasis"/>
          <w:rFonts w:asciiTheme="majorHAnsi" w:hAnsiTheme="majorHAnsi" w:cs="Arial"/>
          <w:i w:val="0"/>
          <w:iCs w:val="0"/>
          <w:sz w:val="20"/>
          <w:szCs w:val="20"/>
          <w:shd w:val="clear" w:color="auto" w:fill="FFFFFF"/>
          <w:lang w:val="pt-BR"/>
        </w:rPr>
        <w:t>ô</w:t>
      </w:r>
      <w:r w:rsidR="00D87E0B" w:rsidRPr="00865219">
        <w:rPr>
          <w:rStyle w:val="Emphasis"/>
          <w:rFonts w:asciiTheme="majorHAnsi" w:hAnsiTheme="majorHAnsi" w:cs="Arial"/>
          <w:i w:val="0"/>
          <w:iCs w:val="0"/>
          <w:sz w:val="20"/>
          <w:szCs w:val="20"/>
          <w:shd w:val="clear" w:color="auto" w:fill="FFFFFF"/>
          <w:lang w:val="pt-BR"/>
        </w:rPr>
        <w:t>neo</w:t>
      </w:r>
      <w:r w:rsidR="00953F46" w:rsidRPr="00865219">
        <w:rPr>
          <w:rStyle w:val="Emphasis"/>
          <w:rFonts w:asciiTheme="majorHAnsi" w:hAnsiTheme="majorHAnsi" w:cs="Arial"/>
          <w:i w:val="0"/>
          <w:iCs w:val="0"/>
          <w:sz w:val="20"/>
          <w:szCs w:val="20"/>
          <w:shd w:val="clear" w:color="auto" w:fill="FFFFFF"/>
          <w:lang w:val="pt-BR"/>
        </w:rPr>
        <w:t xml:space="preserve"> e </w:t>
      </w:r>
      <w:r w:rsidR="00D87E0B" w:rsidRPr="00865219">
        <w:rPr>
          <w:rStyle w:val="Emphasis"/>
          <w:rFonts w:asciiTheme="majorHAnsi" w:hAnsiTheme="majorHAnsi" w:cs="Arial"/>
          <w:i w:val="0"/>
          <w:iCs w:val="0"/>
          <w:sz w:val="20"/>
          <w:szCs w:val="20"/>
          <w:shd w:val="clear" w:color="auto" w:fill="FFFFFF"/>
          <w:lang w:val="pt-BR"/>
        </w:rPr>
        <w:t>eficaz</w:t>
      </w:r>
      <w:r w:rsidR="00D535EE" w:rsidRPr="00865219">
        <w:rPr>
          <w:rStyle w:val="Emphasis"/>
          <w:rFonts w:asciiTheme="majorHAnsi" w:hAnsiTheme="majorHAnsi" w:cs="Arial"/>
          <w:i w:val="0"/>
          <w:iCs w:val="0"/>
          <w:sz w:val="20"/>
          <w:szCs w:val="20"/>
          <w:shd w:val="clear" w:color="auto" w:fill="FFFFFF"/>
          <w:lang w:val="pt-BR"/>
        </w:rPr>
        <w:t xml:space="preserve">, </w:t>
      </w:r>
      <w:r w:rsidR="00952910" w:rsidRPr="00865219">
        <w:rPr>
          <w:rStyle w:val="Emphasis"/>
          <w:rFonts w:asciiTheme="majorHAnsi" w:hAnsiTheme="majorHAnsi" w:cs="Arial"/>
          <w:i w:val="0"/>
          <w:iCs w:val="0"/>
          <w:sz w:val="20"/>
          <w:szCs w:val="20"/>
          <w:shd w:val="clear" w:color="auto" w:fill="FFFFFF"/>
          <w:lang w:val="pt-BR"/>
        </w:rPr>
        <w:t>segundo</w:t>
      </w:r>
      <w:r w:rsidR="00D87E0B" w:rsidRPr="00865219">
        <w:rPr>
          <w:rStyle w:val="Emphasis"/>
          <w:rFonts w:asciiTheme="majorHAnsi" w:hAnsiTheme="majorHAnsi" w:cs="Arial"/>
          <w:i w:val="0"/>
          <w:iCs w:val="0"/>
          <w:sz w:val="20"/>
          <w:szCs w:val="20"/>
          <w:shd w:val="clear" w:color="auto" w:fill="FFFFFF"/>
          <w:lang w:val="pt-BR"/>
        </w:rPr>
        <w:t xml:space="preserve"> </w:t>
      </w:r>
      <w:r w:rsidR="000E54AE">
        <w:rPr>
          <w:rStyle w:val="Emphasis"/>
          <w:rFonts w:asciiTheme="majorHAnsi" w:hAnsiTheme="majorHAnsi" w:cs="Arial"/>
          <w:i w:val="0"/>
          <w:iCs w:val="0"/>
          <w:sz w:val="20"/>
          <w:szCs w:val="20"/>
          <w:shd w:val="clear" w:color="auto" w:fill="FFFFFF"/>
          <w:lang w:val="pt-BR"/>
        </w:rPr>
        <w:t xml:space="preserve">o </w:t>
      </w:r>
      <w:r w:rsidR="00D17A06">
        <w:rPr>
          <w:rStyle w:val="Emphasis"/>
          <w:rFonts w:asciiTheme="majorHAnsi" w:hAnsiTheme="majorHAnsi" w:cs="Arial"/>
          <w:i w:val="0"/>
          <w:iCs w:val="0"/>
          <w:sz w:val="20"/>
          <w:szCs w:val="20"/>
          <w:shd w:val="clear" w:color="auto" w:fill="FFFFFF"/>
          <w:lang w:val="pt-BR"/>
        </w:rPr>
        <w:t>Regula</w:t>
      </w:r>
      <w:r w:rsidR="00D17A06" w:rsidRPr="00865219">
        <w:rPr>
          <w:rStyle w:val="Emphasis"/>
          <w:rFonts w:asciiTheme="majorHAnsi" w:hAnsiTheme="majorHAnsi" w:cs="Arial"/>
          <w:i w:val="0"/>
          <w:iCs w:val="0"/>
          <w:sz w:val="20"/>
          <w:szCs w:val="20"/>
          <w:shd w:val="clear" w:color="auto" w:fill="FFFFFF"/>
          <w:lang w:val="pt-BR"/>
        </w:rPr>
        <w:t>mento</w:t>
      </w:r>
      <w:r w:rsidR="00452F05" w:rsidRPr="00865219">
        <w:rPr>
          <w:rStyle w:val="Emphasis"/>
          <w:rFonts w:asciiTheme="majorHAnsi" w:hAnsiTheme="majorHAnsi" w:cs="Arial"/>
          <w:i w:val="0"/>
          <w:iCs w:val="0"/>
          <w:sz w:val="20"/>
          <w:szCs w:val="20"/>
          <w:shd w:val="clear" w:color="auto" w:fill="FFFFFF"/>
          <w:lang w:val="pt-BR"/>
        </w:rPr>
        <w:t xml:space="preserve"> Interno</w:t>
      </w:r>
      <w:r w:rsidR="00953F46" w:rsidRPr="00865219">
        <w:rPr>
          <w:rStyle w:val="Emphasis"/>
          <w:rFonts w:asciiTheme="majorHAnsi" w:hAnsiTheme="majorHAnsi" w:cs="Arial"/>
          <w:i w:val="0"/>
          <w:iCs w:val="0"/>
          <w:sz w:val="20"/>
          <w:szCs w:val="20"/>
          <w:shd w:val="clear" w:color="auto" w:fill="FFFFFF"/>
          <w:lang w:val="pt-BR"/>
        </w:rPr>
        <w:t xml:space="preserve"> do </w:t>
      </w:r>
      <w:r w:rsidR="00170F13" w:rsidRPr="00865219">
        <w:rPr>
          <w:rStyle w:val="Emphasis"/>
          <w:rFonts w:asciiTheme="majorHAnsi" w:hAnsiTheme="majorHAnsi" w:cs="Arial"/>
          <w:i w:val="0"/>
          <w:iCs w:val="0"/>
          <w:sz w:val="20"/>
          <w:szCs w:val="20"/>
          <w:shd w:val="clear" w:color="auto" w:fill="FFFFFF"/>
          <w:lang w:val="pt-BR"/>
        </w:rPr>
        <w:t>mencionado</w:t>
      </w:r>
      <w:r w:rsidR="00452F05" w:rsidRPr="00865219">
        <w:rPr>
          <w:rStyle w:val="Emphasis"/>
          <w:rFonts w:asciiTheme="majorHAnsi" w:hAnsiTheme="majorHAnsi" w:cs="Arial"/>
          <w:i w:val="0"/>
          <w:iCs w:val="0"/>
          <w:sz w:val="20"/>
          <w:szCs w:val="20"/>
          <w:shd w:val="clear" w:color="auto" w:fill="FFFFFF"/>
          <w:lang w:val="pt-BR"/>
        </w:rPr>
        <w:t xml:space="preserve"> </w:t>
      </w:r>
      <w:r w:rsidR="00016609" w:rsidRPr="00865219">
        <w:rPr>
          <w:rStyle w:val="Emphasis"/>
          <w:rFonts w:asciiTheme="majorHAnsi" w:hAnsiTheme="majorHAnsi" w:cs="Arial"/>
          <w:i w:val="0"/>
          <w:iCs w:val="0"/>
          <w:sz w:val="20"/>
          <w:szCs w:val="20"/>
          <w:shd w:val="clear" w:color="auto" w:fill="FFFFFF"/>
          <w:lang w:val="pt-BR"/>
        </w:rPr>
        <w:t>t</w:t>
      </w:r>
      <w:r w:rsidR="00452F05" w:rsidRPr="00865219">
        <w:rPr>
          <w:rStyle w:val="Emphasis"/>
          <w:rFonts w:asciiTheme="majorHAnsi" w:hAnsiTheme="majorHAnsi" w:cs="Arial"/>
          <w:i w:val="0"/>
          <w:iCs w:val="0"/>
          <w:sz w:val="20"/>
          <w:szCs w:val="20"/>
          <w:shd w:val="clear" w:color="auto" w:fill="FFFFFF"/>
          <w:lang w:val="pt-BR"/>
        </w:rPr>
        <w:t>ribunal</w:t>
      </w:r>
      <w:r w:rsidR="00D87E0B" w:rsidRPr="00865219">
        <w:rPr>
          <w:rStyle w:val="Emphasis"/>
          <w:rFonts w:asciiTheme="majorHAnsi" w:hAnsiTheme="majorHAnsi" w:cs="Arial"/>
          <w:i w:val="0"/>
          <w:iCs w:val="0"/>
          <w:sz w:val="20"/>
          <w:szCs w:val="20"/>
          <w:shd w:val="clear" w:color="auto" w:fill="FFFFFF"/>
          <w:lang w:val="pt-BR"/>
        </w:rPr>
        <w:t xml:space="preserve">. </w:t>
      </w:r>
      <w:r w:rsidR="00452F05" w:rsidRPr="00865219">
        <w:rPr>
          <w:rStyle w:val="Emphasis"/>
          <w:rFonts w:asciiTheme="majorHAnsi" w:hAnsiTheme="majorHAnsi" w:cs="Arial"/>
          <w:i w:val="0"/>
          <w:iCs w:val="0"/>
          <w:sz w:val="20"/>
          <w:szCs w:val="20"/>
          <w:shd w:val="clear" w:color="auto" w:fill="FFFFFF"/>
          <w:lang w:val="pt-BR"/>
        </w:rPr>
        <w:t xml:space="preserve">Finalmente, </w:t>
      </w:r>
      <w:r w:rsidR="00170F13" w:rsidRPr="00865219">
        <w:rPr>
          <w:rStyle w:val="Emphasis"/>
          <w:rFonts w:asciiTheme="majorHAnsi" w:hAnsiTheme="majorHAnsi" w:cs="Arial"/>
          <w:i w:val="0"/>
          <w:iCs w:val="0"/>
          <w:sz w:val="20"/>
          <w:szCs w:val="20"/>
          <w:shd w:val="clear" w:color="auto" w:fill="FFFFFF"/>
          <w:lang w:val="pt-BR"/>
        </w:rPr>
        <w:t>ante</w:t>
      </w:r>
      <w:r w:rsidR="00952910" w:rsidRPr="00865219">
        <w:rPr>
          <w:rStyle w:val="Emphasis"/>
          <w:rFonts w:asciiTheme="majorHAnsi" w:hAnsiTheme="majorHAnsi" w:cs="Arial"/>
          <w:i w:val="0"/>
          <w:iCs w:val="0"/>
          <w:sz w:val="20"/>
          <w:szCs w:val="20"/>
          <w:shd w:val="clear" w:color="auto" w:fill="FFFFFF"/>
          <w:lang w:val="pt-BR"/>
        </w:rPr>
        <w:t xml:space="preserve"> a </w:t>
      </w:r>
      <w:r w:rsidR="00170F13" w:rsidRPr="00865219">
        <w:rPr>
          <w:rStyle w:val="Emphasis"/>
          <w:rFonts w:asciiTheme="majorHAnsi" w:hAnsiTheme="majorHAnsi" w:cs="Arial"/>
          <w:i w:val="0"/>
          <w:iCs w:val="0"/>
          <w:sz w:val="20"/>
          <w:szCs w:val="20"/>
          <w:shd w:val="clear" w:color="auto" w:fill="FFFFFF"/>
          <w:lang w:val="pt-BR"/>
        </w:rPr>
        <w:t>solicit</w:t>
      </w:r>
      <w:r w:rsidR="00865219" w:rsidRPr="00865219">
        <w:rPr>
          <w:rStyle w:val="Emphasis"/>
          <w:rFonts w:asciiTheme="majorHAnsi" w:hAnsiTheme="majorHAnsi" w:cs="Arial"/>
          <w:i w:val="0"/>
          <w:iCs w:val="0"/>
          <w:sz w:val="20"/>
          <w:szCs w:val="20"/>
          <w:shd w:val="clear" w:color="auto" w:fill="FFFFFF"/>
          <w:lang w:val="pt-BR"/>
        </w:rPr>
        <w:t>ação</w:t>
      </w:r>
      <w:r w:rsidR="005A59AC" w:rsidRPr="00865219">
        <w:rPr>
          <w:rStyle w:val="Emphasis"/>
          <w:rFonts w:asciiTheme="majorHAnsi" w:hAnsiTheme="majorHAnsi" w:cs="Arial"/>
          <w:i w:val="0"/>
          <w:iCs w:val="0"/>
          <w:sz w:val="20"/>
          <w:szCs w:val="20"/>
          <w:shd w:val="clear" w:color="auto" w:fill="FFFFFF"/>
          <w:lang w:val="pt-BR"/>
        </w:rPr>
        <w:t xml:space="preserve"> da </w:t>
      </w:r>
      <w:r w:rsidR="00990F1F" w:rsidRPr="00865219">
        <w:rPr>
          <w:rStyle w:val="Emphasis"/>
          <w:rFonts w:asciiTheme="majorHAnsi" w:hAnsiTheme="majorHAnsi" w:cs="Arial"/>
          <w:i w:val="0"/>
          <w:iCs w:val="0"/>
          <w:sz w:val="20"/>
          <w:szCs w:val="20"/>
          <w:shd w:val="clear" w:color="auto" w:fill="FFFFFF"/>
          <w:lang w:val="pt-BR"/>
        </w:rPr>
        <w:t>suposta</w:t>
      </w:r>
      <w:r w:rsidR="00170F13" w:rsidRPr="00865219">
        <w:rPr>
          <w:rStyle w:val="Emphasis"/>
          <w:rFonts w:asciiTheme="majorHAnsi" w:hAnsiTheme="majorHAnsi" w:cs="Arial"/>
          <w:i w:val="0"/>
          <w:iCs w:val="0"/>
          <w:sz w:val="20"/>
          <w:szCs w:val="20"/>
          <w:shd w:val="clear" w:color="auto" w:fill="FFFFFF"/>
          <w:lang w:val="pt-BR"/>
        </w:rPr>
        <w:t xml:space="preserve"> </w:t>
      </w:r>
      <w:r w:rsidR="007E0499">
        <w:rPr>
          <w:rStyle w:val="Emphasis"/>
          <w:rFonts w:asciiTheme="majorHAnsi" w:hAnsiTheme="majorHAnsi" w:cs="Arial"/>
          <w:i w:val="0"/>
          <w:iCs w:val="0"/>
          <w:sz w:val="20"/>
          <w:szCs w:val="20"/>
          <w:shd w:val="clear" w:color="auto" w:fill="FFFFFF"/>
          <w:lang w:val="pt-BR"/>
        </w:rPr>
        <w:t>vít</w:t>
      </w:r>
      <w:r w:rsidR="00170F13" w:rsidRPr="00865219">
        <w:rPr>
          <w:rStyle w:val="Emphasis"/>
          <w:rFonts w:asciiTheme="majorHAnsi" w:hAnsiTheme="majorHAnsi" w:cs="Arial"/>
          <w:i w:val="0"/>
          <w:iCs w:val="0"/>
          <w:sz w:val="20"/>
          <w:szCs w:val="20"/>
          <w:shd w:val="clear" w:color="auto" w:fill="FFFFFF"/>
          <w:lang w:val="pt-BR"/>
        </w:rPr>
        <w:t>ima,</w:t>
      </w:r>
      <w:r w:rsidR="00952910" w:rsidRPr="00865219">
        <w:rPr>
          <w:rStyle w:val="Emphasis"/>
          <w:rFonts w:asciiTheme="majorHAnsi" w:hAnsiTheme="majorHAnsi" w:cs="Arial"/>
          <w:i w:val="0"/>
          <w:iCs w:val="0"/>
          <w:sz w:val="20"/>
          <w:szCs w:val="20"/>
          <w:shd w:val="clear" w:color="auto" w:fill="FFFFFF"/>
          <w:lang w:val="pt-BR"/>
        </w:rPr>
        <w:t xml:space="preserve"> em </w:t>
      </w:r>
      <w:r w:rsidR="00D17A06" w:rsidRPr="00865219">
        <w:rPr>
          <w:rStyle w:val="Emphasis"/>
          <w:rFonts w:asciiTheme="majorHAnsi" w:hAnsiTheme="majorHAnsi" w:cs="Arial"/>
          <w:i w:val="0"/>
          <w:iCs w:val="0"/>
          <w:sz w:val="20"/>
          <w:szCs w:val="20"/>
          <w:shd w:val="clear" w:color="auto" w:fill="FFFFFF"/>
          <w:lang w:val="pt-BR"/>
        </w:rPr>
        <w:t>maio</w:t>
      </w:r>
      <w:r w:rsidR="00BE33D7" w:rsidRPr="00865219">
        <w:rPr>
          <w:rStyle w:val="Emphasis"/>
          <w:rFonts w:asciiTheme="majorHAnsi" w:hAnsiTheme="majorHAnsi" w:cs="Arial"/>
          <w:i w:val="0"/>
          <w:iCs w:val="0"/>
          <w:sz w:val="20"/>
          <w:szCs w:val="20"/>
          <w:shd w:val="clear" w:color="auto" w:fill="FFFFFF"/>
          <w:lang w:val="pt-BR"/>
        </w:rPr>
        <w:t xml:space="preserve"> de 2016 </w:t>
      </w:r>
      <w:r w:rsidR="002B6D7B">
        <w:rPr>
          <w:rStyle w:val="Emphasis"/>
          <w:rFonts w:asciiTheme="majorHAnsi" w:hAnsiTheme="majorHAnsi" w:cs="Arial"/>
          <w:i w:val="0"/>
          <w:iCs w:val="0"/>
          <w:sz w:val="20"/>
          <w:szCs w:val="20"/>
          <w:shd w:val="clear" w:color="auto" w:fill="FFFFFF"/>
          <w:lang w:val="pt-BR"/>
        </w:rPr>
        <w:t>o</w:t>
      </w:r>
      <w:r w:rsidR="00452F05" w:rsidRPr="00865219">
        <w:rPr>
          <w:rStyle w:val="Emphasis"/>
          <w:rFonts w:asciiTheme="majorHAnsi" w:hAnsiTheme="majorHAnsi" w:cs="Arial"/>
          <w:i w:val="0"/>
          <w:iCs w:val="0"/>
          <w:sz w:val="20"/>
          <w:szCs w:val="20"/>
          <w:shd w:val="clear" w:color="auto" w:fill="FFFFFF"/>
          <w:lang w:val="pt-BR"/>
        </w:rPr>
        <w:t xml:space="preserve"> </w:t>
      </w:r>
      <w:r w:rsidR="00BE33D7" w:rsidRPr="00865219">
        <w:rPr>
          <w:rStyle w:val="Emphasis"/>
          <w:rFonts w:asciiTheme="majorHAnsi" w:hAnsiTheme="majorHAnsi" w:cs="Arial"/>
          <w:i w:val="0"/>
          <w:iCs w:val="0"/>
          <w:sz w:val="20"/>
          <w:szCs w:val="20"/>
          <w:shd w:val="clear" w:color="auto" w:fill="FFFFFF"/>
          <w:lang w:val="pt-BR"/>
        </w:rPr>
        <w:t>precatório</w:t>
      </w:r>
      <w:r w:rsidR="00A73BA2" w:rsidRPr="00865219">
        <w:rPr>
          <w:rStyle w:val="Emphasis"/>
          <w:rFonts w:asciiTheme="majorHAnsi" w:hAnsiTheme="majorHAnsi" w:cs="Arial"/>
          <w:sz w:val="20"/>
          <w:szCs w:val="20"/>
          <w:shd w:val="clear" w:color="auto" w:fill="FFFFFF"/>
          <w:lang w:val="pt-BR"/>
        </w:rPr>
        <w:t xml:space="preserve"> </w:t>
      </w:r>
      <w:r w:rsidR="00A73BA2" w:rsidRPr="00865219">
        <w:rPr>
          <w:rStyle w:val="Emphasis"/>
          <w:rFonts w:asciiTheme="majorHAnsi" w:hAnsiTheme="majorHAnsi" w:cs="Arial"/>
          <w:i w:val="0"/>
          <w:iCs w:val="0"/>
          <w:sz w:val="20"/>
          <w:szCs w:val="20"/>
          <w:shd w:val="clear" w:color="auto" w:fill="FFFFFF"/>
          <w:lang w:val="pt-BR"/>
        </w:rPr>
        <w:t>foi</w:t>
      </w:r>
      <w:r w:rsidR="00A73BA2" w:rsidRPr="00865219">
        <w:rPr>
          <w:rStyle w:val="Emphasis"/>
          <w:rFonts w:asciiTheme="majorHAnsi" w:hAnsiTheme="majorHAnsi" w:cs="Arial"/>
          <w:sz w:val="20"/>
          <w:szCs w:val="20"/>
          <w:shd w:val="clear" w:color="auto" w:fill="FFFFFF"/>
          <w:lang w:val="pt-BR"/>
        </w:rPr>
        <w:t xml:space="preserve"> </w:t>
      </w:r>
      <w:r w:rsidR="00865219" w:rsidRPr="00865219">
        <w:rPr>
          <w:rStyle w:val="Emphasis"/>
          <w:rFonts w:asciiTheme="majorHAnsi" w:hAnsiTheme="majorHAnsi" w:cs="Arial"/>
          <w:i w:val="0"/>
          <w:iCs w:val="0"/>
          <w:sz w:val="20"/>
          <w:szCs w:val="20"/>
          <w:shd w:val="clear" w:color="auto" w:fill="FFFFFF"/>
          <w:lang w:val="pt-BR"/>
        </w:rPr>
        <w:t xml:space="preserve">substituído </w:t>
      </w:r>
      <w:r w:rsidR="00BE33D7" w:rsidRPr="00865219">
        <w:rPr>
          <w:rStyle w:val="Emphasis"/>
          <w:rFonts w:asciiTheme="majorHAnsi" w:hAnsiTheme="majorHAnsi" w:cs="Arial"/>
          <w:i w:val="0"/>
          <w:iCs w:val="0"/>
          <w:sz w:val="20"/>
          <w:szCs w:val="20"/>
          <w:shd w:val="clear" w:color="auto" w:fill="FFFFFF"/>
          <w:lang w:val="pt-BR"/>
        </w:rPr>
        <w:t xml:space="preserve">por </w:t>
      </w:r>
      <w:r w:rsidR="002B6D7B">
        <w:rPr>
          <w:rStyle w:val="Emphasis"/>
          <w:rFonts w:asciiTheme="majorHAnsi" w:hAnsiTheme="majorHAnsi" w:cs="Arial"/>
          <w:i w:val="0"/>
          <w:iCs w:val="0"/>
          <w:sz w:val="20"/>
          <w:szCs w:val="20"/>
          <w:shd w:val="clear" w:color="auto" w:fill="FFFFFF"/>
          <w:lang w:val="pt-BR"/>
        </w:rPr>
        <w:t xml:space="preserve">uma </w:t>
      </w:r>
      <w:r w:rsidR="00BE33D7" w:rsidRPr="00865219">
        <w:rPr>
          <w:rStyle w:val="Emphasis"/>
          <w:rFonts w:asciiTheme="majorHAnsi" w:hAnsiTheme="majorHAnsi" w:cs="Arial"/>
          <w:i w:val="0"/>
          <w:iCs w:val="0"/>
          <w:sz w:val="20"/>
          <w:szCs w:val="20"/>
          <w:shd w:val="clear" w:color="auto" w:fill="FFFFFF"/>
          <w:lang w:val="pt-BR"/>
        </w:rPr>
        <w:t>requ</w:t>
      </w:r>
      <w:r w:rsidR="00865219" w:rsidRPr="00865219">
        <w:rPr>
          <w:rStyle w:val="Emphasis"/>
          <w:rFonts w:asciiTheme="majorHAnsi" w:hAnsiTheme="majorHAnsi" w:cs="Arial"/>
          <w:i w:val="0"/>
          <w:iCs w:val="0"/>
          <w:sz w:val="20"/>
          <w:szCs w:val="20"/>
          <w:shd w:val="clear" w:color="auto" w:fill="FFFFFF"/>
          <w:lang w:val="pt-BR"/>
        </w:rPr>
        <w:t>isição</w:t>
      </w:r>
      <w:r w:rsidR="00BE33D7" w:rsidRPr="00865219">
        <w:rPr>
          <w:rStyle w:val="Emphasis"/>
          <w:rFonts w:asciiTheme="majorHAnsi" w:hAnsiTheme="majorHAnsi" w:cs="Arial"/>
          <w:i w:val="0"/>
          <w:iCs w:val="0"/>
          <w:sz w:val="20"/>
          <w:szCs w:val="20"/>
          <w:shd w:val="clear" w:color="auto" w:fill="FFFFFF"/>
          <w:lang w:val="pt-BR"/>
        </w:rPr>
        <w:t xml:space="preserve"> de </w:t>
      </w:r>
      <w:r w:rsidR="00D17A06" w:rsidRPr="00865219">
        <w:rPr>
          <w:rStyle w:val="Emphasis"/>
          <w:rFonts w:asciiTheme="majorHAnsi" w:hAnsiTheme="majorHAnsi" w:cs="Arial"/>
          <w:i w:val="0"/>
          <w:iCs w:val="0"/>
          <w:sz w:val="20"/>
          <w:szCs w:val="20"/>
          <w:shd w:val="clear" w:color="auto" w:fill="FFFFFF"/>
          <w:lang w:val="pt-BR"/>
        </w:rPr>
        <w:t>pequeno</w:t>
      </w:r>
      <w:r w:rsidR="00BE33D7" w:rsidRPr="00865219">
        <w:rPr>
          <w:rStyle w:val="Emphasis"/>
          <w:rFonts w:asciiTheme="majorHAnsi" w:hAnsiTheme="majorHAnsi" w:cs="Arial"/>
          <w:i w:val="0"/>
          <w:iCs w:val="0"/>
          <w:sz w:val="20"/>
          <w:szCs w:val="20"/>
          <w:shd w:val="clear" w:color="auto" w:fill="FFFFFF"/>
          <w:lang w:val="pt-BR"/>
        </w:rPr>
        <w:t xml:space="preserve"> valor, </w:t>
      </w:r>
      <w:r w:rsidR="00D17A06" w:rsidRPr="00865219">
        <w:rPr>
          <w:rStyle w:val="Emphasis"/>
          <w:rFonts w:asciiTheme="majorHAnsi" w:hAnsiTheme="majorHAnsi" w:cs="Arial"/>
          <w:i w:val="0"/>
          <w:iCs w:val="0"/>
          <w:sz w:val="20"/>
          <w:szCs w:val="20"/>
          <w:shd w:val="clear" w:color="auto" w:fill="FFFFFF"/>
          <w:lang w:val="pt-BR"/>
        </w:rPr>
        <w:t>sendo</w:t>
      </w:r>
      <w:r w:rsidR="00757A9A" w:rsidRPr="00865219">
        <w:rPr>
          <w:rStyle w:val="Emphasis"/>
          <w:rFonts w:asciiTheme="majorHAnsi" w:hAnsiTheme="majorHAnsi" w:cs="Arial"/>
          <w:i w:val="0"/>
          <w:iCs w:val="0"/>
          <w:sz w:val="20"/>
          <w:szCs w:val="20"/>
          <w:shd w:val="clear" w:color="auto" w:fill="FFFFFF"/>
          <w:lang w:val="pt-BR"/>
        </w:rPr>
        <w:t xml:space="preserve"> est</w:t>
      </w:r>
      <w:r w:rsidR="00865219" w:rsidRPr="00865219">
        <w:rPr>
          <w:rStyle w:val="Emphasis"/>
          <w:rFonts w:asciiTheme="majorHAnsi" w:hAnsiTheme="majorHAnsi" w:cs="Arial"/>
          <w:i w:val="0"/>
          <w:iCs w:val="0"/>
          <w:sz w:val="20"/>
          <w:szCs w:val="20"/>
          <w:shd w:val="clear" w:color="auto" w:fill="FFFFFF"/>
          <w:lang w:val="pt-BR"/>
        </w:rPr>
        <w:t>a</w:t>
      </w:r>
      <w:r w:rsidR="00BE33D7" w:rsidRPr="00865219">
        <w:rPr>
          <w:rStyle w:val="Emphasis"/>
          <w:rFonts w:asciiTheme="majorHAnsi" w:hAnsiTheme="majorHAnsi" w:cs="Arial"/>
          <w:i w:val="0"/>
          <w:iCs w:val="0"/>
          <w:sz w:val="20"/>
          <w:szCs w:val="20"/>
          <w:shd w:val="clear" w:color="auto" w:fill="FFFFFF"/>
          <w:lang w:val="pt-BR"/>
        </w:rPr>
        <w:t xml:space="preserve"> </w:t>
      </w:r>
      <w:r w:rsidR="007E0499">
        <w:rPr>
          <w:rStyle w:val="Emphasis"/>
          <w:rFonts w:asciiTheme="majorHAnsi" w:hAnsiTheme="majorHAnsi" w:cs="Arial"/>
          <w:i w:val="0"/>
          <w:iCs w:val="0"/>
          <w:sz w:val="20"/>
          <w:szCs w:val="20"/>
          <w:shd w:val="clear" w:color="auto" w:fill="FFFFFF"/>
          <w:lang w:val="pt-BR"/>
        </w:rPr>
        <w:t>exe</w:t>
      </w:r>
      <w:r w:rsidR="00BE33D7" w:rsidRPr="00865219">
        <w:rPr>
          <w:rStyle w:val="Emphasis"/>
          <w:rFonts w:asciiTheme="majorHAnsi" w:hAnsiTheme="majorHAnsi" w:cs="Arial"/>
          <w:i w:val="0"/>
          <w:iCs w:val="0"/>
          <w:sz w:val="20"/>
          <w:szCs w:val="20"/>
          <w:shd w:val="clear" w:color="auto" w:fill="FFFFFF"/>
          <w:lang w:val="pt-BR"/>
        </w:rPr>
        <w:t>cutad</w:t>
      </w:r>
      <w:r w:rsidR="00865219" w:rsidRPr="00865219">
        <w:rPr>
          <w:rStyle w:val="Emphasis"/>
          <w:rFonts w:asciiTheme="majorHAnsi" w:hAnsiTheme="majorHAnsi" w:cs="Arial"/>
          <w:i w:val="0"/>
          <w:iCs w:val="0"/>
          <w:sz w:val="20"/>
          <w:szCs w:val="20"/>
          <w:shd w:val="clear" w:color="auto" w:fill="FFFFFF"/>
          <w:lang w:val="pt-BR"/>
        </w:rPr>
        <w:t>a</w:t>
      </w:r>
      <w:r w:rsidR="00952910" w:rsidRPr="00865219">
        <w:rPr>
          <w:rStyle w:val="Emphasis"/>
          <w:rFonts w:asciiTheme="majorHAnsi" w:hAnsiTheme="majorHAnsi" w:cs="Arial"/>
          <w:i w:val="0"/>
          <w:iCs w:val="0"/>
          <w:sz w:val="20"/>
          <w:szCs w:val="20"/>
          <w:shd w:val="clear" w:color="auto" w:fill="FFFFFF"/>
          <w:lang w:val="pt-BR"/>
        </w:rPr>
        <w:t xml:space="preserve"> em </w:t>
      </w:r>
      <w:r w:rsidR="00D17A06" w:rsidRPr="00865219">
        <w:rPr>
          <w:rStyle w:val="Emphasis"/>
          <w:rFonts w:asciiTheme="majorHAnsi" w:hAnsiTheme="majorHAnsi" w:cs="Arial"/>
          <w:i w:val="0"/>
          <w:iCs w:val="0"/>
          <w:sz w:val="20"/>
          <w:szCs w:val="20"/>
          <w:shd w:val="clear" w:color="auto" w:fill="FFFFFF"/>
          <w:lang w:val="pt-BR"/>
        </w:rPr>
        <w:t>julho</w:t>
      </w:r>
      <w:r w:rsidR="00BE33D7" w:rsidRPr="00865219">
        <w:rPr>
          <w:rStyle w:val="Emphasis"/>
          <w:rFonts w:asciiTheme="majorHAnsi" w:hAnsiTheme="majorHAnsi" w:cs="Arial"/>
          <w:i w:val="0"/>
          <w:iCs w:val="0"/>
          <w:sz w:val="20"/>
          <w:szCs w:val="20"/>
          <w:shd w:val="clear" w:color="auto" w:fill="FFFFFF"/>
          <w:lang w:val="pt-BR"/>
        </w:rPr>
        <w:t xml:space="preserve"> de 2016.</w:t>
      </w:r>
    </w:p>
    <w:p w14:paraId="5B34A663" w14:textId="44E9E213" w:rsidR="00D87E0B" w:rsidRPr="00865219" w:rsidRDefault="00D17A06" w:rsidP="00D32934">
      <w:pPr>
        <w:pStyle w:val="ListParagraph"/>
        <w:numPr>
          <w:ilvl w:val="0"/>
          <w:numId w:val="103"/>
        </w:numPr>
        <w:spacing w:before="240" w:after="240"/>
        <w:jc w:val="both"/>
        <w:rPr>
          <w:rFonts w:asciiTheme="majorHAnsi" w:hAnsiTheme="majorHAnsi"/>
          <w:sz w:val="20"/>
          <w:szCs w:val="20"/>
          <w:lang w:val="pt-BR"/>
        </w:rPr>
      </w:pPr>
      <w:r w:rsidRPr="00865219">
        <w:rPr>
          <w:rStyle w:val="Emphasis"/>
          <w:rFonts w:asciiTheme="majorHAnsi" w:hAnsiTheme="majorHAnsi" w:cs="Arial"/>
          <w:i w:val="0"/>
          <w:iCs w:val="0"/>
          <w:sz w:val="20"/>
          <w:szCs w:val="20"/>
          <w:shd w:val="clear" w:color="auto" w:fill="FFFFFF"/>
          <w:lang w:val="pt-BR"/>
        </w:rPr>
        <w:t>O</w:t>
      </w:r>
      <w:r w:rsidRPr="00865219">
        <w:rPr>
          <w:rFonts w:asciiTheme="majorHAnsi" w:hAnsiTheme="majorHAnsi"/>
          <w:sz w:val="20"/>
          <w:szCs w:val="20"/>
          <w:lang w:val="pt-BR"/>
        </w:rPr>
        <w:t xml:space="preserve"> Estado, por sua vez, alega que o prazo de seis meses estabelecido no artigo 46.1.b da CADH não foi observado pela suposta </w:t>
      </w:r>
      <w:r>
        <w:rPr>
          <w:rFonts w:asciiTheme="majorHAnsi" w:hAnsiTheme="majorHAnsi"/>
          <w:sz w:val="20"/>
          <w:szCs w:val="20"/>
          <w:lang w:val="pt-BR"/>
        </w:rPr>
        <w:t>vít</w:t>
      </w:r>
      <w:r w:rsidRPr="00865219">
        <w:rPr>
          <w:rFonts w:asciiTheme="majorHAnsi" w:hAnsiTheme="majorHAnsi"/>
          <w:sz w:val="20"/>
          <w:szCs w:val="20"/>
          <w:lang w:val="pt-BR"/>
        </w:rPr>
        <w:t xml:space="preserve">ima, pois o último recurso utilizado em âmbito interno foi a </w:t>
      </w:r>
      <w:r>
        <w:rPr>
          <w:rFonts w:asciiTheme="majorHAnsi" w:hAnsiTheme="majorHAnsi"/>
          <w:sz w:val="20"/>
          <w:szCs w:val="20"/>
          <w:lang w:val="pt-BR"/>
        </w:rPr>
        <w:t>solicitação</w:t>
      </w:r>
      <w:r w:rsidRPr="00865219">
        <w:rPr>
          <w:rFonts w:asciiTheme="majorHAnsi" w:hAnsiTheme="majorHAnsi"/>
          <w:sz w:val="20"/>
          <w:szCs w:val="20"/>
          <w:lang w:val="pt-BR"/>
        </w:rPr>
        <w:t xml:space="preserve"> de intervenção contra o </w:t>
      </w:r>
      <w:r>
        <w:rPr>
          <w:rFonts w:asciiTheme="majorHAnsi" w:hAnsiTheme="majorHAnsi"/>
          <w:sz w:val="20"/>
          <w:szCs w:val="20"/>
          <w:lang w:val="pt-BR"/>
        </w:rPr>
        <w:t>prefeito</w:t>
      </w:r>
      <w:r w:rsidRPr="00865219">
        <w:rPr>
          <w:rFonts w:asciiTheme="majorHAnsi" w:hAnsiTheme="majorHAnsi"/>
          <w:sz w:val="20"/>
          <w:szCs w:val="20"/>
          <w:lang w:val="pt-BR"/>
        </w:rPr>
        <w:t xml:space="preserve"> de Osasco que se </w:t>
      </w:r>
      <w:r>
        <w:rPr>
          <w:rFonts w:asciiTheme="majorHAnsi" w:hAnsiTheme="majorHAnsi"/>
          <w:sz w:val="20"/>
          <w:szCs w:val="20"/>
          <w:lang w:val="pt-BR"/>
        </w:rPr>
        <w:t>tornou definitiva</w:t>
      </w:r>
      <w:r w:rsidRPr="00865219">
        <w:rPr>
          <w:rFonts w:asciiTheme="majorHAnsi" w:hAnsiTheme="majorHAnsi"/>
          <w:sz w:val="20"/>
          <w:szCs w:val="20"/>
          <w:lang w:val="pt-BR"/>
        </w:rPr>
        <w:t xml:space="preserve"> em </w:t>
      </w:r>
      <w:r w:rsidR="00CE7BAD" w:rsidRPr="00865219">
        <w:rPr>
          <w:rFonts w:asciiTheme="majorHAnsi" w:hAnsiTheme="majorHAnsi"/>
          <w:sz w:val="20"/>
          <w:szCs w:val="20"/>
          <w:lang w:val="pt-BR"/>
        </w:rPr>
        <w:t>maio</w:t>
      </w:r>
      <w:r w:rsidRPr="00865219">
        <w:rPr>
          <w:rFonts w:asciiTheme="majorHAnsi" w:hAnsiTheme="majorHAnsi"/>
          <w:sz w:val="20"/>
          <w:szCs w:val="20"/>
          <w:lang w:val="pt-BR"/>
        </w:rPr>
        <w:t xml:space="preserve"> de 2011 e </w:t>
      </w:r>
      <w:r w:rsidR="00CE7BAD" w:rsidRPr="00865219">
        <w:rPr>
          <w:rFonts w:asciiTheme="majorHAnsi" w:hAnsiTheme="majorHAnsi"/>
          <w:sz w:val="20"/>
          <w:szCs w:val="20"/>
          <w:lang w:val="pt-BR"/>
        </w:rPr>
        <w:t>sua</w:t>
      </w:r>
      <w:r w:rsidRPr="00865219">
        <w:rPr>
          <w:rFonts w:asciiTheme="majorHAnsi" w:hAnsiTheme="majorHAnsi"/>
          <w:sz w:val="20"/>
          <w:szCs w:val="20"/>
          <w:lang w:val="pt-BR"/>
        </w:rPr>
        <w:t xml:space="preserve"> petição foi </w:t>
      </w:r>
      <w:r w:rsidR="00CE7BAD" w:rsidRPr="00865219">
        <w:rPr>
          <w:rFonts w:asciiTheme="majorHAnsi" w:hAnsiTheme="majorHAnsi"/>
          <w:sz w:val="20"/>
          <w:szCs w:val="20"/>
          <w:lang w:val="pt-BR"/>
        </w:rPr>
        <w:t>interposta</w:t>
      </w:r>
      <w:r w:rsidRPr="00865219">
        <w:rPr>
          <w:rFonts w:asciiTheme="majorHAnsi" w:hAnsiTheme="majorHAnsi"/>
          <w:sz w:val="20"/>
          <w:szCs w:val="20"/>
          <w:lang w:val="pt-BR"/>
        </w:rPr>
        <w:t xml:space="preserve"> em </w:t>
      </w:r>
      <w:r w:rsidR="00CE7BAD" w:rsidRPr="00865219">
        <w:rPr>
          <w:rFonts w:asciiTheme="majorHAnsi" w:hAnsiTheme="majorHAnsi"/>
          <w:sz w:val="20"/>
          <w:szCs w:val="20"/>
          <w:lang w:val="pt-BR"/>
        </w:rPr>
        <w:t>março</w:t>
      </w:r>
      <w:r w:rsidRPr="00865219">
        <w:rPr>
          <w:rFonts w:asciiTheme="majorHAnsi" w:hAnsiTheme="majorHAnsi"/>
          <w:sz w:val="20"/>
          <w:szCs w:val="20"/>
          <w:lang w:val="pt-BR"/>
        </w:rPr>
        <w:t xml:space="preserve"> de 2012. </w:t>
      </w:r>
      <w:r w:rsidR="00812372" w:rsidRPr="00865219">
        <w:rPr>
          <w:rFonts w:asciiTheme="majorHAnsi" w:hAnsiTheme="majorHAnsi"/>
          <w:sz w:val="20"/>
          <w:szCs w:val="20"/>
          <w:lang w:val="pt-BR"/>
        </w:rPr>
        <w:t xml:space="preserve">Afirma, </w:t>
      </w:r>
      <w:r>
        <w:rPr>
          <w:rFonts w:asciiTheme="majorHAnsi" w:hAnsiTheme="majorHAnsi"/>
          <w:sz w:val="20"/>
          <w:szCs w:val="20"/>
          <w:lang w:val="pt-BR"/>
        </w:rPr>
        <w:t>também</w:t>
      </w:r>
      <w:r w:rsidR="00812372" w:rsidRPr="00865219">
        <w:rPr>
          <w:rFonts w:asciiTheme="majorHAnsi" w:hAnsiTheme="majorHAnsi"/>
          <w:sz w:val="20"/>
          <w:szCs w:val="20"/>
          <w:lang w:val="pt-BR"/>
        </w:rPr>
        <w:t xml:space="preserve">, que </w:t>
      </w:r>
      <w:r w:rsidR="00CE7BAD" w:rsidRPr="00865219">
        <w:rPr>
          <w:rFonts w:asciiTheme="majorHAnsi" w:hAnsiTheme="majorHAnsi"/>
          <w:sz w:val="20"/>
          <w:szCs w:val="20"/>
          <w:lang w:val="pt-BR"/>
        </w:rPr>
        <w:t>tampouco</w:t>
      </w:r>
      <w:r w:rsidR="00812372" w:rsidRPr="00865219">
        <w:rPr>
          <w:rFonts w:asciiTheme="majorHAnsi" w:hAnsiTheme="majorHAnsi"/>
          <w:sz w:val="20"/>
          <w:szCs w:val="20"/>
          <w:lang w:val="pt-BR"/>
        </w:rPr>
        <w:t xml:space="preserve"> se aplicar</w:t>
      </w:r>
      <w:r w:rsidR="00953F46" w:rsidRPr="00865219">
        <w:rPr>
          <w:rFonts w:asciiTheme="majorHAnsi" w:hAnsiTheme="majorHAnsi"/>
          <w:sz w:val="20"/>
          <w:szCs w:val="20"/>
          <w:lang w:val="pt-BR"/>
        </w:rPr>
        <w:t>ia</w:t>
      </w:r>
      <w:r w:rsidR="00952910" w:rsidRPr="00865219">
        <w:rPr>
          <w:rFonts w:asciiTheme="majorHAnsi" w:hAnsiTheme="majorHAnsi"/>
          <w:sz w:val="20"/>
          <w:szCs w:val="20"/>
          <w:lang w:val="pt-BR"/>
        </w:rPr>
        <w:t xml:space="preserve"> à </w:t>
      </w:r>
      <w:r w:rsidR="00812372" w:rsidRPr="00865219">
        <w:rPr>
          <w:rFonts w:asciiTheme="majorHAnsi" w:hAnsiTheme="majorHAnsi"/>
          <w:sz w:val="20"/>
          <w:szCs w:val="20"/>
          <w:lang w:val="pt-BR"/>
        </w:rPr>
        <w:t>presente situa</w:t>
      </w:r>
      <w:r w:rsidR="00077376" w:rsidRPr="00865219">
        <w:rPr>
          <w:rFonts w:asciiTheme="majorHAnsi" w:hAnsiTheme="majorHAnsi"/>
          <w:sz w:val="20"/>
          <w:szCs w:val="20"/>
          <w:lang w:val="pt-BR"/>
        </w:rPr>
        <w:t>ção</w:t>
      </w:r>
      <w:r w:rsidR="00812372" w:rsidRPr="00865219">
        <w:rPr>
          <w:rFonts w:asciiTheme="majorHAnsi" w:hAnsiTheme="majorHAnsi"/>
          <w:sz w:val="20"/>
          <w:szCs w:val="20"/>
          <w:lang w:val="pt-BR"/>
        </w:rPr>
        <w:t xml:space="preserve"> </w:t>
      </w:r>
      <w:r w:rsidR="00CE7BAD" w:rsidRPr="00865219">
        <w:rPr>
          <w:rFonts w:asciiTheme="majorHAnsi" w:hAnsiTheme="majorHAnsi"/>
          <w:sz w:val="20"/>
          <w:szCs w:val="20"/>
          <w:lang w:val="pt-BR"/>
        </w:rPr>
        <w:t>alguma</w:t>
      </w:r>
      <w:r w:rsidR="005A59AC" w:rsidRPr="00865219">
        <w:rPr>
          <w:rFonts w:asciiTheme="majorHAnsi" w:hAnsiTheme="majorHAnsi"/>
          <w:sz w:val="20"/>
          <w:szCs w:val="20"/>
          <w:lang w:val="pt-BR"/>
        </w:rPr>
        <w:t xml:space="preserve"> da</w:t>
      </w:r>
      <w:r w:rsidR="00812372" w:rsidRPr="00865219">
        <w:rPr>
          <w:rFonts w:asciiTheme="majorHAnsi" w:hAnsiTheme="majorHAnsi"/>
          <w:sz w:val="20"/>
          <w:szCs w:val="20"/>
          <w:lang w:val="pt-BR"/>
        </w:rPr>
        <w:t xml:space="preserve">s </w:t>
      </w:r>
      <w:r w:rsidR="00CE7BAD" w:rsidRPr="00865219">
        <w:rPr>
          <w:rFonts w:asciiTheme="majorHAnsi" w:hAnsiTheme="majorHAnsi"/>
          <w:sz w:val="20"/>
          <w:szCs w:val="20"/>
          <w:lang w:val="pt-BR"/>
        </w:rPr>
        <w:t>exceções</w:t>
      </w:r>
      <w:r w:rsidR="00812372" w:rsidRPr="00865219">
        <w:rPr>
          <w:rFonts w:asciiTheme="majorHAnsi" w:hAnsiTheme="majorHAnsi"/>
          <w:sz w:val="20"/>
          <w:szCs w:val="20"/>
          <w:lang w:val="pt-BR"/>
        </w:rPr>
        <w:t xml:space="preserve"> a esta </w:t>
      </w:r>
      <w:r w:rsidR="00CE7BAD" w:rsidRPr="00865219">
        <w:rPr>
          <w:rFonts w:asciiTheme="majorHAnsi" w:hAnsiTheme="majorHAnsi"/>
          <w:sz w:val="20"/>
          <w:szCs w:val="20"/>
          <w:lang w:val="pt-BR"/>
        </w:rPr>
        <w:t>regra</w:t>
      </w:r>
      <w:r w:rsidR="00812372" w:rsidRPr="00865219">
        <w:rPr>
          <w:rFonts w:asciiTheme="majorHAnsi" w:hAnsiTheme="majorHAnsi"/>
          <w:sz w:val="20"/>
          <w:szCs w:val="20"/>
          <w:lang w:val="pt-BR"/>
        </w:rPr>
        <w:t>.</w:t>
      </w:r>
      <w:r w:rsidR="00D87E0B" w:rsidRPr="00865219">
        <w:rPr>
          <w:rFonts w:asciiTheme="majorHAnsi" w:hAnsiTheme="majorHAnsi"/>
          <w:sz w:val="20"/>
          <w:szCs w:val="20"/>
          <w:lang w:val="pt-BR"/>
        </w:rPr>
        <w:t xml:space="preserve"> </w:t>
      </w:r>
      <w:r w:rsidR="00812372" w:rsidRPr="00865219">
        <w:rPr>
          <w:rFonts w:asciiTheme="majorHAnsi" w:hAnsiTheme="majorHAnsi"/>
          <w:sz w:val="20"/>
          <w:szCs w:val="20"/>
          <w:lang w:val="pt-BR"/>
        </w:rPr>
        <w:t xml:space="preserve">Por </w:t>
      </w:r>
      <w:r w:rsidR="00CE7BAD" w:rsidRPr="00865219">
        <w:rPr>
          <w:rFonts w:asciiTheme="majorHAnsi" w:hAnsiTheme="majorHAnsi"/>
          <w:sz w:val="20"/>
          <w:szCs w:val="20"/>
          <w:lang w:val="pt-BR"/>
        </w:rPr>
        <w:t>outro</w:t>
      </w:r>
      <w:r w:rsidR="00812372" w:rsidRPr="00865219">
        <w:rPr>
          <w:rFonts w:asciiTheme="majorHAnsi" w:hAnsiTheme="majorHAnsi"/>
          <w:sz w:val="20"/>
          <w:szCs w:val="20"/>
          <w:lang w:val="pt-BR"/>
        </w:rPr>
        <w:t xml:space="preserve"> lado</w:t>
      </w:r>
      <w:r w:rsidR="00D87E0B" w:rsidRPr="00865219">
        <w:rPr>
          <w:rFonts w:asciiTheme="majorHAnsi" w:hAnsiTheme="majorHAnsi"/>
          <w:sz w:val="20"/>
          <w:szCs w:val="20"/>
          <w:lang w:val="pt-BR"/>
        </w:rPr>
        <w:t xml:space="preserve">, </w:t>
      </w:r>
      <w:r>
        <w:rPr>
          <w:rFonts w:asciiTheme="majorHAnsi" w:hAnsiTheme="majorHAnsi"/>
          <w:sz w:val="20"/>
          <w:szCs w:val="20"/>
          <w:lang w:val="pt-BR"/>
        </w:rPr>
        <w:t>afirma</w:t>
      </w:r>
      <w:r w:rsidR="00D87E0B" w:rsidRPr="00865219">
        <w:rPr>
          <w:rFonts w:asciiTheme="majorHAnsi" w:hAnsiTheme="majorHAnsi"/>
          <w:sz w:val="20"/>
          <w:szCs w:val="20"/>
          <w:lang w:val="pt-BR"/>
        </w:rPr>
        <w:t xml:space="preserve"> que,</w:t>
      </w:r>
      <w:r w:rsidR="00952910" w:rsidRPr="00865219">
        <w:rPr>
          <w:rFonts w:asciiTheme="majorHAnsi" w:hAnsiTheme="majorHAnsi"/>
          <w:sz w:val="20"/>
          <w:szCs w:val="20"/>
          <w:lang w:val="pt-BR"/>
        </w:rPr>
        <w:t xml:space="preserve"> </w:t>
      </w:r>
      <w:r w:rsidR="000E54AE">
        <w:rPr>
          <w:rFonts w:asciiTheme="majorHAnsi" w:hAnsiTheme="majorHAnsi"/>
          <w:sz w:val="20"/>
          <w:szCs w:val="20"/>
          <w:lang w:val="pt-BR"/>
        </w:rPr>
        <w:t xml:space="preserve">tendo </w:t>
      </w:r>
      <w:r w:rsidR="00952910" w:rsidRPr="00865219">
        <w:rPr>
          <w:rFonts w:asciiTheme="majorHAnsi" w:hAnsiTheme="majorHAnsi"/>
          <w:sz w:val="20"/>
          <w:szCs w:val="20"/>
          <w:lang w:val="pt-BR"/>
        </w:rPr>
        <w:t xml:space="preserve">em </w:t>
      </w:r>
      <w:r w:rsidR="00D87E0B" w:rsidRPr="00865219">
        <w:rPr>
          <w:rFonts w:asciiTheme="majorHAnsi" w:hAnsiTheme="majorHAnsi"/>
          <w:sz w:val="20"/>
          <w:szCs w:val="20"/>
          <w:lang w:val="pt-BR"/>
        </w:rPr>
        <w:t>vista</w:t>
      </w:r>
      <w:r w:rsidR="00953F46" w:rsidRPr="00865219">
        <w:rPr>
          <w:rFonts w:asciiTheme="majorHAnsi" w:hAnsiTheme="majorHAnsi"/>
          <w:sz w:val="20"/>
          <w:szCs w:val="20"/>
          <w:lang w:val="pt-BR"/>
        </w:rPr>
        <w:t xml:space="preserve"> </w:t>
      </w:r>
      <w:r>
        <w:rPr>
          <w:rFonts w:asciiTheme="majorHAnsi" w:hAnsiTheme="majorHAnsi"/>
          <w:sz w:val="20"/>
          <w:szCs w:val="20"/>
          <w:lang w:val="pt-BR"/>
        </w:rPr>
        <w:t>a</w:t>
      </w:r>
      <w:r w:rsidR="00953F46" w:rsidRPr="00865219">
        <w:rPr>
          <w:rFonts w:asciiTheme="majorHAnsi" w:hAnsiTheme="majorHAnsi"/>
          <w:sz w:val="20"/>
          <w:szCs w:val="20"/>
          <w:lang w:val="pt-BR"/>
        </w:rPr>
        <w:t xml:space="preserve"> </w:t>
      </w:r>
      <w:r w:rsidR="00D87E0B" w:rsidRPr="00865219">
        <w:rPr>
          <w:rFonts w:asciiTheme="majorHAnsi" w:hAnsiTheme="majorHAnsi"/>
          <w:sz w:val="20"/>
          <w:szCs w:val="20"/>
          <w:lang w:val="pt-BR"/>
        </w:rPr>
        <w:t>re</w:t>
      </w:r>
      <w:r>
        <w:rPr>
          <w:rFonts w:asciiTheme="majorHAnsi" w:hAnsiTheme="majorHAnsi"/>
          <w:sz w:val="20"/>
          <w:szCs w:val="20"/>
          <w:lang w:val="pt-BR"/>
        </w:rPr>
        <w:t>jeição</w:t>
      </w:r>
      <w:r w:rsidR="005A59AC" w:rsidRPr="00865219">
        <w:rPr>
          <w:rFonts w:asciiTheme="majorHAnsi" w:hAnsiTheme="majorHAnsi"/>
          <w:sz w:val="20"/>
          <w:szCs w:val="20"/>
          <w:lang w:val="pt-BR"/>
        </w:rPr>
        <w:t xml:space="preserve"> da </w:t>
      </w:r>
      <w:r w:rsidR="008E2D98">
        <w:rPr>
          <w:rFonts w:asciiTheme="majorHAnsi" w:hAnsiTheme="majorHAnsi"/>
          <w:sz w:val="20"/>
          <w:szCs w:val="20"/>
          <w:lang w:val="pt-BR"/>
        </w:rPr>
        <w:t>solicitação</w:t>
      </w:r>
      <w:r w:rsidR="00D87E0B" w:rsidRPr="00865219">
        <w:rPr>
          <w:rFonts w:asciiTheme="majorHAnsi" w:hAnsiTheme="majorHAnsi"/>
          <w:sz w:val="20"/>
          <w:szCs w:val="20"/>
          <w:lang w:val="pt-BR"/>
        </w:rPr>
        <w:t xml:space="preserve"> de </w:t>
      </w:r>
      <w:r w:rsidR="00CE7BAD" w:rsidRPr="00865219">
        <w:rPr>
          <w:rFonts w:asciiTheme="majorHAnsi" w:hAnsiTheme="majorHAnsi"/>
          <w:sz w:val="20"/>
          <w:szCs w:val="20"/>
          <w:lang w:val="pt-BR"/>
        </w:rPr>
        <w:t>sequestro</w:t>
      </w:r>
      <w:r w:rsidR="00953F46" w:rsidRPr="00865219">
        <w:rPr>
          <w:rFonts w:asciiTheme="majorHAnsi" w:hAnsiTheme="majorHAnsi"/>
          <w:sz w:val="20"/>
          <w:szCs w:val="20"/>
          <w:lang w:val="pt-BR"/>
        </w:rPr>
        <w:t xml:space="preserve"> e do </w:t>
      </w:r>
      <w:r w:rsidR="00D87E0B" w:rsidRPr="00865219">
        <w:rPr>
          <w:rFonts w:asciiTheme="majorHAnsi" w:hAnsiTheme="majorHAnsi"/>
          <w:sz w:val="20"/>
          <w:szCs w:val="20"/>
          <w:lang w:val="pt-BR"/>
        </w:rPr>
        <w:t xml:space="preserve">recurso </w:t>
      </w:r>
      <w:r w:rsidR="00CE7BAD" w:rsidRPr="00865219">
        <w:rPr>
          <w:rFonts w:asciiTheme="majorHAnsi" w:hAnsiTheme="majorHAnsi"/>
          <w:sz w:val="20"/>
          <w:szCs w:val="20"/>
          <w:lang w:val="pt-BR"/>
        </w:rPr>
        <w:t>ordinário</w:t>
      </w:r>
      <w:r w:rsidR="0033581A" w:rsidRPr="00865219">
        <w:rPr>
          <w:rFonts w:asciiTheme="majorHAnsi" w:hAnsiTheme="majorHAnsi"/>
          <w:sz w:val="20"/>
          <w:szCs w:val="20"/>
          <w:lang w:val="pt-BR"/>
        </w:rPr>
        <w:t xml:space="preserve">, </w:t>
      </w:r>
      <w:r w:rsidR="00CE7BAD" w:rsidRPr="00865219">
        <w:rPr>
          <w:rFonts w:asciiTheme="majorHAnsi" w:hAnsiTheme="majorHAnsi"/>
          <w:sz w:val="20"/>
          <w:szCs w:val="20"/>
          <w:lang w:val="pt-BR"/>
        </w:rPr>
        <w:t>tampouco</w:t>
      </w:r>
      <w:r w:rsidR="0033581A" w:rsidRPr="00865219">
        <w:rPr>
          <w:rFonts w:asciiTheme="majorHAnsi" w:hAnsiTheme="majorHAnsi"/>
          <w:sz w:val="20"/>
          <w:szCs w:val="20"/>
          <w:lang w:val="pt-BR"/>
        </w:rPr>
        <w:t xml:space="preserve"> </w:t>
      </w:r>
      <w:r w:rsidR="00CE7BAD" w:rsidRPr="00865219">
        <w:rPr>
          <w:rFonts w:asciiTheme="majorHAnsi" w:hAnsiTheme="majorHAnsi"/>
          <w:sz w:val="20"/>
          <w:szCs w:val="20"/>
          <w:lang w:val="pt-BR"/>
        </w:rPr>
        <w:t>havia</w:t>
      </w:r>
      <w:r w:rsidR="0033581A" w:rsidRPr="00865219">
        <w:rPr>
          <w:rFonts w:asciiTheme="majorHAnsi" w:hAnsiTheme="majorHAnsi"/>
          <w:sz w:val="20"/>
          <w:szCs w:val="20"/>
          <w:lang w:val="pt-BR"/>
        </w:rPr>
        <w:t xml:space="preserve"> existido </w:t>
      </w:r>
      <w:r w:rsidR="00952910" w:rsidRPr="00865219">
        <w:rPr>
          <w:rFonts w:asciiTheme="majorHAnsi" w:hAnsiTheme="majorHAnsi"/>
          <w:sz w:val="20"/>
          <w:szCs w:val="20"/>
          <w:lang w:val="pt-BR"/>
        </w:rPr>
        <w:t>esgota</w:t>
      </w:r>
      <w:r w:rsidR="00953F46" w:rsidRPr="00865219">
        <w:rPr>
          <w:rFonts w:asciiTheme="majorHAnsi" w:hAnsiTheme="majorHAnsi"/>
          <w:sz w:val="20"/>
          <w:szCs w:val="20"/>
          <w:lang w:val="pt-BR"/>
        </w:rPr>
        <w:t>mento</w:t>
      </w:r>
      <w:r w:rsidR="0033581A" w:rsidRPr="00865219">
        <w:rPr>
          <w:rFonts w:asciiTheme="majorHAnsi" w:hAnsiTheme="majorHAnsi"/>
          <w:sz w:val="20"/>
          <w:szCs w:val="20"/>
          <w:lang w:val="pt-BR"/>
        </w:rPr>
        <w:t xml:space="preserve"> d</w:t>
      </w:r>
      <w:r w:rsidR="00953F46" w:rsidRPr="00865219">
        <w:rPr>
          <w:rFonts w:asciiTheme="majorHAnsi" w:hAnsiTheme="majorHAnsi"/>
          <w:sz w:val="20"/>
          <w:szCs w:val="20"/>
          <w:lang w:val="pt-BR"/>
        </w:rPr>
        <w:t xml:space="preserve">os </w:t>
      </w:r>
      <w:r w:rsidR="0033581A" w:rsidRPr="00865219">
        <w:rPr>
          <w:rFonts w:asciiTheme="majorHAnsi" w:hAnsiTheme="majorHAnsi"/>
          <w:sz w:val="20"/>
          <w:szCs w:val="20"/>
          <w:lang w:val="pt-BR"/>
        </w:rPr>
        <w:t>recursos internos</w:t>
      </w:r>
      <w:r w:rsidR="00952910" w:rsidRPr="00865219">
        <w:rPr>
          <w:rFonts w:asciiTheme="majorHAnsi" w:hAnsiTheme="majorHAnsi"/>
          <w:sz w:val="20"/>
          <w:szCs w:val="20"/>
          <w:lang w:val="pt-BR"/>
        </w:rPr>
        <w:t xml:space="preserve"> </w:t>
      </w:r>
      <w:r w:rsidR="000E54AE">
        <w:rPr>
          <w:rFonts w:asciiTheme="majorHAnsi" w:hAnsiTheme="majorHAnsi"/>
          <w:sz w:val="20"/>
          <w:szCs w:val="20"/>
          <w:lang w:val="pt-BR"/>
        </w:rPr>
        <w:t>co</w:t>
      </w:r>
      <w:r w:rsidR="00952910" w:rsidRPr="00865219">
        <w:rPr>
          <w:rFonts w:asciiTheme="majorHAnsi" w:hAnsiTheme="majorHAnsi"/>
          <w:sz w:val="20"/>
          <w:szCs w:val="20"/>
          <w:lang w:val="pt-BR"/>
        </w:rPr>
        <w:t xml:space="preserve">m </w:t>
      </w:r>
      <w:r w:rsidR="0033581A" w:rsidRPr="00865219">
        <w:rPr>
          <w:rFonts w:asciiTheme="majorHAnsi" w:hAnsiTheme="majorHAnsi"/>
          <w:sz w:val="20"/>
          <w:szCs w:val="20"/>
          <w:lang w:val="pt-BR"/>
        </w:rPr>
        <w:t>rela</w:t>
      </w:r>
      <w:r w:rsidR="00077376" w:rsidRPr="00865219">
        <w:rPr>
          <w:rFonts w:asciiTheme="majorHAnsi" w:hAnsiTheme="majorHAnsi"/>
          <w:sz w:val="20"/>
          <w:szCs w:val="20"/>
          <w:lang w:val="pt-BR"/>
        </w:rPr>
        <w:t>ção</w:t>
      </w:r>
      <w:r w:rsidR="00952910" w:rsidRPr="00865219">
        <w:rPr>
          <w:rFonts w:asciiTheme="majorHAnsi" w:hAnsiTheme="majorHAnsi"/>
          <w:sz w:val="20"/>
          <w:szCs w:val="20"/>
          <w:lang w:val="pt-BR"/>
        </w:rPr>
        <w:t xml:space="preserve"> </w:t>
      </w:r>
      <w:r w:rsidR="000E54AE">
        <w:rPr>
          <w:rFonts w:asciiTheme="majorHAnsi" w:hAnsiTheme="majorHAnsi"/>
          <w:sz w:val="20"/>
          <w:szCs w:val="20"/>
          <w:lang w:val="pt-BR"/>
        </w:rPr>
        <w:t>à</w:t>
      </w:r>
      <w:r w:rsidR="00952910" w:rsidRPr="00865219">
        <w:rPr>
          <w:rFonts w:asciiTheme="majorHAnsi" w:hAnsiTheme="majorHAnsi"/>
          <w:sz w:val="20"/>
          <w:szCs w:val="20"/>
          <w:lang w:val="pt-BR"/>
        </w:rPr>
        <w:t xml:space="preserve"> </w:t>
      </w:r>
      <w:r w:rsidR="0033581A" w:rsidRPr="00865219">
        <w:rPr>
          <w:rFonts w:asciiTheme="majorHAnsi" w:hAnsiTheme="majorHAnsi"/>
          <w:sz w:val="20"/>
          <w:szCs w:val="20"/>
          <w:lang w:val="pt-BR"/>
        </w:rPr>
        <w:t>alega</w:t>
      </w:r>
      <w:r>
        <w:rPr>
          <w:rFonts w:asciiTheme="majorHAnsi" w:hAnsiTheme="majorHAnsi"/>
          <w:sz w:val="20"/>
          <w:szCs w:val="20"/>
          <w:lang w:val="pt-BR"/>
        </w:rPr>
        <w:t>çã</w:t>
      </w:r>
      <w:r w:rsidR="0033581A" w:rsidRPr="00865219">
        <w:rPr>
          <w:rFonts w:asciiTheme="majorHAnsi" w:hAnsiTheme="majorHAnsi"/>
          <w:sz w:val="20"/>
          <w:szCs w:val="20"/>
          <w:lang w:val="pt-BR"/>
        </w:rPr>
        <w:t>o</w:t>
      </w:r>
      <w:r w:rsidR="005A59AC" w:rsidRPr="00865219">
        <w:rPr>
          <w:rFonts w:asciiTheme="majorHAnsi" w:hAnsiTheme="majorHAnsi"/>
          <w:sz w:val="20"/>
          <w:szCs w:val="20"/>
          <w:lang w:val="pt-BR"/>
        </w:rPr>
        <w:t xml:space="preserve"> da </w:t>
      </w:r>
      <w:r w:rsidR="00990F1F" w:rsidRPr="00865219">
        <w:rPr>
          <w:rFonts w:asciiTheme="majorHAnsi" w:hAnsiTheme="majorHAnsi"/>
          <w:sz w:val="20"/>
          <w:szCs w:val="20"/>
          <w:lang w:val="pt-BR"/>
        </w:rPr>
        <w:t>suposta</w:t>
      </w:r>
      <w:r w:rsidR="0033581A" w:rsidRPr="00865219">
        <w:rPr>
          <w:rFonts w:asciiTheme="majorHAnsi" w:hAnsiTheme="majorHAnsi"/>
          <w:sz w:val="20"/>
          <w:szCs w:val="20"/>
          <w:lang w:val="pt-BR"/>
        </w:rPr>
        <w:t xml:space="preserve"> </w:t>
      </w:r>
      <w:r w:rsidR="007E0499">
        <w:rPr>
          <w:rFonts w:asciiTheme="majorHAnsi" w:hAnsiTheme="majorHAnsi"/>
          <w:sz w:val="20"/>
          <w:szCs w:val="20"/>
          <w:lang w:val="pt-BR"/>
        </w:rPr>
        <w:t>vít</w:t>
      </w:r>
      <w:r w:rsidR="005203F3" w:rsidRPr="00865219">
        <w:rPr>
          <w:rFonts w:asciiTheme="majorHAnsi" w:hAnsiTheme="majorHAnsi"/>
          <w:sz w:val="20"/>
          <w:szCs w:val="20"/>
          <w:lang w:val="pt-BR"/>
        </w:rPr>
        <w:t>ima</w:t>
      </w:r>
      <w:r w:rsidR="0033581A" w:rsidRPr="00865219">
        <w:rPr>
          <w:rFonts w:asciiTheme="majorHAnsi" w:hAnsiTheme="majorHAnsi"/>
          <w:sz w:val="20"/>
          <w:szCs w:val="20"/>
          <w:lang w:val="pt-BR"/>
        </w:rPr>
        <w:t xml:space="preserve"> </w:t>
      </w:r>
      <w:r w:rsidR="005203F3" w:rsidRPr="00865219">
        <w:rPr>
          <w:rFonts w:asciiTheme="majorHAnsi" w:hAnsiTheme="majorHAnsi"/>
          <w:sz w:val="20"/>
          <w:szCs w:val="20"/>
          <w:lang w:val="pt-BR"/>
        </w:rPr>
        <w:t>sobre</w:t>
      </w:r>
      <w:r w:rsidR="00952910" w:rsidRPr="00865219">
        <w:rPr>
          <w:rFonts w:asciiTheme="majorHAnsi" w:hAnsiTheme="majorHAnsi"/>
          <w:sz w:val="20"/>
          <w:szCs w:val="20"/>
          <w:lang w:val="pt-BR"/>
        </w:rPr>
        <w:t xml:space="preserve"> a </w:t>
      </w:r>
      <w:r w:rsidR="0033581A" w:rsidRPr="00865219">
        <w:rPr>
          <w:rFonts w:asciiTheme="majorHAnsi" w:hAnsiTheme="majorHAnsi"/>
          <w:sz w:val="20"/>
          <w:szCs w:val="20"/>
          <w:lang w:val="pt-BR"/>
        </w:rPr>
        <w:t>viola</w:t>
      </w:r>
      <w:r w:rsidR="00077376" w:rsidRPr="00865219">
        <w:rPr>
          <w:rFonts w:asciiTheme="majorHAnsi" w:hAnsiTheme="majorHAnsi"/>
          <w:sz w:val="20"/>
          <w:szCs w:val="20"/>
          <w:lang w:val="pt-BR"/>
        </w:rPr>
        <w:t>ção</w:t>
      </w:r>
      <w:r w:rsidR="00953F46" w:rsidRPr="00865219">
        <w:rPr>
          <w:rFonts w:asciiTheme="majorHAnsi" w:hAnsiTheme="majorHAnsi"/>
          <w:sz w:val="20"/>
          <w:szCs w:val="20"/>
          <w:lang w:val="pt-BR"/>
        </w:rPr>
        <w:t xml:space="preserve"> </w:t>
      </w:r>
      <w:r w:rsidR="00CE7BAD" w:rsidRPr="00865219">
        <w:rPr>
          <w:rFonts w:asciiTheme="majorHAnsi" w:hAnsiTheme="majorHAnsi"/>
          <w:sz w:val="20"/>
          <w:szCs w:val="20"/>
          <w:lang w:val="pt-BR"/>
        </w:rPr>
        <w:t>da ordem cronológica</w:t>
      </w:r>
      <w:r w:rsidR="00952910" w:rsidRPr="00865219">
        <w:rPr>
          <w:rFonts w:asciiTheme="majorHAnsi" w:hAnsiTheme="majorHAnsi"/>
          <w:sz w:val="20"/>
          <w:szCs w:val="20"/>
          <w:lang w:val="pt-BR"/>
        </w:rPr>
        <w:t xml:space="preserve"> no pagamento</w:t>
      </w:r>
      <w:r w:rsidR="0033581A" w:rsidRPr="00865219">
        <w:rPr>
          <w:rFonts w:asciiTheme="majorHAnsi" w:hAnsiTheme="majorHAnsi"/>
          <w:sz w:val="20"/>
          <w:szCs w:val="20"/>
          <w:lang w:val="pt-BR"/>
        </w:rPr>
        <w:t xml:space="preserve"> de precatórios.</w:t>
      </w:r>
      <w:r w:rsidR="008E2D98">
        <w:rPr>
          <w:rFonts w:asciiTheme="majorHAnsi" w:hAnsiTheme="majorHAnsi"/>
          <w:sz w:val="20"/>
          <w:szCs w:val="20"/>
          <w:lang w:val="pt-BR"/>
        </w:rPr>
        <w:t xml:space="preserve"> </w:t>
      </w:r>
    </w:p>
    <w:p w14:paraId="2EF96EB3" w14:textId="25033096" w:rsidR="00281494" w:rsidRPr="00865219" w:rsidRDefault="00BE33D7" w:rsidP="00D32934">
      <w:pPr>
        <w:pStyle w:val="ListParagraph"/>
        <w:numPr>
          <w:ilvl w:val="0"/>
          <w:numId w:val="103"/>
        </w:numPr>
        <w:spacing w:before="240" w:after="240"/>
        <w:jc w:val="both"/>
        <w:rPr>
          <w:rFonts w:asciiTheme="majorHAnsi" w:hAnsiTheme="majorHAnsi"/>
          <w:sz w:val="20"/>
          <w:szCs w:val="20"/>
          <w:lang w:val="pt-BR"/>
        </w:rPr>
      </w:pPr>
      <w:r w:rsidRPr="00865219">
        <w:rPr>
          <w:rFonts w:asciiTheme="majorHAnsi" w:hAnsiTheme="majorHAnsi"/>
          <w:sz w:val="20"/>
          <w:szCs w:val="20"/>
          <w:lang w:val="pt-BR"/>
        </w:rPr>
        <w:t xml:space="preserve">Ante o </w:t>
      </w:r>
      <w:r w:rsidR="00CE7BAD" w:rsidRPr="00865219">
        <w:rPr>
          <w:rFonts w:asciiTheme="majorHAnsi" w:hAnsiTheme="majorHAnsi"/>
          <w:sz w:val="20"/>
          <w:szCs w:val="20"/>
          <w:lang w:val="pt-BR"/>
        </w:rPr>
        <w:t>exposto</w:t>
      </w:r>
      <w:r w:rsidRPr="00865219">
        <w:rPr>
          <w:rFonts w:asciiTheme="majorHAnsi" w:hAnsiTheme="majorHAnsi"/>
          <w:sz w:val="20"/>
          <w:szCs w:val="20"/>
          <w:lang w:val="pt-BR"/>
        </w:rPr>
        <w:t>,</w:t>
      </w:r>
      <w:r w:rsidR="00952910" w:rsidRPr="00865219">
        <w:rPr>
          <w:rFonts w:asciiTheme="majorHAnsi" w:hAnsiTheme="majorHAnsi"/>
          <w:sz w:val="20"/>
          <w:szCs w:val="20"/>
          <w:lang w:val="pt-BR"/>
        </w:rPr>
        <w:t xml:space="preserve"> a </w:t>
      </w:r>
      <w:r w:rsidR="00F0042A" w:rsidRPr="00865219">
        <w:rPr>
          <w:rFonts w:asciiTheme="majorHAnsi" w:hAnsiTheme="majorHAnsi"/>
          <w:sz w:val="20"/>
          <w:szCs w:val="20"/>
          <w:lang w:val="pt-BR"/>
        </w:rPr>
        <w:t>Comis</w:t>
      </w:r>
      <w:r w:rsidR="00952910" w:rsidRPr="00865219">
        <w:rPr>
          <w:rFonts w:asciiTheme="majorHAnsi" w:hAnsiTheme="majorHAnsi"/>
          <w:sz w:val="20"/>
          <w:szCs w:val="20"/>
          <w:lang w:val="pt-BR"/>
        </w:rPr>
        <w:t>são</w:t>
      </w:r>
      <w:r w:rsidR="00F0042A" w:rsidRPr="00865219">
        <w:rPr>
          <w:rFonts w:asciiTheme="majorHAnsi" w:hAnsiTheme="majorHAnsi"/>
          <w:sz w:val="20"/>
          <w:szCs w:val="20"/>
          <w:lang w:val="pt-BR"/>
        </w:rPr>
        <w:t xml:space="preserve"> observa que,</w:t>
      </w:r>
      <w:r w:rsidR="00952910" w:rsidRPr="00865219">
        <w:rPr>
          <w:rFonts w:asciiTheme="majorHAnsi" w:hAnsiTheme="majorHAnsi"/>
          <w:sz w:val="20"/>
          <w:szCs w:val="20"/>
          <w:lang w:val="pt-BR"/>
        </w:rPr>
        <w:t xml:space="preserve"> na </w:t>
      </w:r>
      <w:r w:rsidR="00170F13" w:rsidRPr="00865219">
        <w:rPr>
          <w:rFonts w:asciiTheme="majorHAnsi" w:hAnsiTheme="majorHAnsi"/>
          <w:sz w:val="20"/>
          <w:szCs w:val="20"/>
          <w:lang w:val="pt-BR"/>
        </w:rPr>
        <w:t>presente situa</w:t>
      </w:r>
      <w:r w:rsidR="00077376" w:rsidRPr="00865219">
        <w:rPr>
          <w:rFonts w:asciiTheme="majorHAnsi" w:hAnsiTheme="majorHAnsi"/>
          <w:sz w:val="20"/>
          <w:szCs w:val="20"/>
          <w:lang w:val="pt-BR"/>
        </w:rPr>
        <w:t>ção</w:t>
      </w:r>
      <w:r w:rsidR="00170F13" w:rsidRPr="00865219">
        <w:rPr>
          <w:rFonts w:asciiTheme="majorHAnsi" w:hAnsiTheme="majorHAnsi"/>
          <w:sz w:val="20"/>
          <w:szCs w:val="20"/>
          <w:lang w:val="pt-BR"/>
        </w:rPr>
        <w:t xml:space="preserve">, </w:t>
      </w:r>
      <w:r w:rsidR="0033581A" w:rsidRPr="00865219">
        <w:rPr>
          <w:rFonts w:asciiTheme="majorHAnsi" w:hAnsiTheme="majorHAnsi"/>
          <w:sz w:val="20"/>
          <w:szCs w:val="20"/>
          <w:lang w:val="pt-BR"/>
        </w:rPr>
        <w:t>apesar de que</w:t>
      </w:r>
      <w:r w:rsidR="00952910" w:rsidRPr="00865219">
        <w:rPr>
          <w:rFonts w:asciiTheme="majorHAnsi" w:hAnsiTheme="majorHAnsi"/>
          <w:sz w:val="20"/>
          <w:szCs w:val="20"/>
          <w:lang w:val="pt-BR"/>
        </w:rPr>
        <w:t xml:space="preserve"> a </w:t>
      </w:r>
      <w:r w:rsidR="0033581A" w:rsidRPr="00865219">
        <w:rPr>
          <w:rFonts w:asciiTheme="majorHAnsi" w:hAnsiTheme="majorHAnsi"/>
          <w:sz w:val="20"/>
          <w:szCs w:val="20"/>
          <w:lang w:val="pt-BR"/>
        </w:rPr>
        <w:t xml:space="preserve">última </w:t>
      </w:r>
      <w:r w:rsidR="00CE7BAD" w:rsidRPr="00865219">
        <w:rPr>
          <w:rFonts w:asciiTheme="majorHAnsi" w:hAnsiTheme="majorHAnsi"/>
          <w:sz w:val="20"/>
          <w:szCs w:val="20"/>
          <w:lang w:val="pt-BR"/>
        </w:rPr>
        <w:t>decisão</w:t>
      </w:r>
      <w:r w:rsidR="0033581A" w:rsidRPr="00865219">
        <w:rPr>
          <w:rFonts w:asciiTheme="majorHAnsi" w:hAnsiTheme="majorHAnsi"/>
          <w:sz w:val="20"/>
          <w:szCs w:val="20"/>
          <w:lang w:val="pt-BR"/>
        </w:rPr>
        <w:t xml:space="preserve"> de</w:t>
      </w:r>
      <w:r w:rsidR="00952910" w:rsidRPr="00865219">
        <w:rPr>
          <w:rFonts w:asciiTheme="majorHAnsi" w:hAnsiTheme="majorHAnsi"/>
          <w:sz w:val="20"/>
          <w:szCs w:val="20"/>
          <w:lang w:val="pt-BR"/>
        </w:rPr>
        <w:t xml:space="preserve"> um </w:t>
      </w:r>
      <w:r w:rsidR="0033581A" w:rsidRPr="00865219">
        <w:rPr>
          <w:rFonts w:asciiTheme="majorHAnsi" w:hAnsiTheme="majorHAnsi"/>
          <w:sz w:val="20"/>
          <w:szCs w:val="20"/>
          <w:lang w:val="pt-BR"/>
        </w:rPr>
        <w:t>recurso eficaz e id</w:t>
      </w:r>
      <w:r w:rsidR="000E54AE">
        <w:rPr>
          <w:rFonts w:asciiTheme="majorHAnsi" w:hAnsiTheme="majorHAnsi"/>
          <w:sz w:val="20"/>
          <w:szCs w:val="20"/>
          <w:lang w:val="pt-BR"/>
        </w:rPr>
        <w:t>ô</w:t>
      </w:r>
      <w:r w:rsidR="0033581A" w:rsidRPr="00865219">
        <w:rPr>
          <w:rFonts w:asciiTheme="majorHAnsi" w:hAnsiTheme="majorHAnsi"/>
          <w:sz w:val="20"/>
          <w:szCs w:val="20"/>
          <w:lang w:val="pt-BR"/>
        </w:rPr>
        <w:t>neo</w:t>
      </w:r>
      <w:r w:rsidR="00A73BA2" w:rsidRPr="00865219">
        <w:rPr>
          <w:rFonts w:asciiTheme="majorHAnsi" w:hAnsiTheme="majorHAnsi"/>
          <w:sz w:val="20"/>
          <w:szCs w:val="20"/>
          <w:lang w:val="pt-BR"/>
        </w:rPr>
        <w:t xml:space="preserve"> foi </w:t>
      </w:r>
      <w:r w:rsidR="00952910" w:rsidRPr="00865219">
        <w:rPr>
          <w:rFonts w:asciiTheme="majorHAnsi" w:hAnsiTheme="majorHAnsi"/>
          <w:sz w:val="20"/>
          <w:szCs w:val="20"/>
          <w:lang w:val="pt-BR"/>
        </w:rPr>
        <w:t xml:space="preserve">em </w:t>
      </w:r>
      <w:r w:rsidR="00E06A9B" w:rsidRPr="00865219">
        <w:rPr>
          <w:rFonts w:asciiTheme="majorHAnsi" w:hAnsiTheme="majorHAnsi"/>
          <w:sz w:val="20"/>
          <w:szCs w:val="20"/>
          <w:lang w:val="pt-BR"/>
        </w:rPr>
        <w:t>2010</w:t>
      </w:r>
      <w:r w:rsidR="00952910" w:rsidRPr="00865219">
        <w:rPr>
          <w:rFonts w:asciiTheme="majorHAnsi" w:hAnsiTheme="majorHAnsi"/>
          <w:sz w:val="20"/>
          <w:szCs w:val="20"/>
          <w:lang w:val="pt-BR"/>
        </w:rPr>
        <w:t xml:space="preserve"> no </w:t>
      </w:r>
      <w:r w:rsidR="00CE7BAD" w:rsidRPr="00865219">
        <w:rPr>
          <w:rFonts w:asciiTheme="majorHAnsi" w:hAnsiTheme="majorHAnsi"/>
          <w:sz w:val="20"/>
          <w:szCs w:val="20"/>
          <w:lang w:val="pt-BR"/>
        </w:rPr>
        <w:t>âmbito</w:t>
      </w:r>
      <w:r w:rsidR="005A59AC" w:rsidRPr="00865219">
        <w:rPr>
          <w:rFonts w:asciiTheme="majorHAnsi" w:hAnsiTheme="majorHAnsi"/>
          <w:sz w:val="20"/>
          <w:szCs w:val="20"/>
          <w:lang w:val="pt-BR"/>
        </w:rPr>
        <w:t xml:space="preserve"> da </w:t>
      </w:r>
      <w:r w:rsidR="00E06A9B" w:rsidRPr="00865219">
        <w:rPr>
          <w:rFonts w:asciiTheme="majorHAnsi" w:hAnsiTheme="majorHAnsi"/>
          <w:sz w:val="20"/>
          <w:szCs w:val="20"/>
          <w:lang w:val="pt-BR"/>
        </w:rPr>
        <w:t>a</w:t>
      </w:r>
      <w:r w:rsidR="00952910" w:rsidRPr="00865219">
        <w:rPr>
          <w:rFonts w:asciiTheme="majorHAnsi" w:hAnsiTheme="majorHAnsi"/>
          <w:sz w:val="20"/>
          <w:szCs w:val="20"/>
          <w:lang w:val="pt-BR"/>
        </w:rPr>
        <w:t>ç</w:t>
      </w:r>
      <w:r w:rsidR="00077376" w:rsidRPr="00865219">
        <w:rPr>
          <w:rFonts w:asciiTheme="majorHAnsi" w:hAnsiTheme="majorHAnsi"/>
          <w:sz w:val="20"/>
          <w:szCs w:val="20"/>
          <w:lang w:val="pt-BR"/>
        </w:rPr>
        <w:t>ão</w:t>
      </w:r>
      <w:r w:rsidR="00E06A9B" w:rsidRPr="00865219">
        <w:rPr>
          <w:rFonts w:asciiTheme="majorHAnsi" w:hAnsiTheme="majorHAnsi"/>
          <w:sz w:val="20"/>
          <w:szCs w:val="20"/>
          <w:lang w:val="pt-BR"/>
        </w:rPr>
        <w:t xml:space="preserve"> de interven</w:t>
      </w:r>
      <w:r w:rsidR="00077376" w:rsidRPr="00865219">
        <w:rPr>
          <w:rFonts w:asciiTheme="majorHAnsi" w:hAnsiTheme="majorHAnsi"/>
          <w:sz w:val="20"/>
          <w:szCs w:val="20"/>
          <w:lang w:val="pt-BR"/>
        </w:rPr>
        <w:t>ção</w:t>
      </w:r>
      <w:r w:rsidR="0033581A" w:rsidRPr="00865219">
        <w:rPr>
          <w:rFonts w:asciiTheme="majorHAnsi" w:hAnsiTheme="majorHAnsi"/>
          <w:sz w:val="20"/>
          <w:szCs w:val="20"/>
          <w:lang w:val="pt-BR"/>
        </w:rPr>
        <w:t>,</w:t>
      </w:r>
      <w:r w:rsidR="00952910" w:rsidRPr="00865219">
        <w:rPr>
          <w:rFonts w:asciiTheme="majorHAnsi" w:hAnsiTheme="majorHAnsi"/>
          <w:sz w:val="20"/>
          <w:szCs w:val="20"/>
          <w:lang w:val="pt-BR"/>
        </w:rPr>
        <w:t xml:space="preserve"> o </w:t>
      </w:r>
      <w:r w:rsidR="00E06A9B" w:rsidRPr="00865219">
        <w:rPr>
          <w:rFonts w:asciiTheme="majorHAnsi" w:hAnsiTheme="majorHAnsi"/>
          <w:sz w:val="20"/>
          <w:szCs w:val="20"/>
          <w:lang w:val="pt-BR"/>
        </w:rPr>
        <w:t>precatório expedi</w:t>
      </w:r>
      <w:r w:rsidR="00865219" w:rsidRPr="00865219">
        <w:rPr>
          <w:rFonts w:asciiTheme="majorHAnsi" w:hAnsiTheme="majorHAnsi"/>
          <w:sz w:val="20"/>
          <w:szCs w:val="20"/>
          <w:lang w:val="pt-BR"/>
        </w:rPr>
        <w:t>d</w:t>
      </w:r>
      <w:r w:rsidR="00E06A9B" w:rsidRPr="00865219">
        <w:rPr>
          <w:rFonts w:asciiTheme="majorHAnsi" w:hAnsiTheme="majorHAnsi"/>
          <w:sz w:val="20"/>
          <w:szCs w:val="20"/>
          <w:lang w:val="pt-BR"/>
        </w:rPr>
        <w:t>o</w:t>
      </w:r>
      <w:r w:rsidR="00952910" w:rsidRPr="00865219">
        <w:rPr>
          <w:rFonts w:asciiTheme="majorHAnsi" w:hAnsiTheme="majorHAnsi"/>
          <w:sz w:val="20"/>
          <w:szCs w:val="20"/>
          <w:lang w:val="pt-BR"/>
        </w:rPr>
        <w:t xml:space="preserve"> em </w:t>
      </w:r>
      <w:r w:rsidR="00E06A9B" w:rsidRPr="00865219">
        <w:rPr>
          <w:rFonts w:asciiTheme="majorHAnsi" w:hAnsiTheme="majorHAnsi"/>
          <w:sz w:val="20"/>
          <w:szCs w:val="20"/>
          <w:lang w:val="pt-BR"/>
        </w:rPr>
        <w:t>2007,</w:t>
      </w:r>
      <w:r w:rsidR="00952910" w:rsidRPr="00865219">
        <w:rPr>
          <w:rFonts w:asciiTheme="majorHAnsi" w:hAnsiTheme="majorHAnsi"/>
          <w:sz w:val="20"/>
          <w:szCs w:val="20"/>
          <w:lang w:val="pt-BR"/>
        </w:rPr>
        <w:t xml:space="preserve"> com </w:t>
      </w:r>
      <w:r w:rsidR="00E06A9B" w:rsidRPr="00865219">
        <w:rPr>
          <w:rFonts w:asciiTheme="majorHAnsi" w:hAnsiTheme="majorHAnsi"/>
          <w:sz w:val="20"/>
          <w:szCs w:val="20"/>
          <w:lang w:val="pt-BR"/>
        </w:rPr>
        <w:t>venci</w:t>
      </w:r>
      <w:r w:rsidR="00953F46" w:rsidRPr="00865219">
        <w:rPr>
          <w:rFonts w:asciiTheme="majorHAnsi" w:hAnsiTheme="majorHAnsi"/>
          <w:sz w:val="20"/>
          <w:szCs w:val="20"/>
          <w:lang w:val="pt-BR"/>
        </w:rPr>
        <w:t>mento</w:t>
      </w:r>
      <w:r w:rsidR="00952910" w:rsidRPr="00865219">
        <w:rPr>
          <w:rFonts w:asciiTheme="majorHAnsi" w:hAnsiTheme="majorHAnsi"/>
          <w:sz w:val="20"/>
          <w:szCs w:val="20"/>
          <w:lang w:val="pt-BR"/>
        </w:rPr>
        <w:t xml:space="preserve"> em </w:t>
      </w:r>
      <w:r w:rsidR="00E06A9B" w:rsidRPr="00865219">
        <w:rPr>
          <w:rFonts w:asciiTheme="majorHAnsi" w:hAnsiTheme="majorHAnsi"/>
          <w:sz w:val="20"/>
          <w:szCs w:val="20"/>
          <w:lang w:val="pt-BR"/>
        </w:rPr>
        <w:t xml:space="preserve">2008, </w:t>
      </w:r>
      <w:r w:rsidR="000E54AE">
        <w:rPr>
          <w:rFonts w:asciiTheme="majorHAnsi" w:hAnsiTheme="majorHAnsi"/>
          <w:sz w:val="20"/>
          <w:szCs w:val="20"/>
          <w:lang w:val="pt-BR"/>
        </w:rPr>
        <w:t>ainda</w:t>
      </w:r>
      <w:r w:rsidR="00077376" w:rsidRPr="00865219">
        <w:rPr>
          <w:rFonts w:asciiTheme="majorHAnsi" w:hAnsiTheme="majorHAnsi"/>
          <w:sz w:val="20"/>
          <w:szCs w:val="20"/>
          <w:lang w:val="pt-BR"/>
        </w:rPr>
        <w:t xml:space="preserve"> não </w:t>
      </w:r>
      <w:r w:rsidR="00CE7BAD" w:rsidRPr="00865219">
        <w:rPr>
          <w:rFonts w:asciiTheme="majorHAnsi" w:hAnsiTheme="majorHAnsi"/>
          <w:sz w:val="20"/>
          <w:szCs w:val="20"/>
          <w:lang w:val="pt-BR"/>
        </w:rPr>
        <w:t>havia</w:t>
      </w:r>
      <w:r w:rsidR="00E06A9B" w:rsidRPr="00865219">
        <w:rPr>
          <w:rFonts w:asciiTheme="majorHAnsi" w:hAnsiTheme="majorHAnsi"/>
          <w:sz w:val="20"/>
          <w:szCs w:val="20"/>
          <w:lang w:val="pt-BR"/>
        </w:rPr>
        <w:t xml:space="preserve"> sido </w:t>
      </w:r>
      <w:r w:rsidR="007E0499">
        <w:rPr>
          <w:rFonts w:asciiTheme="majorHAnsi" w:hAnsiTheme="majorHAnsi"/>
          <w:sz w:val="20"/>
          <w:szCs w:val="20"/>
          <w:lang w:val="pt-BR"/>
        </w:rPr>
        <w:t>exe</w:t>
      </w:r>
      <w:r w:rsidR="00E06A9B" w:rsidRPr="00865219">
        <w:rPr>
          <w:rFonts w:asciiTheme="majorHAnsi" w:hAnsiTheme="majorHAnsi"/>
          <w:sz w:val="20"/>
          <w:szCs w:val="20"/>
          <w:lang w:val="pt-BR"/>
        </w:rPr>
        <w:t>cutado</w:t>
      </w:r>
      <w:r w:rsidR="00952910" w:rsidRPr="00865219">
        <w:rPr>
          <w:rFonts w:asciiTheme="majorHAnsi" w:hAnsiTheme="majorHAnsi"/>
          <w:sz w:val="20"/>
          <w:szCs w:val="20"/>
          <w:lang w:val="pt-BR"/>
        </w:rPr>
        <w:t xml:space="preserve"> </w:t>
      </w:r>
      <w:r w:rsidR="000E54AE">
        <w:rPr>
          <w:rFonts w:asciiTheme="majorHAnsi" w:hAnsiTheme="majorHAnsi"/>
          <w:sz w:val="20"/>
          <w:szCs w:val="20"/>
          <w:lang w:val="pt-BR"/>
        </w:rPr>
        <w:t>n</w:t>
      </w:r>
      <w:r w:rsidR="00952910" w:rsidRPr="00865219">
        <w:rPr>
          <w:rFonts w:asciiTheme="majorHAnsi" w:hAnsiTheme="majorHAnsi"/>
          <w:sz w:val="20"/>
          <w:szCs w:val="20"/>
          <w:lang w:val="pt-BR"/>
        </w:rPr>
        <w:t xml:space="preserve">o </w:t>
      </w:r>
      <w:r w:rsidR="00281494" w:rsidRPr="00865219">
        <w:rPr>
          <w:rFonts w:asciiTheme="majorHAnsi" w:hAnsiTheme="majorHAnsi"/>
          <w:sz w:val="20"/>
          <w:szCs w:val="20"/>
          <w:lang w:val="pt-BR"/>
        </w:rPr>
        <w:t>momento</w:t>
      </w:r>
      <w:r w:rsidR="005A59AC" w:rsidRPr="00865219">
        <w:rPr>
          <w:rFonts w:asciiTheme="majorHAnsi" w:hAnsiTheme="majorHAnsi"/>
          <w:sz w:val="20"/>
          <w:szCs w:val="20"/>
          <w:lang w:val="pt-BR"/>
        </w:rPr>
        <w:t xml:space="preserve"> da </w:t>
      </w:r>
      <w:r w:rsidR="00CE7BAD" w:rsidRPr="00865219">
        <w:rPr>
          <w:rFonts w:asciiTheme="majorHAnsi" w:hAnsiTheme="majorHAnsi"/>
          <w:sz w:val="20"/>
          <w:szCs w:val="20"/>
          <w:lang w:val="pt-BR"/>
        </w:rPr>
        <w:t>apresentação</w:t>
      </w:r>
      <w:r w:rsidR="005A59AC" w:rsidRPr="00865219">
        <w:rPr>
          <w:rFonts w:asciiTheme="majorHAnsi" w:hAnsiTheme="majorHAnsi"/>
          <w:sz w:val="20"/>
          <w:szCs w:val="20"/>
          <w:lang w:val="pt-BR"/>
        </w:rPr>
        <w:t xml:space="preserve"> da </w:t>
      </w:r>
      <w:r w:rsidR="00281494" w:rsidRPr="00865219">
        <w:rPr>
          <w:rFonts w:asciiTheme="majorHAnsi" w:hAnsiTheme="majorHAnsi"/>
          <w:sz w:val="20"/>
          <w:szCs w:val="20"/>
          <w:lang w:val="pt-BR"/>
        </w:rPr>
        <w:t>peti</w:t>
      </w:r>
      <w:r w:rsidR="00077376" w:rsidRPr="00865219">
        <w:rPr>
          <w:rFonts w:asciiTheme="majorHAnsi" w:hAnsiTheme="majorHAnsi"/>
          <w:sz w:val="20"/>
          <w:szCs w:val="20"/>
          <w:lang w:val="pt-BR"/>
        </w:rPr>
        <w:t>ção</w:t>
      </w:r>
      <w:r w:rsidR="00952910" w:rsidRPr="00865219">
        <w:rPr>
          <w:rFonts w:asciiTheme="majorHAnsi" w:hAnsiTheme="majorHAnsi"/>
          <w:sz w:val="20"/>
          <w:szCs w:val="20"/>
          <w:lang w:val="pt-BR"/>
        </w:rPr>
        <w:t xml:space="preserve"> em </w:t>
      </w:r>
      <w:r w:rsidR="00281494" w:rsidRPr="00865219">
        <w:rPr>
          <w:rFonts w:asciiTheme="majorHAnsi" w:hAnsiTheme="majorHAnsi"/>
          <w:sz w:val="20"/>
          <w:szCs w:val="20"/>
          <w:lang w:val="pt-BR"/>
        </w:rPr>
        <w:t>2012</w:t>
      </w:r>
      <w:r w:rsidR="008D3A4B" w:rsidRPr="00865219">
        <w:rPr>
          <w:rFonts w:asciiTheme="majorHAnsi" w:hAnsiTheme="majorHAnsi"/>
          <w:sz w:val="20"/>
          <w:szCs w:val="20"/>
          <w:lang w:val="pt-BR"/>
        </w:rPr>
        <w:t>.</w:t>
      </w:r>
      <w:r w:rsidR="0033581A" w:rsidRPr="00865219">
        <w:rPr>
          <w:rFonts w:asciiTheme="majorHAnsi" w:hAnsiTheme="majorHAnsi"/>
          <w:sz w:val="20"/>
          <w:szCs w:val="20"/>
          <w:lang w:val="pt-BR"/>
        </w:rPr>
        <w:t xml:space="preserve"> </w:t>
      </w:r>
      <w:r w:rsidR="00952910" w:rsidRPr="00865219">
        <w:rPr>
          <w:rFonts w:asciiTheme="majorHAnsi" w:hAnsiTheme="majorHAnsi"/>
          <w:sz w:val="20"/>
          <w:szCs w:val="20"/>
          <w:lang w:val="pt-BR"/>
        </w:rPr>
        <w:t xml:space="preserve">Segundo a </w:t>
      </w:r>
      <w:r w:rsidR="00C66AF4" w:rsidRPr="00865219">
        <w:rPr>
          <w:rFonts w:asciiTheme="majorHAnsi" w:hAnsiTheme="majorHAnsi"/>
          <w:sz w:val="20"/>
          <w:szCs w:val="20"/>
          <w:lang w:val="pt-BR"/>
        </w:rPr>
        <w:t>documenta</w:t>
      </w:r>
      <w:r w:rsidR="00077376" w:rsidRPr="00865219">
        <w:rPr>
          <w:rFonts w:asciiTheme="majorHAnsi" w:hAnsiTheme="majorHAnsi"/>
          <w:sz w:val="20"/>
          <w:szCs w:val="20"/>
          <w:lang w:val="pt-BR"/>
        </w:rPr>
        <w:t>ção</w:t>
      </w:r>
      <w:r w:rsidR="00C66AF4" w:rsidRPr="00865219">
        <w:rPr>
          <w:rFonts w:asciiTheme="majorHAnsi" w:hAnsiTheme="majorHAnsi"/>
          <w:sz w:val="20"/>
          <w:szCs w:val="20"/>
          <w:lang w:val="pt-BR"/>
        </w:rPr>
        <w:t xml:space="preserve"> </w:t>
      </w:r>
      <w:r w:rsidR="000E54AE">
        <w:rPr>
          <w:rFonts w:asciiTheme="majorHAnsi" w:hAnsiTheme="majorHAnsi"/>
          <w:sz w:val="20"/>
          <w:szCs w:val="20"/>
          <w:lang w:val="pt-BR"/>
        </w:rPr>
        <w:t>forneci</w:t>
      </w:r>
      <w:r w:rsidR="00C66AF4" w:rsidRPr="00865219">
        <w:rPr>
          <w:rFonts w:asciiTheme="majorHAnsi" w:hAnsiTheme="majorHAnsi"/>
          <w:sz w:val="20"/>
          <w:szCs w:val="20"/>
          <w:lang w:val="pt-BR"/>
        </w:rPr>
        <w:t xml:space="preserve">da, esta </w:t>
      </w:r>
      <w:r w:rsidR="007E0499">
        <w:rPr>
          <w:rFonts w:asciiTheme="majorHAnsi" w:hAnsiTheme="majorHAnsi"/>
          <w:sz w:val="20"/>
          <w:szCs w:val="20"/>
          <w:lang w:val="pt-BR"/>
        </w:rPr>
        <w:t>exe</w:t>
      </w:r>
      <w:r w:rsidR="00C66AF4" w:rsidRPr="00865219">
        <w:rPr>
          <w:rFonts w:asciiTheme="majorHAnsi" w:hAnsiTheme="majorHAnsi"/>
          <w:sz w:val="20"/>
          <w:szCs w:val="20"/>
          <w:lang w:val="pt-BR"/>
        </w:rPr>
        <w:t>cu</w:t>
      </w:r>
      <w:r w:rsidR="00077376" w:rsidRPr="00865219">
        <w:rPr>
          <w:rFonts w:asciiTheme="majorHAnsi" w:hAnsiTheme="majorHAnsi"/>
          <w:sz w:val="20"/>
          <w:szCs w:val="20"/>
          <w:lang w:val="pt-BR"/>
        </w:rPr>
        <w:t>ção</w:t>
      </w:r>
      <w:r w:rsidR="00C66AF4" w:rsidRPr="00865219">
        <w:rPr>
          <w:rFonts w:asciiTheme="majorHAnsi" w:hAnsiTheme="majorHAnsi"/>
          <w:sz w:val="20"/>
          <w:szCs w:val="20"/>
          <w:lang w:val="pt-BR"/>
        </w:rPr>
        <w:t xml:space="preserve"> somente </w:t>
      </w:r>
      <w:r w:rsidR="00CE7BAD" w:rsidRPr="00865219">
        <w:rPr>
          <w:rFonts w:asciiTheme="majorHAnsi" w:hAnsiTheme="majorHAnsi"/>
          <w:sz w:val="20"/>
          <w:szCs w:val="20"/>
          <w:lang w:val="pt-BR"/>
        </w:rPr>
        <w:t>ocorreu</w:t>
      </w:r>
      <w:r w:rsidR="00952910" w:rsidRPr="00865219">
        <w:rPr>
          <w:rFonts w:asciiTheme="majorHAnsi" w:hAnsiTheme="majorHAnsi"/>
          <w:sz w:val="20"/>
          <w:szCs w:val="20"/>
          <w:lang w:val="pt-BR"/>
        </w:rPr>
        <w:t xml:space="preserve"> em </w:t>
      </w:r>
      <w:r w:rsidR="00C66AF4" w:rsidRPr="00865219">
        <w:rPr>
          <w:rFonts w:asciiTheme="majorHAnsi" w:hAnsiTheme="majorHAnsi"/>
          <w:sz w:val="20"/>
          <w:szCs w:val="20"/>
          <w:lang w:val="pt-BR"/>
        </w:rPr>
        <w:t xml:space="preserve">2016, </w:t>
      </w:r>
      <w:r w:rsidR="007E0499">
        <w:rPr>
          <w:rFonts w:asciiTheme="majorHAnsi" w:hAnsiTheme="majorHAnsi"/>
          <w:sz w:val="20"/>
          <w:szCs w:val="20"/>
          <w:lang w:val="pt-BR"/>
        </w:rPr>
        <w:t>qua</w:t>
      </w:r>
      <w:r w:rsidR="00C66AF4" w:rsidRPr="00865219">
        <w:rPr>
          <w:rFonts w:asciiTheme="majorHAnsi" w:hAnsiTheme="majorHAnsi"/>
          <w:sz w:val="20"/>
          <w:szCs w:val="20"/>
          <w:lang w:val="pt-BR"/>
        </w:rPr>
        <w:t>ndo</w:t>
      </w:r>
      <w:r w:rsidR="000E54AE">
        <w:rPr>
          <w:rFonts w:asciiTheme="majorHAnsi" w:hAnsiTheme="majorHAnsi"/>
          <w:sz w:val="20"/>
          <w:szCs w:val="20"/>
          <w:lang w:val="pt-BR"/>
        </w:rPr>
        <w:t>,</w:t>
      </w:r>
      <w:r w:rsidR="00C66AF4" w:rsidRPr="00865219">
        <w:rPr>
          <w:rFonts w:asciiTheme="majorHAnsi" w:hAnsiTheme="majorHAnsi"/>
          <w:sz w:val="20"/>
          <w:szCs w:val="20"/>
          <w:lang w:val="pt-BR"/>
        </w:rPr>
        <w:t xml:space="preserve"> por </w:t>
      </w:r>
      <w:r w:rsidR="008E2D98">
        <w:rPr>
          <w:rFonts w:asciiTheme="majorHAnsi" w:hAnsiTheme="majorHAnsi"/>
          <w:sz w:val="20"/>
          <w:szCs w:val="20"/>
          <w:lang w:val="pt-BR"/>
        </w:rPr>
        <w:t>solicitação</w:t>
      </w:r>
      <w:r w:rsidR="005A59AC" w:rsidRPr="00865219">
        <w:rPr>
          <w:rFonts w:asciiTheme="majorHAnsi" w:hAnsiTheme="majorHAnsi"/>
          <w:sz w:val="20"/>
          <w:szCs w:val="20"/>
          <w:lang w:val="pt-BR"/>
        </w:rPr>
        <w:t xml:space="preserve"> da </w:t>
      </w:r>
      <w:r w:rsidR="00990F1F" w:rsidRPr="00865219">
        <w:rPr>
          <w:rFonts w:asciiTheme="majorHAnsi" w:hAnsiTheme="majorHAnsi"/>
          <w:sz w:val="20"/>
          <w:szCs w:val="20"/>
          <w:lang w:val="pt-BR"/>
        </w:rPr>
        <w:t>suposta</w:t>
      </w:r>
      <w:r w:rsidR="00C66AF4" w:rsidRPr="00865219">
        <w:rPr>
          <w:rFonts w:asciiTheme="majorHAnsi" w:hAnsiTheme="majorHAnsi"/>
          <w:sz w:val="20"/>
          <w:szCs w:val="20"/>
          <w:lang w:val="pt-BR"/>
        </w:rPr>
        <w:t xml:space="preserve"> </w:t>
      </w:r>
      <w:r w:rsidR="007E0499">
        <w:rPr>
          <w:rFonts w:asciiTheme="majorHAnsi" w:hAnsiTheme="majorHAnsi"/>
          <w:sz w:val="20"/>
          <w:szCs w:val="20"/>
          <w:lang w:val="pt-BR"/>
        </w:rPr>
        <w:t>vít</w:t>
      </w:r>
      <w:r w:rsidR="00C66AF4" w:rsidRPr="00865219">
        <w:rPr>
          <w:rFonts w:asciiTheme="majorHAnsi" w:hAnsiTheme="majorHAnsi"/>
          <w:sz w:val="20"/>
          <w:szCs w:val="20"/>
          <w:lang w:val="pt-BR"/>
        </w:rPr>
        <w:t>ima, s</w:t>
      </w:r>
      <w:r w:rsidR="00952910" w:rsidRPr="00865219">
        <w:rPr>
          <w:rFonts w:asciiTheme="majorHAnsi" w:hAnsiTheme="majorHAnsi"/>
          <w:sz w:val="20"/>
          <w:szCs w:val="20"/>
          <w:lang w:val="pt-BR"/>
        </w:rPr>
        <w:t>e</w:t>
      </w:r>
      <w:r w:rsidR="00C66AF4" w:rsidRPr="00865219">
        <w:rPr>
          <w:rFonts w:asciiTheme="majorHAnsi" w:hAnsiTheme="majorHAnsi"/>
          <w:sz w:val="20"/>
          <w:szCs w:val="20"/>
          <w:lang w:val="pt-BR"/>
        </w:rPr>
        <w:t>u precatório</w:t>
      </w:r>
      <w:r w:rsidR="00A73BA2" w:rsidRPr="00865219">
        <w:rPr>
          <w:rFonts w:asciiTheme="majorHAnsi" w:hAnsiTheme="majorHAnsi"/>
          <w:sz w:val="20"/>
          <w:szCs w:val="20"/>
          <w:lang w:val="pt-BR"/>
        </w:rPr>
        <w:t xml:space="preserve"> foi </w:t>
      </w:r>
      <w:r w:rsidR="000E54AE">
        <w:rPr>
          <w:rFonts w:asciiTheme="majorHAnsi" w:hAnsiTheme="majorHAnsi"/>
          <w:sz w:val="20"/>
          <w:szCs w:val="20"/>
          <w:lang w:val="pt-BR"/>
        </w:rPr>
        <w:t>substituí</w:t>
      </w:r>
      <w:r w:rsidR="00C66AF4" w:rsidRPr="00865219">
        <w:rPr>
          <w:rFonts w:asciiTheme="majorHAnsi" w:hAnsiTheme="majorHAnsi"/>
          <w:sz w:val="20"/>
          <w:szCs w:val="20"/>
          <w:lang w:val="pt-BR"/>
        </w:rPr>
        <w:t>do por requ</w:t>
      </w:r>
      <w:r w:rsidR="00865219" w:rsidRPr="00865219">
        <w:rPr>
          <w:rFonts w:asciiTheme="majorHAnsi" w:hAnsiTheme="majorHAnsi"/>
          <w:sz w:val="20"/>
          <w:szCs w:val="20"/>
          <w:lang w:val="pt-BR"/>
        </w:rPr>
        <w:t xml:space="preserve">isição </w:t>
      </w:r>
      <w:r w:rsidR="00C66AF4" w:rsidRPr="00865219">
        <w:rPr>
          <w:rFonts w:asciiTheme="majorHAnsi" w:hAnsiTheme="majorHAnsi"/>
          <w:sz w:val="20"/>
          <w:szCs w:val="20"/>
          <w:lang w:val="pt-BR"/>
        </w:rPr>
        <w:t xml:space="preserve">de </w:t>
      </w:r>
      <w:r w:rsidR="00CE7BAD" w:rsidRPr="00865219">
        <w:rPr>
          <w:rFonts w:asciiTheme="majorHAnsi" w:hAnsiTheme="majorHAnsi"/>
          <w:sz w:val="20"/>
          <w:szCs w:val="20"/>
          <w:lang w:val="pt-BR"/>
        </w:rPr>
        <w:t>pequeno</w:t>
      </w:r>
      <w:r w:rsidR="00C66AF4" w:rsidRPr="00865219">
        <w:rPr>
          <w:rFonts w:asciiTheme="majorHAnsi" w:hAnsiTheme="majorHAnsi"/>
          <w:sz w:val="20"/>
          <w:szCs w:val="20"/>
          <w:lang w:val="pt-BR"/>
        </w:rPr>
        <w:t xml:space="preserve"> valor. </w:t>
      </w:r>
      <w:r w:rsidR="00391504" w:rsidRPr="00865219">
        <w:rPr>
          <w:rFonts w:asciiTheme="majorHAnsi" w:hAnsiTheme="majorHAnsi"/>
          <w:sz w:val="20"/>
          <w:szCs w:val="20"/>
          <w:lang w:val="pt-BR"/>
        </w:rPr>
        <w:t xml:space="preserve">Por </w:t>
      </w:r>
      <w:r w:rsidR="00CE7BAD" w:rsidRPr="00865219">
        <w:rPr>
          <w:rFonts w:asciiTheme="majorHAnsi" w:hAnsiTheme="majorHAnsi"/>
          <w:sz w:val="20"/>
          <w:szCs w:val="20"/>
          <w:lang w:val="pt-BR"/>
        </w:rPr>
        <w:t>outro</w:t>
      </w:r>
      <w:r w:rsidR="00391504" w:rsidRPr="00865219">
        <w:rPr>
          <w:rFonts w:asciiTheme="majorHAnsi" w:hAnsiTheme="majorHAnsi"/>
          <w:sz w:val="20"/>
          <w:szCs w:val="20"/>
          <w:lang w:val="pt-BR"/>
        </w:rPr>
        <w:t xml:space="preserve"> lado, c</w:t>
      </w:r>
      <w:r w:rsidR="00281494" w:rsidRPr="00865219">
        <w:rPr>
          <w:rFonts w:asciiTheme="majorHAnsi" w:hAnsiTheme="majorHAnsi"/>
          <w:sz w:val="20"/>
          <w:szCs w:val="20"/>
          <w:lang w:val="pt-BR"/>
        </w:rPr>
        <w:t xml:space="preserve">abe </w:t>
      </w:r>
      <w:r w:rsidR="00CE7BAD">
        <w:rPr>
          <w:rFonts w:asciiTheme="majorHAnsi" w:hAnsiTheme="majorHAnsi"/>
          <w:sz w:val="20"/>
          <w:szCs w:val="20"/>
          <w:lang w:val="pt-BR"/>
        </w:rPr>
        <w:t>as</w:t>
      </w:r>
      <w:r w:rsidR="00CE7BAD" w:rsidRPr="00865219">
        <w:rPr>
          <w:rFonts w:asciiTheme="majorHAnsi" w:hAnsiTheme="majorHAnsi"/>
          <w:sz w:val="20"/>
          <w:szCs w:val="20"/>
          <w:lang w:val="pt-BR"/>
        </w:rPr>
        <w:t>sinalar</w:t>
      </w:r>
      <w:r w:rsidR="00281494" w:rsidRPr="00865219">
        <w:rPr>
          <w:rFonts w:asciiTheme="majorHAnsi" w:hAnsiTheme="majorHAnsi"/>
          <w:sz w:val="20"/>
          <w:szCs w:val="20"/>
          <w:lang w:val="pt-BR"/>
        </w:rPr>
        <w:t xml:space="preserve"> que, s</w:t>
      </w:r>
      <w:r w:rsidR="00E06A9B" w:rsidRPr="00865219">
        <w:rPr>
          <w:rFonts w:asciiTheme="majorHAnsi" w:hAnsiTheme="majorHAnsi"/>
          <w:sz w:val="20"/>
          <w:szCs w:val="20"/>
          <w:lang w:val="pt-BR"/>
        </w:rPr>
        <w:t>obre</w:t>
      </w:r>
      <w:r w:rsidR="00952910" w:rsidRPr="00865219">
        <w:rPr>
          <w:rFonts w:asciiTheme="majorHAnsi" w:hAnsiTheme="majorHAnsi"/>
          <w:sz w:val="20"/>
          <w:szCs w:val="20"/>
          <w:lang w:val="pt-BR"/>
        </w:rPr>
        <w:t xml:space="preserve"> o </w:t>
      </w:r>
      <w:r w:rsidR="00CE7BAD" w:rsidRPr="00865219">
        <w:rPr>
          <w:rFonts w:asciiTheme="majorHAnsi" w:hAnsiTheme="majorHAnsi"/>
          <w:sz w:val="20"/>
          <w:szCs w:val="20"/>
          <w:lang w:val="pt-BR"/>
        </w:rPr>
        <w:t>período</w:t>
      </w:r>
      <w:r w:rsidR="00E06A9B" w:rsidRPr="00865219">
        <w:rPr>
          <w:rFonts w:asciiTheme="majorHAnsi" w:hAnsiTheme="majorHAnsi"/>
          <w:sz w:val="20"/>
          <w:szCs w:val="20"/>
          <w:lang w:val="pt-BR"/>
        </w:rPr>
        <w:t xml:space="preserve"> entre 2002</w:t>
      </w:r>
      <w:r w:rsidR="00953F46" w:rsidRPr="00865219">
        <w:rPr>
          <w:rFonts w:asciiTheme="majorHAnsi" w:hAnsiTheme="majorHAnsi"/>
          <w:sz w:val="20"/>
          <w:szCs w:val="20"/>
          <w:lang w:val="pt-BR"/>
        </w:rPr>
        <w:t xml:space="preserve"> e </w:t>
      </w:r>
      <w:r w:rsidR="00E06A9B" w:rsidRPr="00865219">
        <w:rPr>
          <w:rFonts w:asciiTheme="majorHAnsi" w:hAnsiTheme="majorHAnsi"/>
          <w:sz w:val="20"/>
          <w:szCs w:val="20"/>
          <w:lang w:val="pt-BR"/>
        </w:rPr>
        <w:t>2007</w:t>
      </w:r>
      <w:r w:rsidR="00281494" w:rsidRPr="00865219">
        <w:rPr>
          <w:rFonts w:asciiTheme="majorHAnsi" w:hAnsiTheme="majorHAnsi"/>
          <w:sz w:val="20"/>
          <w:szCs w:val="20"/>
          <w:lang w:val="pt-BR"/>
        </w:rPr>
        <w:t>,</w:t>
      </w:r>
      <w:r w:rsidR="00952910" w:rsidRPr="00865219">
        <w:rPr>
          <w:rFonts w:asciiTheme="majorHAnsi" w:hAnsiTheme="majorHAnsi"/>
          <w:sz w:val="20"/>
          <w:szCs w:val="20"/>
          <w:lang w:val="pt-BR"/>
        </w:rPr>
        <w:t xml:space="preserve"> a </w:t>
      </w:r>
      <w:r w:rsidR="00E06A9B" w:rsidRPr="00865219">
        <w:rPr>
          <w:rFonts w:asciiTheme="majorHAnsi" w:hAnsiTheme="majorHAnsi"/>
          <w:sz w:val="20"/>
          <w:szCs w:val="20"/>
          <w:lang w:val="pt-BR"/>
        </w:rPr>
        <w:t xml:space="preserve">parte </w:t>
      </w:r>
      <w:r w:rsidR="00990F1F" w:rsidRPr="00865219">
        <w:rPr>
          <w:rFonts w:asciiTheme="majorHAnsi" w:hAnsiTheme="majorHAnsi"/>
          <w:sz w:val="20"/>
          <w:szCs w:val="20"/>
          <w:lang w:val="pt-BR"/>
        </w:rPr>
        <w:t>peticionária</w:t>
      </w:r>
      <w:r w:rsidR="00281494" w:rsidRPr="00865219">
        <w:rPr>
          <w:rFonts w:asciiTheme="majorHAnsi" w:hAnsiTheme="majorHAnsi"/>
          <w:sz w:val="20"/>
          <w:szCs w:val="20"/>
          <w:lang w:val="pt-BR"/>
        </w:rPr>
        <w:t xml:space="preserve"> indic</w:t>
      </w:r>
      <w:r w:rsidR="007E0499">
        <w:rPr>
          <w:rFonts w:asciiTheme="majorHAnsi" w:hAnsiTheme="majorHAnsi"/>
          <w:sz w:val="20"/>
          <w:szCs w:val="20"/>
          <w:lang w:val="pt-BR"/>
        </w:rPr>
        <w:t xml:space="preserve">ou </w:t>
      </w:r>
      <w:r w:rsidR="00281494" w:rsidRPr="00865219">
        <w:rPr>
          <w:rFonts w:asciiTheme="majorHAnsi" w:hAnsiTheme="majorHAnsi"/>
          <w:sz w:val="20"/>
          <w:szCs w:val="20"/>
          <w:lang w:val="pt-BR"/>
        </w:rPr>
        <w:t>que</w:t>
      </w:r>
      <w:r w:rsidR="00E06A9B" w:rsidRPr="00865219">
        <w:rPr>
          <w:rFonts w:asciiTheme="majorHAnsi" w:hAnsiTheme="majorHAnsi"/>
          <w:sz w:val="20"/>
          <w:szCs w:val="20"/>
          <w:lang w:val="pt-BR"/>
        </w:rPr>
        <w:t xml:space="preserve"> existi</w:t>
      </w:r>
      <w:r w:rsidR="00865219" w:rsidRPr="00865219">
        <w:rPr>
          <w:rFonts w:asciiTheme="majorHAnsi" w:hAnsiTheme="majorHAnsi"/>
          <w:sz w:val="20"/>
          <w:szCs w:val="20"/>
          <w:lang w:val="pt-BR"/>
        </w:rPr>
        <w:t>u</w:t>
      </w:r>
      <w:r w:rsidR="00952910" w:rsidRPr="00865219">
        <w:rPr>
          <w:rFonts w:asciiTheme="majorHAnsi" w:hAnsiTheme="majorHAnsi"/>
          <w:sz w:val="20"/>
          <w:szCs w:val="20"/>
          <w:lang w:val="pt-BR"/>
        </w:rPr>
        <w:t xml:space="preserve"> um </w:t>
      </w:r>
      <w:r w:rsidR="00CE7BAD" w:rsidRPr="00865219">
        <w:rPr>
          <w:rFonts w:asciiTheme="majorHAnsi" w:hAnsiTheme="majorHAnsi"/>
          <w:sz w:val="20"/>
          <w:szCs w:val="20"/>
          <w:lang w:val="pt-BR"/>
        </w:rPr>
        <w:t>suposto</w:t>
      </w:r>
      <w:r w:rsidR="00281494" w:rsidRPr="00865219">
        <w:rPr>
          <w:rFonts w:asciiTheme="majorHAnsi" w:hAnsiTheme="majorHAnsi"/>
          <w:sz w:val="20"/>
          <w:szCs w:val="20"/>
          <w:lang w:val="pt-BR"/>
        </w:rPr>
        <w:t xml:space="preserve"> </w:t>
      </w:r>
      <w:r w:rsidR="00E06A9B" w:rsidRPr="00865219">
        <w:rPr>
          <w:rFonts w:asciiTheme="majorHAnsi" w:hAnsiTheme="majorHAnsi"/>
          <w:sz w:val="20"/>
          <w:szCs w:val="20"/>
          <w:lang w:val="pt-BR"/>
        </w:rPr>
        <w:t>abandono</w:t>
      </w:r>
      <w:r w:rsidR="00953F46" w:rsidRPr="00865219">
        <w:rPr>
          <w:rFonts w:asciiTheme="majorHAnsi" w:hAnsiTheme="majorHAnsi"/>
          <w:sz w:val="20"/>
          <w:szCs w:val="20"/>
          <w:lang w:val="pt-BR"/>
        </w:rPr>
        <w:t xml:space="preserve"> do </w:t>
      </w:r>
      <w:r w:rsidR="00E06A9B" w:rsidRPr="00865219">
        <w:rPr>
          <w:rFonts w:asciiTheme="majorHAnsi" w:hAnsiTheme="majorHAnsi"/>
          <w:sz w:val="20"/>
          <w:szCs w:val="20"/>
          <w:lang w:val="pt-BR"/>
        </w:rPr>
        <w:t>ent</w:t>
      </w:r>
      <w:r w:rsidR="007E0499">
        <w:rPr>
          <w:rFonts w:asciiTheme="majorHAnsi" w:hAnsiTheme="majorHAnsi"/>
          <w:sz w:val="20"/>
          <w:szCs w:val="20"/>
          <w:lang w:val="pt-BR"/>
        </w:rPr>
        <w:t>ã</w:t>
      </w:r>
      <w:r w:rsidR="00E06A9B" w:rsidRPr="00865219">
        <w:rPr>
          <w:rFonts w:asciiTheme="majorHAnsi" w:hAnsiTheme="majorHAnsi"/>
          <w:sz w:val="20"/>
          <w:szCs w:val="20"/>
          <w:lang w:val="pt-BR"/>
        </w:rPr>
        <w:t>o a</w:t>
      </w:r>
      <w:r w:rsidR="007E0499">
        <w:rPr>
          <w:rFonts w:asciiTheme="majorHAnsi" w:hAnsiTheme="majorHAnsi"/>
          <w:sz w:val="20"/>
          <w:szCs w:val="20"/>
          <w:lang w:val="pt-BR"/>
        </w:rPr>
        <w:t>dv</w:t>
      </w:r>
      <w:r w:rsidR="00E06A9B" w:rsidRPr="00865219">
        <w:rPr>
          <w:rFonts w:asciiTheme="majorHAnsi" w:hAnsiTheme="majorHAnsi"/>
          <w:sz w:val="20"/>
          <w:szCs w:val="20"/>
          <w:lang w:val="pt-BR"/>
        </w:rPr>
        <w:t>ogado</w:t>
      </w:r>
      <w:r w:rsidR="005A59AC" w:rsidRPr="00865219">
        <w:rPr>
          <w:rFonts w:asciiTheme="majorHAnsi" w:hAnsiTheme="majorHAnsi"/>
          <w:sz w:val="20"/>
          <w:szCs w:val="20"/>
          <w:lang w:val="pt-BR"/>
        </w:rPr>
        <w:t xml:space="preserve"> da </w:t>
      </w:r>
      <w:r w:rsidR="00990F1F" w:rsidRPr="00865219">
        <w:rPr>
          <w:rFonts w:asciiTheme="majorHAnsi" w:hAnsiTheme="majorHAnsi"/>
          <w:sz w:val="20"/>
          <w:szCs w:val="20"/>
          <w:lang w:val="pt-BR"/>
        </w:rPr>
        <w:t>suposta</w:t>
      </w:r>
      <w:r w:rsidR="00281494" w:rsidRPr="00865219">
        <w:rPr>
          <w:rFonts w:asciiTheme="majorHAnsi" w:hAnsiTheme="majorHAnsi"/>
          <w:sz w:val="20"/>
          <w:szCs w:val="20"/>
          <w:lang w:val="pt-BR"/>
        </w:rPr>
        <w:t xml:space="preserve"> </w:t>
      </w:r>
      <w:r w:rsidR="007E0499">
        <w:rPr>
          <w:rFonts w:asciiTheme="majorHAnsi" w:hAnsiTheme="majorHAnsi"/>
          <w:sz w:val="20"/>
          <w:szCs w:val="20"/>
          <w:lang w:val="pt-BR"/>
        </w:rPr>
        <w:t>vít</w:t>
      </w:r>
      <w:r w:rsidR="00281494" w:rsidRPr="00865219">
        <w:rPr>
          <w:rFonts w:asciiTheme="majorHAnsi" w:hAnsiTheme="majorHAnsi"/>
          <w:sz w:val="20"/>
          <w:szCs w:val="20"/>
          <w:lang w:val="pt-BR"/>
        </w:rPr>
        <w:t>ima</w:t>
      </w:r>
      <w:r w:rsidR="00952910" w:rsidRPr="00865219">
        <w:rPr>
          <w:rFonts w:asciiTheme="majorHAnsi" w:hAnsiTheme="majorHAnsi"/>
          <w:sz w:val="20"/>
          <w:szCs w:val="20"/>
          <w:lang w:val="pt-BR"/>
        </w:rPr>
        <w:t xml:space="preserve"> na </w:t>
      </w:r>
      <w:r w:rsidR="00E06A9B" w:rsidRPr="00865219">
        <w:rPr>
          <w:rFonts w:asciiTheme="majorHAnsi" w:hAnsiTheme="majorHAnsi"/>
          <w:sz w:val="20"/>
          <w:szCs w:val="20"/>
          <w:lang w:val="pt-BR"/>
        </w:rPr>
        <w:t xml:space="preserve">etapa de </w:t>
      </w:r>
      <w:r w:rsidR="007E0499">
        <w:rPr>
          <w:rFonts w:asciiTheme="majorHAnsi" w:hAnsiTheme="majorHAnsi"/>
          <w:sz w:val="20"/>
          <w:szCs w:val="20"/>
          <w:lang w:val="pt-BR"/>
        </w:rPr>
        <w:t>exe</w:t>
      </w:r>
      <w:r w:rsidR="00E06A9B" w:rsidRPr="00865219">
        <w:rPr>
          <w:rFonts w:asciiTheme="majorHAnsi" w:hAnsiTheme="majorHAnsi"/>
          <w:sz w:val="20"/>
          <w:szCs w:val="20"/>
          <w:lang w:val="pt-BR"/>
        </w:rPr>
        <w:t>cu</w:t>
      </w:r>
      <w:r w:rsidR="00077376" w:rsidRPr="00865219">
        <w:rPr>
          <w:rFonts w:asciiTheme="majorHAnsi" w:hAnsiTheme="majorHAnsi"/>
          <w:sz w:val="20"/>
          <w:szCs w:val="20"/>
          <w:lang w:val="pt-BR"/>
        </w:rPr>
        <w:t>ção</w:t>
      </w:r>
      <w:r w:rsidR="005A59AC" w:rsidRPr="00865219">
        <w:rPr>
          <w:rFonts w:asciiTheme="majorHAnsi" w:hAnsiTheme="majorHAnsi"/>
          <w:sz w:val="20"/>
          <w:szCs w:val="20"/>
          <w:lang w:val="pt-BR"/>
        </w:rPr>
        <w:t xml:space="preserve"> da </w:t>
      </w:r>
      <w:r w:rsidR="002214D6" w:rsidRPr="00865219">
        <w:rPr>
          <w:rFonts w:asciiTheme="majorHAnsi" w:hAnsiTheme="majorHAnsi"/>
          <w:sz w:val="20"/>
          <w:szCs w:val="20"/>
          <w:lang w:val="pt-BR"/>
        </w:rPr>
        <w:t>sentença</w:t>
      </w:r>
      <w:r w:rsidR="00281494" w:rsidRPr="00865219">
        <w:rPr>
          <w:rFonts w:asciiTheme="majorHAnsi" w:hAnsiTheme="majorHAnsi"/>
          <w:sz w:val="20"/>
          <w:szCs w:val="20"/>
          <w:lang w:val="pt-BR"/>
        </w:rPr>
        <w:t xml:space="preserve">, o que </w:t>
      </w:r>
      <w:r w:rsidR="00990F1F" w:rsidRPr="00865219">
        <w:rPr>
          <w:rFonts w:asciiTheme="majorHAnsi" w:hAnsiTheme="majorHAnsi"/>
          <w:sz w:val="20"/>
          <w:szCs w:val="20"/>
          <w:lang w:val="pt-BR"/>
        </w:rPr>
        <w:t>suposta</w:t>
      </w:r>
      <w:r w:rsidR="00281494" w:rsidRPr="00865219">
        <w:rPr>
          <w:rFonts w:asciiTheme="majorHAnsi" w:hAnsiTheme="majorHAnsi"/>
          <w:sz w:val="20"/>
          <w:szCs w:val="20"/>
          <w:lang w:val="pt-BR"/>
        </w:rPr>
        <w:t>mente result</w:t>
      </w:r>
      <w:r w:rsidR="00865219" w:rsidRPr="00865219">
        <w:rPr>
          <w:rFonts w:asciiTheme="majorHAnsi" w:hAnsiTheme="majorHAnsi"/>
          <w:sz w:val="20"/>
          <w:szCs w:val="20"/>
          <w:lang w:val="pt-BR"/>
        </w:rPr>
        <w:t>ou</w:t>
      </w:r>
      <w:r w:rsidR="00952910" w:rsidRPr="00865219">
        <w:rPr>
          <w:rFonts w:asciiTheme="majorHAnsi" w:hAnsiTheme="majorHAnsi"/>
          <w:sz w:val="20"/>
          <w:szCs w:val="20"/>
          <w:lang w:val="pt-BR"/>
        </w:rPr>
        <w:t xml:space="preserve"> em </w:t>
      </w:r>
      <w:r w:rsidR="00281494" w:rsidRPr="00865219">
        <w:rPr>
          <w:rFonts w:asciiTheme="majorHAnsi" w:hAnsiTheme="majorHAnsi"/>
          <w:sz w:val="20"/>
          <w:szCs w:val="20"/>
          <w:lang w:val="pt-BR"/>
        </w:rPr>
        <w:t>in</w:t>
      </w:r>
      <w:r w:rsidR="000E54AE">
        <w:rPr>
          <w:rFonts w:asciiTheme="majorHAnsi" w:hAnsiTheme="majorHAnsi"/>
          <w:sz w:val="20"/>
          <w:szCs w:val="20"/>
          <w:lang w:val="pt-BR"/>
        </w:rPr>
        <w:t>é</w:t>
      </w:r>
      <w:r w:rsidR="00281494" w:rsidRPr="00865219">
        <w:rPr>
          <w:rFonts w:asciiTheme="majorHAnsi" w:hAnsiTheme="majorHAnsi"/>
          <w:sz w:val="20"/>
          <w:szCs w:val="20"/>
          <w:lang w:val="pt-BR"/>
        </w:rPr>
        <w:t xml:space="preserve">rcia </w:t>
      </w:r>
      <w:r w:rsidR="00CE7BAD" w:rsidRPr="00865219">
        <w:rPr>
          <w:rFonts w:asciiTheme="majorHAnsi" w:hAnsiTheme="majorHAnsi"/>
          <w:sz w:val="20"/>
          <w:szCs w:val="20"/>
          <w:lang w:val="pt-BR"/>
        </w:rPr>
        <w:t>processual</w:t>
      </w:r>
      <w:r w:rsidR="00952910" w:rsidRPr="00865219">
        <w:rPr>
          <w:rFonts w:asciiTheme="majorHAnsi" w:hAnsiTheme="majorHAnsi"/>
          <w:sz w:val="20"/>
          <w:szCs w:val="20"/>
          <w:lang w:val="pt-BR"/>
        </w:rPr>
        <w:t xml:space="preserve"> </w:t>
      </w:r>
      <w:r w:rsidR="000E54AE">
        <w:rPr>
          <w:rFonts w:asciiTheme="majorHAnsi" w:hAnsiTheme="majorHAnsi"/>
          <w:sz w:val="20"/>
          <w:szCs w:val="20"/>
          <w:lang w:val="pt-BR"/>
        </w:rPr>
        <w:t>n</w:t>
      </w:r>
      <w:r w:rsidR="00952910" w:rsidRPr="00865219">
        <w:rPr>
          <w:rFonts w:asciiTheme="majorHAnsi" w:hAnsiTheme="majorHAnsi"/>
          <w:sz w:val="20"/>
          <w:szCs w:val="20"/>
          <w:lang w:val="pt-BR"/>
        </w:rPr>
        <w:t>e</w:t>
      </w:r>
      <w:r w:rsidR="000E54AE">
        <w:rPr>
          <w:rFonts w:asciiTheme="majorHAnsi" w:hAnsiTheme="majorHAnsi"/>
          <w:sz w:val="20"/>
          <w:szCs w:val="20"/>
          <w:lang w:val="pt-BR"/>
        </w:rPr>
        <w:t>sse</w:t>
      </w:r>
      <w:r w:rsidR="00281494" w:rsidRPr="00865219">
        <w:rPr>
          <w:rFonts w:asciiTheme="majorHAnsi" w:hAnsiTheme="majorHAnsi"/>
          <w:sz w:val="20"/>
          <w:szCs w:val="20"/>
          <w:lang w:val="pt-BR"/>
        </w:rPr>
        <w:t xml:space="preserve"> </w:t>
      </w:r>
      <w:r w:rsidR="00CE7BAD" w:rsidRPr="00865219">
        <w:rPr>
          <w:rFonts w:asciiTheme="majorHAnsi" w:hAnsiTheme="majorHAnsi"/>
          <w:sz w:val="20"/>
          <w:szCs w:val="20"/>
          <w:lang w:val="pt-BR"/>
        </w:rPr>
        <w:t>período</w:t>
      </w:r>
      <w:r w:rsidR="00170F13" w:rsidRPr="00865219">
        <w:rPr>
          <w:rFonts w:asciiTheme="majorHAnsi" w:hAnsiTheme="majorHAnsi"/>
          <w:sz w:val="20"/>
          <w:szCs w:val="20"/>
          <w:lang w:val="pt-BR"/>
        </w:rPr>
        <w:t>. L</w:t>
      </w:r>
      <w:r w:rsidR="007E0499">
        <w:rPr>
          <w:rFonts w:asciiTheme="majorHAnsi" w:hAnsiTheme="majorHAnsi"/>
          <w:sz w:val="20"/>
          <w:szCs w:val="20"/>
          <w:lang w:val="pt-BR"/>
        </w:rPr>
        <w:t>o</w:t>
      </w:r>
      <w:r w:rsidR="00170F13" w:rsidRPr="00865219">
        <w:rPr>
          <w:rFonts w:asciiTheme="majorHAnsi" w:hAnsiTheme="majorHAnsi"/>
          <w:sz w:val="20"/>
          <w:szCs w:val="20"/>
          <w:lang w:val="pt-BR"/>
        </w:rPr>
        <w:t>go,</w:t>
      </w:r>
      <w:r w:rsidR="00952910" w:rsidRPr="00865219">
        <w:rPr>
          <w:rFonts w:asciiTheme="majorHAnsi" w:hAnsiTheme="majorHAnsi"/>
          <w:sz w:val="20"/>
          <w:szCs w:val="20"/>
          <w:lang w:val="pt-BR"/>
        </w:rPr>
        <w:t xml:space="preserve"> a </w:t>
      </w:r>
      <w:r w:rsidR="00170F13" w:rsidRPr="00865219">
        <w:rPr>
          <w:rFonts w:asciiTheme="majorHAnsi" w:hAnsiTheme="majorHAnsi"/>
          <w:sz w:val="20"/>
          <w:szCs w:val="20"/>
          <w:lang w:val="pt-BR"/>
        </w:rPr>
        <w:t xml:space="preserve">CIDH nota que </w:t>
      </w:r>
      <w:r w:rsidR="00CE7BAD" w:rsidRPr="00865219">
        <w:rPr>
          <w:rFonts w:asciiTheme="majorHAnsi" w:hAnsiTheme="majorHAnsi"/>
          <w:sz w:val="20"/>
          <w:szCs w:val="20"/>
          <w:lang w:val="pt-BR"/>
        </w:rPr>
        <w:t>isto</w:t>
      </w:r>
      <w:r w:rsidR="00077376" w:rsidRPr="00865219">
        <w:rPr>
          <w:rFonts w:asciiTheme="majorHAnsi" w:hAnsiTheme="majorHAnsi"/>
          <w:sz w:val="20"/>
          <w:szCs w:val="20"/>
          <w:lang w:val="pt-BR"/>
        </w:rPr>
        <w:t xml:space="preserve"> não </w:t>
      </w:r>
      <w:r w:rsidR="00CE7BAD" w:rsidRPr="00865219">
        <w:rPr>
          <w:rFonts w:asciiTheme="majorHAnsi" w:hAnsiTheme="majorHAnsi"/>
          <w:sz w:val="20"/>
          <w:szCs w:val="20"/>
          <w:lang w:val="pt-BR"/>
        </w:rPr>
        <w:t>poderia</w:t>
      </w:r>
      <w:r w:rsidR="00C66AF4" w:rsidRPr="00865219">
        <w:rPr>
          <w:rFonts w:asciiTheme="majorHAnsi" w:hAnsiTheme="majorHAnsi"/>
          <w:sz w:val="20"/>
          <w:szCs w:val="20"/>
          <w:lang w:val="pt-BR"/>
        </w:rPr>
        <w:t xml:space="preserve"> ser </w:t>
      </w:r>
      <w:r w:rsidR="00CE7BAD" w:rsidRPr="00865219">
        <w:rPr>
          <w:rFonts w:asciiTheme="majorHAnsi" w:hAnsiTheme="majorHAnsi"/>
          <w:sz w:val="20"/>
          <w:szCs w:val="20"/>
          <w:lang w:val="pt-BR"/>
        </w:rPr>
        <w:t>compreendido</w:t>
      </w:r>
      <w:r w:rsidR="00C66AF4" w:rsidRPr="00865219">
        <w:rPr>
          <w:rFonts w:asciiTheme="majorHAnsi" w:hAnsiTheme="majorHAnsi"/>
          <w:sz w:val="20"/>
          <w:szCs w:val="20"/>
          <w:lang w:val="pt-BR"/>
        </w:rPr>
        <w:t xml:space="preserve"> como</w:t>
      </w:r>
      <w:r w:rsidR="00952910" w:rsidRPr="00865219">
        <w:rPr>
          <w:rFonts w:asciiTheme="majorHAnsi" w:hAnsiTheme="majorHAnsi"/>
          <w:sz w:val="20"/>
          <w:szCs w:val="20"/>
          <w:lang w:val="pt-BR"/>
        </w:rPr>
        <w:t xml:space="preserve"> um atras</w:t>
      </w:r>
      <w:r w:rsidR="00C66AF4" w:rsidRPr="00865219">
        <w:rPr>
          <w:rFonts w:asciiTheme="majorHAnsi" w:hAnsiTheme="majorHAnsi"/>
          <w:sz w:val="20"/>
          <w:szCs w:val="20"/>
          <w:lang w:val="pt-BR"/>
        </w:rPr>
        <w:t xml:space="preserve">o </w:t>
      </w:r>
      <w:r w:rsidR="0046792E" w:rsidRPr="00865219">
        <w:rPr>
          <w:rFonts w:asciiTheme="majorHAnsi" w:hAnsiTheme="majorHAnsi"/>
          <w:sz w:val="20"/>
          <w:szCs w:val="20"/>
          <w:lang w:val="pt-BR"/>
        </w:rPr>
        <w:t>imput</w:t>
      </w:r>
      <w:r w:rsidR="00952910" w:rsidRPr="00865219">
        <w:rPr>
          <w:rFonts w:asciiTheme="majorHAnsi" w:hAnsiTheme="majorHAnsi"/>
          <w:sz w:val="20"/>
          <w:szCs w:val="20"/>
          <w:lang w:val="pt-BR"/>
        </w:rPr>
        <w:t xml:space="preserve">ável ao </w:t>
      </w:r>
      <w:r w:rsidR="00C66AF4" w:rsidRPr="00865219">
        <w:rPr>
          <w:rFonts w:asciiTheme="majorHAnsi" w:hAnsiTheme="majorHAnsi"/>
          <w:sz w:val="20"/>
          <w:szCs w:val="20"/>
          <w:lang w:val="pt-BR"/>
        </w:rPr>
        <w:t>Estado</w:t>
      </w:r>
      <w:r w:rsidR="00E06A9B" w:rsidRPr="00865219">
        <w:rPr>
          <w:rFonts w:asciiTheme="majorHAnsi" w:hAnsiTheme="majorHAnsi"/>
          <w:sz w:val="20"/>
          <w:szCs w:val="20"/>
          <w:lang w:val="pt-BR"/>
        </w:rPr>
        <w:t xml:space="preserve">. </w:t>
      </w:r>
    </w:p>
    <w:p w14:paraId="34E5E353" w14:textId="2781E687" w:rsidR="0033581A" w:rsidRPr="00865219" w:rsidRDefault="00392967" w:rsidP="00D32934">
      <w:pPr>
        <w:pStyle w:val="ListParagraph"/>
        <w:numPr>
          <w:ilvl w:val="0"/>
          <w:numId w:val="103"/>
        </w:numPr>
        <w:spacing w:before="240" w:after="240"/>
        <w:jc w:val="both"/>
        <w:rPr>
          <w:rFonts w:asciiTheme="majorHAnsi" w:hAnsiTheme="majorHAnsi"/>
          <w:sz w:val="20"/>
          <w:szCs w:val="20"/>
          <w:lang w:val="pt-BR"/>
        </w:rPr>
      </w:pPr>
      <w:r w:rsidRPr="00865219">
        <w:rPr>
          <w:sz w:val="20"/>
          <w:szCs w:val="20"/>
          <w:lang w:val="pt-BR"/>
        </w:rPr>
        <w:lastRenderedPageBreak/>
        <w:t>Portanto,</w:t>
      </w:r>
      <w:r w:rsidR="00952910" w:rsidRPr="00865219">
        <w:rPr>
          <w:sz w:val="20"/>
          <w:szCs w:val="20"/>
          <w:lang w:val="pt-BR"/>
        </w:rPr>
        <w:t xml:space="preserve"> a </w:t>
      </w:r>
      <w:r w:rsidRPr="00865219">
        <w:rPr>
          <w:sz w:val="20"/>
          <w:szCs w:val="20"/>
          <w:lang w:val="pt-BR"/>
        </w:rPr>
        <w:t>CIDH conclu</w:t>
      </w:r>
      <w:r w:rsidR="007E0499">
        <w:rPr>
          <w:sz w:val="20"/>
          <w:szCs w:val="20"/>
          <w:lang w:val="pt-BR"/>
        </w:rPr>
        <w:t>i</w:t>
      </w:r>
      <w:r w:rsidRPr="00865219">
        <w:rPr>
          <w:sz w:val="20"/>
          <w:szCs w:val="20"/>
          <w:lang w:val="pt-BR"/>
        </w:rPr>
        <w:t xml:space="preserve"> que</w:t>
      </w:r>
      <w:r w:rsidR="00391504" w:rsidRPr="00865219">
        <w:rPr>
          <w:sz w:val="20"/>
          <w:szCs w:val="20"/>
          <w:lang w:val="pt-BR"/>
        </w:rPr>
        <w:t>,</w:t>
      </w:r>
      <w:r w:rsidR="00952910" w:rsidRPr="00865219">
        <w:rPr>
          <w:sz w:val="20"/>
          <w:szCs w:val="20"/>
          <w:lang w:val="pt-BR"/>
        </w:rPr>
        <w:t xml:space="preserve"> na </w:t>
      </w:r>
      <w:r w:rsidR="00391504" w:rsidRPr="00865219">
        <w:rPr>
          <w:sz w:val="20"/>
          <w:szCs w:val="20"/>
          <w:lang w:val="pt-BR"/>
        </w:rPr>
        <w:t>presente situa</w:t>
      </w:r>
      <w:r w:rsidR="00077376" w:rsidRPr="00865219">
        <w:rPr>
          <w:sz w:val="20"/>
          <w:szCs w:val="20"/>
          <w:lang w:val="pt-BR"/>
        </w:rPr>
        <w:t>ção</w:t>
      </w:r>
      <w:r w:rsidR="00952910" w:rsidRPr="00865219">
        <w:rPr>
          <w:sz w:val="20"/>
          <w:szCs w:val="20"/>
          <w:lang w:val="pt-BR"/>
        </w:rPr>
        <w:t xml:space="preserve"> é </w:t>
      </w:r>
      <w:r w:rsidR="00CE7BAD" w:rsidRPr="00865219">
        <w:rPr>
          <w:sz w:val="20"/>
          <w:szCs w:val="20"/>
          <w:lang w:val="pt-BR"/>
        </w:rPr>
        <w:t>aplicável</w:t>
      </w:r>
      <w:r w:rsidR="00952910" w:rsidRPr="00865219">
        <w:rPr>
          <w:sz w:val="20"/>
          <w:szCs w:val="20"/>
          <w:lang w:val="pt-BR"/>
        </w:rPr>
        <w:t xml:space="preserve"> a </w:t>
      </w:r>
      <w:r w:rsidR="00CE7BAD" w:rsidRPr="00865219">
        <w:rPr>
          <w:sz w:val="20"/>
          <w:szCs w:val="20"/>
          <w:lang w:val="pt-BR"/>
        </w:rPr>
        <w:t>exceção</w:t>
      </w:r>
      <w:r w:rsidR="00952910" w:rsidRPr="00865219">
        <w:rPr>
          <w:sz w:val="20"/>
          <w:szCs w:val="20"/>
          <w:lang w:val="pt-BR"/>
        </w:rPr>
        <w:t xml:space="preserve"> ao esgota</w:t>
      </w:r>
      <w:r w:rsidR="00953F46" w:rsidRPr="00865219">
        <w:rPr>
          <w:sz w:val="20"/>
          <w:szCs w:val="20"/>
          <w:lang w:val="pt-BR"/>
        </w:rPr>
        <w:t>mento</w:t>
      </w:r>
      <w:r w:rsidRPr="00865219">
        <w:rPr>
          <w:sz w:val="20"/>
          <w:szCs w:val="20"/>
          <w:lang w:val="pt-BR"/>
        </w:rPr>
        <w:t xml:space="preserve"> d</w:t>
      </w:r>
      <w:r w:rsidR="00953F46" w:rsidRPr="00865219">
        <w:rPr>
          <w:sz w:val="20"/>
          <w:szCs w:val="20"/>
          <w:lang w:val="pt-BR"/>
        </w:rPr>
        <w:t xml:space="preserve">os </w:t>
      </w:r>
      <w:r w:rsidRPr="00865219">
        <w:rPr>
          <w:sz w:val="20"/>
          <w:szCs w:val="20"/>
          <w:lang w:val="pt-BR"/>
        </w:rPr>
        <w:t>recursos internos prevista</w:t>
      </w:r>
      <w:r w:rsidR="00952910" w:rsidRPr="00865219">
        <w:rPr>
          <w:sz w:val="20"/>
          <w:szCs w:val="20"/>
          <w:lang w:val="pt-BR"/>
        </w:rPr>
        <w:t xml:space="preserve"> no artigo</w:t>
      </w:r>
      <w:r w:rsidRPr="00865219">
        <w:rPr>
          <w:sz w:val="20"/>
          <w:szCs w:val="20"/>
          <w:lang w:val="pt-BR"/>
        </w:rPr>
        <w:t xml:space="preserve"> 46.2.</w:t>
      </w:r>
      <w:r w:rsidR="00BE33D7" w:rsidRPr="00865219">
        <w:rPr>
          <w:sz w:val="20"/>
          <w:szCs w:val="20"/>
          <w:lang w:val="pt-BR"/>
        </w:rPr>
        <w:t>c</w:t>
      </w:r>
      <w:r w:rsidR="00E02B2C" w:rsidRPr="00865219">
        <w:rPr>
          <w:sz w:val="20"/>
          <w:szCs w:val="20"/>
          <w:lang w:val="pt-BR"/>
        </w:rPr>
        <w:t>)</w:t>
      </w:r>
      <w:r w:rsidR="005A59AC" w:rsidRPr="00865219">
        <w:rPr>
          <w:sz w:val="20"/>
          <w:szCs w:val="20"/>
          <w:lang w:val="pt-BR"/>
        </w:rPr>
        <w:t xml:space="preserve"> da </w:t>
      </w:r>
      <w:r w:rsidRPr="00865219">
        <w:rPr>
          <w:sz w:val="20"/>
          <w:szCs w:val="20"/>
          <w:lang w:val="pt-BR"/>
        </w:rPr>
        <w:t>Conven</w:t>
      </w:r>
      <w:r w:rsidR="00077376" w:rsidRPr="00865219">
        <w:rPr>
          <w:sz w:val="20"/>
          <w:szCs w:val="20"/>
          <w:lang w:val="pt-BR"/>
        </w:rPr>
        <w:t>ção</w:t>
      </w:r>
      <w:r w:rsidRPr="00865219">
        <w:rPr>
          <w:sz w:val="20"/>
          <w:szCs w:val="20"/>
          <w:lang w:val="pt-BR"/>
        </w:rPr>
        <w:t xml:space="preserve"> Americana</w:t>
      </w:r>
      <w:r w:rsidR="00281494" w:rsidRPr="00865219">
        <w:rPr>
          <w:sz w:val="20"/>
          <w:szCs w:val="20"/>
          <w:lang w:val="pt-BR"/>
        </w:rPr>
        <w:t>,</w:t>
      </w:r>
      <w:r w:rsidR="00952910" w:rsidRPr="00865219">
        <w:rPr>
          <w:sz w:val="20"/>
          <w:szCs w:val="20"/>
          <w:lang w:val="pt-BR"/>
        </w:rPr>
        <w:t xml:space="preserve"> </w:t>
      </w:r>
      <w:r w:rsidR="000E54AE">
        <w:rPr>
          <w:sz w:val="20"/>
          <w:szCs w:val="20"/>
          <w:lang w:val="pt-BR"/>
        </w:rPr>
        <w:t xml:space="preserve">tendo </w:t>
      </w:r>
      <w:r w:rsidR="00952910" w:rsidRPr="00865219">
        <w:rPr>
          <w:sz w:val="20"/>
          <w:szCs w:val="20"/>
          <w:lang w:val="pt-BR"/>
        </w:rPr>
        <w:t xml:space="preserve">em </w:t>
      </w:r>
      <w:r w:rsidR="00281494" w:rsidRPr="00865219">
        <w:rPr>
          <w:sz w:val="20"/>
          <w:szCs w:val="20"/>
          <w:lang w:val="pt-BR"/>
        </w:rPr>
        <w:t>vista</w:t>
      </w:r>
      <w:r w:rsidR="005A59AC" w:rsidRPr="00865219">
        <w:rPr>
          <w:sz w:val="20"/>
          <w:szCs w:val="20"/>
          <w:lang w:val="pt-BR"/>
        </w:rPr>
        <w:t xml:space="preserve"> a </w:t>
      </w:r>
      <w:r w:rsidR="00281494" w:rsidRPr="00865219">
        <w:rPr>
          <w:sz w:val="20"/>
          <w:szCs w:val="20"/>
          <w:lang w:val="pt-BR"/>
        </w:rPr>
        <w:t xml:space="preserve">alegada falta de </w:t>
      </w:r>
      <w:r w:rsidR="007E0499">
        <w:rPr>
          <w:sz w:val="20"/>
          <w:szCs w:val="20"/>
          <w:lang w:val="pt-BR"/>
        </w:rPr>
        <w:t>exe</w:t>
      </w:r>
      <w:r w:rsidR="00281494" w:rsidRPr="00865219">
        <w:rPr>
          <w:sz w:val="20"/>
          <w:szCs w:val="20"/>
          <w:lang w:val="pt-BR"/>
        </w:rPr>
        <w:t>cu</w:t>
      </w:r>
      <w:r w:rsidR="00077376" w:rsidRPr="00865219">
        <w:rPr>
          <w:sz w:val="20"/>
          <w:szCs w:val="20"/>
          <w:lang w:val="pt-BR"/>
        </w:rPr>
        <w:t>ção</w:t>
      </w:r>
      <w:r w:rsidR="00281494" w:rsidRPr="00865219">
        <w:rPr>
          <w:sz w:val="20"/>
          <w:szCs w:val="20"/>
          <w:lang w:val="pt-BR"/>
        </w:rPr>
        <w:t xml:space="preserve"> de </w:t>
      </w:r>
      <w:r w:rsidR="002214D6" w:rsidRPr="00865219">
        <w:rPr>
          <w:sz w:val="20"/>
          <w:szCs w:val="20"/>
          <w:lang w:val="pt-BR"/>
        </w:rPr>
        <w:t>sentença</w:t>
      </w:r>
      <w:r w:rsidR="00281494" w:rsidRPr="00865219">
        <w:rPr>
          <w:sz w:val="20"/>
          <w:szCs w:val="20"/>
          <w:lang w:val="pt-BR"/>
        </w:rPr>
        <w:t xml:space="preserve"> desde</w:t>
      </w:r>
      <w:r w:rsidR="00952910" w:rsidRPr="00865219">
        <w:rPr>
          <w:sz w:val="20"/>
          <w:szCs w:val="20"/>
          <w:lang w:val="pt-BR"/>
        </w:rPr>
        <w:t xml:space="preserve"> o </w:t>
      </w:r>
      <w:r w:rsidR="00391504" w:rsidRPr="00865219">
        <w:rPr>
          <w:sz w:val="20"/>
          <w:szCs w:val="20"/>
          <w:lang w:val="pt-BR"/>
        </w:rPr>
        <w:t>venci</w:t>
      </w:r>
      <w:r w:rsidR="00953F46" w:rsidRPr="00865219">
        <w:rPr>
          <w:sz w:val="20"/>
          <w:szCs w:val="20"/>
          <w:lang w:val="pt-BR"/>
        </w:rPr>
        <w:t>mento</w:t>
      </w:r>
      <w:r w:rsidR="00391504" w:rsidRPr="00865219">
        <w:rPr>
          <w:sz w:val="20"/>
          <w:szCs w:val="20"/>
          <w:lang w:val="pt-BR"/>
        </w:rPr>
        <w:t xml:space="preserve"> para</w:t>
      </w:r>
      <w:r w:rsidR="00952910" w:rsidRPr="00865219">
        <w:rPr>
          <w:sz w:val="20"/>
          <w:szCs w:val="20"/>
          <w:lang w:val="pt-BR"/>
        </w:rPr>
        <w:t xml:space="preserve"> o pagamento</w:t>
      </w:r>
      <w:r w:rsidR="00953F46" w:rsidRPr="00865219">
        <w:rPr>
          <w:sz w:val="20"/>
          <w:szCs w:val="20"/>
          <w:lang w:val="pt-BR"/>
        </w:rPr>
        <w:t xml:space="preserve"> do </w:t>
      </w:r>
      <w:r w:rsidR="00281494" w:rsidRPr="00865219">
        <w:rPr>
          <w:sz w:val="20"/>
          <w:szCs w:val="20"/>
          <w:lang w:val="pt-BR"/>
        </w:rPr>
        <w:t>precatório, que ser</w:t>
      </w:r>
      <w:r w:rsidR="00953F46" w:rsidRPr="00865219">
        <w:rPr>
          <w:sz w:val="20"/>
          <w:szCs w:val="20"/>
          <w:lang w:val="pt-BR"/>
        </w:rPr>
        <w:t>ia</w:t>
      </w:r>
      <w:r w:rsidR="00281494" w:rsidRPr="00865219">
        <w:rPr>
          <w:sz w:val="20"/>
          <w:szCs w:val="20"/>
          <w:lang w:val="pt-BR"/>
        </w:rPr>
        <w:t xml:space="preserve"> 2008</w:t>
      </w:r>
      <w:r w:rsidR="00391504" w:rsidRPr="00865219">
        <w:rPr>
          <w:sz w:val="20"/>
          <w:szCs w:val="20"/>
          <w:lang w:val="pt-BR"/>
        </w:rPr>
        <w:t>, conforme</w:t>
      </w:r>
      <w:r w:rsidR="00952910" w:rsidRPr="00865219">
        <w:rPr>
          <w:sz w:val="20"/>
          <w:szCs w:val="20"/>
          <w:lang w:val="pt-BR"/>
        </w:rPr>
        <w:t xml:space="preserve"> a </w:t>
      </w:r>
      <w:r w:rsidR="00391504" w:rsidRPr="00865219">
        <w:rPr>
          <w:sz w:val="20"/>
          <w:szCs w:val="20"/>
          <w:lang w:val="pt-BR"/>
        </w:rPr>
        <w:t>documenta</w:t>
      </w:r>
      <w:r w:rsidR="00077376" w:rsidRPr="00865219">
        <w:rPr>
          <w:sz w:val="20"/>
          <w:szCs w:val="20"/>
          <w:lang w:val="pt-BR"/>
        </w:rPr>
        <w:t>ção</w:t>
      </w:r>
      <w:r w:rsidR="00391504" w:rsidRPr="00865219">
        <w:rPr>
          <w:sz w:val="20"/>
          <w:szCs w:val="20"/>
          <w:lang w:val="pt-BR"/>
        </w:rPr>
        <w:t xml:space="preserve"> a</w:t>
      </w:r>
      <w:r w:rsidR="007E0499">
        <w:rPr>
          <w:sz w:val="20"/>
          <w:szCs w:val="20"/>
          <w:lang w:val="pt-BR"/>
        </w:rPr>
        <w:t>nex</w:t>
      </w:r>
      <w:r w:rsidR="00391504" w:rsidRPr="00865219">
        <w:rPr>
          <w:sz w:val="20"/>
          <w:szCs w:val="20"/>
          <w:lang w:val="pt-BR"/>
        </w:rPr>
        <w:t>ada</w:t>
      </w:r>
      <w:r w:rsidR="00952910" w:rsidRPr="00865219">
        <w:rPr>
          <w:sz w:val="20"/>
          <w:szCs w:val="20"/>
          <w:lang w:val="pt-BR"/>
        </w:rPr>
        <w:t xml:space="preserve"> pela </w:t>
      </w:r>
      <w:r w:rsidR="00391504" w:rsidRPr="00865219">
        <w:rPr>
          <w:sz w:val="20"/>
          <w:szCs w:val="20"/>
          <w:lang w:val="pt-BR"/>
        </w:rPr>
        <w:t xml:space="preserve">parte </w:t>
      </w:r>
      <w:r w:rsidR="00990F1F" w:rsidRPr="00865219">
        <w:rPr>
          <w:sz w:val="20"/>
          <w:szCs w:val="20"/>
          <w:lang w:val="pt-BR"/>
        </w:rPr>
        <w:t>peticionária</w:t>
      </w:r>
      <w:r w:rsidRPr="00865219">
        <w:rPr>
          <w:sz w:val="20"/>
          <w:szCs w:val="20"/>
          <w:lang w:val="pt-BR"/>
        </w:rPr>
        <w:t>.</w:t>
      </w:r>
      <w:r w:rsidR="00952910" w:rsidRPr="00865219">
        <w:rPr>
          <w:sz w:val="20"/>
          <w:szCs w:val="20"/>
          <w:lang w:val="pt-BR"/>
        </w:rPr>
        <w:t xml:space="preserve"> </w:t>
      </w:r>
      <w:r w:rsidR="00957666">
        <w:rPr>
          <w:sz w:val="20"/>
          <w:szCs w:val="20"/>
          <w:lang w:val="pt-BR"/>
        </w:rPr>
        <w:t>N</w:t>
      </w:r>
      <w:r w:rsidR="00CE7BAD" w:rsidRPr="00865219">
        <w:rPr>
          <w:sz w:val="20"/>
          <w:szCs w:val="20"/>
          <w:lang w:val="pt-BR"/>
        </w:rPr>
        <w:t>a mesma ordem</w:t>
      </w:r>
      <w:r w:rsidRPr="00865219">
        <w:rPr>
          <w:sz w:val="20"/>
          <w:szCs w:val="20"/>
          <w:lang w:val="pt-BR"/>
        </w:rPr>
        <w:t xml:space="preserve"> de </w:t>
      </w:r>
      <w:r w:rsidR="00CE7BAD" w:rsidRPr="00865219">
        <w:rPr>
          <w:sz w:val="20"/>
          <w:szCs w:val="20"/>
          <w:lang w:val="pt-BR"/>
        </w:rPr>
        <w:t>ideias</w:t>
      </w:r>
      <w:r w:rsidRPr="00865219">
        <w:rPr>
          <w:sz w:val="20"/>
          <w:szCs w:val="20"/>
          <w:lang w:val="pt-BR"/>
        </w:rPr>
        <w:t>,</w:t>
      </w:r>
      <w:r w:rsidR="00952910" w:rsidRPr="00865219">
        <w:rPr>
          <w:sz w:val="20"/>
          <w:szCs w:val="20"/>
          <w:lang w:val="pt-BR"/>
        </w:rPr>
        <w:t xml:space="preserve"> </w:t>
      </w:r>
      <w:r w:rsidR="007E0499">
        <w:rPr>
          <w:sz w:val="20"/>
          <w:szCs w:val="20"/>
          <w:lang w:val="pt-BR"/>
        </w:rPr>
        <w:t>n</w:t>
      </w:r>
      <w:r w:rsidRPr="00865219">
        <w:rPr>
          <w:sz w:val="20"/>
          <w:szCs w:val="20"/>
          <w:lang w:val="pt-BR"/>
        </w:rPr>
        <w:t xml:space="preserve">o que se </w:t>
      </w:r>
      <w:r w:rsidR="00CE7BAD" w:rsidRPr="00865219">
        <w:rPr>
          <w:sz w:val="20"/>
          <w:szCs w:val="20"/>
          <w:lang w:val="pt-BR"/>
        </w:rPr>
        <w:t>refere</w:t>
      </w:r>
      <w:r w:rsidR="00952910" w:rsidRPr="00865219">
        <w:rPr>
          <w:sz w:val="20"/>
          <w:szCs w:val="20"/>
          <w:lang w:val="pt-BR"/>
        </w:rPr>
        <w:t xml:space="preserve"> ao prazo</w:t>
      </w:r>
      <w:r w:rsidRPr="00865219">
        <w:rPr>
          <w:sz w:val="20"/>
          <w:szCs w:val="20"/>
          <w:lang w:val="pt-BR"/>
        </w:rPr>
        <w:t xml:space="preserve"> para</w:t>
      </w:r>
      <w:r w:rsidR="00952910" w:rsidRPr="00865219">
        <w:rPr>
          <w:sz w:val="20"/>
          <w:szCs w:val="20"/>
          <w:lang w:val="pt-BR"/>
        </w:rPr>
        <w:t xml:space="preserve"> a </w:t>
      </w:r>
      <w:r w:rsidR="007E0499">
        <w:rPr>
          <w:sz w:val="20"/>
          <w:szCs w:val="20"/>
          <w:lang w:val="pt-BR"/>
        </w:rPr>
        <w:t>a</w:t>
      </w:r>
      <w:r w:rsidRPr="00865219">
        <w:rPr>
          <w:sz w:val="20"/>
          <w:szCs w:val="20"/>
          <w:lang w:val="pt-BR"/>
        </w:rPr>
        <w:t>presenta</w:t>
      </w:r>
      <w:r w:rsidR="00077376" w:rsidRPr="00865219">
        <w:rPr>
          <w:sz w:val="20"/>
          <w:szCs w:val="20"/>
          <w:lang w:val="pt-BR"/>
        </w:rPr>
        <w:t>ção</w:t>
      </w:r>
      <w:r w:rsidR="005A59AC" w:rsidRPr="00865219">
        <w:rPr>
          <w:sz w:val="20"/>
          <w:szCs w:val="20"/>
          <w:lang w:val="pt-BR"/>
        </w:rPr>
        <w:t xml:space="preserve"> da </w:t>
      </w:r>
      <w:r w:rsidRPr="00865219">
        <w:rPr>
          <w:sz w:val="20"/>
          <w:szCs w:val="20"/>
          <w:lang w:val="pt-BR"/>
        </w:rPr>
        <w:t>peti</w:t>
      </w:r>
      <w:r w:rsidR="00077376" w:rsidRPr="00865219">
        <w:rPr>
          <w:sz w:val="20"/>
          <w:szCs w:val="20"/>
          <w:lang w:val="pt-BR"/>
        </w:rPr>
        <w:t>ção</w:t>
      </w:r>
      <w:r w:rsidRPr="00865219">
        <w:rPr>
          <w:sz w:val="20"/>
          <w:szCs w:val="20"/>
          <w:lang w:val="pt-BR"/>
        </w:rPr>
        <w:t>,</w:t>
      </w:r>
      <w:r w:rsidR="00952910" w:rsidRPr="00865219">
        <w:rPr>
          <w:sz w:val="20"/>
          <w:szCs w:val="20"/>
          <w:lang w:val="pt-BR"/>
        </w:rPr>
        <w:t xml:space="preserve"> a </w:t>
      </w:r>
      <w:r w:rsidRPr="00865219">
        <w:rPr>
          <w:sz w:val="20"/>
          <w:szCs w:val="20"/>
          <w:lang w:val="pt-BR"/>
        </w:rPr>
        <w:t>C</w:t>
      </w:r>
      <w:r w:rsidR="00391504" w:rsidRPr="00865219">
        <w:rPr>
          <w:sz w:val="20"/>
          <w:szCs w:val="20"/>
          <w:lang w:val="pt-BR"/>
        </w:rPr>
        <w:t>IDH</w:t>
      </w:r>
      <w:r w:rsidRPr="00865219">
        <w:rPr>
          <w:sz w:val="20"/>
          <w:szCs w:val="20"/>
          <w:lang w:val="pt-BR"/>
        </w:rPr>
        <w:t xml:space="preserve"> considera que</w:t>
      </w:r>
      <w:r w:rsidR="00952910" w:rsidRPr="00865219">
        <w:rPr>
          <w:sz w:val="20"/>
          <w:szCs w:val="20"/>
          <w:lang w:val="pt-BR"/>
        </w:rPr>
        <w:t xml:space="preserve"> a </w:t>
      </w:r>
      <w:r w:rsidRPr="00865219">
        <w:rPr>
          <w:sz w:val="20"/>
          <w:szCs w:val="20"/>
          <w:lang w:val="pt-BR"/>
        </w:rPr>
        <w:t>continua</w:t>
      </w:r>
      <w:r w:rsidR="00077376" w:rsidRPr="00865219">
        <w:rPr>
          <w:sz w:val="20"/>
          <w:szCs w:val="20"/>
          <w:lang w:val="pt-BR"/>
        </w:rPr>
        <w:t>ção</w:t>
      </w:r>
      <w:r w:rsidR="00953F46" w:rsidRPr="00865219">
        <w:rPr>
          <w:sz w:val="20"/>
          <w:szCs w:val="20"/>
          <w:lang w:val="pt-BR"/>
        </w:rPr>
        <w:t xml:space="preserve"> do </w:t>
      </w:r>
      <w:r w:rsidR="00957666">
        <w:rPr>
          <w:sz w:val="20"/>
          <w:szCs w:val="20"/>
          <w:lang w:val="pt-BR"/>
        </w:rPr>
        <w:t>des</w:t>
      </w:r>
      <w:r w:rsidR="00865219" w:rsidRPr="00865219">
        <w:rPr>
          <w:sz w:val="20"/>
          <w:szCs w:val="20"/>
          <w:lang w:val="pt-BR"/>
        </w:rPr>
        <w:t>cumpri</w:t>
      </w:r>
      <w:r w:rsidR="00953F46" w:rsidRPr="00865219">
        <w:rPr>
          <w:sz w:val="20"/>
          <w:szCs w:val="20"/>
          <w:lang w:val="pt-BR"/>
        </w:rPr>
        <w:t>mento</w:t>
      </w:r>
      <w:r w:rsidR="005A59AC" w:rsidRPr="00865219">
        <w:rPr>
          <w:sz w:val="20"/>
          <w:szCs w:val="20"/>
          <w:lang w:val="pt-BR"/>
        </w:rPr>
        <w:t xml:space="preserve"> da </w:t>
      </w:r>
      <w:r w:rsidR="007E0499">
        <w:rPr>
          <w:sz w:val="20"/>
          <w:szCs w:val="20"/>
          <w:lang w:val="pt-BR"/>
        </w:rPr>
        <w:t>exe</w:t>
      </w:r>
      <w:r w:rsidRPr="00865219">
        <w:rPr>
          <w:sz w:val="20"/>
          <w:szCs w:val="20"/>
          <w:lang w:val="pt-BR"/>
        </w:rPr>
        <w:t>cu</w:t>
      </w:r>
      <w:r w:rsidR="00077376" w:rsidRPr="00865219">
        <w:rPr>
          <w:sz w:val="20"/>
          <w:szCs w:val="20"/>
          <w:lang w:val="pt-BR"/>
        </w:rPr>
        <w:t>ção</w:t>
      </w:r>
      <w:r w:rsidRPr="00865219">
        <w:rPr>
          <w:sz w:val="20"/>
          <w:szCs w:val="20"/>
          <w:lang w:val="pt-BR"/>
        </w:rPr>
        <w:t xml:space="preserve"> judicial</w:t>
      </w:r>
      <w:r w:rsidR="00952910" w:rsidRPr="00865219">
        <w:rPr>
          <w:sz w:val="20"/>
          <w:szCs w:val="20"/>
          <w:lang w:val="pt-BR"/>
        </w:rPr>
        <w:t xml:space="preserve"> </w:t>
      </w:r>
      <w:r w:rsidR="00957666">
        <w:rPr>
          <w:sz w:val="20"/>
          <w:szCs w:val="20"/>
          <w:lang w:val="pt-BR"/>
        </w:rPr>
        <w:t>n</w:t>
      </w:r>
      <w:r w:rsidR="00952910" w:rsidRPr="00865219">
        <w:rPr>
          <w:sz w:val="20"/>
          <w:szCs w:val="20"/>
          <w:lang w:val="pt-BR"/>
        </w:rPr>
        <w:t xml:space="preserve">o </w:t>
      </w:r>
      <w:r w:rsidRPr="00865219">
        <w:rPr>
          <w:sz w:val="20"/>
          <w:szCs w:val="20"/>
          <w:lang w:val="pt-BR"/>
        </w:rPr>
        <w:t xml:space="preserve">momento de </w:t>
      </w:r>
      <w:r w:rsidR="00CE7BAD" w:rsidRPr="00865219">
        <w:rPr>
          <w:sz w:val="20"/>
          <w:szCs w:val="20"/>
          <w:lang w:val="pt-BR"/>
        </w:rPr>
        <w:t>sua</w:t>
      </w:r>
      <w:r w:rsidRPr="00865219">
        <w:rPr>
          <w:sz w:val="20"/>
          <w:szCs w:val="20"/>
          <w:lang w:val="pt-BR"/>
        </w:rPr>
        <w:t xml:space="preserve"> </w:t>
      </w:r>
      <w:r w:rsidR="007E0499">
        <w:rPr>
          <w:sz w:val="20"/>
          <w:szCs w:val="20"/>
          <w:lang w:val="pt-BR"/>
        </w:rPr>
        <w:t>a</w:t>
      </w:r>
      <w:r w:rsidRPr="00865219">
        <w:rPr>
          <w:sz w:val="20"/>
          <w:szCs w:val="20"/>
          <w:lang w:val="pt-BR"/>
        </w:rPr>
        <w:t>presenta</w:t>
      </w:r>
      <w:r w:rsidR="00077376" w:rsidRPr="00865219">
        <w:rPr>
          <w:sz w:val="20"/>
          <w:szCs w:val="20"/>
          <w:lang w:val="pt-BR"/>
        </w:rPr>
        <w:t>ção</w:t>
      </w:r>
      <w:r w:rsidR="00F0042A" w:rsidRPr="00865219">
        <w:rPr>
          <w:sz w:val="20"/>
          <w:szCs w:val="20"/>
          <w:lang w:val="pt-BR"/>
        </w:rPr>
        <w:t xml:space="preserve"> </w:t>
      </w:r>
      <w:r w:rsidR="00957666">
        <w:rPr>
          <w:sz w:val="20"/>
          <w:szCs w:val="20"/>
          <w:lang w:val="pt-BR"/>
        </w:rPr>
        <w:t>à</w:t>
      </w:r>
      <w:r w:rsidR="00952910" w:rsidRPr="00865219">
        <w:rPr>
          <w:sz w:val="20"/>
          <w:szCs w:val="20"/>
          <w:lang w:val="pt-BR"/>
        </w:rPr>
        <w:t xml:space="preserve"> </w:t>
      </w:r>
      <w:r w:rsidR="00391504" w:rsidRPr="00865219">
        <w:rPr>
          <w:sz w:val="20"/>
          <w:szCs w:val="20"/>
          <w:lang w:val="pt-BR"/>
        </w:rPr>
        <w:t>Comis</w:t>
      </w:r>
      <w:r w:rsidR="00952910" w:rsidRPr="00865219">
        <w:rPr>
          <w:sz w:val="20"/>
          <w:szCs w:val="20"/>
          <w:lang w:val="pt-BR"/>
        </w:rPr>
        <w:t>são</w:t>
      </w:r>
      <w:r w:rsidR="00E02B2C" w:rsidRPr="00865219">
        <w:rPr>
          <w:sz w:val="20"/>
          <w:szCs w:val="20"/>
          <w:lang w:val="pt-BR"/>
        </w:rPr>
        <w:t xml:space="preserve"> permite verificar que </w:t>
      </w:r>
      <w:r w:rsidR="00CE7BAD" w:rsidRPr="00865219">
        <w:rPr>
          <w:sz w:val="20"/>
          <w:szCs w:val="20"/>
          <w:lang w:val="pt-BR"/>
        </w:rPr>
        <w:t>esta reclamação</w:t>
      </w:r>
      <w:r w:rsidR="00E02B2C" w:rsidRPr="00865219">
        <w:rPr>
          <w:sz w:val="20"/>
          <w:szCs w:val="20"/>
          <w:lang w:val="pt-BR"/>
        </w:rPr>
        <w:t xml:space="preserve"> </w:t>
      </w:r>
      <w:r w:rsidR="00952910" w:rsidRPr="00865219">
        <w:rPr>
          <w:sz w:val="20"/>
          <w:szCs w:val="20"/>
          <w:lang w:val="pt-BR"/>
        </w:rPr>
        <w:t>foi</w:t>
      </w:r>
      <w:r w:rsidR="00E02B2C" w:rsidRPr="00865219">
        <w:rPr>
          <w:sz w:val="20"/>
          <w:szCs w:val="20"/>
          <w:lang w:val="pt-BR"/>
        </w:rPr>
        <w:t xml:space="preserve"> </w:t>
      </w:r>
      <w:r w:rsidR="00CE7BAD" w:rsidRPr="00865219">
        <w:rPr>
          <w:sz w:val="20"/>
          <w:szCs w:val="20"/>
          <w:lang w:val="pt-BR"/>
        </w:rPr>
        <w:t>apresentada</w:t>
      </w:r>
      <w:r w:rsidR="00E02B2C" w:rsidRPr="00865219">
        <w:rPr>
          <w:sz w:val="20"/>
          <w:szCs w:val="20"/>
          <w:lang w:val="pt-BR"/>
        </w:rPr>
        <w:t xml:space="preserve"> dentro de</w:t>
      </w:r>
      <w:r w:rsidR="00952910" w:rsidRPr="00865219">
        <w:rPr>
          <w:sz w:val="20"/>
          <w:szCs w:val="20"/>
          <w:lang w:val="pt-BR"/>
        </w:rPr>
        <w:t xml:space="preserve"> um prazo</w:t>
      </w:r>
      <w:r w:rsidR="00E02B2C" w:rsidRPr="00865219">
        <w:rPr>
          <w:sz w:val="20"/>
          <w:szCs w:val="20"/>
          <w:lang w:val="pt-BR"/>
        </w:rPr>
        <w:t xml:space="preserve"> </w:t>
      </w:r>
      <w:r w:rsidR="00CE7BAD" w:rsidRPr="00865219">
        <w:rPr>
          <w:sz w:val="20"/>
          <w:szCs w:val="20"/>
          <w:lang w:val="pt-BR"/>
        </w:rPr>
        <w:t>razoável</w:t>
      </w:r>
      <w:r w:rsidR="00952910" w:rsidRPr="00865219">
        <w:rPr>
          <w:sz w:val="20"/>
          <w:szCs w:val="20"/>
          <w:lang w:val="pt-BR"/>
        </w:rPr>
        <w:t xml:space="preserve"> nos termos</w:t>
      </w:r>
      <w:r w:rsidR="00953F46" w:rsidRPr="00865219">
        <w:rPr>
          <w:sz w:val="20"/>
          <w:szCs w:val="20"/>
          <w:lang w:val="pt-BR"/>
        </w:rPr>
        <w:t xml:space="preserve"> do </w:t>
      </w:r>
      <w:r w:rsidR="00952910" w:rsidRPr="00865219">
        <w:rPr>
          <w:sz w:val="20"/>
          <w:szCs w:val="20"/>
          <w:lang w:val="pt-BR"/>
        </w:rPr>
        <w:t>artigo</w:t>
      </w:r>
      <w:r w:rsidR="00E02B2C" w:rsidRPr="00865219">
        <w:rPr>
          <w:sz w:val="20"/>
          <w:szCs w:val="20"/>
          <w:lang w:val="pt-BR"/>
        </w:rPr>
        <w:t xml:space="preserve"> 32.2</w:t>
      </w:r>
      <w:r w:rsidR="00953F46" w:rsidRPr="00865219">
        <w:rPr>
          <w:sz w:val="20"/>
          <w:szCs w:val="20"/>
          <w:lang w:val="pt-BR"/>
        </w:rPr>
        <w:t xml:space="preserve"> do </w:t>
      </w:r>
      <w:r w:rsidR="00CE7BAD">
        <w:rPr>
          <w:sz w:val="20"/>
          <w:szCs w:val="20"/>
          <w:lang w:val="pt-BR"/>
        </w:rPr>
        <w:t>Regula</w:t>
      </w:r>
      <w:r w:rsidR="00CE7BAD" w:rsidRPr="00865219">
        <w:rPr>
          <w:sz w:val="20"/>
          <w:szCs w:val="20"/>
          <w:lang w:val="pt-BR"/>
        </w:rPr>
        <w:t>mento</w:t>
      </w:r>
      <w:r w:rsidR="005A59AC" w:rsidRPr="00865219">
        <w:rPr>
          <w:sz w:val="20"/>
          <w:szCs w:val="20"/>
          <w:lang w:val="pt-BR"/>
        </w:rPr>
        <w:t xml:space="preserve"> da </w:t>
      </w:r>
      <w:r w:rsidR="00E02B2C" w:rsidRPr="00865219">
        <w:rPr>
          <w:sz w:val="20"/>
          <w:szCs w:val="20"/>
          <w:lang w:val="pt-BR"/>
        </w:rPr>
        <w:t>CIDH.</w:t>
      </w:r>
    </w:p>
    <w:p w14:paraId="452CBB2E" w14:textId="047F3D18" w:rsidR="00812372" w:rsidRPr="00957666" w:rsidRDefault="00392967" w:rsidP="00957666">
      <w:pPr>
        <w:pStyle w:val="ListParagraph"/>
        <w:numPr>
          <w:ilvl w:val="0"/>
          <w:numId w:val="103"/>
        </w:numPr>
        <w:spacing w:before="240" w:after="240"/>
        <w:jc w:val="both"/>
        <w:rPr>
          <w:sz w:val="20"/>
          <w:szCs w:val="20"/>
          <w:lang w:val="pt-BR"/>
        </w:rPr>
      </w:pPr>
      <w:r w:rsidRPr="00865219">
        <w:rPr>
          <w:rFonts w:asciiTheme="majorHAnsi" w:hAnsiTheme="majorHAnsi"/>
          <w:sz w:val="20"/>
          <w:szCs w:val="20"/>
          <w:lang w:val="pt-BR"/>
        </w:rPr>
        <w:t>Finalmente</w:t>
      </w:r>
      <w:r w:rsidR="0033581A" w:rsidRPr="00865219">
        <w:rPr>
          <w:rFonts w:asciiTheme="majorHAnsi" w:hAnsiTheme="majorHAnsi"/>
          <w:sz w:val="20"/>
          <w:szCs w:val="20"/>
          <w:lang w:val="pt-BR"/>
        </w:rPr>
        <w:t xml:space="preserve">, </w:t>
      </w:r>
      <w:r w:rsidR="005203F3" w:rsidRPr="00865219">
        <w:rPr>
          <w:rFonts w:asciiTheme="majorHAnsi" w:hAnsiTheme="majorHAnsi"/>
          <w:sz w:val="20"/>
          <w:szCs w:val="20"/>
          <w:lang w:val="pt-BR"/>
        </w:rPr>
        <w:t>sobre</w:t>
      </w:r>
      <w:r w:rsidR="00952910" w:rsidRPr="00865219">
        <w:rPr>
          <w:rFonts w:asciiTheme="majorHAnsi" w:hAnsiTheme="majorHAnsi"/>
          <w:sz w:val="20"/>
          <w:szCs w:val="20"/>
          <w:lang w:val="pt-BR"/>
        </w:rPr>
        <w:t xml:space="preserve"> </w:t>
      </w:r>
      <w:r w:rsidR="00CE7BAD" w:rsidRPr="00865219">
        <w:rPr>
          <w:rFonts w:asciiTheme="majorHAnsi" w:hAnsiTheme="majorHAnsi"/>
          <w:sz w:val="20"/>
          <w:szCs w:val="20"/>
          <w:lang w:val="pt-BR"/>
        </w:rPr>
        <w:t>a alegação</w:t>
      </w:r>
      <w:r w:rsidR="005A59AC" w:rsidRPr="00865219">
        <w:rPr>
          <w:rFonts w:asciiTheme="majorHAnsi" w:hAnsiTheme="majorHAnsi"/>
          <w:sz w:val="20"/>
          <w:szCs w:val="20"/>
          <w:lang w:val="pt-BR"/>
        </w:rPr>
        <w:t xml:space="preserve"> da </w:t>
      </w:r>
      <w:r w:rsidR="00990F1F" w:rsidRPr="00865219">
        <w:rPr>
          <w:rFonts w:asciiTheme="majorHAnsi" w:hAnsiTheme="majorHAnsi"/>
          <w:sz w:val="20"/>
          <w:szCs w:val="20"/>
          <w:lang w:val="pt-BR"/>
        </w:rPr>
        <w:t>suposta</w:t>
      </w:r>
      <w:r w:rsidR="009A35CC" w:rsidRPr="00865219">
        <w:rPr>
          <w:rFonts w:asciiTheme="majorHAnsi" w:hAnsiTheme="majorHAnsi"/>
          <w:sz w:val="20"/>
          <w:szCs w:val="20"/>
          <w:lang w:val="pt-BR"/>
        </w:rPr>
        <w:t xml:space="preserve"> </w:t>
      </w:r>
      <w:r w:rsidR="007E0499">
        <w:rPr>
          <w:rFonts w:asciiTheme="majorHAnsi" w:hAnsiTheme="majorHAnsi"/>
          <w:sz w:val="20"/>
          <w:szCs w:val="20"/>
          <w:lang w:val="pt-BR"/>
        </w:rPr>
        <w:t>vít</w:t>
      </w:r>
      <w:r w:rsidR="009A35CC" w:rsidRPr="00865219">
        <w:rPr>
          <w:rFonts w:asciiTheme="majorHAnsi" w:hAnsiTheme="majorHAnsi"/>
          <w:sz w:val="20"/>
          <w:szCs w:val="20"/>
          <w:lang w:val="pt-BR"/>
        </w:rPr>
        <w:t>ima</w:t>
      </w:r>
      <w:r w:rsidR="00952910" w:rsidRPr="00865219">
        <w:rPr>
          <w:rFonts w:asciiTheme="majorHAnsi" w:hAnsiTheme="majorHAnsi"/>
          <w:sz w:val="20"/>
          <w:szCs w:val="20"/>
          <w:lang w:val="pt-BR"/>
        </w:rPr>
        <w:t xml:space="preserve"> com </w:t>
      </w:r>
      <w:r w:rsidR="00865219" w:rsidRPr="00865219">
        <w:rPr>
          <w:rFonts w:asciiTheme="majorHAnsi" w:hAnsiTheme="majorHAnsi"/>
          <w:sz w:val="20"/>
          <w:szCs w:val="20"/>
          <w:lang w:val="pt-BR"/>
        </w:rPr>
        <w:t>respeito</w:t>
      </w:r>
      <w:r w:rsidR="00952910" w:rsidRPr="00865219">
        <w:rPr>
          <w:rFonts w:asciiTheme="majorHAnsi" w:hAnsiTheme="majorHAnsi"/>
          <w:sz w:val="20"/>
          <w:szCs w:val="20"/>
          <w:lang w:val="pt-BR"/>
        </w:rPr>
        <w:t xml:space="preserve"> à </w:t>
      </w:r>
      <w:r w:rsidRPr="00865219">
        <w:rPr>
          <w:rFonts w:asciiTheme="majorHAnsi" w:hAnsiTheme="majorHAnsi"/>
          <w:sz w:val="20"/>
          <w:szCs w:val="20"/>
          <w:lang w:val="pt-BR"/>
        </w:rPr>
        <w:t>viola</w:t>
      </w:r>
      <w:r w:rsidR="00077376" w:rsidRPr="00865219">
        <w:rPr>
          <w:rFonts w:asciiTheme="majorHAnsi" w:hAnsiTheme="majorHAnsi"/>
          <w:sz w:val="20"/>
          <w:szCs w:val="20"/>
          <w:lang w:val="pt-BR"/>
        </w:rPr>
        <w:t>ção</w:t>
      </w:r>
      <w:r w:rsidR="00953F46" w:rsidRPr="00865219">
        <w:rPr>
          <w:rFonts w:asciiTheme="majorHAnsi" w:hAnsiTheme="majorHAnsi"/>
          <w:sz w:val="20"/>
          <w:szCs w:val="20"/>
          <w:lang w:val="pt-BR"/>
        </w:rPr>
        <w:t xml:space="preserve"> </w:t>
      </w:r>
      <w:r w:rsidR="00CE7BAD" w:rsidRPr="00865219">
        <w:rPr>
          <w:rFonts w:asciiTheme="majorHAnsi" w:hAnsiTheme="majorHAnsi"/>
          <w:sz w:val="20"/>
          <w:szCs w:val="20"/>
          <w:lang w:val="pt-BR"/>
        </w:rPr>
        <w:t>da ordem cronológica</w:t>
      </w:r>
      <w:r w:rsidR="00952910" w:rsidRPr="00865219">
        <w:rPr>
          <w:rFonts w:asciiTheme="majorHAnsi" w:hAnsiTheme="majorHAnsi"/>
          <w:sz w:val="20"/>
          <w:szCs w:val="20"/>
          <w:lang w:val="pt-BR"/>
        </w:rPr>
        <w:t xml:space="preserve"> no pagamento</w:t>
      </w:r>
      <w:r w:rsidR="0033581A" w:rsidRPr="00865219">
        <w:rPr>
          <w:rFonts w:asciiTheme="majorHAnsi" w:hAnsiTheme="majorHAnsi"/>
          <w:sz w:val="20"/>
          <w:szCs w:val="20"/>
          <w:lang w:val="pt-BR"/>
        </w:rPr>
        <w:t xml:space="preserve"> de </w:t>
      </w:r>
      <w:r w:rsidR="0033581A" w:rsidRPr="00957666">
        <w:rPr>
          <w:rFonts w:asciiTheme="majorHAnsi" w:hAnsiTheme="majorHAnsi"/>
          <w:sz w:val="20"/>
          <w:szCs w:val="20"/>
          <w:lang w:val="pt-BR"/>
        </w:rPr>
        <w:t>precatórios</w:t>
      </w:r>
      <w:r w:rsidR="0033581A" w:rsidRPr="00865219">
        <w:rPr>
          <w:rFonts w:asciiTheme="majorHAnsi" w:hAnsiTheme="majorHAnsi"/>
          <w:sz w:val="20"/>
          <w:szCs w:val="20"/>
          <w:lang w:val="pt-BR"/>
        </w:rPr>
        <w:t>,</w:t>
      </w:r>
      <w:r w:rsidR="00952910" w:rsidRPr="00865219">
        <w:rPr>
          <w:rFonts w:asciiTheme="majorHAnsi" w:hAnsiTheme="majorHAnsi"/>
          <w:sz w:val="20"/>
          <w:szCs w:val="20"/>
          <w:lang w:val="pt-BR"/>
        </w:rPr>
        <w:t xml:space="preserve"> a </w:t>
      </w:r>
      <w:r w:rsidRPr="00865219">
        <w:rPr>
          <w:rFonts w:asciiTheme="majorHAnsi" w:hAnsiTheme="majorHAnsi"/>
          <w:sz w:val="20"/>
          <w:szCs w:val="20"/>
          <w:lang w:val="pt-BR"/>
        </w:rPr>
        <w:t xml:space="preserve">CIDH nota que, conforme </w:t>
      </w:r>
      <w:r w:rsidR="00CE7BAD" w:rsidRPr="00865219">
        <w:rPr>
          <w:rFonts w:asciiTheme="majorHAnsi" w:hAnsiTheme="majorHAnsi"/>
          <w:sz w:val="20"/>
          <w:szCs w:val="20"/>
          <w:lang w:val="pt-BR"/>
        </w:rPr>
        <w:t>exposto</w:t>
      </w:r>
      <w:r w:rsidRPr="00865219">
        <w:rPr>
          <w:rFonts w:asciiTheme="majorHAnsi" w:hAnsiTheme="majorHAnsi"/>
          <w:sz w:val="20"/>
          <w:szCs w:val="20"/>
          <w:lang w:val="pt-BR"/>
        </w:rPr>
        <w:t xml:space="preserve"> p</w:t>
      </w:r>
      <w:r w:rsidR="00957666">
        <w:rPr>
          <w:rFonts w:asciiTheme="majorHAnsi" w:hAnsiTheme="majorHAnsi"/>
          <w:sz w:val="20"/>
          <w:szCs w:val="20"/>
          <w:lang w:val="pt-BR"/>
        </w:rPr>
        <w:t>el</w:t>
      </w:r>
      <w:r w:rsidR="00952910" w:rsidRPr="00865219">
        <w:rPr>
          <w:rFonts w:asciiTheme="majorHAnsi" w:hAnsiTheme="majorHAnsi"/>
          <w:sz w:val="20"/>
          <w:szCs w:val="20"/>
          <w:lang w:val="pt-BR"/>
        </w:rPr>
        <w:t xml:space="preserve">o </w:t>
      </w:r>
      <w:r w:rsidRPr="00865219">
        <w:rPr>
          <w:rFonts w:asciiTheme="majorHAnsi" w:hAnsiTheme="majorHAnsi"/>
          <w:sz w:val="20"/>
          <w:szCs w:val="20"/>
          <w:lang w:val="pt-BR"/>
        </w:rPr>
        <w:t>Estado</w:t>
      </w:r>
      <w:r w:rsidR="00953F46" w:rsidRPr="00865219">
        <w:rPr>
          <w:rFonts w:asciiTheme="majorHAnsi" w:hAnsiTheme="majorHAnsi"/>
          <w:sz w:val="20"/>
          <w:szCs w:val="20"/>
          <w:lang w:val="pt-BR"/>
        </w:rPr>
        <w:t xml:space="preserve"> e </w:t>
      </w:r>
      <w:r w:rsidR="00077376" w:rsidRPr="00865219">
        <w:rPr>
          <w:rFonts w:asciiTheme="majorHAnsi" w:hAnsiTheme="majorHAnsi"/>
          <w:sz w:val="20"/>
          <w:szCs w:val="20"/>
          <w:lang w:val="pt-BR"/>
        </w:rPr>
        <w:t xml:space="preserve">não </w:t>
      </w:r>
      <w:r w:rsidRPr="00865219">
        <w:rPr>
          <w:rFonts w:asciiTheme="majorHAnsi" w:hAnsiTheme="majorHAnsi"/>
          <w:sz w:val="20"/>
          <w:szCs w:val="20"/>
          <w:lang w:val="pt-BR"/>
        </w:rPr>
        <w:t>controvertido</w:t>
      </w:r>
      <w:r w:rsidR="00952910" w:rsidRPr="00865219">
        <w:rPr>
          <w:rFonts w:asciiTheme="majorHAnsi" w:hAnsiTheme="majorHAnsi"/>
          <w:sz w:val="20"/>
          <w:szCs w:val="20"/>
          <w:lang w:val="pt-BR"/>
        </w:rPr>
        <w:t xml:space="preserve"> pela </w:t>
      </w:r>
      <w:r w:rsidRPr="00865219">
        <w:rPr>
          <w:rFonts w:asciiTheme="majorHAnsi" w:hAnsiTheme="majorHAnsi"/>
          <w:sz w:val="20"/>
          <w:szCs w:val="20"/>
          <w:lang w:val="pt-BR"/>
        </w:rPr>
        <w:t xml:space="preserve">parte </w:t>
      </w:r>
      <w:r w:rsidR="00990F1F" w:rsidRPr="00865219">
        <w:rPr>
          <w:rFonts w:asciiTheme="majorHAnsi" w:hAnsiTheme="majorHAnsi"/>
          <w:sz w:val="20"/>
          <w:szCs w:val="20"/>
          <w:lang w:val="pt-BR"/>
        </w:rPr>
        <w:t>peticionária</w:t>
      </w:r>
      <w:r w:rsidRPr="00865219">
        <w:rPr>
          <w:rFonts w:asciiTheme="majorHAnsi" w:hAnsiTheme="majorHAnsi"/>
          <w:sz w:val="20"/>
          <w:szCs w:val="20"/>
          <w:lang w:val="pt-BR"/>
        </w:rPr>
        <w:t>,</w:t>
      </w:r>
      <w:r w:rsidR="00952910" w:rsidRPr="00865219">
        <w:rPr>
          <w:rFonts w:asciiTheme="majorHAnsi" w:hAnsiTheme="majorHAnsi"/>
          <w:sz w:val="20"/>
          <w:szCs w:val="20"/>
          <w:lang w:val="pt-BR"/>
        </w:rPr>
        <w:t xml:space="preserve"> a </w:t>
      </w:r>
      <w:r w:rsidR="00990F1F" w:rsidRPr="00865219">
        <w:rPr>
          <w:rFonts w:asciiTheme="majorHAnsi" w:hAnsiTheme="majorHAnsi"/>
          <w:sz w:val="20"/>
          <w:szCs w:val="20"/>
          <w:lang w:val="pt-BR"/>
        </w:rPr>
        <w:t>suposta</w:t>
      </w:r>
      <w:r w:rsidR="00812372" w:rsidRPr="00865219">
        <w:rPr>
          <w:rFonts w:asciiTheme="majorHAnsi" w:hAnsiTheme="majorHAnsi"/>
          <w:sz w:val="20"/>
          <w:szCs w:val="20"/>
          <w:lang w:val="pt-BR"/>
        </w:rPr>
        <w:t xml:space="preserve"> </w:t>
      </w:r>
      <w:r w:rsidR="007E0499">
        <w:rPr>
          <w:rFonts w:asciiTheme="majorHAnsi" w:hAnsiTheme="majorHAnsi"/>
          <w:sz w:val="20"/>
          <w:szCs w:val="20"/>
          <w:lang w:val="pt-BR"/>
        </w:rPr>
        <w:t>vít</w:t>
      </w:r>
      <w:r w:rsidR="00812372" w:rsidRPr="00865219">
        <w:rPr>
          <w:rFonts w:asciiTheme="majorHAnsi" w:hAnsiTheme="majorHAnsi"/>
          <w:sz w:val="20"/>
          <w:szCs w:val="20"/>
          <w:lang w:val="pt-BR"/>
        </w:rPr>
        <w:t xml:space="preserve">ima </w:t>
      </w:r>
      <w:r w:rsidR="00CE7BAD" w:rsidRPr="00865219">
        <w:rPr>
          <w:rFonts w:asciiTheme="majorHAnsi" w:hAnsiTheme="majorHAnsi"/>
          <w:sz w:val="20"/>
          <w:szCs w:val="20"/>
          <w:lang w:val="pt-BR"/>
        </w:rPr>
        <w:t>havia</w:t>
      </w:r>
      <w:r w:rsidR="005203F3" w:rsidRPr="00865219">
        <w:rPr>
          <w:rFonts w:asciiTheme="majorHAnsi" w:hAnsiTheme="majorHAnsi"/>
          <w:sz w:val="20"/>
          <w:szCs w:val="20"/>
          <w:lang w:val="pt-BR"/>
        </w:rPr>
        <w:t xml:space="preserve"> utilizado</w:t>
      </w:r>
      <w:r w:rsidR="00952910" w:rsidRPr="00865219">
        <w:rPr>
          <w:rFonts w:asciiTheme="majorHAnsi" w:hAnsiTheme="majorHAnsi"/>
          <w:sz w:val="20"/>
          <w:szCs w:val="20"/>
          <w:lang w:val="pt-BR"/>
        </w:rPr>
        <w:t xml:space="preserve"> um </w:t>
      </w:r>
      <w:r w:rsidR="00812372" w:rsidRPr="00865219">
        <w:rPr>
          <w:rStyle w:val="Emphasis"/>
          <w:rFonts w:asciiTheme="majorHAnsi" w:hAnsiTheme="majorHAnsi" w:cs="Arial"/>
          <w:i w:val="0"/>
          <w:iCs w:val="0"/>
          <w:sz w:val="20"/>
          <w:szCs w:val="20"/>
          <w:shd w:val="clear" w:color="auto" w:fill="FFFFFF"/>
          <w:lang w:val="pt-BR"/>
        </w:rPr>
        <w:t>instrumento que</w:t>
      </w:r>
      <w:r w:rsidR="00077376" w:rsidRPr="00865219">
        <w:rPr>
          <w:rStyle w:val="Emphasis"/>
          <w:rFonts w:asciiTheme="majorHAnsi" w:hAnsiTheme="majorHAnsi" w:cs="Arial"/>
          <w:i w:val="0"/>
          <w:iCs w:val="0"/>
          <w:sz w:val="20"/>
          <w:szCs w:val="20"/>
          <w:shd w:val="clear" w:color="auto" w:fill="FFFFFF"/>
          <w:lang w:val="pt-BR"/>
        </w:rPr>
        <w:t xml:space="preserve"> não </w:t>
      </w:r>
      <w:r w:rsidR="00812372" w:rsidRPr="00865219">
        <w:rPr>
          <w:rStyle w:val="Emphasis"/>
          <w:rFonts w:asciiTheme="majorHAnsi" w:hAnsiTheme="majorHAnsi" w:cs="Arial"/>
          <w:i w:val="0"/>
          <w:iCs w:val="0"/>
          <w:sz w:val="20"/>
          <w:szCs w:val="20"/>
          <w:shd w:val="clear" w:color="auto" w:fill="FFFFFF"/>
          <w:lang w:val="pt-BR"/>
        </w:rPr>
        <w:t>ser</w:t>
      </w:r>
      <w:r w:rsidR="00953F46" w:rsidRPr="00865219">
        <w:rPr>
          <w:rStyle w:val="Emphasis"/>
          <w:rFonts w:asciiTheme="majorHAnsi" w:hAnsiTheme="majorHAnsi" w:cs="Arial"/>
          <w:i w:val="0"/>
          <w:iCs w:val="0"/>
          <w:sz w:val="20"/>
          <w:szCs w:val="20"/>
          <w:shd w:val="clear" w:color="auto" w:fill="FFFFFF"/>
          <w:lang w:val="pt-BR"/>
        </w:rPr>
        <w:t>ia</w:t>
      </w:r>
      <w:r w:rsidR="00952910" w:rsidRPr="00865219">
        <w:rPr>
          <w:rStyle w:val="Emphasis"/>
          <w:rFonts w:asciiTheme="majorHAnsi" w:hAnsiTheme="majorHAnsi" w:cs="Arial"/>
          <w:i w:val="0"/>
          <w:iCs w:val="0"/>
          <w:sz w:val="20"/>
          <w:szCs w:val="20"/>
          <w:shd w:val="clear" w:color="auto" w:fill="FFFFFF"/>
          <w:lang w:val="pt-BR"/>
        </w:rPr>
        <w:t xml:space="preserve"> o </w:t>
      </w:r>
      <w:r w:rsidR="00F0042A" w:rsidRPr="00865219">
        <w:rPr>
          <w:rStyle w:val="Emphasis"/>
          <w:rFonts w:asciiTheme="majorHAnsi" w:hAnsiTheme="majorHAnsi" w:cs="Arial"/>
          <w:i w:val="0"/>
          <w:iCs w:val="0"/>
          <w:sz w:val="20"/>
          <w:szCs w:val="20"/>
          <w:shd w:val="clear" w:color="auto" w:fill="FFFFFF"/>
          <w:lang w:val="pt-BR"/>
        </w:rPr>
        <w:t>recurso</w:t>
      </w:r>
      <w:r w:rsidR="00812372" w:rsidRPr="00865219">
        <w:rPr>
          <w:rStyle w:val="Emphasis"/>
          <w:rFonts w:asciiTheme="majorHAnsi" w:hAnsiTheme="majorHAnsi" w:cs="Arial"/>
          <w:i w:val="0"/>
          <w:iCs w:val="0"/>
          <w:sz w:val="20"/>
          <w:szCs w:val="20"/>
          <w:shd w:val="clear" w:color="auto" w:fill="FFFFFF"/>
          <w:lang w:val="pt-BR"/>
        </w:rPr>
        <w:t xml:space="preserve"> id</w:t>
      </w:r>
      <w:r w:rsidR="00957666">
        <w:rPr>
          <w:rStyle w:val="Emphasis"/>
          <w:rFonts w:asciiTheme="majorHAnsi" w:hAnsiTheme="majorHAnsi" w:cs="Arial"/>
          <w:i w:val="0"/>
          <w:iCs w:val="0"/>
          <w:sz w:val="20"/>
          <w:szCs w:val="20"/>
          <w:shd w:val="clear" w:color="auto" w:fill="FFFFFF"/>
          <w:lang w:val="pt-BR"/>
        </w:rPr>
        <w:t>ô</w:t>
      </w:r>
      <w:r w:rsidR="00812372" w:rsidRPr="00957666">
        <w:rPr>
          <w:rStyle w:val="Emphasis"/>
          <w:rFonts w:asciiTheme="majorHAnsi" w:hAnsiTheme="majorHAnsi" w:cs="Arial"/>
          <w:i w:val="0"/>
          <w:iCs w:val="0"/>
          <w:sz w:val="20"/>
          <w:szCs w:val="20"/>
          <w:shd w:val="clear" w:color="auto" w:fill="FFFFFF"/>
          <w:lang w:val="pt-BR"/>
        </w:rPr>
        <w:t>neo</w:t>
      </w:r>
      <w:r w:rsidR="00953F46" w:rsidRPr="00957666">
        <w:rPr>
          <w:rStyle w:val="Emphasis"/>
          <w:rFonts w:asciiTheme="majorHAnsi" w:hAnsiTheme="majorHAnsi" w:cs="Arial"/>
          <w:i w:val="0"/>
          <w:iCs w:val="0"/>
          <w:sz w:val="20"/>
          <w:szCs w:val="20"/>
          <w:shd w:val="clear" w:color="auto" w:fill="FFFFFF"/>
          <w:lang w:val="pt-BR"/>
        </w:rPr>
        <w:t xml:space="preserve"> e </w:t>
      </w:r>
      <w:r w:rsidR="00812372" w:rsidRPr="00957666">
        <w:rPr>
          <w:rStyle w:val="Emphasis"/>
          <w:rFonts w:asciiTheme="majorHAnsi" w:hAnsiTheme="majorHAnsi" w:cs="Arial"/>
          <w:i w:val="0"/>
          <w:iCs w:val="0"/>
          <w:sz w:val="20"/>
          <w:szCs w:val="20"/>
          <w:shd w:val="clear" w:color="auto" w:fill="FFFFFF"/>
          <w:lang w:val="pt-BR"/>
        </w:rPr>
        <w:t xml:space="preserve">eficaz para </w:t>
      </w:r>
      <w:r w:rsidR="00CE7BAD" w:rsidRPr="00957666">
        <w:rPr>
          <w:rStyle w:val="Emphasis"/>
          <w:rFonts w:asciiTheme="majorHAnsi" w:hAnsiTheme="majorHAnsi" w:cs="Arial"/>
          <w:i w:val="0"/>
          <w:iCs w:val="0"/>
          <w:sz w:val="20"/>
          <w:szCs w:val="20"/>
          <w:shd w:val="clear" w:color="auto" w:fill="FFFFFF"/>
          <w:lang w:val="pt-BR"/>
        </w:rPr>
        <w:t>questionar</w:t>
      </w:r>
      <w:r w:rsidR="00952910" w:rsidRPr="00957666">
        <w:rPr>
          <w:rStyle w:val="Emphasis"/>
          <w:rFonts w:asciiTheme="majorHAnsi" w:hAnsiTheme="majorHAnsi" w:cs="Arial"/>
          <w:i w:val="0"/>
          <w:iCs w:val="0"/>
          <w:sz w:val="20"/>
          <w:szCs w:val="20"/>
          <w:shd w:val="clear" w:color="auto" w:fill="FFFFFF"/>
          <w:lang w:val="pt-BR"/>
        </w:rPr>
        <w:t xml:space="preserve"> a </w:t>
      </w:r>
      <w:r w:rsidR="00CE7BAD" w:rsidRPr="00957666">
        <w:rPr>
          <w:rStyle w:val="Emphasis"/>
          <w:rFonts w:asciiTheme="majorHAnsi" w:hAnsiTheme="majorHAnsi" w:cs="Arial"/>
          <w:i w:val="0"/>
          <w:iCs w:val="0"/>
          <w:sz w:val="20"/>
          <w:szCs w:val="20"/>
          <w:shd w:val="clear" w:color="auto" w:fill="FFFFFF"/>
          <w:lang w:val="pt-BR"/>
        </w:rPr>
        <w:t>suposta</w:t>
      </w:r>
      <w:r w:rsidR="00812372" w:rsidRPr="00957666">
        <w:rPr>
          <w:rStyle w:val="Emphasis"/>
          <w:rFonts w:asciiTheme="majorHAnsi" w:hAnsiTheme="majorHAnsi" w:cs="Arial"/>
          <w:i w:val="0"/>
          <w:iCs w:val="0"/>
          <w:sz w:val="20"/>
          <w:szCs w:val="20"/>
          <w:shd w:val="clear" w:color="auto" w:fill="FFFFFF"/>
          <w:lang w:val="pt-BR"/>
        </w:rPr>
        <w:t xml:space="preserve"> viola</w:t>
      </w:r>
      <w:r w:rsidR="00077376" w:rsidRPr="00957666">
        <w:rPr>
          <w:rStyle w:val="Emphasis"/>
          <w:rFonts w:asciiTheme="majorHAnsi" w:hAnsiTheme="majorHAnsi" w:cs="Arial"/>
          <w:i w:val="0"/>
          <w:iCs w:val="0"/>
          <w:sz w:val="20"/>
          <w:szCs w:val="20"/>
          <w:shd w:val="clear" w:color="auto" w:fill="FFFFFF"/>
          <w:lang w:val="pt-BR"/>
        </w:rPr>
        <w:t>ção</w:t>
      </w:r>
      <w:r w:rsidR="00812372" w:rsidRPr="00957666">
        <w:rPr>
          <w:rStyle w:val="Emphasis"/>
          <w:rFonts w:asciiTheme="majorHAnsi" w:hAnsiTheme="majorHAnsi" w:cs="Arial"/>
          <w:i w:val="0"/>
          <w:iCs w:val="0"/>
          <w:sz w:val="20"/>
          <w:szCs w:val="20"/>
          <w:shd w:val="clear" w:color="auto" w:fill="FFFFFF"/>
          <w:lang w:val="pt-BR"/>
        </w:rPr>
        <w:t>.</w:t>
      </w:r>
      <w:r w:rsidR="00952910" w:rsidRPr="00957666">
        <w:rPr>
          <w:rStyle w:val="Emphasis"/>
          <w:rFonts w:asciiTheme="majorHAnsi" w:hAnsiTheme="majorHAnsi" w:cs="Arial"/>
          <w:i w:val="0"/>
          <w:iCs w:val="0"/>
          <w:sz w:val="20"/>
          <w:szCs w:val="20"/>
          <w:shd w:val="clear" w:color="auto" w:fill="FFFFFF"/>
          <w:lang w:val="pt-BR"/>
        </w:rPr>
        <w:t xml:space="preserve"> </w:t>
      </w:r>
      <w:r w:rsidR="00CE7BAD" w:rsidRPr="00957666">
        <w:rPr>
          <w:rStyle w:val="Emphasis"/>
          <w:rFonts w:asciiTheme="majorHAnsi" w:hAnsiTheme="majorHAnsi" w:cs="Arial"/>
          <w:i w:val="0"/>
          <w:iCs w:val="0"/>
          <w:sz w:val="20"/>
          <w:szCs w:val="20"/>
          <w:shd w:val="clear" w:color="auto" w:fill="FFFFFF"/>
          <w:lang w:val="pt-BR"/>
        </w:rPr>
        <w:t xml:space="preserve">Neste sentido, </w:t>
      </w:r>
      <w:r w:rsidR="00785F50">
        <w:rPr>
          <w:rStyle w:val="Emphasis"/>
          <w:rFonts w:asciiTheme="majorHAnsi" w:hAnsiTheme="majorHAnsi" w:cs="Arial"/>
          <w:i w:val="0"/>
          <w:iCs w:val="0"/>
          <w:sz w:val="20"/>
          <w:szCs w:val="20"/>
          <w:shd w:val="clear" w:color="auto" w:fill="FFFFFF"/>
          <w:lang w:val="pt-BR"/>
        </w:rPr>
        <w:t>já</w:t>
      </w:r>
      <w:r w:rsidR="00CE7BAD" w:rsidRPr="00957666">
        <w:rPr>
          <w:sz w:val="20"/>
          <w:szCs w:val="20"/>
          <w:lang w:val="pt-BR"/>
        </w:rPr>
        <w:t xml:space="preserve"> que a suposta vítima não interpôs o recurso pertinente </w:t>
      </w:r>
      <w:r w:rsidR="00957666">
        <w:rPr>
          <w:sz w:val="20"/>
          <w:szCs w:val="20"/>
          <w:lang w:val="pt-BR"/>
        </w:rPr>
        <w:t xml:space="preserve">de acordo </w:t>
      </w:r>
      <w:r w:rsidR="00CE7BAD" w:rsidRPr="00957666">
        <w:rPr>
          <w:sz w:val="20"/>
          <w:szCs w:val="20"/>
          <w:lang w:val="pt-BR"/>
        </w:rPr>
        <w:t xml:space="preserve">com </w:t>
      </w:r>
      <w:r w:rsidR="00957666">
        <w:rPr>
          <w:sz w:val="20"/>
          <w:szCs w:val="20"/>
          <w:lang w:val="pt-BR"/>
        </w:rPr>
        <w:t xml:space="preserve">a </w:t>
      </w:r>
      <w:r w:rsidR="00CE7BAD" w:rsidRPr="00957666">
        <w:rPr>
          <w:sz w:val="20"/>
          <w:szCs w:val="20"/>
          <w:lang w:val="pt-BR"/>
        </w:rPr>
        <w:t xml:space="preserve">norma vigente </w:t>
      </w:r>
      <w:r w:rsidR="00957666">
        <w:rPr>
          <w:sz w:val="20"/>
          <w:szCs w:val="20"/>
          <w:lang w:val="pt-BR"/>
        </w:rPr>
        <w:t>n</w:t>
      </w:r>
      <w:r w:rsidR="00CE7BAD" w:rsidRPr="00957666">
        <w:rPr>
          <w:sz w:val="20"/>
          <w:szCs w:val="20"/>
          <w:lang w:val="pt-BR"/>
        </w:rPr>
        <w:t xml:space="preserve">o momento dos </w:t>
      </w:r>
      <w:r w:rsidR="00957666">
        <w:rPr>
          <w:sz w:val="20"/>
          <w:szCs w:val="20"/>
          <w:lang w:val="pt-BR"/>
        </w:rPr>
        <w:t xml:space="preserve">supostos </w:t>
      </w:r>
      <w:r w:rsidR="00CE7BAD" w:rsidRPr="00957666">
        <w:rPr>
          <w:sz w:val="20"/>
          <w:szCs w:val="20"/>
          <w:lang w:val="pt-BR"/>
        </w:rPr>
        <w:t xml:space="preserve">fatos, a Comissão não pode dar por </w:t>
      </w:r>
      <w:r w:rsidR="00957666">
        <w:rPr>
          <w:sz w:val="20"/>
          <w:szCs w:val="20"/>
          <w:lang w:val="pt-BR"/>
        </w:rPr>
        <w:t>cumpri</w:t>
      </w:r>
      <w:r w:rsidR="00CE7BAD" w:rsidRPr="00957666">
        <w:rPr>
          <w:sz w:val="20"/>
          <w:szCs w:val="20"/>
          <w:lang w:val="pt-BR"/>
        </w:rPr>
        <w:t>do o requisito de admissibilidade previsto no artigo 46.1.a) da CADH, dado que houve um esgotamento indevido dos recursos internos</w:t>
      </w:r>
      <w:r w:rsidR="00CE7BAD" w:rsidRPr="00865219">
        <w:rPr>
          <w:rStyle w:val="FootnoteReference"/>
          <w:sz w:val="20"/>
          <w:szCs w:val="20"/>
          <w:lang w:val="pt-BR"/>
        </w:rPr>
        <w:footnoteReference w:id="8"/>
      </w:r>
      <w:r w:rsidR="00CE7BAD" w:rsidRPr="00957666">
        <w:rPr>
          <w:sz w:val="20"/>
          <w:szCs w:val="20"/>
          <w:lang w:val="pt-BR"/>
        </w:rPr>
        <w:t>.</w:t>
      </w:r>
    </w:p>
    <w:p w14:paraId="4FFBE378" w14:textId="3B1D0133" w:rsidR="003239B8" w:rsidRPr="00865219" w:rsidRDefault="003239B8" w:rsidP="00464862">
      <w:pPr>
        <w:spacing w:before="240" w:after="240"/>
        <w:ind w:left="720"/>
        <w:jc w:val="both"/>
        <w:rPr>
          <w:rFonts w:asciiTheme="majorHAnsi" w:hAnsiTheme="majorHAnsi"/>
          <w:b/>
          <w:bCs/>
          <w:sz w:val="20"/>
          <w:szCs w:val="20"/>
          <w:lang w:val="pt-BR"/>
        </w:rPr>
      </w:pPr>
      <w:r w:rsidRPr="00865219">
        <w:rPr>
          <w:rFonts w:asciiTheme="majorHAnsi" w:hAnsiTheme="majorHAnsi"/>
          <w:b/>
          <w:bCs/>
          <w:sz w:val="20"/>
          <w:szCs w:val="20"/>
          <w:lang w:val="pt-BR"/>
        </w:rPr>
        <w:t>VII.</w:t>
      </w:r>
      <w:r w:rsidRPr="00865219">
        <w:rPr>
          <w:rFonts w:asciiTheme="majorHAnsi" w:hAnsiTheme="majorHAnsi"/>
          <w:b/>
          <w:bCs/>
          <w:sz w:val="20"/>
          <w:szCs w:val="20"/>
          <w:lang w:val="pt-BR"/>
        </w:rPr>
        <w:tab/>
      </w:r>
      <w:r w:rsidR="004A6A54" w:rsidRPr="00865219">
        <w:rPr>
          <w:rFonts w:asciiTheme="majorHAnsi" w:hAnsiTheme="majorHAnsi"/>
          <w:b/>
          <w:bCs/>
          <w:sz w:val="20"/>
          <w:szCs w:val="20"/>
          <w:lang w:val="pt-BR"/>
        </w:rPr>
        <w:t>ANÁLIS</w:t>
      </w:r>
      <w:r w:rsidR="00865219" w:rsidRPr="00865219">
        <w:rPr>
          <w:rFonts w:asciiTheme="majorHAnsi" w:hAnsiTheme="majorHAnsi"/>
          <w:b/>
          <w:bCs/>
          <w:sz w:val="20"/>
          <w:szCs w:val="20"/>
          <w:lang w:val="pt-BR"/>
        </w:rPr>
        <w:t>E</w:t>
      </w:r>
      <w:r w:rsidR="004A6A54" w:rsidRPr="00865219">
        <w:rPr>
          <w:rFonts w:asciiTheme="majorHAnsi" w:hAnsiTheme="majorHAnsi"/>
          <w:b/>
          <w:bCs/>
          <w:sz w:val="20"/>
          <w:szCs w:val="20"/>
          <w:lang w:val="pt-BR"/>
        </w:rPr>
        <w:t xml:space="preserve"> DE </w:t>
      </w:r>
      <w:r w:rsidR="00C21FEF" w:rsidRPr="00865219">
        <w:rPr>
          <w:rFonts w:asciiTheme="majorHAnsi" w:hAnsiTheme="majorHAnsi"/>
          <w:b/>
          <w:bCs/>
          <w:sz w:val="20"/>
          <w:szCs w:val="20"/>
          <w:lang w:val="pt-BR"/>
        </w:rPr>
        <w:t>CARACTERIZA</w:t>
      </w:r>
      <w:r w:rsidR="00077376" w:rsidRPr="00865219">
        <w:rPr>
          <w:rFonts w:asciiTheme="majorHAnsi" w:hAnsiTheme="majorHAnsi"/>
          <w:b/>
          <w:bCs/>
          <w:sz w:val="20"/>
          <w:szCs w:val="20"/>
          <w:lang w:val="pt-BR"/>
        </w:rPr>
        <w:t>ÇÃO</w:t>
      </w:r>
      <w:r w:rsidR="00C21FEF" w:rsidRPr="00865219">
        <w:rPr>
          <w:rFonts w:asciiTheme="majorHAnsi" w:hAnsiTheme="majorHAnsi"/>
          <w:b/>
          <w:bCs/>
          <w:sz w:val="20"/>
          <w:szCs w:val="20"/>
          <w:lang w:val="pt-BR"/>
        </w:rPr>
        <w:t xml:space="preserve"> DOS </w:t>
      </w:r>
      <w:r w:rsidR="00952910" w:rsidRPr="00865219">
        <w:rPr>
          <w:rFonts w:asciiTheme="majorHAnsi" w:hAnsiTheme="majorHAnsi"/>
          <w:b/>
          <w:bCs/>
          <w:sz w:val="20"/>
          <w:szCs w:val="20"/>
          <w:lang w:val="pt-BR"/>
        </w:rPr>
        <w:t>FATO</w:t>
      </w:r>
      <w:r w:rsidR="00C21FEF" w:rsidRPr="00865219">
        <w:rPr>
          <w:rFonts w:asciiTheme="majorHAnsi" w:hAnsiTheme="majorHAnsi"/>
          <w:b/>
          <w:bCs/>
          <w:sz w:val="20"/>
          <w:szCs w:val="20"/>
          <w:lang w:val="pt-BR"/>
        </w:rPr>
        <w:t xml:space="preserve">S </w:t>
      </w:r>
      <w:r w:rsidR="00952910" w:rsidRPr="00865219">
        <w:rPr>
          <w:rFonts w:asciiTheme="majorHAnsi" w:hAnsiTheme="majorHAnsi"/>
          <w:b/>
          <w:bCs/>
          <w:sz w:val="20"/>
          <w:szCs w:val="20"/>
          <w:lang w:val="pt-BR"/>
        </w:rPr>
        <w:t>ALEGA</w:t>
      </w:r>
      <w:r w:rsidR="00865219" w:rsidRPr="00865219">
        <w:rPr>
          <w:rFonts w:asciiTheme="majorHAnsi" w:hAnsiTheme="majorHAnsi"/>
          <w:b/>
          <w:bCs/>
          <w:sz w:val="20"/>
          <w:szCs w:val="20"/>
          <w:lang w:val="pt-BR"/>
        </w:rPr>
        <w:t>D</w:t>
      </w:r>
      <w:r w:rsidR="00952910" w:rsidRPr="00865219">
        <w:rPr>
          <w:rFonts w:asciiTheme="majorHAnsi" w:hAnsiTheme="majorHAnsi"/>
          <w:b/>
          <w:bCs/>
          <w:sz w:val="20"/>
          <w:szCs w:val="20"/>
          <w:lang w:val="pt-BR"/>
        </w:rPr>
        <w:t>O</w:t>
      </w:r>
      <w:r w:rsidR="00C21FEF" w:rsidRPr="00865219">
        <w:rPr>
          <w:rFonts w:asciiTheme="majorHAnsi" w:hAnsiTheme="majorHAnsi"/>
          <w:b/>
          <w:bCs/>
          <w:sz w:val="20"/>
          <w:szCs w:val="20"/>
          <w:lang w:val="pt-BR"/>
        </w:rPr>
        <w:t>S</w:t>
      </w:r>
    </w:p>
    <w:p w14:paraId="05ECE762" w14:textId="67A75699" w:rsidR="007914F8" w:rsidRPr="00865219" w:rsidRDefault="00957666" w:rsidP="007914F8">
      <w:pPr>
        <w:pStyle w:val="ListParagraph"/>
        <w:numPr>
          <w:ilvl w:val="0"/>
          <w:numId w:val="103"/>
        </w:numPr>
        <w:spacing w:before="240" w:after="240"/>
        <w:jc w:val="both"/>
        <w:rPr>
          <w:rStyle w:val="Emphasis"/>
          <w:rFonts w:asciiTheme="majorHAnsi" w:hAnsiTheme="majorHAnsi"/>
          <w:i w:val="0"/>
          <w:iCs w:val="0"/>
          <w:sz w:val="20"/>
          <w:szCs w:val="20"/>
          <w:lang w:val="pt-BR"/>
        </w:rPr>
      </w:pPr>
      <w:r>
        <w:rPr>
          <w:rFonts w:asciiTheme="majorHAnsi" w:hAnsiTheme="majorHAnsi"/>
          <w:sz w:val="20"/>
          <w:szCs w:val="20"/>
          <w:lang w:val="pt-BR"/>
        </w:rPr>
        <w:t>A</w:t>
      </w:r>
      <w:r w:rsidR="007914F8" w:rsidRPr="00865219">
        <w:rPr>
          <w:rFonts w:asciiTheme="majorHAnsi" w:hAnsiTheme="majorHAnsi"/>
          <w:sz w:val="20"/>
          <w:szCs w:val="20"/>
          <w:lang w:val="pt-BR"/>
        </w:rPr>
        <w:t xml:space="preserve"> parte </w:t>
      </w:r>
      <w:r w:rsidR="00990F1F" w:rsidRPr="00865219">
        <w:rPr>
          <w:rFonts w:asciiTheme="majorHAnsi" w:hAnsiTheme="majorHAnsi"/>
          <w:sz w:val="20"/>
          <w:szCs w:val="20"/>
          <w:lang w:val="pt-BR"/>
        </w:rPr>
        <w:t>peticionária</w:t>
      </w:r>
      <w:r w:rsidR="007914F8" w:rsidRPr="00865219">
        <w:rPr>
          <w:rFonts w:asciiTheme="majorHAnsi" w:hAnsiTheme="majorHAnsi"/>
          <w:sz w:val="20"/>
          <w:szCs w:val="20"/>
          <w:lang w:val="pt-BR"/>
        </w:rPr>
        <w:t xml:space="preserve"> alega </w:t>
      </w:r>
      <w:r w:rsidR="00AB157E" w:rsidRPr="00865219">
        <w:rPr>
          <w:rFonts w:asciiTheme="majorHAnsi" w:hAnsiTheme="majorHAnsi"/>
          <w:sz w:val="20"/>
          <w:szCs w:val="20"/>
          <w:lang w:val="pt-BR"/>
        </w:rPr>
        <w:t>mora</w:t>
      </w:r>
      <w:r w:rsidR="00952910" w:rsidRPr="00865219">
        <w:rPr>
          <w:rFonts w:asciiTheme="majorHAnsi" w:hAnsiTheme="majorHAnsi"/>
          <w:sz w:val="20"/>
          <w:szCs w:val="20"/>
          <w:lang w:val="pt-BR"/>
        </w:rPr>
        <w:t xml:space="preserve"> na </w:t>
      </w:r>
      <w:r w:rsidR="007E0499">
        <w:rPr>
          <w:rFonts w:asciiTheme="majorHAnsi" w:hAnsiTheme="majorHAnsi"/>
          <w:sz w:val="20"/>
          <w:szCs w:val="20"/>
          <w:lang w:val="pt-BR"/>
        </w:rPr>
        <w:t>exe</w:t>
      </w:r>
      <w:r w:rsidR="00757A9A" w:rsidRPr="00865219">
        <w:rPr>
          <w:rFonts w:asciiTheme="majorHAnsi" w:hAnsiTheme="majorHAnsi"/>
          <w:sz w:val="20"/>
          <w:szCs w:val="20"/>
          <w:lang w:val="pt-BR"/>
        </w:rPr>
        <w:t>cu</w:t>
      </w:r>
      <w:r w:rsidR="00077376" w:rsidRPr="00865219">
        <w:rPr>
          <w:rFonts w:asciiTheme="majorHAnsi" w:hAnsiTheme="majorHAnsi"/>
          <w:sz w:val="20"/>
          <w:szCs w:val="20"/>
          <w:lang w:val="pt-BR"/>
        </w:rPr>
        <w:t>ção</w:t>
      </w:r>
      <w:r w:rsidR="007914F8" w:rsidRPr="00865219">
        <w:rPr>
          <w:rFonts w:asciiTheme="majorHAnsi" w:hAnsiTheme="majorHAnsi"/>
          <w:sz w:val="20"/>
          <w:szCs w:val="20"/>
          <w:lang w:val="pt-BR"/>
        </w:rPr>
        <w:t xml:space="preserve"> de</w:t>
      </w:r>
      <w:r w:rsidR="00952910" w:rsidRPr="00865219">
        <w:rPr>
          <w:rFonts w:asciiTheme="majorHAnsi" w:hAnsiTheme="majorHAnsi"/>
          <w:sz w:val="20"/>
          <w:szCs w:val="20"/>
          <w:lang w:val="pt-BR"/>
        </w:rPr>
        <w:t xml:space="preserve"> uma </w:t>
      </w:r>
      <w:r w:rsidR="00CE7BAD" w:rsidRPr="00865219">
        <w:rPr>
          <w:rFonts w:asciiTheme="majorHAnsi" w:hAnsiTheme="majorHAnsi"/>
          <w:sz w:val="20"/>
          <w:szCs w:val="20"/>
          <w:lang w:val="pt-BR"/>
        </w:rPr>
        <w:t>decisão</w:t>
      </w:r>
      <w:r w:rsidR="007914F8" w:rsidRPr="00865219">
        <w:rPr>
          <w:rFonts w:asciiTheme="majorHAnsi" w:hAnsiTheme="majorHAnsi"/>
          <w:sz w:val="20"/>
          <w:szCs w:val="20"/>
          <w:lang w:val="pt-BR"/>
        </w:rPr>
        <w:t xml:space="preserve"> judicial </w:t>
      </w:r>
      <w:r w:rsidR="00CE7BAD" w:rsidRPr="00865219">
        <w:rPr>
          <w:rFonts w:asciiTheme="majorHAnsi" w:hAnsiTheme="majorHAnsi"/>
          <w:sz w:val="20"/>
          <w:szCs w:val="20"/>
          <w:lang w:val="pt-BR"/>
        </w:rPr>
        <w:t>favorável</w:t>
      </w:r>
      <w:r w:rsidR="00952910" w:rsidRPr="00865219">
        <w:rPr>
          <w:rFonts w:asciiTheme="majorHAnsi" w:hAnsiTheme="majorHAnsi"/>
          <w:sz w:val="20"/>
          <w:szCs w:val="20"/>
          <w:lang w:val="pt-BR"/>
        </w:rPr>
        <w:t xml:space="preserve"> à </w:t>
      </w:r>
      <w:r w:rsidR="00990F1F" w:rsidRPr="00865219">
        <w:rPr>
          <w:rFonts w:asciiTheme="majorHAnsi" w:hAnsiTheme="majorHAnsi"/>
          <w:sz w:val="20"/>
          <w:szCs w:val="20"/>
          <w:lang w:val="pt-BR"/>
        </w:rPr>
        <w:t>suposta</w:t>
      </w:r>
      <w:r w:rsidR="007914F8" w:rsidRPr="00865219">
        <w:rPr>
          <w:rFonts w:asciiTheme="majorHAnsi" w:hAnsiTheme="majorHAnsi"/>
          <w:sz w:val="20"/>
          <w:szCs w:val="20"/>
          <w:lang w:val="pt-BR"/>
        </w:rPr>
        <w:t xml:space="preserve"> </w:t>
      </w:r>
      <w:r w:rsidR="007E0499">
        <w:rPr>
          <w:rFonts w:asciiTheme="majorHAnsi" w:hAnsiTheme="majorHAnsi"/>
          <w:sz w:val="20"/>
          <w:szCs w:val="20"/>
          <w:lang w:val="pt-BR"/>
        </w:rPr>
        <w:t>vít</w:t>
      </w:r>
      <w:r w:rsidR="007914F8" w:rsidRPr="00865219">
        <w:rPr>
          <w:rFonts w:asciiTheme="majorHAnsi" w:hAnsiTheme="majorHAnsi"/>
          <w:sz w:val="20"/>
          <w:szCs w:val="20"/>
          <w:lang w:val="pt-BR"/>
        </w:rPr>
        <w:t>ima</w:t>
      </w:r>
      <w:r w:rsidR="00952910" w:rsidRPr="00865219">
        <w:rPr>
          <w:rFonts w:asciiTheme="majorHAnsi" w:hAnsiTheme="majorHAnsi"/>
          <w:sz w:val="20"/>
          <w:szCs w:val="20"/>
          <w:lang w:val="pt-BR"/>
        </w:rPr>
        <w:t xml:space="preserve"> na </w:t>
      </w:r>
      <w:r w:rsidR="00785F50">
        <w:rPr>
          <w:rFonts w:asciiTheme="majorHAnsi" w:hAnsiTheme="majorHAnsi"/>
          <w:sz w:val="20"/>
          <w:szCs w:val="20"/>
          <w:lang w:val="pt-BR"/>
        </w:rPr>
        <w:t>a</w:t>
      </w:r>
      <w:r w:rsidR="00952910" w:rsidRPr="00865219">
        <w:rPr>
          <w:rFonts w:asciiTheme="majorHAnsi" w:hAnsiTheme="majorHAnsi"/>
          <w:sz w:val="20"/>
          <w:szCs w:val="20"/>
          <w:lang w:val="pt-BR"/>
        </w:rPr>
        <w:t>ç</w:t>
      </w:r>
      <w:r w:rsidR="00077376" w:rsidRPr="00865219">
        <w:rPr>
          <w:rFonts w:asciiTheme="majorHAnsi" w:hAnsiTheme="majorHAnsi"/>
          <w:sz w:val="20"/>
          <w:szCs w:val="20"/>
          <w:lang w:val="pt-BR"/>
        </w:rPr>
        <w:t>ão</w:t>
      </w:r>
      <w:r w:rsidR="007914F8" w:rsidRPr="00865219">
        <w:rPr>
          <w:rFonts w:asciiTheme="majorHAnsi" w:hAnsiTheme="majorHAnsi"/>
          <w:sz w:val="20"/>
          <w:szCs w:val="20"/>
          <w:lang w:val="pt-BR"/>
        </w:rPr>
        <w:t xml:space="preserve"> </w:t>
      </w:r>
      <w:r w:rsidR="00785F50">
        <w:rPr>
          <w:rFonts w:asciiTheme="majorHAnsi" w:hAnsiTheme="majorHAnsi"/>
          <w:sz w:val="20"/>
          <w:szCs w:val="20"/>
          <w:lang w:val="pt-BR"/>
        </w:rPr>
        <w:t>t</w:t>
      </w:r>
      <w:r>
        <w:rPr>
          <w:rFonts w:asciiTheme="majorHAnsi" w:hAnsiTheme="majorHAnsi"/>
          <w:sz w:val="20"/>
          <w:szCs w:val="20"/>
          <w:lang w:val="pt-BR"/>
        </w:rPr>
        <w:t>rabalhista</w:t>
      </w:r>
      <w:r w:rsidR="007914F8" w:rsidRPr="00865219">
        <w:rPr>
          <w:rFonts w:asciiTheme="majorHAnsi" w:hAnsiTheme="majorHAnsi"/>
          <w:sz w:val="20"/>
          <w:szCs w:val="20"/>
          <w:lang w:val="pt-BR"/>
        </w:rPr>
        <w:t xml:space="preserve"> </w:t>
      </w:r>
      <w:r w:rsidR="00CE7BAD" w:rsidRPr="00865219">
        <w:rPr>
          <w:rFonts w:asciiTheme="majorHAnsi" w:hAnsiTheme="majorHAnsi"/>
          <w:sz w:val="20"/>
          <w:szCs w:val="20"/>
          <w:lang w:val="pt-BR"/>
        </w:rPr>
        <w:t>interposta</w:t>
      </w:r>
      <w:r w:rsidR="00952910" w:rsidRPr="00865219">
        <w:rPr>
          <w:rFonts w:asciiTheme="majorHAnsi" w:hAnsiTheme="majorHAnsi"/>
          <w:sz w:val="20"/>
          <w:szCs w:val="20"/>
          <w:lang w:val="pt-BR"/>
        </w:rPr>
        <w:t xml:space="preserve"> em </w:t>
      </w:r>
      <w:r w:rsidR="007914F8" w:rsidRPr="00865219">
        <w:rPr>
          <w:rFonts w:asciiTheme="majorHAnsi" w:hAnsiTheme="majorHAnsi"/>
          <w:sz w:val="20"/>
          <w:szCs w:val="20"/>
          <w:lang w:val="pt-BR"/>
        </w:rPr>
        <w:t>2000</w:t>
      </w:r>
      <w:r w:rsidR="00953F46" w:rsidRPr="00865219">
        <w:rPr>
          <w:rFonts w:asciiTheme="majorHAnsi" w:hAnsiTheme="majorHAnsi"/>
          <w:sz w:val="20"/>
          <w:szCs w:val="20"/>
          <w:lang w:val="pt-BR"/>
        </w:rPr>
        <w:t xml:space="preserve"> e </w:t>
      </w:r>
      <w:r w:rsidR="007E0499">
        <w:rPr>
          <w:rFonts w:asciiTheme="majorHAnsi" w:hAnsiTheme="majorHAnsi"/>
          <w:sz w:val="20"/>
          <w:szCs w:val="20"/>
          <w:lang w:val="pt-BR"/>
        </w:rPr>
        <w:t>exe</w:t>
      </w:r>
      <w:r w:rsidR="007914F8" w:rsidRPr="00865219">
        <w:rPr>
          <w:rFonts w:asciiTheme="majorHAnsi" w:hAnsiTheme="majorHAnsi"/>
          <w:sz w:val="20"/>
          <w:szCs w:val="20"/>
          <w:lang w:val="pt-BR"/>
        </w:rPr>
        <w:t>cutada</w:t>
      </w:r>
      <w:r w:rsidR="00952910" w:rsidRPr="00865219">
        <w:rPr>
          <w:rFonts w:asciiTheme="majorHAnsi" w:hAnsiTheme="majorHAnsi"/>
          <w:sz w:val="20"/>
          <w:szCs w:val="20"/>
          <w:lang w:val="pt-BR"/>
        </w:rPr>
        <w:t xml:space="preserve"> em </w:t>
      </w:r>
      <w:r w:rsidR="007914F8" w:rsidRPr="00865219">
        <w:rPr>
          <w:rStyle w:val="Emphasis"/>
          <w:rFonts w:asciiTheme="majorHAnsi" w:hAnsiTheme="majorHAnsi" w:cs="Arial"/>
          <w:i w:val="0"/>
          <w:iCs w:val="0"/>
          <w:sz w:val="20"/>
          <w:szCs w:val="20"/>
          <w:shd w:val="clear" w:color="auto" w:fill="FFFFFF"/>
          <w:lang w:val="pt-BR"/>
        </w:rPr>
        <w:t>2016, momento</w:t>
      </w:r>
      <w:r w:rsidR="00952910" w:rsidRPr="00865219">
        <w:rPr>
          <w:rStyle w:val="Emphasis"/>
          <w:rFonts w:asciiTheme="majorHAnsi" w:hAnsiTheme="majorHAnsi" w:cs="Arial"/>
          <w:i w:val="0"/>
          <w:iCs w:val="0"/>
          <w:sz w:val="20"/>
          <w:szCs w:val="20"/>
          <w:shd w:val="clear" w:color="auto" w:fill="FFFFFF"/>
          <w:lang w:val="pt-BR"/>
        </w:rPr>
        <w:t xml:space="preserve"> em </w:t>
      </w:r>
      <w:r w:rsidR="007914F8" w:rsidRPr="00865219">
        <w:rPr>
          <w:rStyle w:val="Emphasis"/>
          <w:rFonts w:asciiTheme="majorHAnsi" w:hAnsiTheme="majorHAnsi" w:cs="Arial"/>
          <w:i w:val="0"/>
          <w:iCs w:val="0"/>
          <w:sz w:val="20"/>
          <w:szCs w:val="20"/>
          <w:shd w:val="clear" w:color="auto" w:fill="FFFFFF"/>
          <w:lang w:val="pt-BR"/>
        </w:rPr>
        <w:t xml:space="preserve">que </w:t>
      </w:r>
      <w:r w:rsidR="00D76505" w:rsidRPr="00865219">
        <w:rPr>
          <w:rStyle w:val="Emphasis"/>
          <w:rFonts w:asciiTheme="majorHAnsi" w:hAnsiTheme="majorHAnsi" w:cs="Arial"/>
          <w:i w:val="0"/>
          <w:iCs w:val="0"/>
          <w:sz w:val="20"/>
          <w:szCs w:val="20"/>
          <w:shd w:val="clear" w:color="auto" w:fill="FFFFFF"/>
          <w:lang w:val="pt-BR"/>
        </w:rPr>
        <w:t>esta</w:t>
      </w:r>
      <w:r w:rsidR="007914F8" w:rsidRPr="00865219">
        <w:rPr>
          <w:rStyle w:val="Emphasis"/>
          <w:rFonts w:asciiTheme="majorHAnsi" w:hAnsiTheme="majorHAnsi" w:cs="Arial"/>
          <w:i w:val="0"/>
          <w:iCs w:val="0"/>
          <w:sz w:val="20"/>
          <w:szCs w:val="20"/>
          <w:shd w:val="clear" w:color="auto" w:fill="FFFFFF"/>
          <w:lang w:val="pt-BR"/>
        </w:rPr>
        <w:t xml:space="preserve"> </w:t>
      </w:r>
      <w:r w:rsidR="00CE7BAD" w:rsidRPr="00865219">
        <w:rPr>
          <w:rStyle w:val="Emphasis"/>
          <w:rFonts w:asciiTheme="majorHAnsi" w:hAnsiTheme="majorHAnsi" w:cs="Arial"/>
          <w:i w:val="0"/>
          <w:iCs w:val="0"/>
          <w:sz w:val="20"/>
          <w:szCs w:val="20"/>
          <w:shd w:val="clear" w:color="auto" w:fill="FFFFFF"/>
          <w:lang w:val="pt-BR"/>
        </w:rPr>
        <w:t>rec</w:t>
      </w:r>
      <w:r w:rsidR="00CE7BAD">
        <w:rPr>
          <w:rStyle w:val="Emphasis"/>
          <w:rFonts w:asciiTheme="majorHAnsi" w:hAnsiTheme="majorHAnsi" w:cs="Arial"/>
          <w:i w:val="0"/>
          <w:iCs w:val="0"/>
          <w:sz w:val="20"/>
          <w:szCs w:val="20"/>
          <w:shd w:val="clear" w:color="auto" w:fill="FFFFFF"/>
          <w:lang w:val="pt-BR"/>
        </w:rPr>
        <w:t>ebeu</w:t>
      </w:r>
      <w:r w:rsidR="007E0499">
        <w:rPr>
          <w:rStyle w:val="Emphasis"/>
          <w:rFonts w:asciiTheme="majorHAnsi" w:hAnsiTheme="majorHAnsi" w:cs="Arial"/>
          <w:i w:val="0"/>
          <w:iCs w:val="0"/>
          <w:sz w:val="20"/>
          <w:szCs w:val="20"/>
          <w:shd w:val="clear" w:color="auto" w:fill="FFFFFF"/>
          <w:lang w:val="pt-BR"/>
        </w:rPr>
        <w:t xml:space="preserve"> </w:t>
      </w:r>
      <w:r w:rsidR="00952910" w:rsidRPr="00865219">
        <w:rPr>
          <w:rStyle w:val="Emphasis"/>
          <w:rFonts w:asciiTheme="majorHAnsi" w:hAnsiTheme="majorHAnsi" w:cs="Arial"/>
          <w:i w:val="0"/>
          <w:iCs w:val="0"/>
          <w:sz w:val="20"/>
          <w:szCs w:val="20"/>
          <w:shd w:val="clear" w:color="auto" w:fill="FFFFFF"/>
          <w:lang w:val="pt-BR"/>
        </w:rPr>
        <w:t xml:space="preserve">o </w:t>
      </w:r>
      <w:r w:rsidR="00757A9A" w:rsidRPr="00865219">
        <w:rPr>
          <w:rStyle w:val="Emphasis"/>
          <w:rFonts w:asciiTheme="majorHAnsi" w:hAnsiTheme="majorHAnsi" w:cs="Arial"/>
          <w:i w:val="0"/>
          <w:iCs w:val="0"/>
          <w:sz w:val="20"/>
          <w:szCs w:val="20"/>
          <w:shd w:val="clear" w:color="auto" w:fill="FFFFFF"/>
          <w:lang w:val="pt-BR"/>
        </w:rPr>
        <w:t>mont</w:t>
      </w:r>
      <w:r>
        <w:rPr>
          <w:rStyle w:val="Emphasis"/>
          <w:rFonts w:asciiTheme="majorHAnsi" w:hAnsiTheme="majorHAnsi" w:cs="Arial"/>
          <w:i w:val="0"/>
          <w:iCs w:val="0"/>
          <w:sz w:val="20"/>
          <w:szCs w:val="20"/>
          <w:shd w:val="clear" w:color="auto" w:fill="FFFFFF"/>
          <w:lang w:val="pt-BR"/>
        </w:rPr>
        <w:t>ante</w:t>
      </w:r>
      <w:r w:rsidR="00757A9A" w:rsidRPr="00865219">
        <w:rPr>
          <w:rStyle w:val="Emphasis"/>
          <w:rFonts w:asciiTheme="majorHAnsi" w:hAnsiTheme="majorHAnsi" w:cs="Arial"/>
          <w:i w:val="0"/>
          <w:iCs w:val="0"/>
          <w:sz w:val="20"/>
          <w:szCs w:val="20"/>
          <w:shd w:val="clear" w:color="auto" w:fill="FFFFFF"/>
          <w:lang w:val="pt-BR"/>
        </w:rPr>
        <w:t xml:space="preserve"> </w:t>
      </w:r>
      <w:r w:rsidR="00CE7BAD" w:rsidRPr="00865219">
        <w:rPr>
          <w:rStyle w:val="Emphasis"/>
          <w:rFonts w:asciiTheme="majorHAnsi" w:hAnsiTheme="majorHAnsi" w:cs="Arial"/>
          <w:i w:val="0"/>
          <w:iCs w:val="0"/>
          <w:sz w:val="20"/>
          <w:szCs w:val="20"/>
          <w:shd w:val="clear" w:color="auto" w:fill="FFFFFF"/>
          <w:lang w:val="pt-BR"/>
        </w:rPr>
        <w:t>indenizatório</w:t>
      </w:r>
      <w:r w:rsidR="001272CF" w:rsidRPr="00865219">
        <w:rPr>
          <w:rStyle w:val="Emphasis"/>
          <w:rFonts w:asciiTheme="majorHAnsi" w:hAnsiTheme="majorHAnsi" w:cs="Arial"/>
          <w:i w:val="0"/>
          <w:iCs w:val="0"/>
          <w:sz w:val="20"/>
          <w:szCs w:val="20"/>
          <w:shd w:val="clear" w:color="auto" w:fill="FFFFFF"/>
          <w:lang w:val="pt-BR"/>
        </w:rPr>
        <w:t xml:space="preserve"> </w:t>
      </w:r>
      <w:r w:rsidR="007E0499">
        <w:rPr>
          <w:rStyle w:val="Emphasis"/>
          <w:rFonts w:asciiTheme="majorHAnsi" w:hAnsiTheme="majorHAnsi" w:cs="Arial"/>
          <w:i w:val="0"/>
          <w:iCs w:val="0"/>
          <w:sz w:val="20"/>
          <w:szCs w:val="20"/>
          <w:shd w:val="clear" w:color="auto" w:fill="FFFFFF"/>
          <w:lang w:val="pt-BR"/>
        </w:rPr>
        <w:t>dev</w:t>
      </w:r>
      <w:r w:rsidR="007914F8" w:rsidRPr="00865219">
        <w:rPr>
          <w:rStyle w:val="Emphasis"/>
          <w:rFonts w:asciiTheme="majorHAnsi" w:hAnsiTheme="majorHAnsi" w:cs="Arial"/>
          <w:i w:val="0"/>
          <w:iCs w:val="0"/>
          <w:sz w:val="20"/>
          <w:szCs w:val="20"/>
          <w:shd w:val="clear" w:color="auto" w:fill="FFFFFF"/>
          <w:lang w:val="pt-BR"/>
        </w:rPr>
        <w:t>id</w:t>
      </w:r>
      <w:r w:rsidR="00757A9A" w:rsidRPr="00865219">
        <w:rPr>
          <w:rStyle w:val="Emphasis"/>
          <w:rFonts w:asciiTheme="majorHAnsi" w:hAnsiTheme="majorHAnsi" w:cs="Arial"/>
          <w:i w:val="0"/>
          <w:iCs w:val="0"/>
          <w:sz w:val="20"/>
          <w:szCs w:val="20"/>
          <w:shd w:val="clear" w:color="auto" w:fill="FFFFFF"/>
          <w:lang w:val="pt-BR"/>
        </w:rPr>
        <w:t>o</w:t>
      </w:r>
      <w:r w:rsidR="007914F8" w:rsidRPr="00865219">
        <w:rPr>
          <w:rStyle w:val="Emphasis"/>
          <w:rFonts w:asciiTheme="majorHAnsi" w:hAnsiTheme="majorHAnsi" w:cs="Arial"/>
          <w:i w:val="0"/>
          <w:iCs w:val="0"/>
          <w:sz w:val="20"/>
          <w:szCs w:val="20"/>
          <w:shd w:val="clear" w:color="auto" w:fill="FFFFFF"/>
          <w:lang w:val="pt-BR"/>
        </w:rPr>
        <w:t xml:space="preserve">. </w:t>
      </w:r>
      <w:r w:rsidR="00757A9A" w:rsidRPr="00865219">
        <w:rPr>
          <w:rStyle w:val="Emphasis"/>
          <w:rFonts w:asciiTheme="majorHAnsi" w:hAnsiTheme="majorHAnsi" w:cs="Arial"/>
          <w:i w:val="0"/>
          <w:iCs w:val="0"/>
          <w:sz w:val="20"/>
          <w:szCs w:val="20"/>
          <w:shd w:val="clear" w:color="auto" w:fill="FFFFFF"/>
          <w:lang w:val="pt-BR"/>
        </w:rPr>
        <w:t>A</w:t>
      </w:r>
      <w:r>
        <w:rPr>
          <w:rStyle w:val="Emphasis"/>
          <w:rFonts w:asciiTheme="majorHAnsi" w:hAnsiTheme="majorHAnsi" w:cs="Arial"/>
          <w:i w:val="0"/>
          <w:iCs w:val="0"/>
          <w:sz w:val="20"/>
          <w:szCs w:val="20"/>
          <w:shd w:val="clear" w:color="auto" w:fill="FFFFFF"/>
          <w:lang w:val="pt-BR"/>
        </w:rPr>
        <w:t>crescent</w:t>
      </w:r>
      <w:r w:rsidR="00757A9A" w:rsidRPr="00865219">
        <w:rPr>
          <w:rStyle w:val="Emphasis"/>
          <w:rFonts w:asciiTheme="majorHAnsi" w:hAnsiTheme="majorHAnsi" w:cs="Arial"/>
          <w:i w:val="0"/>
          <w:iCs w:val="0"/>
          <w:sz w:val="20"/>
          <w:szCs w:val="20"/>
          <w:shd w:val="clear" w:color="auto" w:fill="FFFFFF"/>
          <w:lang w:val="pt-BR"/>
        </w:rPr>
        <w:t>a que</w:t>
      </w:r>
      <w:r w:rsidR="00952910" w:rsidRPr="00865219">
        <w:rPr>
          <w:rStyle w:val="Emphasis"/>
          <w:rFonts w:asciiTheme="majorHAnsi" w:hAnsiTheme="majorHAnsi" w:cs="Arial"/>
          <w:i w:val="0"/>
          <w:iCs w:val="0"/>
          <w:sz w:val="20"/>
          <w:szCs w:val="20"/>
          <w:shd w:val="clear" w:color="auto" w:fill="FFFFFF"/>
          <w:lang w:val="pt-BR"/>
        </w:rPr>
        <w:t xml:space="preserve"> o </w:t>
      </w:r>
      <w:r w:rsidR="007914F8" w:rsidRPr="00865219">
        <w:rPr>
          <w:rStyle w:val="Emphasis"/>
          <w:rFonts w:asciiTheme="majorHAnsi" w:hAnsiTheme="majorHAnsi" w:cs="Arial"/>
          <w:i w:val="0"/>
          <w:iCs w:val="0"/>
          <w:sz w:val="20"/>
          <w:szCs w:val="20"/>
          <w:shd w:val="clear" w:color="auto" w:fill="FFFFFF"/>
          <w:lang w:val="pt-BR"/>
        </w:rPr>
        <w:t xml:space="preserve">valor </w:t>
      </w:r>
      <w:r w:rsidR="00CE7BAD" w:rsidRPr="00865219">
        <w:rPr>
          <w:rStyle w:val="Emphasis"/>
          <w:rFonts w:asciiTheme="majorHAnsi" w:hAnsiTheme="majorHAnsi" w:cs="Arial"/>
          <w:i w:val="0"/>
          <w:iCs w:val="0"/>
          <w:sz w:val="20"/>
          <w:szCs w:val="20"/>
          <w:shd w:val="clear" w:color="auto" w:fill="FFFFFF"/>
          <w:lang w:val="pt-BR"/>
        </w:rPr>
        <w:t>recebido</w:t>
      </w:r>
      <w:r w:rsidR="007914F8" w:rsidRPr="00865219">
        <w:rPr>
          <w:rStyle w:val="Emphasis"/>
          <w:rFonts w:asciiTheme="majorHAnsi" w:hAnsiTheme="majorHAnsi" w:cs="Arial"/>
          <w:i w:val="0"/>
          <w:iCs w:val="0"/>
          <w:sz w:val="20"/>
          <w:szCs w:val="20"/>
          <w:shd w:val="clear" w:color="auto" w:fill="FFFFFF"/>
          <w:lang w:val="pt-BR"/>
        </w:rPr>
        <w:t xml:space="preserve"> </w:t>
      </w:r>
      <w:r w:rsidR="00757A9A" w:rsidRPr="00865219">
        <w:rPr>
          <w:rStyle w:val="Emphasis"/>
          <w:rFonts w:asciiTheme="majorHAnsi" w:hAnsiTheme="majorHAnsi" w:cs="Arial"/>
          <w:i w:val="0"/>
          <w:iCs w:val="0"/>
          <w:sz w:val="20"/>
          <w:szCs w:val="20"/>
          <w:shd w:val="clear" w:color="auto" w:fill="FFFFFF"/>
          <w:lang w:val="pt-BR"/>
        </w:rPr>
        <w:t>era</w:t>
      </w:r>
      <w:r w:rsidR="007914F8" w:rsidRPr="00865219">
        <w:rPr>
          <w:rStyle w:val="Emphasis"/>
          <w:rFonts w:asciiTheme="majorHAnsi" w:hAnsiTheme="majorHAnsi" w:cs="Arial"/>
          <w:i w:val="0"/>
          <w:iCs w:val="0"/>
          <w:sz w:val="20"/>
          <w:szCs w:val="20"/>
          <w:shd w:val="clear" w:color="auto" w:fill="FFFFFF"/>
          <w:lang w:val="pt-BR"/>
        </w:rPr>
        <w:t xml:space="preserve"> inferior </w:t>
      </w:r>
      <w:r w:rsidR="00CE7BAD" w:rsidRPr="00865219">
        <w:rPr>
          <w:rStyle w:val="Emphasis"/>
          <w:rFonts w:asciiTheme="majorHAnsi" w:hAnsiTheme="majorHAnsi" w:cs="Arial"/>
          <w:i w:val="0"/>
          <w:iCs w:val="0"/>
          <w:sz w:val="20"/>
          <w:szCs w:val="20"/>
          <w:shd w:val="clear" w:color="auto" w:fill="FFFFFF"/>
          <w:lang w:val="pt-BR"/>
        </w:rPr>
        <w:t>àquele</w:t>
      </w:r>
      <w:r w:rsidR="007914F8" w:rsidRPr="00865219">
        <w:rPr>
          <w:rStyle w:val="Emphasis"/>
          <w:rFonts w:asciiTheme="majorHAnsi" w:hAnsiTheme="majorHAnsi" w:cs="Arial"/>
          <w:i w:val="0"/>
          <w:iCs w:val="0"/>
          <w:sz w:val="20"/>
          <w:szCs w:val="20"/>
          <w:shd w:val="clear" w:color="auto" w:fill="FFFFFF"/>
          <w:lang w:val="pt-BR"/>
        </w:rPr>
        <w:t xml:space="preserve"> calculado</w:t>
      </w:r>
      <w:r w:rsidR="00952910" w:rsidRPr="00865219">
        <w:rPr>
          <w:rStyle w:val="Emphasis"/>
          <w:rFonts w:asciiTheme="majorHAnsi" w:hAnsiTheme="majorHAnsi" w:cs="Arial"/>
          <w:i w:val="0"/>
          <w:iCs w:val="0"/>
          <w:sz w:val="20"/>
          <w:szCs w:val="20"/>
          <w:shd w:val="clear" w:color="auto" w:fill="FFFFFF"/>
          <w:lang w:val="pt-BR"/>
        </w:rPr>
        <w:t xml:space="preserve"> </w:t>
      </w:r>
      <w:r>
        <w:rPr>
          <w:rStyle w:val="Emphasis"/>
          <w:rFonts w:asciiTheme="majorHAnsi" w:hAnsiTheme="majorHAnsi" w:cs="Arial"/>
          <w:i w:val="0"/>
          <w:iCs w:val="0"/>
          <w:sz w:val="20"/>
          <w:szCs w:val="20"/>
          <w:shd w:val="clear" w:color="auto" w:fill="FFFFFF"/>
          <w:lang w:val="pt-BR"/>
        </w:rPr>
        <w:t>n</w:t>
      </w:r>
      <w:r w:rsidR="00952910" w:rsidRPr="00865219">
        <w:rPr>
          <w:rStyle w:val="Emphasis"/>
          <w:rFonts w:asciiTheme="majorHAnsi" w:hAnsiTheme="majorHAnsi" w:cs="Arial"/>
          <w:i w:val="0"/>
          <w:iCs w:val="0"/>
          <w:sz w:val="20"/>
          <w:szCs w:val="20"/>
          <w:shd w:val="clear" w:color="auto" w:fill="FFFFFF"/>
          <w:lang w:val="pt-BR"/>
        </w:rPr>
        <w:t xml:space="preserve">um </w:t>
      </w:r>
      <w:r w:rsidR="007914F8" w:rsidRPr="00865219">
        <w:rPr>
          <w:rStyle w:val="Emphasis"/>
          <w:rFonts w:asciiTheme="majorHAnsi" w:hAnsiTheme="majorHAnsi" w:cs="Arial"/>
          <w:i w:val="0"/>
          <w:iCs w:val="0"/>
          <w:sz w:val="20"/>
          <w:szCs w:val="20"/>
          <w:shd w:val="clear" w:color="auto" w:fill="FFFFFF"/>
          <w:lang w:val="pt-BR"/>
        </w:rPr>
        <w:t>prime</w:t>
      </w:r>
      <w:r>
        <w:rPr>
          <w:rStyle w:val="Emphasis"/>
          <w:rFonts w:asciiTheme="majorHAnsi" w:hAnsiTheme="majorHAnsi" w:cs="Arial"/>
          <w:i w:val="0"/>
          <w:iCs w:val="0"/>
          <w:sz w:val="20"/>
          <w:szCs w:val="20"/>
          <w:shd w:val="clear" w:color="auto" w:fill="FFFFFF"/>
          <w:lang w:val="pt-BR"/>
        </w:rPr>
        <w:t>i</w:t>
      </w:r>
      <w:r w:rsidR="007914F8" w:rsidRPr="00865219">
        <w:rPr>
          <w:rStyle w:val="Emphasis"/>
          <w:rFonts w:asciiTheme="majorHAnsi" w:hAnsiTheme="majorHAnsi" w:cs="Arial"/>
          <w:i w:val="0"/>
          <w:iCs w:val="0"/>
          <w:sz w:val="20"/>
          <w:szCs w:val="20"/>
          <w:shd w:val="clear" w:color="auto" w:fill="FFFFFF"/>
          <w:lang w:val="pt-BR"/>
        </w:rPr>
        <w:t>r</w:t>
      </w:r>
      <w:r>
        <w:rPr>
          <w:rStyle w:val="Emphasis"/>
          <w:rFonts w:asciiTheme="majorHAnsi" w:hAnsiTheme="majorHAnsi" w:cs="Arial"/>
          <w:i w:val="0"/>
          <w:iCs w:val="0"/>
          <w:sz w:val="20"/>
          <w:szCs w:val="20"/>
          <w:shd w:val="clear" w:color="auto" w:fill="FFFFFF"/>
          <w:lang w:val="pt-BR"/>
        </w:rPr>
        <w:t>o</w:t>
      </w:r>
      <w:r w:rsidR="007914F8" w:rsidRPr="00865219">
        <w:rPr>
          <w:rStyle w:val="Emphasis"/>
          <w:rFonts w:asciiTheme="majorHAnsi" w:hAnsiTheme="majorHAnsi" w:cs="Arial"/>
          <w:i w:val="0"/>
          <w:iCs w:val="0"/>
          <w:sz w:val="20"/>
          <w:szCs w:val="20"/>
          <w:shd w:val="clear" w:color="auto" w:fill="FFFFFF"/>
          <w:lang w:val="pt-BR"/>
        </w:rPr>
        <w:t xml:space="preserve"> momento</w:t>
      </w:r>
      <w:r w:rsidR="00757A9A" w:rsidRPr="00865219">
        <w:rPr>
          <w:rStyle w:val="Emphasis"/>
          <w:rFonts w:asciiTheme="majorHAnsi" w:hAnsiTheme="majorHAnsi" w:cs="Arial"/>
          <w:i w:val="0"/>
          <w:iCs w:val="0"/>
          <w:sz w:val="20"/>
          <w:szCs w:val="20"/>
          <w:shd w:val="clear" w:color="auto" w:fill="FFFFFF"/>
          <w:lang w:val="pt-BR"/>
        </w:rPr>
        <w:t>,</w:t>
      </w:r>
      <w:r w:rsidR="00953F46" w:rsidRPr="00865219">
        <w:rPr>
          <w:rStyle w:val="Emphasis"/>
          <w:rFonts w:asciiTheme="majorHAnsi" w:hAnsiTheme="majorHAnsi" w:cs="Arial"/>
          <w:i w:val="0"/>
          <w:iCs w:val="0"/>
          <w:sz w:val="20"/>
          <w:szCs w:val="20"/>
          <w:shd w:val="clear" w:color="auto" w:fill="FFFFFF"/>
          <w:lang w:val="pt-BR"/>
        </w:rPr>
        <w:t xml:space="preserve"> </w:t>
      </w:r>
      <w:r w:rsidR="007E0499">
        <w:rPr>
          <w:rStyle w:val="Emphasis"/>
          <w:rFonts w:asciiTheme="majorHAnsi" w:hAnsiTheme="majorHAnsi" w:cs="Arial"/>
          <w:i w:val="0"/>
          <w:iCs w:val="0"/>
          <w:sz w:val="20"/>
          <w:szCs w:val="20"/>
          <w:shd w:val="clear" w:color="auto" w:fill="FFFFFF"/>
          <w:lang w:val="pt-BR"/>
        </w:rPr>
        <w:t>dev</w:t>
      </w:r>
      <w:r w:rsidR="00F0042A" w:rsidRPr="00865219">
        <w:rPr>
          <w:rStyle w:val="Emphasis"/>
          <w:rFonts w:asciiTheme="majorHAnsi" w:hAnsiTheme="majorHAnsi" w:cs="Arial"/>
          <w:i w:val="0"/>
          <w:iCs w:val="0"/>
          <w:sz w:val="20"/>
          <w:szCs w:val="20"/>
          <w:shd w:val="clear" w:color="auto" w:fill="FFFFFF"/>
          <w:lang w:val="pt-BR"/>
        </w:rPr>
        <w:t>ido a</w:t>
      </w:r>
      <w:r w:rsidR="00952910" w:rsidRPr="00865219">
        <w:rPr>
          <w:rStyle w:val="Emphasis"/>
          <w:rFonts w:asciiTheme="majorHAnsi" w:hAnsiTheme="majorHAnsi" w:cs="Arial"/>
          <w:i w:val="0"/>
          <w:iCs w:val="0"/>
          <w:sz w:val="20"/>
          <w:szCs w:val="20"/>
          <w:shd w:val="clear" w:color="auto" w:fill="FFFFFF"/>
          <w:lang w:val="pt-BR"/>
        </w:rPr>
        <w:t xml:space="preserve"> um</w:t>
      </w:r>
      <w:r>
        <w:rPr>
          <w:rStyle w:val="Emphasis"/>
          <w:rFonts w:asciiTheme="majorHAnsi" w:hAnsiTheme="majorHAnsi" w:cs="Arial"/>
          <w:i w:val="0"/>
          <w:iCs w:val="0"/>
          <w:sz w:val="20"/>
          <w:szCs w:val="20"/>
          <w:shd w:val="clear" w:color="auto" w:fill="FFFFFF"/>
          <w:lang w:val="pt-BR"/>
        </w:rPr>
        <w:t>a</w:t>
      </w:r>
      <w:r w:rsidR="00952910" w:rsidRPr="00865219">
        <w:rPr>
          <w:rStyle w:val="Emphasis"/>
          <w:rFonts w:asciiTheme="majorHAnsi" w:hAnsiTheme="majorHAnsi" w:cs="Arial"/>
          <w:i w:val="0"/>
          <w:iCs w:val="0"/>
          <w:sz w:val="20"/>
          <w:szCs w:val="20"/>
          <w:shd w:val="clear" w:color="auto" w:fill="FFFFFF"/>
          <w:lang w:val="pt-BR"/>
        </w:rPr>
        <w:t xml:space="preserve"> </w:t>
      </w:r>
      <w:r>
        <w:rPr>
          <w:rStyle w:val="Emphasis"/>
          <w:rFonts w:asciiTheme="majorHAnsi" w:hAnsiTheme="majorHAnsi" w:cs="Arial"/>
          <w:i w:val="0"/>
          <w:iCs w:val="0"/>
          <w:sz w:val="20"/>
          <w:szCs w:val="20"/>
          <w:shd w:val="clear" w:color="auto" w:fill="FFFFFF"/>
          <w:lang w:val="pt-BR"/>
        </w:rPr>
        <w:t>alteração</w:t>
      </w:r>
      <w:r w:rsidR="00952910" w:rsidRPr="00865219">
        <w:rPr>
          <w:rStyle w:val="Emphasis"/>
          <w:rFonts w:asciiTheme="majorHAnsi" w:hAnsiTheme="majorHAnsi" w:cs="Arial"/>
          <w:i w:val="0"/>
          <w:iCs w:val="0"/>
          <w:sz w:val="20"/>
          <w:szCs w:val="20"/>
          <w:shd w:val="clear" w:color="auto" w:fill="FFFFFF"/>
          <w:lang w:val="pt-BR"/>
        </w:rPr>
        <w:t xml:space="preserve"> na </w:t>
      </w:r>
      <w:r w:rsidR="00CE7BAD" w:rsidRPr="00865219">
        <w:rPr>
          <w:rStyle w:val="Emphasis"/>
          <w:rFonts w:asciiTheme="majorHAnsi" w:hAnsiTheme="majorHAnsi" w:cs="Arial"/>
          <w:i w:val="0"/>
          <w:iCs w:val="0"/>
          <w:sz w:val="20"/>
          <w:szCs w:val="20"/>
          <w:shd w:val="clear" w:color="auto" w:fill="FFFFFF"/>
          <w:lang w:val="pt-BR"/>
        </w:rPr>
        <w:t>jurisprudência</w:t>
      </w:r>
      <w:r w:rsidR="00953F46" w:rsidRPr="00865219">
        <w:rPr>
          <w:rStyle w:val="Emphasis"/>
          <w:rFonts w:asciiTheme="majorHAnsi" w:hAnsiTheme="majorHAnsi" w:cs="Arial"/>
          <w:i w:val="0"/>
          <w:iCs w:val="0"/>
          <w:sz w:val="20"/>
          <w:szCs w:val="20"/>
          <w:shd w:val="clear" w:color="auto" w:fill="FFFFFF"/>
          <w:lang w:val="pt-BR"/>
        </w:rPr>
        <w:t xml:space="preserve"> do </w:t>
      </w:r>
      <w:r w:rsidR="007914F8" w:rsidRPr="00865219">
        <w:rPr>
          <w:rStyle w:val="Emphasis"/>
          <w:rFonts w:asciiTheme="majorHAnsi" w:hAnsiTheme="majorHAnsi" w:cs="Arial"/>
          <w:i w:val="0"/>
          <w:iCs w:val="0"/>
          <w:sz w:val="20"/>
          <w:szCs w:val="20"/>
          <w:shd w:val="clear" w:color="auto" w:fill="FFFFFF"/>
          <w:lang w:val="pt-BR"/>
        </w:rPr>
        <w:t xml:space="preserve">Supremo Tribunal Federal (STF). </w:t>
      </w:r>
      <w:r w:rsidR="00CE7BAD" w:rsidRPr="00865219">
        <w:rPr>
          <w:rStyle w:val="Emphasis"/>
          <w:rFonts w:asciiTheme="majorHAnsi" w:hAnsiTheme="majorHAnsi" w:cs="Arial"/>
          <w:i w:val="0"/>
          <w:iCs w:val="0"/>
          <w:sz w:val="20"/>
          <w:szCs w:val="20"/>
          <w:shd w:val="clear" w:color="auto" w:fill="FFFFFF"/>
          <w:lang w:val="pt-BR"/>
        </w:rPr>
        <w:t>Sustenta</w:t>
      </w:r>
      <w:r w:rsidR="007914F8" w:rsidRPr="00865219">
        <w:rPr>
          <w:rStyle w:val="Emphasis"/>
          <w:rFonts w:asciiTheme="majorHAnsi" w:hAnsiTheme="majorHAnsi" w:cs="Arial"/>
          <w:i w:val="0"/>
          <w:iCs w:val="0"/>
          <w:sz w:val="20"/>
          <w:szCs w:val="20"/>
          <w:shd w:val="clear" w:color="auto" w:fill="FFFFFF"/>
          <w:lang w:val="pt-BR"/>
        </w:rPr>
        <w:t xml:space="preserve"> que </w:t>
      </w:r>
      <w:r w:rsidR="00CE7BAD" w:rsidRPr="00865219">
        <w:rPr>
          <w:rStyle w:val="Emphasis"/>
          <w:rFonts w:asciiTheme="majorHAnsi" w:hAnsiTheme="majorHAnsi" w:cs="Arial"/>
          <w:i w:val="0"/>
          <w:iCs w:val="0"/>
          <w:sz w:val="20"/>
          <w:szCs w:val="20"/>
          <w:shd w:val="clear" w:color="auto" w:fill="FFFFFF"/>
          <w:lang w:val="pt-BR"/>
        </w:rPr>
        <w:t>isto</w:t>
      </w:r>
      <w:r w:rsidR="007914F8" w:rsidRPr="00865219">
        <w:rPr>
          <w:rStyle w:val="Emphasis"/>
          <w:rFonts w:asciiTheme="majorHAnsi" w:hAnsiTheme="majorHAnsi" w:cs="Arial"/>
          <w:i w:val="0"/>
          <w:iCs w:val="0"/>
          <w:sz w:val="20"/>
          <w:szCs w:val="20"/>
          <w:shd w:val="clear" w:color="auto" w:fill="FFFFFF"/>
          <w:lang w:val="pt-BR"/>
        </w:rPr>
        <w:t xml:space="preserve"> </w:t>
      </w:r>
      <w:r w:rsidR="00CE7BAD" w:rsidRPr="00865219">
        <w:rPr>
          <w:rStyle w:val="Emphasis"/>
          <w:rFonts w:asciiTheme="majorHAnsi" w:hAnsiTheme="majorHAnsi" w:cs="Arial"/>
          <w:i w:val="0"/>
          <w:iCs w:val="0"/>
          <w:sz w:val="20"/>
          <w:szCs w:val="20"/>
          <w:shd w:val="clear" w:color="auto" w:fill="FFFFFF"/>
          <w:lang w:val="pt-BR"/>
        </w:rPr>
        <w:t>lhe</w:t>
      </w:r>
      <w:r w:rsidR="00170F13" w:rsidRPr="00865219">
        <w:rPr>
          <w:rStyle w:val="Emphasis"/>
          <w:rFonts w:asciiTheme="majorHAnsi" w:hAnsiTheme="majorHAnsi" w:cs="Arial"/>
          <w:i w:val="0"/>
          <w:iCs w:val="0"/>
          <w:sz w:val="20"/>
          <w:szCs w:val="20"/>
          <w:shd w:val="clear" w:color="auto" w:fill="FFFFFF"/>
          <w:lang w:val="pt-BR"/>
        </w:rPr>
        <w:t xml:space="preserve"> </w:t>
      </w:r>
      <w:r w:rsidR="001272CF" w:rsidRPr="00865219">
        <w:rPr>
          <w:rStyle w:val="Emphasis"/>
          <w:rFonts w:asciiTheme="majorHAnsi" w:hAnsiTheme="majorHAnsi" w:cs="Arial"/>
          <w:i w:val="0"/>
          <w:iCs w:val="0"/>
          <w:sz w:val="20"/>
          <w:szCs w:val="20"/>
          <w:shd w:val="clear" w:color="auto" w:fill="FFFFFF"/>
          <w:lang w:val="pt-BR"/>
        </w:rPr>
        <w:t>r</w:t>
      </w:r>
      <w:r w:rsidR="007914F8" w:rsidRPr="00865219">
        <w:rPr>
          <w:rStyle w:val="Emphasis"/>
          <w:rFonts w:asciiTheme="majorHAnsi" w:hAnsiTheme="majorHAnsi" w:cs="Arial"/>
          <w:i w:val="0"/>
          <w:iCs w:val="0"/>
          <w:sz w:val="20"/>
          <w:szCs w:val="20"/>
          <w:shd w:val="clear" w:color="auto" w:fill="FFFFFF"/>
          <w:lang w:val="pt-BR"/>
        </w:rPr>
        <w:t>epresent</w:t>
      </w:r>
      <w:r w:rsidR="007E0499">
        <w:rPr>
          <w:rStyle w:val="Emphasis"/>
          <w:rFonts w:asciiTheme="majorHAnsi" w:hAnsiTheme="majorHAnsi" w:cs="Arial"/>
          <w:i w:val="0"/>
          <w:iCs w:val="0"/>
          <w:sz w:val="20"/>
          <w:szCs w:val="20"/>
          <w:shd w:val="clear" w:color="auto" w:fill="FFFFFF"/>
          <w:lang w:val="pt-BR"/>
        </w:rPr>
        <w:t xml:space="preserve">ou </w:t>
      </w:r>
      <w:r w:rsidR="00952910" w:rsidRPr="00865219">
        <w:rPr>
          <w:rStyle w:val="Emphasis"/>
          <w:rFonts w:asciiTheme="majorHAnsi" w:hAnsiTheme="majorHAnsi" w:cs="Arial"/>
          <w:i w:val="0"/>
          <w:iCs w:val="0"/>
          <w:sz w:val="20"/>
          <w:szCs w:val="20"/>
          <w:shd w:val="clear" w:color="auto" w:fill="FFFFFF"/>
          <w:lang w:val="pt-BR"/>
        </w:rPr>
        <w:t xml:space="preserve">um </w:t>
      </w:r>
      <w:r w:rsidR="007914F8" w:rsidRPr="00865219">
        <w:rPr>
          <w:rStyle w:val="Emphasis"/>
          <w:rFonts w:asciiTheme="majorHAnsi" w:hAnsiTheme="majorHAnsi" w:cs="Arial"/>
          <w:i w:val="0"/>
          <w:iCs w:val="0"/>
          <w:sz w:val="20"/>
          <w:szCs w:val="20"/>
          <w:shd w:val="clear" w:color="auto" w:fill="FFFFFF"/>
          <w:lang w:val="pt-BR"/>
        </w:rPr>
        <w:t xml:space="preserve">enorme </w:t>
      </w:r>
      <w:r w:rsidR="00CE7BAD" w:rsidRPr="00865219">
        <w:rPr>
          <w:rStyle w:val="Emphasis"/>
          <w:rFonts w:asciiTheme="majorHAnsi" w:hAnsiTheme="majorHAnsi" w:cs="Arial"/>
          <w:i w:val="0"/>
          <w:iCs w:val="0"/>
          <w:sz w:val="20"/>
          <w:szCs w:val="20"/>
          <w:shd w:val="clear" w:color="auto" w:fill="FFFFFF"/>
          <w:lang w:val="pt-BR"/>
        </w:rPr>
        <w:t>prejuízo</w:t>
      </w:r>
      <w:r w:rsidR="007914F8" w:rsidRPr="00865219">
        <w:rPr>
          <w:rStyle w:val="Emphasis"/>
          <w:rFonts w:asciiTheme="majorHAnsi" w:hAnsiTheme="majorHAnsi" w:cs="Arial"/>
          <w:i w:val="0"/>
          <w:iCs w:val="0"/>
          <w:sz w:val="20"/>
          <w:szCs w:val="20"/>
          <w:shd w:val="clear" w:color="auto" w:fill="FFFFFF"/>
          <w:lang w:val="pt-BR"/>
        </w:rPr>
        <w:t xml:space="preserve"> </w:t>
      </w:r>
      <w:r w:rsidR="00CE7BAD" w:rsidRPr="00865219">
        <w:rPr>
          <w:rStyle w:val="Emphasis"/>
          <w:rFonts w:asciiTheme="majorHAnsi" w:hAnsiTheme="majorHAnsi" w:cs="Arial"/>
          <w:i w:val="0"/>
          <w:iCs w:val="0"/>
          <w:sz w:val="20"/>
          <w:szCs w:val="20"/>
          <w:shd w:val="clear" w:color="auto" w:fill="FFFFFF"/>
          <w:lang w:val="pt-BR"/>
        </w:rPr>
        <w:t>financeiro</w:t>
      </w:r>
      <w:r w:rsidR="007914F8" w:rsidRPr="00865219">
        <w:rPr>
          <w:rStyle w:val="Emphasis"/>
          <w:rFonts w:asciiTheme="majorHAnsi" w:hAnsiTheme="majorHAnsi" w:cs="Arial"/>
          <w:i w:val="0"/>
          <w:iCs w:val="0"/>
          <w:sz w:val="20"/>
          <w:szCs w:val="20"/>
          <w:shd w:val="clear" w:color="auto" w:fill="FFFFFF"/>
          <w:lang w:val="pt-BR"/>
        </w:rPr>
        <w:t xml:space="preserve">, </w:t>
      </w:r>
      <w:r w:rsidR="00CE7BAD" w:rsidRPr="00865219">
        <w:rPr>
          <w:rStyle w:val="Emphasis"/>
          <w:rFonts w:asciiTheme="majorHAnsi" w:hAnsiTheme="majorHAnsi" w:cs="Arial"/>
          <w:i w:val="0"/>
          <w:iCs w:val="0"/>
          <w:sz w:val="20"/>
          <w:szCs w:val="20"/>
          <w:shd w:val="clear" w:color="auto" w:fill="FFFFFF"/>
          <w:lang w:val="pt-BR"/>
        </w:rPr>
        <w:t>pois</w:t>
      </w:r>
      <w:r w:rsidR="00A73BA2" w:rsidRPr="00865219">
        <w:rPr>
          <w:rStyle w:val="Emphasis"/>
          <w:rFonts w:asciiTheme="majorHAnsi" w:hAnsiTheme="majorHAnsi" w:cs="Arial"/>
          <w:i w:val="0"/>
          <w:iCs w:val="0"/>
          <w:sz w:val="20"/>
          <w:szCs w:val="20"/>
          <w:shd w:val="clear" w:color="auto" w:fill="FFFFFF"/>
          <w:lang w:val="pt-BR"/>
        </w:rPr>
        <w:t xml:space="preserve"> fo</w:t>
      </w:r>
      <w:r>
        <w:rPr>
          <w:rStyle w:val="Emphasis"/>
          <w:rFonts w:asciiTheme="majorHAnsi" w:hAnsiTheme="majorHAnsi" w:cs="Arial"/>
          <w:i w:val="0"/>
          <w:iCs w:val="0"/>
          <w:sz w:val="20"/>
          <w:szCs w:val="20"/>
          <w:shd w:val="clear" w:color="auto" w:fill="FFFFFF"/>
          <w:lang w:val="pt-BR"/>
        </w:rPr>
        <w:t>ram</w:t>
      </w:r>
      <w:r w:rsidR="00A73BA2" w:rsidRPr="00865219">
        <w:rPr>
          <w:rStyle w:val="Emphasis"/>
          <w:rFonts w:asciiTheme="majorHAnsi" w:hAnsiTheme="majorHAnsi" w:cs="Arial"/>
          <w:i w:val="0"/>
          <w:iCs w:val="0"/>
          <w:sz w:val="20"/>
          <w:szCs w:val="20"/>
          <w:shd w:val="clear" w:color="auto" w:fill="FFFFFF"/>
          <w:lang w:val="pt-BR"/>
        </w:rPr>
        <w:t xml:space="preserve"> </w:t>
      </w:r>
      <w:r w:rsidR="00CA1D5C" w:rsidRPr="00865219">
        <w:rPr>
          <w:rStyle w:val="Emphasis"/>
          <w:rFonts w:asciiTheme="majorHAnsi" w:hAnsiTheme="majorHAnsi" w:cs="Arial"/>
          <w:i w:val="0"/>
          <w:iCs w:val="0"/>
          <w:sz w:val="20"/>
          <w:szCs w:val="20"/>
          <w:shd w:val="clear" w:color="auto" w:fill="FFFFFF"/>
          <w:lang w:val="pt-BR"/>
        </w:rPr>
        <w:t>suprimido</w:t>
      </w:r>
      <w:r>
        <w:rPr>
          <w:rStyle w:val="Emphasis"/>
          <w:rFonts w:asciiTheme="majorHAnsi" w:hAnsiTheme="majorHAnsi" w:cs="Arial"/>
          <w:i w:val="0"/>
          <w:iCs w:val="0"/>
          <w:sz w:val="20"/>
          <w:szCs w:val="20"/>
          <w:shd w:val="clear" w:color="auto" w:fill="FFFFFF"/>
          <w:lang w:val="pt-BR"/>
        </w:rPr>
        <w:t>s</w:t>
      </w:r>
      <w:r w:rsidR="00952910" w:rsidRPr="00865219">
        <w:rPr>
          <w:rStyle w:val="Emphasis"/>
          <w:rFonts w:asciiTheme="majorHAnsi" w:hAnsiTheme="majorHAnsi" w:cs="Arial"/>
          <w:i w:val="0"/>
          <w:iCs w:val="0"/>
          <w:sz w:val="20"/>
          <w:szCs w:val="20"/>
          <w:shd w:val="clear" w:color="auto" w:fill="FFFFFF"/>
          <w:lang w:val="pt-BR"/>
        </w:rPr>
        <w:t xml:space="preserve"> </w:t>
      </w:r>
      <w:r w:rsidR="00CE7BAD" w:rsidRPr="00865219">
        <w:rPr>
          <w:rStyle w:val="Emphasis"/>
          <w:rFonts w:asciiTheme="majorHAnsi" w:hAnsiTheme="majorHAnsi" w:cs="Arial"/>
          <w:i w:val="0"/>
          <w:iCs w:val="0"/>
          <w:sz w:val="20"/>
          <w:szCs w:val="20"/>
          <w:shd w:val="clear" w:color="auto" w:fill="FFFFFF"/>
          <w:lang w:val="pt-BR"/>
        </w:rPr>
        <w:t>os juros</w:t>
      </w:r>
      <w:r w:rsidR="00953F46" w:rsidRPr="00865219">
        <w:rPr>
          <w:rStyle w:val="Emphasis"/>
          <w:rFonts w:asciiTheme="majorHAnsi" w:hAnsiTheme="majorHAnsi" w:cs="Arial"/>
          <w:i w:val="0"/>
          <w:iCs w:val="0"/>
          <w:sz w:val="20"/>
          <w:szCs w:val="20"/>
          <w:shd w:val="clear" w:color="auto" w:fill="FFFFFF"/>
          <w:lang w:val="pt-BR"/>
        </w:rPr>
        <w:t xml:space="preserve"> d</w:t>
      </w:r>
      <w:r>
        <w:rPr>
          <w:rStyle w:val="Emphasis"/>
          <w:rFonts w:asciiTheme="majorHAnsi" w:hAnsiTheme="majorHAnsi" w:cs="Arial"/>
          <w:i w:val="0"/>
          <w:iCs w:val="0"/>
          <w:sz w:val="20"/>
          <w:szCs w:val="20"/>
          <w:shd w:val="clear" w:color="auto" w:fill="FFFFFF"/>
          <w:lang w:val="pt-BR"/>
        </w:rPr>
        <w:t>e</w:t>
      </w:r>
      <w:r w:rsidR="00953F46" w:rsidRPr="00865219">
        <w:rPr>
          <w:rStyle w:val="Emphasis"/>
          <w:rFonts w:asciiTheme="majorHAnsi" w:hAnsiTheme="majorHAnsi" w:cs="Arial"/>
          <w:i w:val="0"/>
          <w:iCs w:val="0"/>
          <w:sz w:val="20"/>
          <w:szCs w:val="20"/>
          <w:shd w:val="clear" w:color="auto" w:fill="FFFFFF"/>
          <w:lang w:val="pt-BR"/>
        </w:rPr>
        <w:t xml:space="preserve"> </w:t>
      </w:r>
      <w:r w:rsidR="007914F8" w:rsidRPr="00865219">
        <w:rPr>
          <w:rStyle w:val="Emphasis"/>
          <w:rFonts w:asciiTheme="majorHAnsi" w:hAnsiTheme="majorHAnsi" w:cs="Arial"/>
          <w:i w:val="0"/>
          <w:iCs w:val="0"/>
          <w:sz w:val="20"/>
          <w:szCs w:val="20"/>
          <w:shd w:val="clear" w:color="auto" w:fill="FFFFFF"/>
          <w:lang w:val="pt-BR"/>
        </w:rPr>
        <w:t xml:space="preserve">1 de </w:t>
      </w:r>
      <w:r w:rsidR="00CE7BAD" w:rsidRPr="00865219">
        <w:rPr>
          <w:rStyle w:val="Emphasis"/>
          <w:rFonts w:asciiTheme="majorHAnsi" w:hAnsiTheme="majorHAnsi" w:cs="Arial"/>
          <w:i w:val="0"/>
          <w:iCs w:val="0"/>
          <w:sz w:val="20"/>
          <w:szCs w:val="20"/>
          <w:shd w:val="clear" w:color="auto" w:fill="FFFFFF"/>
          <w:lang w:val="pt-BR"/>
        </w:rPr>
        <w:t>julho</w:t>
      </w:r>
      <w:r w:rsidR="007914F8" w:rsidRPr="00865219">
        <w:rPr>
          <w:rStyle w:val="Emphasis"/>
          <w:rFonts w:asciiTheme="majorHAnsi" w:hAnsiTheme="majorHAnsi" w:cs="Arial"/>
          <w:i w:val="0"/>
          <w:iCs w:val="0"/>
          <w:sz w:val="20"/>
          <w:szCs w:val="20"/>
          <w:shd w:val="clear" w:color="auto" w:fill="FFFFFF"/>
          <w:lang w:val="pt-BR"/>
        </w:rPr>
        <w:t xml:space="preserve"> de 2007</w:t>
      </w:r>
      <w:r w:rsidR="00952910" w:rsidRPr="00865219">
        <w:rPr>
          <w:rStyle w:val="Emphasis"/>
          <w:rFonts w:asciiTheme="majorHAnsi" w:hAnsiTheme="majorHAnsi" w:cs="Arial"/>
          <w:i w:val="0"/>
          <w:iCs w:val="0"/>
          <w:sz w:val="20"/>
          <w:szCs w:val="20"/>
          <w:shd w:val="clear" w:color="auto" w:fill="FFFFFF"/>
          <w:lang w:val="pt-BR"/>
        </w:rPr>
        <w:t xml:space="preserve"> a </w:t>
      </w:r>
      <w:r w:rsidR="007914F8" w:rsidRPr="00865219">
        <w:rPr>
          <w:rStyle w:val="Emphasis"/>
          <w:rFonts w:asciiTheme="majorHAnsi" w:hAnsiTheme="majorHAnsi" w:cs="Arial"/>
          <w:i w:val="0"/>
          <w:iCs w:val="0"/>
          <w:sz w:val="20"/>
          <w:szCs w:val="20"/>
          <w:shd w:val="clear" w:color="auto" w:fill="FFFFFF"/>
          <w:lang w:val="pt-BR"/>
        </w:rPr>
        <w:t xml:space="preserve">31 de </w:t>
      </w:r>
      <w:r w:rsidR="00CE7BAD" w:rsidRPr="00865219">
        <w:rPr>
          <w:rStyle w:val="Emphasis"/>
          <w:rFonts w:asciiTheme="majorHAnsi" w:hAnsiTheme="majorHAnsi" w:cs="Arial"/>
          <w:i w:val="0"/>
          <w:iCs w:val="0"/>
          <w:sz w:val="20"/>
          <w:szCs w:val="20"/>
          <w:shd w:val="clear" w:color="auto" w:fill="FFFFFF"/>
          <w:lang w:val="pt-BR"/>
        </w:rPr>
        <w:t>dezembro</w:t>
      </w:r>
      <w:r w:rsidR="007914F8" w:rsidRPr="00865219">
        <w:rPr>
          <w:rStyle w:val="Emphasis"/>
          <w:rFonts w:asciiTheme="majorHAnsi" w:hAnsiTheme="majorHAnsi" w:cs="Arial"/>
          <w:i w:val="0"/>
          <w:iCs w:val="0"/>
          <w:sz w:val="20"/>
          <w:szCs w:val="20"/>
          <w:shd w:val="clear" w:color="auto" w:fill="FFFFFF"/>
          <w:lang w:val="pt-BR"/>
        </w:rPr>
        <w:t xml:space="preserve"> de 2008</w:t>
      </w:r>
      <w:r w:rsidR="00CA1D5C" w:rsidRPr="00865219">
        <w:rPr>
          <w:rStyle w:val="Emphasis"/>
          <w:rFonts w:asciiTheme="majorHAnsi" w:hAnsiTheme="majorHAnsi" w:cs="Arial"/>
          <w:i w:val="0"/>
          <w:iCs w:val="0"/>
          <w:sz w:val="20"/>
          <w:szCs w:val="20"/>
          <w:shd w:val="clear" w:color="auto" w:fill="FFFFFF"/>
          <w:lang w:val="pt-BR"/>
        </w:rPr>
        <w:t>.</w:t>
      </w:r>
      <w:r w:rsidR="007914F8" w:rsidRPr="00865219">
        <w:rPr>
          <w:rStyle w:val="Emphasis"/>
          <w:rFonts w:asciiTheme="majorHAnsi" w:hAnsiTheme="majorHAnsi" w:cs="Arial"/>
          <w:i w:val="0"/>
          <w:iCs w:val="0"/>
          <w:sz w:val="20"/>
          <w:szCs w:val="20"/>
          <w:shd w:val="clear" w:color="auto" w:fill="FFFFFF"/>
          <w:lang w:val="pt-BR"/>
        </w:rPr>
        <w:t xml:space="preserve"> </w:t>
      </w:r>
    </w:p>
    <w:p w14:paraId="4DA18D54" w14:textId="7132FBAB" w:rsidR="008B71AC" w:rsidRPr="00865219" w:rsidRDefault="00CA1D5C" w:rsidP="00D1374A">
      <w:pPr>
        <w:pStyle w:val="ListParagraph"/>
        <w:numPr>
          <w:ilvl w:val="0"/>
          <w:numId w:val="103"/>
        </w:numPr>
        <w:spacing w:before="240" w:after="240"/>
        <w:jc w:val="both"/>
        <w:rPr>
          <w:rFonts w:asciiTheme="majorHAnsi" w:hAnsiTheme="majorHAnsi"/>
          <w:sz w:val="20"/>
          <w:szCs w:val="20"/>
          <w:lang w:val="pt-BR"/>
        </w:rPr>
      </w:pPr>
      <w:r w:rsidRPr="00865219">
        <w:rPr>
          <w:rStyle w:val="Emphasis"/>
          <w:rFonts w:asciiTheme="majorHAnsi" w:hAnsiTheme="majorHAnsi" w:cs="Arial"/>
          <w:i w:val="0"/>
          <w:iCs w:val="0"/>
          <w:sz w:val="20"/>
          <w:szCs w:val="20"/>
          <w:shd w:val="clear" w:color="auto" w:fill="FFFFFF"/>
          <w:lang w:val="pt-BR"/>
        </w:rPr>
        <w:t>D</w:t>
      </w:r>
      <w:r w:rsidR="00952910" w:rsidRPr="00865219">
        <w:rPr>
          <w:rStyle w:val="Emphasis"/>
          <w:rFonts w:asciiTheme="majorHAnsi" w:hAnsiTheme="majorHAnsi" w:cs="Arial"/>
          <w:i w:val="0"/>
          <w:iCs w:val="0"/>
          <w:sz w:val="20"/>
          <w:szCs w:val="20"/>
          <w:shd w:val="clear" w:color="auto" w:fill="FFFFFF"/>
          <w:lang w:val="pt-BR"/>
        </w:rPr>
        <w:t xml:space="preserve">a </w:t>
      </w:r>
      <w:r w:rsidRPr="00865219">
        <w:rPr>
          <w:rStyle w:val="Emphasis"/>
          <w:rFonts w:asciiTheme="majorHAnsi" w:hAnsiTheme="majorHAnsi" w:cs="Arial"/>
          <w:i w:val="0"/>
          <w:iCs w:val="0"/>
          <w:sz w:val="20"/>
          <w:szCs w:val="20"/>
          <w:shd w:val="clear" w:color="auto" w:fill="FFFFFF"/>
          <w:lang w:val="pt-BR"/>
        </w:rPr>
        <w:t>informa</w:t>
      </w:r>
      <w:r w:rsidR="00077376" w:rsidRPr="00865219">
        <w:rPr>
          <w:rStyle w:val="Emphasis"/>
          <w:rFonts w:asciiTheme="majorHAnsi" w:hAnsiTheme="majorHAnsi" w:cs="Arial"/>
          <w:i w:val="0"/>
          <w:iCs w:val="0"/>
          <w:sz w:val="20"/>
          <w:szCs w:val="20"/>
          <w:shd w:val="clear" w:color="auto" w:fill="FFFFFF"/>
          <w:lang w:val="pt-BR"/>
        </w:rPr>
        <w:t>ção</w:t>
      </w:r>
      <w:r w:rsidRPr="00865219">
        <w:rPr>
          <w:rStyle w:val="Emphasis"/>
          <w:rFonts w:asciiTheme="majorHAnsi" w:hAnsiTheme="majorHAnsi" w:cs="Arial"/>
          <w:i w:val="0"/>
          <w:iCs w:val="0"/>
          <w:sz w:val="20"/>
          <w:szCs w:val="20"/>
          <w:shd w:val="clear" w:color="auto" w:fill="FFFFFF"/>
          <w:lang w:val="pt-BR"/>
        </w:rPr>
        <w:t xml:space="preserve"> </w:t>
      </w:r>
      <w:r w:rsidR="00952910" w:rsidRPr="00865219">
        <w:rPr>
          <w:rStyle w:val="Emphasis"/>
          <w:rFonts w:asciiTheme="majorHAnsi" w:hAnsiTheme="majorHAnsi" w:cs="Arial"/>
          <w:i w:val="0"/>
          <w:iCs w:val="0"/>
          <w:sz w:val="20"/>
          <w:szCs w:val="20"/>
          <w:shd w:val="clear" w:color="auto" w:fill="FFFFFF"/>
          <w:lang w:val="pt-BR"/>
        </w:rPr>
        <w:t>forneci</w:t>
      </w:r>
      <w:r w:rsidRPr="00865219">
        <w:rPr>
          <w:rStyle w:val="Emphasis"/>
          <w:rFonts w:asciiTheme="majorHAnsi" w:hAnsiTheme="majorHAnsi" w:cs="Arial"/>
          <w:i w:val="0"/>
          <w:iCs w:val="0"/>
          <w:sz w:val="20"/>
          <w:szCs w:val="20"/>
          <w:shd w:val="clear" w:color="auto" w:fill="FFFFFF"/>
          <w:lang w:val="pt-BR"/>
        </w:rPr>
        <w:t>da por ambas</w:t>
      </w:r>
      <w:r w:rsidR="00952910" w:rsidRPr="00865219">
        <w:rPr>
          <w:rStyle w:val="Emphasis"/>
          <w:rFonts w:asciiTheme="majorHAnsi" w:hAnsiTheme="majorHAnsi" w:cs="Arial"/>
          <w:i w:val="0"/>
          <w:iCs w:val="0"/>
          <w:sz w:val="20"/>
          <w:szCs w:val="20"/>
          <w:shd w:val="clear" w:color="auto" w:fill="FFFFFF"/>
          <w:lang w:val="pt-BR"/>
        </w:rPr>
        <w:t xml:space="preserve"> as </w:t>
      </w:r>
      <w:r w:rsidRPr="00865219">
        <w:rPr>
          <w:rStyle w:val="Emphasis"/>
          <w:rFonts w:asciiTheme="majorHAnsi" w:hAnsiTheme="majorHAnsi" w:cs="Arial"/>
          <w:i w:val="0"/>
          <w:iCs w:val="0"/>
          <w:sz w:val="20"/>
          <w:szCs w:val="20"/>
          <w:shd w:val="clear" w:color="auto" w:fill="FFFFFF"/>
          <w:lang w:val="pt-BR"/>
        </w:rPr>
        <w:t>partes,</w:t>
      </w:r>
      <w:r w:rsidR="00952910" w:rsidRPr="00865219">
        <w:rPr>
          <w:rStyle w:val="Emphasis"/>
          <w:rFonts w:asciiTheme="majorHAnsi" w:hAnsiTheme="majorHAnsi" w:cs="Arial"/>
          <w:i w:val="0"/>
          <w:iCs w:val="0"/>
          <w:sz w:val="20"/>
          <w:szCs w:val="20"/>
          <w:shd w:val="clear" w:color="auto" w:fill="FFFFFF"/>
          <w:lang w:val="pt-BR"/>
        </w:rPr>
        <w:t xml:space="preserve"> a </w:t>
      </w:r>
      <w:r w:rsidRPr="00865219">
        <w:rPr>
          <w:rStyle w:val="Emphasis"/>
          <w:rFonts w:asciiTheme="majorHAnsi" w:hAnsiTheme="majorHAnsi" w:cs="Arial"/>
          <w:i w:val="0"/>
          <w:iCs w:val="0"/>
          <w:sz w:val="20"/>
          <w:szCs w:val="20"/>
          <w:shd w:val="clear" w:color="auto" w:fill="FFFFFF"/>
          <w:lang w:val="pt-BR"/>
        </w:rPr>
        <w:t>Comis</w:t>
      </w:r>
      <w:r w:rsidR="00952910" w:rsidRPr="00865219">
        <w:rPr>
          <w:rStyle w:val="Emphasis"/>
          <w:rFonts w:asciiTheme="majorHAnsi" w:hAnsiTheme="majorHAnsi" w:cs="Arial"/>
          <w:i w:val="0"/>
          <w:iCs w:val="0"/>
          <w:sz w:val="20"/>
          <w:szCs w:val="20"/>
          <w:shd w:val="clear" w:color="auto" w:fill="FFFFFF"/>
          <w:lang w:val="pt-BR"/>
        </w:rPr>
        <w:t>são</w:t>
      </w:r>
      <w:r w:rsidRPr="00865219">
        <w:rPr>
          <w:rStyle w:val="Emphasis"/>
          <w:rFonts w:asciiTheme="majorHAnsi" w:hAnsiTheme="majorHAnsi" w:cs="Arial"/>
          <w:i w:val="0"/>
          <w:iCs w:val="0"/>
          <w:sz w:val="20"/>
          <w:szCs w:val="20"/>
          <w:shd w:val="clear" w:color="auto" w:fill="FFFFFF"/>
          <w:lang w:val="pt-BR"/>
        </w:rPr>
        <w:t xml:space="preserve"> observa que</w:t>
      </w:r>
      <w:r w:rsidR="00077376" w:rsidRPr="00865219">
        <w:rPr>
          <w:rStyle w:val="Emphasis"/>
          <w:rFonts w:asciiTheme="majorHAnsi" w:hAnsiTheme="majorHAnsi" w:cs="Arial"/>
          <w:i w:val="0"/>
          <w:iCs w:val="0"/>
          <w:sz w:val="20"/>
          <w:szCs w:val="20"/>
          <w:shd w:val="clear" w:color="auto" w:fill="FFFFFF"/>
          <w:lang w:val="pt-BR"/>
        </w:rPr>
        <w:t xml:space="preserve"> não</w:t>
      </w:r>
      <w:r w:rsidR="00952910" w:rsidRPr="00865219">
        <w:rPr>
          <w:rStyle w:val="Emphasis"/>
          <w:rFonts w:asciiTheme="majorHAnsi" w:hAnsiTheme="majorHAnsi" w:cs="Arial"/>
          <w:i w:val="0"/>
          <w:iCs w:val="0"/>
          <w:sz w:val="20"/>
          <w:szCs w:val="20"/>
          <w:shd w:val="clear" w:color="auto" w:fill="FFFFFF"/>
          <w:lang w:val="pt-BR"/>
        </w:rPr>
        <w:t xml:space="preserve"> é um fato</w:t>
      </w:r>
      <w:r w:rsidR="001272CF" w:rsidRPr="00865219">
        <w:rPr>
          <w:rStyle w:val="Emphasis"/>
          <w:rFonts w:asciiTheme="majorHAnsi" w:hAnsiTheme="majorHAnsi" w:cs="Arial"/>
          <w:i w:val="0"/>
          <w:iCs w:val="0"/>
          <w:sz w:val="20"/>
          <w:szCs w:val="20"/>
          <w:shd w:val="clear" w:color="auto" w:fill="FFFFFF"/>
          <w:lang w:val="pt-BR"/>
        </w:rPr>
        <w:t xml:space="preserve"> controvertido que</w:t>
      </w:r>
      <w:r w:rsidR="00952910" w:rsidRPr="00865219">
        <w:rPr>
          <w:rStyle w:val="Emphasis"/>
          <w:rFonts w:asciiTheme="majorHAnsi" w:hAnsiTheme="majorHAnsi" w:cs="Arial"/>
          <w:i w:val="0"/>
          <w:iCs w:val="0"/>
          <w:sz w:val="20"/>
          <w:szCs w:val="20"/>
          <w:shd w:val="clear" w:color="auto" w:fill="FFFFFF"/>
          <w:lang w:val="pt-BR"/>
        </w:rPr>
        <w:t xml:space="preserve"> a </w:t>
      </w:r>
      <w:r w:rsidR="00990F1F" w:rsidRPr="00865219">
        <w:rPr>
          <w:rStyle w:val="Emphasis"/>
          <w:rFonts w:asciiTheme="majorHAnsi" w:hAnsiTheme="majorHAnsi" w:cs="Arial"/>
          <w:i w:val="0"/>
          <w:iCs w:val="0"/>
          <w:sz w:val="20"/>
          <w:szCs w:val="20"/>
          <w:shd w:val="clear" w:color="auto" w:fill="FFFFFF"/>
          <w:lang w:val="pt-BR"/>
        </w:rPr>
        <w:t>suposta</w:t>
      </w:r>
      <w:r w:rsidRPr="00865219">
        <w:rPr>
          <w:rStyle w:val="Emphasis"/>
          <w:rFonts w:asciiTheme="majorHAnsi" w:hAnsiTheme="majorHAnsi" w:cs="Arial"/>
          <w:i w:val="0"/>
          <w:iCs w:val="0"/>
          <w:sz w:val="20"/>
          <w:szCs w:val="20"/>
          <w:shd w:val="clear" w:color="auto" w:fill="FFFFFF"/>
          <w:lang w:val="pt-BR"/>
        </w:rPr>
        <w:t xml:space="preserve"> </w:t>
      </w:r>
      <w:r w:rsidR="007E0499">
        <w:rPr>
          <w:rStyle w:val="Emphasis"/>
          <w:rFonts w:asciiTheme="majorHAnsi" w:hAnsiTheme="majorHAnsi" w:cs="Arial"/>
          <w:i w:val="0"/>
          <w:iCs w:val="0"/>
          <w:sz w:val="20"/>
          <w:szCs w:val="20"/>
          <w:shd w:val="clear" w:color="auto" w:fill="FFFFFF"/>
          <w:lang w:val="pt-BR"/>
        </w:rPr>
        <w:t>vít</w:t>
      </w:r>
      <w:r w:rsidRPr="00865219">
        <w:rPr>
          <w:rStyle w:val="Emphasis"/>
          <w:rFonts w:asciiTheme="majorHAnsi" w:hAnsiTheme="majorHAnsi" w:cs="Arial"/>
          <w:i w:val="0"/>
          <w:iCs w:val="0"/>
          <w:sz w:val="20"/>
          <w:szCs w:val="20"/>
          <w:shd w:val="clear" w:color="auto" w:fill="FFFFFF"/>
          <w:lang w:val="pt-BR"/>
        </w:rPr>
        <w:t xml:space="preserve">ima </w:t>
      </w:r>
      <w:r w:rsidR="00CE7BAD" w:rsidRPr="00865219">
        <w:rPr>
          <w:rStyle w:val="Emphasis"/>
          <w:rFonts w:asciiTheme="majorHAnsi" w:hAnsiTheme="majorHAnsi" w:cs="Arial"/>
          <w:i w:val="0"/>
          <w:iCs w:val="0"/>
          <w:sz w:val="20"/>
          <w:szCs w:val="20"/>
          <w:shd w:val="clear" w:color="auto" w:fill="FFFFFF"/>
          <w:lang w:val="pt-BR"/>
        </w:rPr>
        <w:t>recebe</w:t>
      </w:r>
      <w:r w:rsidR="00CE7BAD">
        <w:rPr>
          <w:rStyle w:val="Emphasis"/>
          <w:rFonts w:asciiTheme="majorHAnsi" w:hAnsiTheme="majorHAnsi" w:cs="Arial"/>
          <w:i w:val="0"/>
          <w:iCs w:val="0"/>
          <w:sz w:val="20"/>
          <w:szCs w:val="20"/>
          <w:shd w:val="clear" w:color="auto" w:fill="FFFFFF"/>
          <w:lang w:val="pt-BR"/>
        </w:rPr>
        <w:t>u</w:t>
      </w:r>
      <w:r w:rsidR="007E0499">
        <w:rPr>
          <w:rStyle w:val="Emphasis"/>
          <w:rFonts w:asciiTheme="majorHAnsi" w:hAnsiTheme="majorHAnsi" w:cs="Arial"/>
          <w:i w:val="0"/>
          <w:iCs w:val="0"/>
          <w:sz w:val="20"/>
          <w:szCs w:val="20"/>
          <w:shd w:val="clear" w:color="auto" w:fill="FFFFFF"/>
          <w:lang w:val="pt-BR"/>
        </w:rPr>
        <w:t xml:space="preserve"> </w:t>
      </w:r>
      <w:r w:rsidR="00952910" w:rsidRPr="00865219">
        <w:rPr>
          <w:rStyle w:val="Emphasis"/>
          <w:rFonts w:asciiTheme="majorHAnsi" w:hAnsiTheme="majorHAnsi" w:cs="Arial"/>
          <w:i w:val="0"/>
          <w:iCs w:val="0"/>
          <w:sz w:val="20"/>
          <w:szCs w:val="20"/>
          <w:shd w:val="clear" w:color="auto" w:fill="FFFFFF"/>
          <w:lang w:val="pt-BR"/>
        </w:rPr>
        <w:t xml:space="preserve">em </w:t>
      </w:r>
      <w:r w:rsidR="001272CF" w:rsidRPr="00865219">
        <w:rPr>
          <w:rStyle w:val="Emphasis"/>
          <w:rFonts w:asciiTheme="majorHAnsi" w:hAnsiTheme="majorHAnsi" w:cs="Arial"/>
          <w:i w:val="0"/>
          <w:iCs w:val="0"/>
          <w:sz w:val="20"/>
          <w:szCs w:val="20"/>
          <w:shd w:val="clear" w:color="auto" w:fill="FFFFFF"/>
          <w:lang w:val="pt-BR"/>
        </w:rPr>
        <w:t>2016</w:t>
      </w:r>
      <w:r w:rsidR="00952910" w:rsidRPr="00865219">
        <w:rPr>
          <w:rStyle w:val="Emphasis"/>
          <w:rFonts w:asciiTheme="majorHAnsi" w:hAnsiTheme="majorHAnsi" w:cs="Arial"/>
          <w:i w:val="0"/>
          <w:iCs w:val="0"/>
          <w:sz w:val="20"/>
          <w:szCs w:val="20"/>
          <w:shd w:val="clear" w:color="auto" w:fill="FFFFFF"/>
          <w:lang w:val="pt-BR"/>
        </w:rPr>
        <w:t xml:space="preserve"> a </w:t>
      </w:r>
      <w:r w:rsidRPr="00865219">
        <w:rPr>
          <w:rStyle w:val="Emphasis"/>
          <w:rFonts w:asciiTheme="majorHAnsi" w:hAnsiTheme="majorHAnsi" w:cs="Arial"/>
          <w:i w:val="0"/>
          <w:iCs w:val="0"/>
          <w:sz w:val="20"/>
          <w:szCs w:val="20"/>
          <w:shd w:val="clear" w:color="auto" w:fill="FFFFFF"/>
          <w:lang w:val="pt-BR"/>
        </w:rPr>
        <w:t>indeniza</w:t>
      </w:r>
      <w:r w:rsidR="00077376" w:rsidRPr="00865219">
        <w:rPr>
          <w:rStyle w:val="Emphasis"/>
          <w:rFonts w:asciiTheme="majorHAnsi" w:hAnsiTheme="majorHAnsi" w:cs="Arial"/>
          <w:i w:val="0"/>
          <w:iCs w:val="0"/>
          <w:sz w:val="20"/>
          <w:szCs w:val="20"/>
          <w:shd w:val="clear" w:color="auto" w:fill="FFFFFF"/>
          <w:lang w:val="pt-BR"/>
        </w:rPr>
        <w:t>ção</w:t>
      </w:r>
      <w:r w:rsidRPr="00865219">
        <w:rPr>
          <w:rStyle w:val="Emphasis"/>
          <w:rFonts w:asciiTheme="majorHAnsi" w:hAnsiTheme="majorHAnsi" w:cs="Arial"/>
          <w:i w:val="0"/>
          <w:iCs w:val="0"/>
          <w:sz w:val="20"/>
          <w:szCs w:val="20"/>
          <w:shd w:val="clear" w:color="auto" w:fill="FFFFFF"/>
          <w:lang w:val="pt-BR"/>
        </w:rPr>
        <w:t xml:space="preserve"> relacionada</w:t>
      </w:r>
      <w:r w:rsidR="00952910" w:rsidRPr="00865219">
        <w:rPr>
          <w:rStyle w:val="Emphasis"/>
          <w:rFonts w:asciiTheme="majorHAnsi" w:hAnsiTheme="majorHAnsi" w:cs="Arial"/>
          <w:i w:val="0"/>
          <w:iCs w:val="0"/>
          <w:sz w:val="20"/>
          <w:szCs w:val="20"/>
          <w:shd w:val="clear" w:color="auto" w:fill="FFFFFF"/>
          <w:lang w:val="pt-BR"/>
        </w:rPr>
        <w:t xml:space="preserve"> à </w:t>
      </w:r>
      <w:r w:rsidR="00785F50">
        <w:rPr>
          <w:rStyle w:val="Emphasis"/>
          <w:rFonts w:asciiTheme="majorHAnsi" w:hAnsiTheme="majorHAnsi" w:cs="Arial"/>
          <w:i w:val="0"/>
          <w:iCs w:val="0"/>
          <w:sz w:val="20"/>
          <w:szCs w:val="20"/>
          <w:shd w:val="clear" w:color="auto" w:fill="FFFFFF"/>
          <w:lang w:val="pt-BR"/>
        </w:rPr>
        <w:t>a</w:t>
      </w:r>
      <w:r w:rsidR="00952910" w:rsidRPr="00865219">
        <w:rPr>
          <w:rStyle w:val="Emphasis"/>
          <w:rFonts w:asciiTheme="majorHAnsi" w:hAnsiTheme="majorHAnsi" w:cs="Arial"/>
          <w:i w:val="0"/>
          <w:iCs w:val="0"/>
          <w:sz w:val="20"/>
          <w:szCs w:val="20"/>
          <w:shd w:val="clear" w:color="auto" w:fill="FFFFFF"/>
          <w:lang w:val="pt-BR"/>
        </w:rPr>
        <w:t>ç</w:t>
      </w:r>
      <w:r w:rsidR="00077376" w:rsidRPr="00865219">
        <w:rPr>
          <w:rStyle w:val="Emphasis"/>
          <w:rFonts w:asciiTheme="majorHAnsi" w:hAnsiTheme="majorHAnsi" w:cs="Arial"/>
          <w:i w:val="0"/>
          <w:iCs w:val="0"/>
          <w:sz w:val="20"/>
          <w:szCs w:val="20"/>
          <w:shd w:val="clear" w:color="auto" w:fill="FFFFFF"/>
          <w:lang w:val="pt-BR"/>
        </w:rPr>
        <w:t>ão</w:t>
      </w:r>
      <w:r w:rsidRPr="00865219">
        <w:rPr>
          <w:rStyle w:val="Emphasis"/>
          <w:rFonts w:asciiTheme="majorHAnsi" w:hAnsiTheme="majorHAnsi" w:cs="Arial"/>
          <w:i w:val="0"/>
          <w:iCs w:val="0"/>
          <w:sz w:val="20"/>
          <w:szCs w:val="20"/>
          <w:shd w:val="clear" w:color="auto" w:fill="FFFFFF"/>
          <w:lang w:val="pt-BR"/>
        </w:rPr>
        <w:t xml:space="preserve"> </w:t>
      </w:r>
      <w:r w:rsidR="00785F50">
        <w:rPr>
          <w:rStyle w:val="Emphasis"/>
          <w:rFonts w:asciiTheme="majorHAnsi" w:hAnsiTheme="majorHAnsi" w:cs="Arial"/>
          <w:i w:val="0"/>
          <w:iCs w:val="0"/>
          <w:sz w:val="20"/>
          <w:szCs w:val="20"/>
          <w:shd w:val="clear" w:color="auto" w:fill="FFFFFF"/>
          <w:lang w:val="pt-BR"/>
        </w:rPr>
        <w:t>t</w:t>
      </w:r>
      <w:r w:rsidR="00957666">
        <w:rPr>
          <w:rStyle w:val="Emphasis"/>
          <w:rFonts w:asciiTheme="majorHAnsi" w:hAnsiTheme="majorHAnsi" w:cs="Arial"/>
          <w:i w:val="0"/>
          <w:iCs w:val="0"/>
          <w:sz w:val="20"/>
          <w:szCs w:val="20"/>
          <w:shd w:val="clear" w:color="auto" w:fill="FFFFFF"/>
          <w:lang w:val="pt-BR"/>
        </w:rPr>
        <w:t>rabalhista</w:t>
      </w:r>
      <w:r w:rsidRPr="00865219">
        <w:rPr>
          <w:rStyle w:val="Emphasis"/>
          <w:rFonts w:asciiTheme="majorHAnsi" w:hAnsiTheme="majorHAnsi" w:cs="Arial"/>
          <w:i w:val="0"/>
          <w:iCs w:val="0"/>
          <w:sz w:val="20"/>
          <w:szCs w:val="20"/>
          <w:shd w:val="clear" w:color="auto" w:fill="FFFFFF"/>
          <w:lang w:val="pt-BR"/>
        </w:rPr>
        <w:t>,</w:t>
      </w:r>
      <w:r w:rsidR="00952910" w:rsidRPr="00865219">
        <w:rPr>
          <w:rStyle w:val="Emphasis"/>
          <w:rFonts w:asciiTheme="majorHAnsi" w:hAnsiTheme="majorHAnsi" w:cs="Arial"/>
          <w:i w:val="0"/>
          <w:iCs w:val="0"/>
          <w:sz w:val="20"/>
          <w:szCs w:val="20"/>
          <w:shd w:val="clear" w:color="auto" w:fill="FFFFFF"/>
          <w:lang w:val="pt-BR"/>
        </w:rPr>
        <w:t xml:space="preserve"> com </w:t>
      </w:r>
      <w:r w:rsidR="00953F46" w:rsidRPr="00865219">
        <w:rPr>
          <w:rStyle w:val="Emphasis"/>
          <w:rFonts w:asciiTheme="majorHAnsi" w:hAnsiTheme="majorHAnsi" w:cs="Arial"/>
          <w:i w:val="0"/>
          <w:iCs w:val="0"/>
          <w:sz w:val="20"/>
          <w:szCs w:val="20"/>
          <w:shd w:val="clear" w:color="auto" w:fill="FFFFFF"/>
          <w:lang w:val="pt-BR"/>
        </w:rPr>
        <w:t xml:space="preserve">os </w:t>
      </w:r>
      <w:r w:rsidR="00CE7BAD">
        <w:rPr>
          <w:rFonts w:asciiTheme="majorHAnsi" w:hAnsiTheme="majorHAnsi"/>
          <w:sz w:val="20"/>
          <w:szCs w:val="20"/>
          <w:lang w:val="pt-BR"/>
        </w:rPr>
        <w:t>juros</w:t>
      </w:r>
      <w:r w:rsidRPr="00865219">
        <w:rPr>
          <w:rFonts w:asciiTheme="majorHAnsi" w:hAnsiTheme="majorHAnsi"/>
          <w:sz w:val="20"/>
          <w:szCs w:val="20"/>
          <w:lang w:val="pt-BR"/>
        </w:rPr>
        <w:t xml:space="preserve"> </w:t>
      </w:r>
      <w:r w:rsidR="008E2D98">
        <w:rPr>
          <w:rFonts w:asciiTheme="majorHAnsi" w:hAnsiTheme="majorHAnsi"/>
          <w:sz w:val="20"/>
          <w:szCs w:val="20"/>
          <w:lang w:val="pt-BR"/>
        </w:rPr>
        <w:t>calcul</w:t>
      </w:r>
      <w:r w:rsidRPr="00865219">
        <w:rPr>
          <w:rFonts w:asciiTheme="majorHAnsi" w:hAnsiTheme="majorHAnsi"/>
          <w:sz w:val="20"/>
          <w:szCs w:val="20"/>
          <w:lang w:val="pt-BR"/>
        </w:rPr>
        <w:t>ado</w:t>
      </w:r>
      <w:r w:rsidR="009006DB" w:rsidRPr="00865219">
        <w:rPr>
          <w:rFonts w:asciiTheme="majorHAnsi" w:hAnsiTheme="majorHAnsi"/>
          <w:sz w:val="20"/>
          <w:szCs w:val="20"/>
          <w:lang w:val="pt-BR"/>
        </w:rPr>
        <w:t>s</w:t>
      </w:r>
      <w:r w:rsidR="00952910" w:rsidRPr="00865219">
        <w:rPr>
          <w:rFonts w:asciiTheme="majorHAnsi" w:hAnsiTheme="majorHAnsi"/>
          <w:sz w:val="20"/>
          <w:szCs w:val="20"/>
          <w:lang w:val="pt-BR"/>
        </w:rPr>
        <w:t xml:space="preserve"> pela </w:t>
      </w:r>
      <w:r w:rsidR="009006DB" w:rsidRPr="00865219">
        <w:rPr>
          <w:rFonts w:asciiTheme="majorHAnsi" w:hAnsiTheme="majorHAnsi"/>
          <w:sz w:val="20"/>
          <w:szCs w:val="20"/>
          <w:lang w:val="pt-BR"/>
        </w:rPr>
        <w:t>alegada mora</w:t>
      </w:r>
      <w:r w:rsidR="00952910" w:rsidRPr="00865219">
        <w:rPr>
          <w:rFonts w:asciiTheme="majorHAnsi" w:hAnsiTheme="majorHAnsi"/>
          <w:sz w:val="20"/>
          <w:szCs w:val="20"/>
          <w:lang w:val="pt-BR"/>
        </w:rPr>
        <w:t xml:space="preserve"> em </w:t>
      </w:r>
      <w:r w:rsidR="00CE7BAD" w:rsidRPr="00865219">
        <w:rPr>
          <w:rFonts w:asciiTheme="majorHAnsi" w:hAnsiTheme="majorHAnsi"/>
          <w:sz w:val="20"/>
          <w:szCs w:val="20"/>
          <w:lang w:val="pt-BR"/>
        </w:rPr>
        <w:t>sua</w:t>
      </w:r>
      <w:r w:rsidR="009006DB" w:rsidRPr="00865219">
        <w:rPr>
          <w:rFonts w:asciiTheme="majorHAnsi" w:hAnsiTheme="majorHAnsi"/>
          <w:sz w:val="20"/>
          <w:szCs w:val="20"/>
          <w:lang w:val="pt-BR"/>
        </w:rPr>
        <w:t xml:space="preserve"> </w:t>
      </w:r>
      <w:r w:rsidR="007E0499">
        <w:rPr>
          <w:rFonts w:asciiTheme="majorHAnsi" w:hAnsiTheme="majorHAnsi"/>
          <w:sz w:val="20"/>
          <w:szCs w:val="20"/>
          <w:lang w:val="pt-BR"/>
        </w:rPr>
        <w:t>exe</w:t>
      </w:r>
      <w:r w:rsidR="009006DB" w:rsidRPr="00865219">
        <w:rPr>
          <w:rFonts w:asciiTheme="majorHAnsi" w:hAnsiTheme="majorHAnsi"/>
          <w:sz w:val="20"/>
          <w:szCs w:val="20"/>
          <w:lang w:val="pt-BR"/>
        </w:rPr>
        <w:t>cu</w:t>
      </w:r>
      <w:r w:rsidR="00077376" w:rsidRPr="00865219">
        <w:rPr>
          <w:rFonts w:asciiTheme="majorHAnsi" w:hAnsiTheme="majorHAnsi"/>
          <w:sz w:val="20"/>
          <w:szCs w:val="20"/>
          <w:lang w:val="pt-BR"/>
        </w:rPr>
        <w:t>ção</w:t>
      </w:r>
      <w:r w:rsidR="009006DB" w:rsidRPr="00865219">
        <w:rPr>
          <w:rFonts w:asciiTheme="majorHAnsi" w:hAnsiTheme="majorHAnsi"/>
          <w:sz w:val="20"/>
          <w:szCs w:val="20"/>
          <w:lang w:val="pt-BR"/>
        </w:rPr>
        <w:t xml:space="preserve"> por parte</w:t>
      </w:r>
      <w:r w:rsidR="00953F46" w:rsidRPr="00865219">
        <w:rPr>
          <w:rFonts w:asciiTheme="majorHAnsi" w:hAnsiTheme="majorHAnsi"/>
          <w:sz w:val="20"/>
          <w:szCs w:val="20"/>
          <w:lang w:val="pt-BR"/>
        </w:rPr>
        <w:t xml:space="preserve"> do </w:t>
      </w:r>
      <w:r w:rsidR="009006DB" w:rsidRPr="00865219">
        <w:rPr>
          <w:rFonts w:asciiTheme="majorHAnsi" w:hAnsiTheme="majorHAnsi"/>
          <w:sz w:val="20"/>
          <w:szCs w:val="20"/>
          <w:lang w:val="pt-BR"/>
        </w:rPr>
        <w:t>Estado</w:t>
      </w:r>
      <w:r w:rsidRPr="00865219">
        <w:rPr>
          <w:rFonts w:asciiTheme="majorHAnsi" w:hAnsiTheme="majorHAnsi"/>
          <w:sz w:val="20"/>
          <w:szCs w:val="20"/>
          <w:lang w:val="pt-BR"/>
        </w:rPr>
        <w:t xml:space="preserve">. </w:t>
      </w:r>
      <w:r w:rsidR="00CE7BAD" w:rsidRPr="00865219">
        <w:rPr>
          <w:rFonts w:asciiTheme="majorHAnsi" w:hAnsiTheme="majorHAnsi"/>
          <w:sz w:val="20"/>
          <w:szCs w:val="20"/>
          <w:lang w:val="pt-BR"/>
        </w:rPr>
        <w:t xml:space="preserve">Por outro lado, sobre a alegação da suposta </w:t>
      </w:r>
      <w:r w:rsidR="00CE7BAD">
        <w:rPr>
          <w:rFonts w:asciiTheme="majorHAnsi" w:hAnsiTheme="majorHAnsi"/>
          <w:sz w:val="20"/>
          <w:szCs w:val="20"/>
          <w:lang w:val="pt-BR"/>
        </w:rPr>
        <w:t>vít</w:t>
      </w:r>
      <w:r w:rsidR="00CE7BAD" w:rsidRPr="00865219">
        <w:rPr>
          <w:rFonts w:asciiTheme="majorHAnsi" w:hAnsiTheme="majorHAnsi"/>
          <w:sz w:val="20"/>
          <w:szCs w:val="20"/>
          <w:lang w:val="pt-BR"/>
        </w:rPr>
        <w:t>ima de supressão no mont</w:t>
      </w:r>
      <w:r w:rsidR="00957666">
        <w:rPr>
          <w:rFonts w:asciiTheme="majorHAnsi" w:hAnsiTheme="majorHAnsi"/>
          <w:sz w:val="20"/>
          <w:szCs w:val="20"/>
          <w:lang w:val="pt-BR"/>
        </w:rPr>
        <w:t>ante</w:t>
      </w:r>
      <w:r w:rsidR="00CE7BAD" w:rsidRPr="00865219">
        <w:rPr>
          <w:rFonts w:asciiTheme="majorHAnsi" w:hAnsiTheme="majorHAnsi"/>
          <w:sz w:val="20"/>
          <w:szCs w:val="20"/>
          <w:lang w:val="pt-BR"/>
        </w:rPr>
        <w:t xml:space="preserve"> indenizatório do</w:t>
      </w:r>
      <w:r w:rsidR="00CE7BAD">
        <w:rPr>
          <w:rFonts w:asciiTheme="majorHAnsi" w:hAnsiTheme="majorHAnsi"/>
          <w:sz w:val="20"/>
          <w:szCs w:val="20"/>
          <w:lang w:val="pt-BR"/>
        </w:rPr>
        <w:t>s</w:t>
      </w:r>
      <w:r w:rsidR="00CE7BAD" w:rsidRPr="00865219">
        <w:rPr>
          <w:rFonts w:asciiTheme="majorHAnsi" w:hAnsiTheme="majorHAnsi"/>
          <w:sz w:val="20"/>
          <w:szCs w:val="20"/>
          <w:lang w:val="pt-BR"/>
        </w:rPr>
        <w:t xml:space="preserve"> </w:t>
      </w:r>
      <w:r w:rsidR="00CE7BAD">
        <w:rPr>
          <w:rFonts w:asciiTheme="majorHAnsi" w:hAnsiTheme="majorHAnsi"/>
          <w:sz w:val="20"/>
          <w:szCs w:val="20"/>
          <w:lang w:val="pt-BR"/>
        </w:rPr>
        <w:t>juros</w:t>
      </w:r>
      <w:r w:rsidR="00CE7BAD" w:rsidRPr="00865219">
        <w:rPr>
          <w:rFonts w:asciiTheme="majorHAnsi" w:hAnsiTheme="majorHAnsi"/>
          <w:sz w:val="20"/>
          <w:szCs w:val="20"/>
          <w:lang w:val="pt-BR"/>
        </w:rPr>
        <w:t xml:space="preserve"> d</w:t>
      </w:r>
      <w:r w:rsidR="00957666">
        <w:rPr>
          <w:rFonts w:asciiTheme="majorHAnsi" w:hAnsiTheme="majorHAnsi"/>
          <w:sz w:val="20"/>
          <w:szCs w:val="20"/>
          <w:lang w:val="pt-BR"/>
        </w:rPr>
        <w:t>e</w:t>
      </w:r>
      <w:r w:rsidR="00CE7BAD" w:rsidRPr="00865219">
        <w:rPr>
          <w:rFonts w:asciiTheme="majorHAnsi" w:hAnsiTheme="majorHAnsi"/>
          <w:sz w:val="20"/>
          <w:szCs w:val="20"/>
          <w:lang w:val="pt-BR"/>
        </w:rPr>
        <w:t xml:space="preserve"> </w:t>
      </w:r>
      <w:r w:rsidR="00CE7BAD" w:rsidRPr="00865219">
        <w:rPr>
          <w:rStyle w:val="Emphasis"/>
          <w:rFonts w:asciiTheme="majorHAnsi" w:hAnsiTheme="majorHAnsi" w:cs="Arial"/>
          <w:i w:val="0"/>
          <w:iCs w:val="0"/>
          <w:sz w:val="20"/>
          <w:szCs w:val="20"/>
          <w:shd w:val="clear" w:color="auto" w:fill="FFFFFF"/>
          <w:lang w:val="pt-BR"/>
        </w:rPr>
        <w:t>1 de julho de 2007 a 31 de dezembro de 2008, a CIDH nota que</w:t>
      </w:r>
      <w:r w:rsidR="00CE7BAD" w:rsidRPr="00865219">
        <w:rPr>
          <w:sz w:val="20"/>
          <w:szCs w:val="20"/>
          <w:lang w:val="pt-BR"/>
        </w:rPr>
        <w:t xml:space="preserve"> a parte peticionária não apresento</w:t>
      </w:r>
      <w:r w:rsidR="00957666">
        <w:rPr>
          <w:sz w:val="20"/>
          <w:szCs w:val="20"/>
          <w:lang w:val="pt-BR"/>
        </w:rPr>
        <w:t>u</w:t>
      </w:r>
      <w:r w:rsidR="00CE7BAD" w:rsidRPr="00865219">
        <w:rPr>
          <w:sz w:val="20"/>
          <w:szCs w:val="20"/>
          <w:lang w:val="pt-BR"/>
        </w:rPr>
        <w:t xml:space="preserve"> informação suficiente para determinar um </w:t>
      </w:r>
      <w:r w:rsidR="00CE7BAD">
        <w:rPr>
          <w:sz w:val="20"/>
          <w:szCs w:val="20"/>
          <w:lang w:val="pt-BR"/>
        </w:rPr>
        <w:t>padrão</w:t>
      </w:r>
      <w:r w:rsidR="00CE7BAD" w:rsidRPr="00865219">
        <w:rPr>
          <w:sz w:val="20"/>
          <w:szCs w:val="20"/>
          <w:lang w:val="pt-BR"/>
        </w:rPr>
        <w:t xml:space="preserve"> de violação do </w:t>
      </w:r>
      <w:r w:rsidR="00CE7BAD">
        <w:rPr>
          <w:sz w:val="20"/>
          <w:szCs w:val="20"/>
          <w:lang w:val="pt-BR"/>
        </w:rPr>
        <w:t>dev</w:t>
      </w:r>
      <w:r w:rsidR="00CE7BAD" w:rsidRPr="00865219">
        <w:rPr>
          <w:sz w:val="20"/>
          <w:szCs w:val="20"/>
          <w:lang w:val="pt-BR"/>
        </w:rPr>
        <w:t xml:space="preserve">ido </w:t>
      </w:r>
      <w:r w:rsidR="00CE7BAD">
        <w:rPr>
          <w:sz w:val="20"/>
          <w:szCs w:val="20"/>
          <w:lang w:val="pt-BR"/>
        </w:rPr>
        <w:t>processo</w:t>
      </w:r>
      <w:r w:rsidR="00CE7BAD" w:rsidRPr="00865219">
        <w:rPr>
          <w:sz w:val="20"/>
          <w:szCs w:val="20"/>
          <w:lang w:val="pt-BR"/>
        </w:rPr>
        <w:t xml:space="preserve"> que substantivamente permita afirmar que os tribunais internos v</w:t>
      </w:r>
      <w:r w:rsidR="00CE7BAD">
        <w:rPr>
          <w:sz w:val="20"/>
          <w:szCs w:val="20"/>
          <w:lang w:val="pt-BR"/>
        </w:rPr>
        <w:t>iolaram</w:t>
      </w:r>
      <w:r w:rsidR="00CE7BAD" w:rsidRPr="00865219">
        <w:rPr>
          <w:sz w:val="20"/>
          <w:szCs w:val="20"/>
          <w:lang w:val="pt-BR"/>
        </w:rPr>
        <w:t xml:space="preserve"> direitos protegidos pela Convenção Americana. Ade</w:t>
      </w:r>
      <w:r w:rsidR="00CE7BAD">
        <w:rPr>
          <w:sz w:val="20"/>
          <w:szCs w:val="20"/>
          <w:lang w:val="pt-BR"/>
        </w:rPr>
        <w:t>mais</w:t>
      </w:r>
      <w:r w:rsidR="00CE7BAD" w:rsidRPr="00865219">
        <w:rPr>
          <w:sz w:val="20"/>
          <w:szCs w:val="20"/>
          <w:lang w:val="pt-BR"/>
        </w:rPr>
        <w:t xml:space="preserve">, a Comissão nota que </w:t>
      </w:r>
      <w:r w:rsidR="00CE7BAD">
        <w:rPr>
          <w:sz w:val="20"/>
          <w:szCs w:val="20"/>
          <w:lang w:val="pt-BR"/>
        </w:rPr>
        <w:t>essa mudança</w:t>
      </w:r>
      <w:r w:rsidR="00CE7BAD" w:rsidRPr="00865219">
        <w:rPr>
          <w:sz w:val="20"/>
          <w:szCs w:val="20"/>
          <w:lang w:val="pt-BR"/>
        </w:rPr>
        <w:t xml:space="preserve"> </w:t>
      </w:r>
      <w:r w:rsidR="00785F50">
        <w:rPr>
          <w:sz w:val="20"/>
          <w:szCs w:val="20"/>
          <w:lang w:val="pt-BR"/>
        </w:rPr>
        <w:t>foi</w:t>
      </w:r>
      <w:r w:rsidR="00CE7BAD" w:rsidRPr="00865219">
        <w:rPr>
          <w:sz w:val="20"/>
          <w:szCs w:val="20"/>
          <w:lang w:val="pt-BR"/>
        </w:rPr>
        <w:t xml:space="preserve"> resultado de uma jurisprudência vinculante do Supremo Tribunal Federal, aspecto que </w:t>
      </w:r>
      <w:r w:rsidR="00957666">
        <w:rPr>
          <w:sz w:val="20"/>
          <w:szCs w:val="20"/>
          <w:lang w:val="pt-BR"/>
        </w:rPr>
        <w:t xml:space="preserve">no devido </w:t>
      </w:r>
      <w:r w:rsidR="00CE7BAD" w:rsidRPr="00865219">
        <w:rPr>
          <w:sz w:val="20"/>
          <w:szCs w:val="20"/>
          <w:lang w:val="pt-BR"/>
        </w:rPr>
        <w:t xml:space="preserve">momento foi analisado por esta Corte. </w:t>
      </w:r>
      <w:r w:rsidR="00F0042A" w:rsidRPr="00865219">
        <w:rPr>
          <w:sz w:val="20"/>
          <w:szCs w:val="20"/>
          <w:lang w:val="pt-BR"/>
        </w:rPr>
        <w:t>Por último</w:t>
      </w:r>
      <w:r w:rsidR="008B71AC" w:rsidRPr="00865219">
        <w:rPr>
          <w:sz w:val="20"/>
          <w:szCs w:val="20"/>
          <w:lang w:val="pt-BR"/>
        </w:rPr>
        <w:t>, sobre</w:t>
      </w:r>
      <w:r w:rsidR="00952910" w:rsidRPr="00865219">
        <w:rPr>
          <w:sz w:val="20"/>
          <w:szCs w:val="20"/>
          <w:lang w:val="pt-BR"/>
        </w:rPr>
        <w:t xml:space="preserve"> a </w:t>
      </w:r>
      <w:r w:rsidR="00990F1F" w:rsidRPr="00865219">
        <w:rPr>
          <w:sz w:val="20"/>
          <w:szCs w:val="20"/>
          <w:lang w:val="pt-BR"/>
        </w:rPr>
        <w:t>suposta</w:t>
      </w:r>
      <w:r w:rsidR="008B71AC" w:rsidRPr="00865219">
        <w:rPr>
          <w:sz w:val="20"/>
          <w:szCs w:val="20"/>
          <w:lang w:val="pt-BR"/>
        </w:rPr>
        <w:t xml:space="preserve"> </w:t>
      </w:r>
      <w:r w:rsidR="00A75352" w:rsidRPr="00865219">
        <w:rPr>
          <w:sz w:val="20"/>
          <w:szCs w:val="20"/>
          <w:lang w:val="pt-BR"/>
        </w:rPr>
        <w:t>viola</w:t>
      </w:r>
      <w:r w:rsidR="00077376" w:rsidRPr="00865219">
        <w:rPr>
          <w:sz w:val="20"/>
          <w:szCs w:val="20"/>
          <w:lang w:val="pt-BR"/>
        </w:rPr>
        <w:t>ção</w:t>
      </w:r>
      <w:r w:rsidR="00953F46" w:rsidRPr="00865219">
        <w:rPr>
          <w:sz w:val="20"/>
          <w:szCs w:val="20"/>
          <w:lang w:val="pt-BR"/>
        </w:rPr>
        <w:t xml:space="preserve"> </w:t>
      </w:r>
      <w:r w:rsidR="00CE7BAD" w:rsidRPr="00865219">
        <w:rPr>
          <w:sz w:val="20"/>
          <w:szCs w:val="20"/>
          <w:lang w:val="pt-BR"/>
        </w:rPr>
        <w:t>da ordem cronológica</w:t>
      </w:r>
      <w:r w:rsidR="008B71AC" w:rsidRPr="00865219">
        <w:rPr>
          <w:sz w:val="20"/>
          <w:szCs w:val="20"/>
          <w:lang w:val="pt-BR"/>
        </w:rPr>
        <w:t xml:space="preserve"> de </w:t>
      </w:r>
      <w:r w:rsidR="00952910" w:rsidRPr="00865219">
        <w:rPr>
          <w:sz w:val="20"/>
          <w:szCs w:val="20"/>
          <w:lang w:val="pt-BR"/>
        </w:rPr>
        <w:t>pagamento</w:t>
      </w:r>
      <w:r w:rsidR="008B71AC" w:rsidRPr="00865219">
        <w:rPr>
          <w:sz w:val="20"/>
          <w:szCs w:val="20"/>
          <w:lang w:val="pt-BR"/>
        </w:rPr>
        <w:t xml:space="preserve"> de </w:t>
      </w:r>
      <w:r w:rsidR="008B71AC" w:rsidRPr="00957666">
        <w:rPr>
          <w:sz w:val="20"/>
          <w:szCs w:val="20"/>
          <w:lang w:val="pt-BR"/>
        </w:rPr>
        <w:t>precatórios</w:t>
      </w:r>
      <w:r w:rsidR="008B71AC" w:rsidRPr="00865219">
        <w:rPr>
          <w:sz w:val="20"/>
          <w:szCs w:val="20"/>
          <w:lang w:val="pt-BR"/>
        </w:rPr>
        <w:t>,</w:t>
      </w:r>
      <w:r w:rsidR="00D1374A" w:rsidRPr="00865219">
        <w:rPr>
          <w:sz w:val="20"/>
          <w:szCs w:val="20"/>
          <w:lang w:val="pt-BR"/>
        </w:rPr>
        <w:t xml:space="preserve"> conforme </w:t>
      </w:r>
      <w:r w:rsidR="00CE7BAD" w:rsidRPr="00865219">
        <w:rPr>
          <w:sz w:val="20"/>
          <w:szCs w:val="20"/>
          <w:lang w:val="pt-BR"/>
        </w:rPr>
        <w:t>exposto</w:t>
      </w:r>
      <w:r w:rsidR="008B71AC" w:rsidRPr="00865219">
        <w:rPr>
          <w:sz w:val="20"/>
          <w:szCs w:val="20"/>
          <w:lang w:val="pt-BR"/>
        </w:rPr>
        <w:t xml:space="preserve"> anteriormente, observ</w:t>
      </w:r>
      <w:r w:rsidR="007E0499">
        <w:rPr>
          <w:sz w:val="20"/>
          <w:szCs w:val="20"/>
          <w:lang w:val="pt-BR"/>
        </w:rPr>
        <w:t>ou</w:t>
      </w:r>
      <w:r w:rsidR="00957666">
        <w:rPr>
          <w:sz w:val="20"/>
          <w:szCs w:val="20"/>
          <w:lang w:val="pt-BR"/>
        </w:rPr>
        <w:t>-se</w:t>
      </w:r>
      <w:r w:rsidR="007E0499">
        <w:rPr>
          <w:sz w:val="20"/>
          <w:szCs w:val="20"/>
          <w:lang w:val="pt-BR"/>
        </w:rPr>
        <w:t xml:space="preserve"> </w:t>
      </w:r>
      <w:r w:rsidR="00952910" w:rsidRPr="00865219">
        <w:rPr>
          <w:sz w:val="20"/>
          <w:szCs w:val="20"/>
          <w:lang w:val="pt-BR"/>
        </w:rPr>
        <w:t>um esgota</w:t>
      </w:r>
      <w:r w:rsidR="00953F46" w:rsidRPr="00865219">
        <w:rPr>
          <w:sz w:val="20"/>
          <w:szCs w:val="20"/>
          <w:lang w:val="pt-BR"/>
        </w:rPr>
        <w:t>mento</w:t>
      </w:r>
      <w:r w:rsidR="008B71AC" w:rsidRPr="00865219">
        <w:rPr>
          <w:sz w:val="20"/>
          <w:szCs w:val="20"/>
          <w:lang w:val="pt-BR"/>
        </w:rPr>
        <w:t xml:space="preserve"> in</w:t>
      </w:r>
      <w:r w:rsidR="007E0499">
        <w:rPr>
          <w:sz w:val="20"/>
          <w:szCs w:val="20"/>
          <w:lang w:val="pt-BR"/>
        </w:rPr>
        <w:t>dev</w:t>
      </w:r>
      <w:r w:rsidR="008B71AC" w:rsidRPr="00865219">
        <w:rPr>
          <w:sz w:val="20"/>
          <w:szCs w:val="20"/>
          <w:lang w:val="pt-BR"/>
        </w:rPr>
        <w:t>ido por parte</w:t>
      </w:r>
      <w:r w:rsidR="005A59AC" w:rsidRPr="00865219">
        <w:rPr>
          <w:sz w:val="20"/>
          <w:szCs w:val="20"/>
          <w:lang w:val="pt-BR"/>
        </w:rPr>
        <w:t xml:space="preserve"> da </w:t>
      </w:r>
      <w:r w:rsidR="00990F1F" w:rsidRPr="00865219">
        <w:rPr>
          <w:sz w:val="20"/>
          <w:szCs w:val="20"/>
          <w:lang w:val="pt-BR"/>
        </w:rPr>
        <w:t>suposta</w:t>
      </w:r>
      <w:r w:rsidR="008B71AC" w:rsidRPr="00865219">
        <w:rPr>
          <w:sz w:val="20"/>
          <w:szCs w:val="20"/>
          <w:lang w:val="pt-BR"/>
        </w:rPr>
        <w:t xml:space="preserve"> </w:t>
      </w:r>
      <w:r w:rsidR="007E0499">
        <w:rPr>
          <w:sz w:val="20"/>
          <w:szCs w:val="20"/>
          <w:lang w:val="pt-BR"/>
        </w:rPr>
        <w:t>vít</w:t>
      </w:r>
      <w:r w:rsidR="008B71AC" w:rsidRPr="00865219">
        <w:rPr>
          <w:sz w:val="20"/>
          <w:szCs w:val="20"/>
          <w:lang w:val="pt-BR"/>
        </w:rPr>
        <w:t xml:space="preserve">ima. </w:t>
      </w:r>
      <w:r w:rsidR="008E2D98">
        <w:rPr>
          <w:sz w:val="20"/>
          <w:szCs w:val="20"/>
          <w:lang w:val="pt-BR"/>
        </w:rPr>
        <w:t>D</w:t>
      </w:r>
      <w:r w:rsidR="00DA3018" w:rsidRPr="00865219">
        <w:rPr>
          <w:sz w:val="20"/>
          <w:szCs w:val="20"/>
          <w:lang w:val="pt-BR"/>
        </w:rPr>
        <w:t xml:space="preserve">e igual </w:t>
      </w:r>
      <w:r w:rsidR="00CE7BAD" w:rsidRPr="00865219">
        <w:rPr>
          <w:sz w:val="20"/>
          <w:szCs w:val="20"/>
          <w:lang w:val="pt-BR"/>
        </w:rPr>
        <w:t>maneira</w:t>
      </w:r>
      <w:r w:rsidR="00DA3018" w:rsidRPr="00865219">
        <w:rPr>
          <w:sz w:val="20"/>
          <w:szCs w:val="20"/>
          <w:lang w:val="pt-BR"/>
        </w:rPr>
        <w:t>,</w:t>
      </w:r>
      <w:r w:rsidR="00952910" w:rsidRPr="00865219">
        <w:rPr>
          <w:sz w:val="20"/>
          <w:szCs w:val="20"/>
          <w:lang w:val="pt-BR"/>
        </w:rPr>
        <w:t xml:space="preserve"> a </w:t>
      </w:r>
      <w:r w:rsidR="00DA3018" w:rsidRPr="00865219">
        <w:rPr>
          <w:sz w:val="20"/>
          <w:szCs w:val="20"/>
          <w:lang w:val="pt-BR"/>
        </w:rPr>
        <w:t>CIDH</w:t>
      </w:r>
      <w:r w:rsidR="00077376" w:rsidRPr="00865219">
        <w:rPr>
          <w:sz w:val="20"/>
          <w:szCs w:val="20"/>
          <w:lang w:val="pt-BR"/>
        </w:rPr>
        <w:t xml:space="preserve"> não </w:t>
      </w:r>
      <w:r w:rsidR="00DA3018" w:rsidRPr="00865219">
        <w:rPr>
          <w:sz w:val="20"/>
          <w:szCs w:val="20"/>
          <w:lang w:val="pt-BR"/>
        </w:rPr>
        <w:t xml:space="preserve">considera que este </w:t>
      </w:r>
      <w:r w:rsidR="00952910" w:rsidRPr="00865219">
        <w:rPr>
          <w:sz w:val="20"/>
          <w:szCs w:val="20"/>
          <w:lang w:val="pt-BR"/>
        </w:rPr>
        <w:t>fato</w:t>
      </w:r>
      <w:r w:rsidR="00DA3018" w:rsidRPr="00865219">
        <w:rPr>
          <w:sz w:val="20"/>
          <w:szCs w:val="20"/>
          <w:lang w:val="pt-BR"/>
        </w:rPr>
        <w:t xml:space="preserve"> </w:t>
      </w:r>
      <w:r w:rsidR="00CE7BAD" w:rsidRPr="00865219">
        <w:rPr>
          <w:sz w:val="20"/>
          <w:szCs w:val="20"/>
          <w:lang w:val="pt-BR"/>
        </w:rPr>
        <w:t>constitua</w:t>
      </w:r>
      <w:r w:rsidR="00DA3018" w:rsidRPr="00865219">
        <w:rPr>
          <w:sz w:val="20"/>
          <w:szCs w:val="20"/>
          <w:lang w:val="pt-BR"/>
        </w:rPr>
        <w:t xml:space="preserve"> </w:t>
      </w:r>
      <w:r w:rsidR="00785F50">
        <w:rPr>
          <w:sz w:val="20"/>
          <w:szCs w:val="20"/>
          <w:lang w:val="pt-BR"/>
        </w:rPr>
        <w:t>em si</w:t>
      </w:r>
      <w:r w:rsidR="00DA3018" w:rsidRPr="00865219">
        <w:rPr>
          <w:sz w:val="20"/>
          <w:szCs w:val="20"/>
          <w:lang w:val="pt-BR"/>
        </w:rPr>
        <w:t xml:space="preserve"> </w:t>
      </w:r>
      <w:r w:rsidR="00DA3018" w:rsidRPr="00865219">
        <w:rPr>
          <w:i/>
          <w:iCs/>
          <w:sz w:val="20"/>
          <w:szCs w:val="20"/>
          <w:lang w:val="pt-BR"/>
        </w:rPr>
        <w:t>prima facie</w:t>
      </w:r>
      <w:r w:rsidR="00952910" w:rsidRPr="00865219">
        <w:rPr>
          <w:i/>
          <w:iCs/>
          <w:sz w:val="20"/>
          <w:szCs w:val="20"/>
          <w:lang w:val="pt-BR"/>
        </w:rPr>
        <w:t xml:space="preserve"> </w:t>
      </w:r>
      <w:r w:rsidR="00952910" w:rsidRPr="00957666">
        <w:rPr>
          <w:sz w:val="20"/>
          <w:szCs w:val="20"/>
          <w:lang w:val="pt-BR"/>
        </w:rPr>
        <w:t>uma</w:t>
      </w:r>
      <w:r w:rsidR="00952910" w:rsidRPr="00865219">
        <w:rPr>
          <w:i/>
          <w:iCs/>
          <w:sz w:val="20"/>
          <w:szCs w:val="20"/>
          <w:lang w:val="pt-BR"/>
        </w:rPr>
        <w:t xml:space="preserve"> </w:t>
      </w:r>
      <w:r w:rsidR="008E2D98">
        <w:rPr>
          <w:sz w:val="20"/>
          <w:szCs w:val="20"/>
          <w:lang w:val="pt-BR"/>
        </w:rPr>
        <w:t>possível</w:t>
      </w:r>
      <w:r w:rsidR="00DA3018" w:rsidRPr="00865219">
        <w:rPr>
          <w:sz w:val="20"/>
          <w:szCs w:val="20"/>
          <w:lang w:val="pt-BR"/>
        </w:rPr>
        <w:t xml:space="preserve"> viola</w:t>
      </w:r>
      <w:r w:rsidR="00077376" w:rsidRPr="00865219">
        <w:rPr>
          <w:sz w:val="20"/>
          <w:szCs w:val="20"/>
          <w:lang w:val="pt-BR"/>
        </w:rPr>
        <w:t>ção</w:t>
      </w:r>
      <w:r w:rsidR="00DA3018" w:rsidRPr="00865219">
        <w:rPr>
          <w:sz w:val="20"/>
          <w:szCs w:val="20"/>
          <w:lang w:val="pt-BR"/>
        </w:rPr>
        <w:t xml:space="preserve"> </w:t>
      </w:r>
      <w:r w:rsidR="00CE7BAD" w:rsidRPr="00865219">
        <w:rPr>
          <w:sz w:val="20"/>
          <w:szCs w:val="20"/>
          <w:lang w:val="pt-BR"/>
        </w:rPr>
        <w:t>substantiva</w:t>
      </w:r>
      <w:r w:rsidR="00952910" w:rsidRPr="00865219">
        <w:rPr>
          <w:sz w:val="20"/>
          <w:szCs w:val="20"/>
          <w:lang w:val="pt-BR"/>
        </w:rPr>
        <w:t xml:space="preserve"> </w:t>
      </w:r>
      <w:r w:rsidR="00957666">
        <w:rPr>
          <w:sz w:val="20"/>
          <w:szCs w:val="20"/>
          <w:lang w:val="pt-BR"/>
        </w:rPr>
        <w:t>da</w:t>
      </w:r>
      <w:r w:rsidR="00952910" w:rsidRPr="00865219">
        <w:rPr>
          <w:sz w:val="20"/>
          <w:szCs w:val="20"/>
          <w:lang w:val="pt-BR"/>
        </w:rPr>
        <w:t xml:space="preserve"> </w:t>
      </w:r>
      <w:r w:rsidR="00EF0C61" w:rsidRPr="00865219">
        <w:rPr>
          <w:sz w:val="20"/>
          <w:szCs w:val="20"/>
          <w:lang w:val="pt-BR"/>
        </w:rPr>
        <w:t>Conven</w:t>
      </w:r>
      <w:r w:rsidR="00077376" w:rsidRPr="00865219">
        <w:rPr>
          <w:sz w:val="20"/>
          <w:szCs w:val="20"/>
          <w:lang w:val="pt-BR"/>
        </w:rPr>
        <w:t>ção</w:t>
      </w:r>
      <w:r w:rsidR="00EF0C61" w:rsidRPr="00865219">
        <w:rPr>
          <w:sz w:val="20"/>
          <w:szCs w:val="20"/>
          <w:lang w:val="pt-BR"/>
        </w:rPr>
        <w:t xml:space="preserve"> Americana.</w:t>
      </w:r>
    </w:p>
    <w:p w14:paraId="64BBA2B2" w14:textId="5197CC00" w:rsidR="00AB157E" w:rsidRPr="00865219" w:rsidRDefault="00CE7BAD" w:rsidP="00D76505">
      <w:pPr>
        <w:pStyle w:val="ListParagraph"/>
        <w:numPr>
          <w:ilvl w:val="0"/>
          <w:numId w:val="103"/>
        </w:numPr>
        <w:spacing w:before="240" w:after="240"/>
        <w:jc w:val="both"/>
        <w:rPr>
          <w:rFonts w:asciiTheme="majorHAnsi" w:hAnsiTheme="majorHAnsi"/>
          <w:sz w:val="20"/>
          <w:szCs w:val="20"/>
          <w:lang w:val="pt-BR"/>
        </w:rPr>
      </w:pPr>
      <w:r w:rsidRPr="00865219">
        <w:rPr>
          <w:sz w:val="20"/>
          <w:szCs w:val="20"/>
          <w:lang w:val="pt-BR"/>
        </w:rPr>
        <w:t>Assim, em virtude do caráter complementar da proteção internacional oferecida p</w:t>
      </w:r>
      <w:r>
        <w:rPr>
          <w:sz w:val="20"/>
          <w:szCs w:val="20"/>
          <w:lang w:val="pt-BR"/>
        </w:rPr>
        <w:t>el</w:t>
      </w:r>
      <w:r w:rsidRPr="00865219">
        <w:rPr>
          <w:sz w:val="20"/>
          <w:szCs w:val="20"/>
          <w:lang w:val="pt-BR"/>
        </w:rPr>
        <w:t>o Sistema Interamericano, “</w:t>
      </w:r>
      <w:r w:rsidRPr="00865219">
        <w:rPr>
          <w:i/>
          <w:iCs/>
          <w:sz w:val="20"/>
          <w:szCs w:val="20"/>
          <w:lang w:val="pt-BR"/>
        </w:rPr>
        <w:t xml:space="preserve">a Comissão não pode </w:t>
      </w:r>
      <w:r w:rsidR="00957666">
        <w:rPr>
          <w:i/>
          <w:iCs/>
          <w:sz w:val="20"/>
          <w:szCs w:val="20"/>
          <w:lang w:val="pt-BR"/>
        </w:rPr>
        <w:t>f</w:t>
      </w:r>
      <w:r w:rsidRPr="00865219">
        <w:rPr>
          <w:i/>
          <w:iCs/>
          <w:sz w:val="20"/>
          <w:szCs w:val="20"/>
          <w:lang w:val="pt-BR"/>
        </w:rPr>
        <w:t>a</w:t>
      </w:r>
      <w:r w:rsidR="00957666">
        <w:rPr>
          <w:i/>
          <w:iCs/>
          <w:sz w:val="20"/>
          <w:szCs w:val="20"/>
          <w:lang w:val="pt-BR"/>
        </w:rPr>
        <w:t>z</w:t>
      </w:r>
      <w:r w:rsidRPr="00865219">
        <w:rPr>
          <w:i/>
          <w:iCs/>
          <w:sz w:val="20"/>
          <w:szCs w:val="20"/>
          <w:lang w:val="pt-BR"/>
        </w:rPr>
        <w:t>er as ve</w:t>
      </w:r>
      <w:r w:rsidR="00957666">
        <w:rPr>
          <w:i/>
          <w:iCs/>
          <w:sz w:val="20"/>
          <w:szCs w:val="20"/>
          <w:lang w:val="pt-BR"/>
        </w:rPr>
        <w:t>z</w:t>
      </w:r>
      <w:r w:rsidRPr="00865219">
        <w:rPr>
          <w:i/>
          <w:iCs/>
          <w:sz w:val="20"/>
          <w:szCs w:val="20"/>
          <w:lang w:val="pt-BR"/>
        </w:rPr>
        <w:t>es de um tribunal de al</w:t>
      </w:r>
      <w:r w:rsidR="00957666">
        <w:rPr>
          <w:i/>
          <w:iCs/>
          <w:sz w:val="20"/>
          <w:szCs w:val="20"/>
          <w:lang w:val="pt-BR"/>
        </w:rPr>
        <w:t>ç</w:t>
      </w:r>
      <w:r w:rsidRPr="00865219">
        <w:rPr>
          <w:i/>
          <w:iCs/>
          <w:sz w:val="20"/>
          <w:szCs w:val="20"/>
          <w:lang w:val="pt-BR"/>
        </w:rPr>
        <w:t>ada para examinar sup</w:t>
      </w:r>
      <w:r w:rsidR="00957666">
        <w:rPr>
          <w:i/>
          <w:iCs/>
          <w:sz w:val="20"/>
          <w:szCs w:val="20"/>
          <w:lang w:val="pt-BR"/>
        </w:rPr>
        <w:t>o</w:t>
      </w:r>
      <w:r w:rsidRPr="00865219">
        <w:rPr>
          <w:i/>
          <w:iCs/>
          <w:sz w:val="20"/>
          <w:szCs w:val="20"/>
          <w:lang w:val="pt-BR"/>
        </w:rPr>
        <w:t>stos erros de fato ou de direito que p</w:t>
      </w:r>
      <w:r>
        <w:rPr>
          <w:i/>
          <w:iCs/>
          <w:sz w:val="20"/>
          <w:szCs w:val="20"/>
          <w:lang w:val="pt-BR"/>
        </w:rPr>
        <w:t>ossam</w:t>
      </w:r>
      <w:r w:rsidRPr="00865219">
        <w:rPr>
          <w:i/>
          <w:iCs/>
          <w:sz w:val="20"/>
          <w:szCs w:val="20"/>
          <w:lang w:val="pt-BR"/>
        </w:rPr>
        <w:t xml:space="preserve"> </w:t>
      </w:r>
      <w:r w:rsidR="00957666">
        <w:rPr>
          <w:i/>
          <w:iCs/>
          <w:sz w:val="20"/>
          <w:szCs w:val="20"/>
          <w:lang w:val="pt-BR"/>
        </w:rPr>
        <w:t>t</w:t>
      </w:r>
      <w:r w:rsidRPr="00865219">
        <w:rPr>
          <w:i/>
          <w:iCs/>
          <w:sz w:val="20"/>
          <w:szCs w:val="20"/>
          <w:lang w:val="pt-BR"/>
        </w:rPr>
        <w:t xml:space="preserve">er </w:t>
      </w:r>
      <w:r w:rsidR="00957666">
        <w:rPr>
          <w:i/>
          <w:iCs/>
          <w:sz w:val="20"/>
          <w:szCs w:val="20"/>
          <w:lang w:val="pt-BR"/>
        </w:rPr>
        <w:t xml:space="preserve">sido </w:t>
      </w:r>
      <w:r w:rsidRPr="00865219">
        <w:rPr>
          <w:i/>
          <w:iCs/>
          <w:sz w:val="20"/>
          <w:szCs w:val="20"/>
          <w:lang w:val="pt-BR"/>
        </w:rPr>
        <w:t>cometido</w:t>
      </w:r>
      <w:r w:rsidR="00957666">
        <w:rPr>
          <w:i/>
          <w:iCs/>
          <w:sz w:val="20"/>
          <w:szCs w:val="20"/>
          <w:lang w:val="pt-BR"/>
        </w:rPr>
        <w:t>s</w:t>
      </w:r>
      <w:r w:rsidRPr="00865219">
        <w:rPr>
          <w:i/>
          <w:iCs/>
          <w:sz w:val="20"/>
          <w:szCs w:val="20"/>
          <w:lang w:val="pt-BR"/>
        </w:rPr>
        <w:t xml:space="preserve"> </w:t>
      </w:r>
      <w:r w:rsidR="00957666">
        <w:rPr>
          <w:i/>
          <w:iCs/>
          <w:sz w:val="20"/>
          <w:szCs w:val="20"/>
          <w:lang w:val="pt-BR"/>
        </w:rPr>
        <w:t>pel</w:t>
      </w:r>
      <w:r w:rsidRPr="00865219">
        <w:rPr>
          <w:i/>
          <w:iCs/>
          <w:sz w:val="20"/>
          <w:szCs w:val="20"/>
          <w:lang w:val="pt-BR"/>
        </w:rPr>
        <w:t xml:space="preserve">os tribunais nacionais que </w:t>
      </w:r>
      <w:r>
        <w:rPr>
          <w:i/>
          <w:iCs/>
          <w:sz w:val="20"/>
          <w:szCs w:val="20"/>
          <w:lang w:val="pt-BR"/>
        </w:rPr>
        <w:t>tenham</w:t>
      </w:r>
      <w:r w:rsidRPr="00865219">
        <w:rPr>
          <w:i/>
          <w:iCs/>
          <w:sz w:val="20"/>
          <w:szCs w:val="20"/>
          <w:lang w:val="pt-BR"/>
        </w:rPr>
        <w:t xml:space="preserve"> atuado dentro dos l</w:t>
      </w:r>
      <w:r w:rsidR="00957666">
        <w:rPr>
          <w:i/>
          <w:iCs/>
          <w:sz w:val="20"/>
          <w:szCs w:val="20"/>
          <w:lang w:val="pt-BR"/>
        </w:rPr>
        <w:t>i</w:t>
      </w:r>
      <w:r w:rsidRPr="00865219">
        <w:rPr>
          <w:i/>
          <w:iCs/>
          <w:sz w:val="20"/>
          <w:szCs w:val="20"/>
          <w:lang w:val="pt-BR"/>
        </w:rPr>
        <w:t>mites de su</w:t>
      </w:r>
      <w:r w:rsidR="00957666">
        <w:rPr>
          <w:i/>
          <w:iCs/>
          <w:sz w:val="20"/>
          <w:szCs w:val="20"/>
          <w:lang w:val="pt-BR"/>
        </w:rPr>
        <w:t>a</w:t>
      </w:r>
      <w:r w:rsidRPr="00865219">
        <w:rPr>
          <w:i/>
          <w:iCs/>
          <w:sz w:val="20"/>
          <w:szCs w:val="20"/>
          <w:lang w:val="pt-BR"/>
        </w:rPr>
        <w:t xml:space="preserve"> competência, salvo que exista evid</w:t>
      </w:r>
      <w:r w:rsidR="00957666">
        <w:rPr>
          <w:i/>
          <w:iCs/>
          <w:sz w:val="20"/>
          <w:szCs w:val="20"/>
          <w:lang w:val="pt-BR"/>
        </w:rPr>
        <w:t>ê</w:t>
      </w:r>
      <w:r w:rsidRPr="00865219">
        <w:rPr>
          <w:i/>
          <w:iCs/>
          <w:sz w:val="20"/>
          <w:szCs w:val="20"/>
          <w:lang w:val="pt-BR"/>
        </w:rPr>
        <w:t>ncia inequívoca de v</w:t>
      </w:r>
      <w:r>
        <w:rPr>
          <w:i/>
          <w:iCs/>
          <w:sz w:val="20"/>
          <w:szCs w:val="20"/>
          <w:lang w:val="pt-BR"/>
        </w:rPr>
        <w:t>iol</w:t>
      </w:r>
      <w:r w:rsidRPr="00865219">
        <w:rPr>
          <w:i/>
          <w:iCs/>
          <w:sz w:val="20"/>
          <w:szCs w:val="20"/>
          <w:lang w:val="pt-BR"/>
        </w:rPr>
        <w:t>ação d</w:t>
      </w:r>
      <w:r>
        <w:rPr>
          <w:i/>
          <w:iCs/>
          <w:sz w:val="20"/>
          <w:szCs w:val="20"/>
          <w:lang w:val="pt-BR"/>
        </w:rPr>
        <w:t>a</w:t>
      </w:r>
      <w:r w:rsidRPr="00865219">
        <w:rPr>
          <w:i/>
          <w:iCs/>
          <w:sz w:val="20"/>
          <w:szCs w:val="20"/>
          <w:lang w:val="pt-BR"/>
        </w:rPr>
        <w:t xml:space="preserve">s garantias do </w:t>
      </w:r>
      <w:r>
        <w:rPr>
          <w:i/>
          <w:iCs/>
          <w:sz w:val="20"/>
          <w:szCs w:val="20"/>
          <w:lang w:val="pt-BR"/>
        </w:rPr>
        <w:t>dev</w:t>
      </w:r>
      <w:r w:rsidRPr="00865219">
        <w:rPr>
          <w:i/>
          <w:iCs/>
          <w:sz w:val="20"/>
          <w:szCs w:val="20"/>
          <w:lang w:val="pt-BR"/>
        </w:rPr>
        <w:t xml:space="preserve">ido </w:t>
      </w:r>
      <w:r>
        <w:rPr>
          <w:i/>
          <w:iCs/>
          <w:sz w:val="20"/>
          <w:szCs w:val="20"/>
          <w:lang w:val="pt-BR"/>
        </w:rPr>
        <w:t>processo</w:t>
      </w:r>
      <w:r w:rsidRPr="00865219">
        <w:rPr>
          <w:i/>
          <w:iCs/>
          <w:sz w:val="20"/>
          <w:szCs w:val="20"/>
          <w:lang w:val="pt-BR"/>
        </w:rPr>
        <w:t xml:space="preserve"> consagradas na Convenção Americana</w:t>
      </w:r>
      <w:r w:rsidRPr="00865219">
        <w:rPr>
          <w:sz w:val="20"/>
          <w:szCs w:val="20"/>
          <w:lang w:val="pt-BR"/>
        </w:rPr>
        <w:t>”</w:t>
      </w:r>
      <w:r w:rsidRPr="00865219">
        <w:rPr>
          <w:rStyle w:val="FootnoteReference"/>
          <w:sz w:val="20"/>
          <w:szCs w:val="20"/>
          <w:lang w:val="pt-BR"/>
        </w:rPr>
        <w:footnoteReference w:id="9"/>
      </w:r>
      <w:r w:rsidRPr="00865219">
        <w:rPr>
          <w:sz w:val="20"/>
          <w:szCs w:val="20"/>
          <w:lang w:val="pt-BR"/>
        </w:rPr>
        <w:t xml:space="preserve">. </w:t>
      </w:r>
      <w:r w:rsidR="00D76505" w:rsidRPr="00865219">
        <w:rPr>
          <w:sz w:val="20"/>
          <w:szCs w:val="20"/>
          <w:lang w:val="pt-BR"/>
        </w:rPr>
        <w:t>P</w:t>
      </w:r>
      <w:r w:rsidR="00AB157E" w:rsidRPr="00865219">
        <w:rPr>
          <w:sz w:val="20"/>
          <w:szCs w:val="20"/>
          <w:lang w:val="pt-BR"/>
        </w:rPr>
        <w:t xml:space="preserve">or </w:t>
      </w:r>
      <w:r>
        <w:rPr>
          <w:sz w:val="20"/>
          <w:szCs w:val="20"/>
          <w:lang w:val="pt-BR"/>
        </w:rPr>
        <w:t>iss</w:t>
      </w:r>
      <w:r w:rsidR="00AB157E" w:rsidRPr="00865219">
        <w:rPr>
          <w:sz w:val="20"/>
          <w:szCs w:val="20"/>
          <w:lang w:val="pt-BR"/>
        </w:rPr>
        <w:t>o,</w:t>
      </w:r>
      <w:r w:rsidR="00953F46" w:rsidRPr="00865219">
        <w:rPr>
          <w:sz w:val="20"/>
          <w:szCs w:val="20"/>
          <w:lang w:val="pt-BR"/>
        </w:rPr>
        <w:t xml:space="preserve"> e</w:t>
      </w:r>
      <w:r w:rsidR="00952910" w:rsidRPr="00865219">
        <w:rPr>
          <w:sz w:val="20"/>
          <w:szCs w:val="20"/>
          <w:lang w:val="pt-BR"/>
        </w:rPr>
        <w:t xml:space="preserve"> </w:t>
      </w:r>
      <w:r w:rsidR="00957666">
        <w:rPr>
          <w:sz w:val="20"/>
          <w:szCs w:val="20"/>
          <w:lang w:val="pt-BR"/>
        </w:rPr>
        <w:t xml:space="preserve">tendo </w:t>
      </w:r>
      <w:r w:rsidR="00952910" w:rsidRPr="00865219">
        <w:rPr>
          <w:sz w:val="20"/>
          <w:szCs w:val="20"/>
          <w:lang w:val="pt-BR"/>
        </w:rPr>
        <w:t xml:space="preserve">em </w:t>
      </w:r>
      <w:r w:rsidR="00EF0C61" w:rsidRPr="00865219">
        <w:rPr>
          <w:sz w:val="20"/>
          <w:szCs w:val="20"/>
          <w:lang w:val="pt-BR"/>
        </w:rPr>
        <w:t>vista s</w:t>
      </w:r>
      <w:r w:rsidR="00957666">
        <w:rPr>
          <w:sz w:val="20"/>
          <w:szCs w:val="20"/>
          <w:lang w:val="pt-BR"/>
        </w:rPr>
        <w:t>e</w:t>
      </w:r>
      <w:r w:rsidR="00EF0C61" w:rsidRPr="00865219">
        <w:rPr>
          <w:sz w:val="20"/>
          <w:szCs w:val="20"/>
          <w:lang w:val="pt-BR"/>
        </w:rPr>
        <w:t>us precedentes</w:t>
      </w:r>
      <w:r w:rsidR="00EF0C61" w:rsidRPr="00865219">
        <w:rPr>
          <w:rStyle w:val="FootnoteReference"/>
          <w:sz w:val="20"/>
          <w:szCs w:val="20"/>
          <w:lang w:val="pt-BR"/>
        </w:rPr>
        <w:footnoteReference w:id="10"/>
      </w:r>
      <w:r w:rsidR="00EF0C61" w:rsidRPr="00865219">
        <w:rPr>
          <w:sz w:val="20"/>
          <w:szCs w:val="20"/>
          <w:lang w:val="pt-BR"/>
        </w:rPr>
        <w:t>,</w:t>
      </w:r>
      <w:r w:rsidR="00952910" w:rsidRPr="00865219">
        <w:rPr>
          <w:sz w:val="20"/>
          <w:szCs w:val="20"/>
          <w:lang w:val="pt-BR"/>
        </w:rPr>
        <w:t xml:space="preserve"> </w:t>
      </w:r>
      <w:r w:rsidR="007E0499">
        <w:rPr>
          <w:sz w:val="20"/>
          <w:szCs w:val="20"/>
          <w:lang w:val="pt-BR"/>
        </w:rPr>
        <w:t>qua</w:t>
      </w:r>
      <w:r w:rsidR="00AB157E" w:rsidRPr="00865219">
        <w:rPr>
          <w:sz w:val="20"/>
          <w:szCs w:val="20"/>
          <w:lang w:val="pt-BR"/>
        </w:rPr>
        <w:t>nto</w:t>
      </w:r>
      <w:r w:rsidR="00952910" w:rsidRPr="00865219">
        <w:rPr>
          <w:sz w:val="20"/>
          <w:szCs w:val="20"/>
          <w:lang w:val="pt-BR"/>
        </w:rPr>
        <w:t xml:space="preserve"> </w:t>
      </w:r>
      <w:r>
        <w:rPr>
          <w:sz w:val="20"/>
          <w:szCs w:val="20"/>
          <w:lang w:val="pt-BR"/>
        </w:rPr>
        <w:t>à</w:t>
      </w:r>
      <w:r w:rsidR="00952910" w:rsidRPr="00865219">
        <w:rPr>
          <w:sz w:val="20"/>
          <w:szCs w:val="20"/>
          <w:lang w:val="pt-BR"/>
        </w:rPr>
        <w:t xml:space="preserve"> </w:t>
      </w:r>
      <w:r w:rsidR="00AB157E" w:rsidRPr="00865219">
        <w:rPr>
          <w:sz w:val="20"/>
          <w:szCs w:val="20"/>
          <w:lang w:val="pt-BR"/>
        </w:rPr>
        <w:t>reclam</w:t>
      </w:r>
      <w:r>
        <w:rPr>
          <w:sz w:val="20"/>
          <w:szCs w:val="20"/>
          <w:lang w:val="pt-BR"/>
        </w:rPr>
        <w:t>açã</w:t>
      </w:r>
      <w:r w:rsidR="00AB157E" w:rsidRPr="00865219">
        <w:rPr>
          <w:sz w:val="20"/>
          <w:szCs w:val="20"/>
          <w:lang w:val="pt-BR"/>
        </w:rPr>
        <w:t>o</w:t>
      </w:r>
      <w:r w:rsidR="005A59AC" w:rsidRPr="00865219">
        <w:rPr>
          <w:sz w:val="20"/>
          <w:szCs w:val="20"/>
          <w:lang w:val="pt-BR"/>
        </w:rPr>
        <w:t xml:space="preserve"> da </w:t>
      </w:r>
      <w:r w:rsidR="00D76505" w:rsidRPr="00865219">
        <w:rPr>
          <w:sz w:val="20"/>
          <w:szCs w:val="20"/>
          <w:lang w:val="pt-BR"/>
        </w:rPr>
        <w:t xml:space="preserve">parte </w:t>
      </w:r>
      <w:r w:rsidR="00990F1F" w:rsidRPr="00865219">
        <w:rPr>
          <w:sz w:val="20"/>
          <w:szCs w:val="20"/>
          <w:lang w:val="pt-BR"/>
        </w:rPr>
        <w:t>peticionária</w:t>
      </w:r>
      <w:r w:rsidR="00D76505" w:rsidRPr="00865219">
        <w:rPr>
          <w:sz w:val="20"/>
          <w:szCs w:val="20"/>
          <w:lang w:val="pt-BR"/>
        </w:rPr>
        <w:t xml:space="preserve"> </w:t>
      </w:r>
      <w:r w:rsidR="00AB157E" w:rsidRPr="00865219">
        <w:rPr>
          <w:sz w:val="20"/>
          <w:szCs w:val="20"/>
          <w:lang w:val="pt-BR"/>
        </w:rPr>
        <w:t>sobre</w:t>
      </w:r>
      <w:r w:rsidR="00952910" w:rsidRPr="00865219">
        <w:rPr>
          <w:sz w:val="20"/>
          <w:szCs w:val="20"/>
          <w:lang w:val="pt-BR"/>
        </w:rPr>
        <w:t xml:space="preserve"> a </w:t>
      </w:r>
      <w:r w:rsidR="00990F1F" w:rsidRPr="00865219">
        <w:rPr>
          <w:sz w:val="20"/>
          <w:szCs w:val="20"/>
          <w:lang w:val="pt-BR"/>
        </w:rPr>
        <w:t>suposta</w:t>
      </w:r>
      <w:r w:rsidR="00AB157E" w:rsidRPr="00865219">
        <w:rPr>
          <w:sz w:val="20"/>
          <w:szCs w:val="20"/>
          <w:lang w:val="pt-BR"/>
        </w:rPr>
        <w:t xml:space="preserve"> viola</w:t>
      </w:r>
      <w:r w:rsidR="00077376" w:rsidRPr="00865219">
        <w:rPr>
          <w:sz w:val="20"/>
          <w:szCs w:val="20"/>
          <w:lang w:val="pt-BR"/>
        </w:rPr>
        <w:t>ção</w:t>
      </w:r>
      <w:r w:rsidR="00953F46" w:rsidRPr="00865219">
        <w:rPr>
          <w:sz w:val="20"/>
          <w:szCs w:val="20"/>
          <w:lang w:val="pt-BR"/>
        </w:rPr>
        <w:t xml:space="preserve"> do </w:t>
      </w:r>
      <w:r w:rsidR="00952910" w:rsidRPr="00865219">
        <w:rPr>
          <w:sz w:val="20"/>
          <w:szCs w:val="20"/>
          <w:lang w:val="pt-BR"/>
        </w:rPr>
        <w:t>artigo</w:t>
      </w:r>
      <w:r w:rsidR="008B71AC" w:rsidRPr="00865219">
        <w:rPr>
          <w:sz w:val="20"/>
          <w:szCs w:val="20"/>
          <w:lang w:val="pt-BR"/>
        </w:rPr>
        <w:t xml:space="preserve"> 8</w:t>
      </w:r>
      <w:r w:rsidR="00AB157E" w:rsidRPr="00865219">
        <w:rPr>
          <w:sz w:val="20"/>
          <w:szCs w:val="20"/>
          <w:lang w:val="pt-BR"/>
        </w:rPr>
        <w:t xml:space="preserve"> </w:t>
      </w:r>
      <w:r w:rsidR="00F0042A" w:rsidRPr="00865219">
        <w:rPr>
          <w:rFonts w:asciiTheme="majorHAnsi" w:hAnsiTheme="majorHAnsi"/>
          <w:sz w:val="20"/>
          <w:szCs w:val="20"/>
          <w:lang w:val="pt-BR"/>
        </w:rPr>
        <w:t>(garant</w:t>
      </w:r>
      <w:r w:rsidR="00953F46" w:rsidRPr="00865219">
        <w:rPr>
          <w:rFonts w:asciiTheme="majorHAnsi" w:hAnsiTheme="majorHAnsi"/>
          <w:sz w:val="20"/>
          <w:szCs w:val="20"/>
          <w:lang w:val="pt-BR"/>
        </w:rPr>
        <w:t>ia</w:t>
      </w:r>
      <w:r w:rsidR="00F0042A" w:rsidRPr="00865219">
        <w:rPr>
          <w:rFonts w:asciiTheme="majorHAnsi" w:hAnsiTheme="majorHAnsi"/>
          <w:sz w:val="20"/>
          <w:szCs w:val="20"/>
          <w:lang w:val="pt-BR"/>
        </w:rPr>
        <w:t>s judici</w:t>
      </w:r>
      <w:r w:rsidR="00953F46" w:rsidRPr="00865219">
        <w:rPr>
          <w:rFonts w:asciiTheme="majorHAnsi" w:hAnsiTheme="majorHAnsi"/>
          <w:sz w:val="20"/>
          <w:szCs w:val="20"/>
          <w:lang w:val="pt-BR"/>
        </w:rPr>
        <w:t>ais</w:t>
      </w:r>
      <w:r w:rsidR="00F0042A" w:rsidRPr="00865219">
        <w:rPr>
          <w:rFonts w:asciiTheme="majorHAnsi" w:hAnsiTheme="majorHAnsi"/>
          <w:sz w:val="20"/>
          <w:szCs w:val="20"/>
          <w:lang w:val="pt-BR"/>
        </w:rPr>
        <w:t>)</w:t>
      </w:r>
      <w:r w:rsidR="005A59AC" w:rsidRPr="00865219">
        <w:rPr>
          <w:sz w:val="20"/>
          <w:szCs w:val="20"/>
          <w:lang w:val="pt-BR"/>
        </w:rPr>
        <w:t xml:space="preserve"> da </w:t>
      </w:r>
      <w:r w:rsidR="001D4241" w:rsidRPr="00865219">
        <w:rPr>
          <w:sz w:val="20"/>
          <w:szCs w:val="20"/>
          <w:lang w:val="pt-BR"/>
        </w:rPr>
        <w:t>CADH</w:t>
      </w:r>
      <w:r w:rsidR="00AB157E" w:rsidRPr="00865219">
        <w:rPr>
          <w:sz w:val="20"/>
          <w:szCs w:val="20"/>
          <w:lang w:val="pt-BR"/>
        </w:rPr>
        <w:t>,</w:t>
      </w:r>
      <w:r w:rsidR="00952910" w:rsidRPr="00865219">
        <w:rPr>
          <w:sz w:val="20"/>
          <w:szCs w:val="20"/>
          <w:lang w:val="pt-BR"/>
        </w:rPr>
        <w:t xml:space="preserve"> a </w:t>
      </w:r>
      <w:r w:rsidR="00AB157E" w:rsidRPr="00865219">
        <w:rPr>
          <w:sz w:val="20"/>
          <w:szCs w:val="20"/>
          <w:lang w:val="pt-BR"/>
        </w:rPr>
        <w:t>Comis</w:t>
      </w:r>
      <w:r w:rsidR="00952910" w:rsidRPr="00865219">
        <w:rPr>
          <w:sz w:val="20"/>
          <w:szCs w:val="20"/>
          <w:lang w:val="pt-BR"/>
        </w:rPr>
        <w:t>são</w:t>
      </w:r>
      <w:r w:rsidR="00AB157E" w:rsidRPr="00865219">
        <w:rPr>
          <w:sz w:val="20"/>
          <w:szCs w:val="20"/>
          <w:lang w:val="pt-BR"/>
        </w:rPr>
        <w:t xml:space="preserve"> observa que </w:t>
      </w:r>
      <w:r w:rsidR="00D76505" w:rsidRPr="00865219">
        <w:rPr>
          <w:sz w:val="20"/>
          <w:szCs w:val="20"/>
          <w:lang w:val="pt-BR"/>
        </w:rPr>
        <w:t>esta</w:t>
      </w:r>
      <w:r w:rsidR="00077376" w:rsidRPr="00865219">
        <w:rPr>
          <w:sz w:val="20"/>
          <w:szCs w:val="20"/>
          <w:lang w:val="pt-BR"/>
        </w:rPr>
        <w:t xml:space="preserve"> não </w:t>
      </w:r>
      <w:r w:rsidR="00AB157E" w:rsidRPr="00865219">
        <w:rPr>
          <w:sz w:val="20"/>
          <w:szCs w:val="20"/>
          <w:lang w:val="pt-BR"/>
        </w:rPr>
        <w:t>of</w:t>
      </w:r>
      <w:r w:rsidR="00957666">
        <w:rPr>
          <w:sz w:val="20"/>
          <w:szCs w:val="20"/>
          <w:lang w:val="pt-BR"/>
        </w:rPr>
        <w:t>e</w:t>
      </w:r>
      <w:r w:rsidR="00AB157E" w:rsidRPr="00865219">
        <w:rPr>
          <w:sz w:val="20"/>
          <w:szCs w:val="20"/>
          <w:lang w:val="pt-BR"/>
        </w:rPr>
        <w:t>rece alega</w:t>
      </w:r>
      <w:r>
        <w:rPr>
          <w:sz w:val="20"/>
          <w:szCs w:val="20"/>
          <w:lang w:val="pt-BR"/>
        </w:rPr>
        <w:t>çõe</w:t>
      </w:r>
      <w:r w:rsidR="00AB157E" w:rsidRPr="00865219">
        <w:rPr>
          <w:sz w:val="20"/>
          <w:szCs w:val="20"/>
          <w:lang w:val="pt-BR"/>
        </w:rPr>
        <w:t>s</w:t>
      </w:r>
      <w:r w:rsidR="00077376" w:rsidRPr="00865219">
        <w:rPr>
          <w:sz w:val="20"/>
          <w:szCs w:val="20"/>
          <w:lang w:val="pt-BR"/>
        </w:rPr>
        <w:t xml:space="preserve"> ou </w:t>
      </w:r>
      <w:r w:rsidR="00AB157E" w:rsidRPr="00865219">
        <w:rPr>
          <w:sz w:val="20"/>
          <w:szCs w:val="20"/>
          <w:lang w:val="pt-BR"/>
        </w:rPr>
        <w:t>sustent</w:t>
      </w:r>
      <w:r>
        <w:rPr>
          <w:sz w:val="20"/>
          <w:szCs w:val="20"/>
          <w:lang w:val="pt-BR"/>
        </w:rPr>
        <w:t>açã</w:t>
      </w:r>
      <w:r w:rsidR="00AB157E" w:rsidRPr="00865219">
        <w:rPr>
          <w:sz w:val="20"/>
          <w:szCs w:val="20"/>
          <w:lang w:val="pt-BR"/>
        </w:rPr>
        <w:t>o para su</w:t>
      </w:r>
      <w:r w:rsidR="00957666">
        <w:rPr>
          <w:sz w:val="20"/>
          <w:szCs w:val="20"/>
          <w:lang w:val="pt-BR"/>
        </w:rPr>
        <w:t>a</w:t>
      </w:r>
      <w:r w:rsidR="00AB157E" w:rsidRPr="00865219">
        <w:rPr>
          <w:sz w:val="20"/>
          <w:szCs w:val="20"/>
          <w:lang w:val="pt-BR"/>
        </w:rPr>
        <w:t xml:space="preserve"> </w:t>
      </w:r>
      <w:r w:rsidR="00990F1F" w:rsidRPr="00865219">
        <w:rPr>
          <w:sz w:val="20"/>
          <w:szCs w:val="20"/>
          <w:lang w:val="pt-BR"/>
        </w:rPr>
        <w:t>suposta</w:t>
      </w:r>
      <w:r w:rsidR="00AB157E" w:rsidRPr="00865219">
        <w:rPr>
          <w:sz w:val="20"/>
          <w:szCs w:val="20"/>
          <w:lang w:val="pt-BR"/>
        </w:rPr>
        <w:t xml:space="preserve"> viola</w:t>
      </w:r>
      <w:r w:rsidR="00077376" w:rsidRPr="00865219">
        <w:rPr>
          <w:sz w:val="20"/>
          <w:szCs w:val="20"/>
          <w:lang w:val="pt-BR"/>
        </w:rPr>
        <w:t>ção</w:t>
      </w:r>
      <w:r w:rsidR="00957666">
        <w:rPr>
          <w:sz w:val="20"/>
          <w:szCs w:val="20"/>
          <w:lang w:val="pt-BR"/>
        </w:rPr>
        <w:t>,</w:t>
      </w:r>
      <w:r w:rsidR="00AB157E" w:rsidRPr="00865219">
        <w:rPr>
          <w:sz w:val="20"/>
          <w:szCs w:val="20"/>
          <w:lang w:val="pt-BR"/>
        </w:rPr>
        <w:t xml:space="preserve"> </w:t>
      </w:r>
      <w:r w:rsidR="00865219" w:rsidRPr="00865219">
        <w:rPr>
          <w:sz w:val="20"/>
          <w:szCs w:val="20"/>
          <w:lang w:val="pt-BR"/>
        </w:rPr>
        <w:t xml:space="preserve">motivo pelo qual </w:t>
      </w:r>
      <w:r w:rsidR="00077376" w:rsidRPr="00865219">
        <w:rPr>
          <w:sz w:val="20"/>
          <w:szCs w:val="20"/>
          <w:lang w:val="pt-BR"/>
        </w:rPr>
        <w:t xml:space="preserve">não </w:t>
      </w:r>
      <w:r w:rsidR="00AB157E" w:rsidRPr="00865219">
        <w:rPr>
          <w:sz w:val="20"/>
          <w:szCs w:val="20"/>
          <w:lang w:val="pt-BR"/>
        </w:rPr>
        <w:t>c</w:t>
      </w:r>
      <w:r w:rsidR="00865219" w:rsidRPr="00865219">
        <w:rPr>
          <w:sz w:val="20"/>
          <w:szCs w:val="20"/>
          <w:lang w:val="pt-BR"/>
        </w:rPr>
        <w:t>ab</w:t>
      </w:r>
      <w:r w:rsidR="00AB157E" w:rsidRPr="00865219">
        <w:rPr>
          <w:sz w:val="20"/>
          <w:szCs w:val="20"/>
          <w:lang w:val="pt-BR"/>
        </w:rPr>
        <w:t xml:space="preserve">e declarar </w:t>
      </w:r>
      <w:r w:rsidR="00865219" w:rsidRPr="00865219">
        <w:rPr>
          <w:sz w:val="20"/>
          <w:szCs w:val="20"/>
          <w:lang w:val="pt-BR"/>
        </w:rPr>
        <w:t>ess</w:t>
      </w:r>
      <w:r w:rsidR="00AB157E" w:rsidRPr="00865219">
        <w:rPr>
          <w:sz w:val="20"/>
          <w:szCs w:val="20"/>
          <w:lang w:val="pt-BR"/>
        </w:rPr>
        <w:t>a pretens</w:t>
      </w:r>
      <w:r w:rsidR="00952910" w:rsidRPr="00865219">
        <w:rPr>
          <w:sz w:val="20"/>
          <w:szCs w:val="20"/>
          <w:lang w:val="pt-BR"/>
        </w:rPr>
        <w:t>ão</w:t>
      </w:r>
      <w:r w:rsidR="00AB157E" w:rsidRPr="00865219">
        <w:rPr>
          <w:sz w:val="20"/>
          <w:szCs w:val="20"/>
          <w:lang w:val="pt-BR"/>
        </w:rPr>
        <w:t xml:space="preserve"> admis</w:t>
      </w:r>
      <w:r w:rsidR="00865219" w:rsidRPr="00865219">
        <w:rPr>
          <w:sz w:val="20"/>
          <w:szCs w:val="20"/>
          <w:lang w:val="pt-BR"/>
        </w:rPr>
        <w:t>sível</w:t>
      </w:r>
      <w:r w:rsidR="008B71AC" w:rsidRPr="00865219">
        <w:rPr>
          <w:sz w:val="20"/>
          <w:szCs w:val="20"/>
          <w:lang w:val="pt-BR"/>
        </w:rPr>
        <w:t>.</w:t>
      </w:r>
    </w:p>
    <w:p w14:paraId="29BB41F5" w14:textId="62C3DEF6" w:rsidR="003239B8" w:rsidRPr="00865219" w:rsidRDefault="003239B8" w:rsidP="003239B8">
      <w:pPr>
        <w:pStyle w:val="ListParagraph"/>
        <w:spacing w:before="240" w:after="240"/>
        <w:jc w:val="both"/>
        <w:rPr>
          <w:rFonts w:asciiTheme="majorHAnsi" w:hAnsiTheme="majorHAnsi"/>
          <w:b/>
          <w:bCs/>
          <w:sz w:val="20"/>
          <w:szCs w:val="20"/>
          <w:lang w:val="pt-BR"/>
        </w:rPr>
      </w:pPr>
      <w:r w:rsidRPr="00865219">
        <w:rPr>
          <w:rFonts w:asciiTheme="majorHAnsi" w:hAnsiTheme="majorHAnsi"/>
          <w:b/>
          <w:bCs/>
          <w:sz w:val="20"/>
          <w:szCs w:val="20"/>
          <w:lang w:val="pt-BR"/>
        </w:rPr>
        <w:lastRenderedPageBreak/>
        <w:t xml:space="preserve">VIII. </w:t>
      </w:r>
      <w:r w:rsidRPr="00865219">
        <w:rPr>
          <w:rFonts w:asciiTheme="majorHAnsi" w:hAnsiTheme="majorHAnsi"/>
          <w:b/>
          <w:bCs/>
          <w:sz w:val="20"/>
          <w:szCs w:val="20"/>
          <w:lang w:val="pt-BR"/>
        </w:rPr>
        <w:tab/>
        <w:t>DECI</w:t>
      </w:r>
      <w:r w:rsidR="00952910" w:rsidRPr="00865219">
        <w:rPr>
          <w:rFonts w:asciiTheme="majorHAnsi" w:hAnsiTheme="majorHAnsi"/>
          <w:b/>
          <w:bCs/>
          <w:sz w:val="20"/>
          <w:szCs w:val="20"/>
          <w:lang w:val="pt-BR"/>
        </w:rPr>
        <w:t>SÃO</w:t>
      </w:r>
    </w:p>
    <w:p w14:paraId="41AA5BF6" w14:textId="03F915A4" w:rsidR="000419AD" w:rsidRPr="00865219"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865219">
        <w:rPr>
          <w:rFonts w:asciiTheme="majorHAnsi" w:hAnsiTheme="majorHAnsi"/>
          <w:sz w:val="20"/>
          <w:szCs w:val="20"/>
          <w:lang w:val="pt-BR"/>
        </w:rPr>
        <w:t xml:space="preserve">Declarar </w:t>
      </w:r>
      <w:r w:rsidR="00DD1E28" w:rsidRPr="00865219">
        <w:rPr>
          <w:rFonts w:asciiTheme="majorHAnsi" w:hAnsiTheme="majorHAnsi"/>
          <w:sz w:val="20"/>
          <w:szCs w:val="20"/>
          <w:lang w:val="pt-BR"/>
        </w:rPr>
        <w:t>in</w:t>
      </w:r>
      <w:r w:rsidRPr="00865219">
        <w:rPr>
          <w:rFonts w:asciiTheme="majorHAnsi" w:hAnsiTheme="majorHAnsi"/>
          <w:sz w:val="20"/>
          <w:szCs w:val="20"/>
          <w:lang w:val="pt-BR"/>
        </w:rPr>
        <w:t>admis</w:t>
      </w:r>
      <w:r w:rsidR="00CE7BAD">
        <w:rPr>
          <w:rFonts w:asciiTheme="majorHAnsi" w:hAnsiTheme="majorHAnsi"/>
          <w:sz w:val="20"/>
          <w:szCs w:val="20"/>
          <w:lang w:val="pt-BR"/>
        </w:rPr>
        <w:t>sível</w:t>
      </w:r>
      <w:r w:rsidR="00952910" w:rsidRPr="00865219">
        <w:rPr>
          <w:rFonts w:asciiTheme="majorHAnsi" w:hAnsiTheme="majorHAnsi"/>
          <w:sz w:val="20"/>
          <w:szCs w:val="20"/>
          <w:lang w:val="pt-BR"/>
        </w:rPr>
        <w:t xml:space="preserve"> a </w:t>
      </w:r>
      <w:r w:rsidRPr="00865219">
        <w:rPr>
          <w:rFonts w:asciiTheme="majorHAnsi" w:hAnsiTheme="majorHAnsi"/>
          <w:sz w:val="20"/>
          <w:szCs w:val="20"/>
          <w:lang w:val="pt-BR"/>
        </w:rPr>
        <w:t>presente peti</w:t>
      </w:r>
      <w:r w:rsidR="00077376" w:rsidRPr="00865219">
        <w:rPr>
          <w:rFonts w:asciiTheme="majorHAnsi" w:hAnsiTheme="majorHAnsi"/>
          <w:sz w:val="20"/>
          <w:szCs w:val="20"/>
          <w:lang w:val="pt-BR"/>
        </w:rPr>
        <w:t>ção</w:t>
      </w:r>
      <w:r w:rsidR="00DD1E28" w:rsidRPr="00865219">
        <w:rPr>
          <w:rFonts w:asciiTheme="majorHAnsi" w:hAnsiTheme="majorHAnsi"/>
          <w:sz w:val="20"/>
          <w:szCs w:val="20"/>
          <w:lang w:val="pt-BR"/>
        </w:rPr>
        <w:t xml:space="preserve">; </w:t>
      </w:r>
      <w:r w:rsidR="00254F10">
        <w:rPr>
          <w:rFonts w:asciiTheme="majorHAnsi" w:hAnsiTheme="majorHAnsi"/>
          <w:sz w:val="20"/>
          <w:szCs w:val="20"/>
          <w:lang w:val="pt-BR"/>
        </w:rPr>
        <w:t>e</w:t>
      </w:r>
    </w:p>
    <w:p w14:paraId="7CD4DFBD" w14:textId="0BC960D2" w:rsidR="003239B8" w:rsidRPr="00865219" w:rsidRDefault="004A6A54" w:rsidP="0001202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865219">
        <w:rPr>
          <w:rFonts w:asciiTheme="majorHAnsi" w:hAnsiTheme="majorHAnsi"/>
          <w:sz w:val="20"/>
          <w:szCs w:val="20"/>
          <w:lang w:val="pt-BR"/>
        </w:rPr>
        <w:t xml:space="preserve">Notificar </w:t>
      </w:r>
      <w:r w:rsidR="00865219" w:rsidRPr="00865219">
        <w:rPr>
          <w:rFonts w:asciiTheme="majorHAnsi" w:hAnsiTheme="majorHAnsi"/>
          <w:sz w:val="20"/>
          <w:szCs w:val="20"/>
          <w:lang w:val="pt-BR"/>
        </w:rPr>
        <w:t>à</w:t>
      </w:r>
      <w:r w:rsidR="00952910" w:rsidRPr="00865219">
        <w:rPr>
          <w:rFonts w:asciiTheme="majorHAnsi" w:hAnsiTheme="majorHAnsi"/>
          <w:sz w:val="20"/>
          <w:szCs w:val="20"/>
          <w:lang w:val="pt-BR"/>
        </w:rPr>
        <w:t xml:space="preserve">s </w:t>
      </w:r>
      <w:r w:rsidRPr="00865219">
        <w:rPr>
          <w:rFonts w:asciiTheme="majorHAnsi" w:hAnsiTheme="majorHAnsi"/>
          <w:sz w:val="20"/>
          <w:szCs w:val="20"/>
          <w:lang w:val="pt-BR"/>
        </w:rPr>
        <w:t>partes</w:t>
      </w:r>
      <w:r w:rsidR="00952910" w:rsidRPr="00865219">
        <w:rPr>
          <w:rFonts w:asciiTheme="majorHAnsi" w:hAnsiTheme="majorHAnsi"/>
          <w:sz w:val="20"/>
          <w:szCs w:val="20"/>
          <w:lang w:val="pt-BR"/>
        </w:rPr>
        <w:t xml:space="preserve"> a </w:t>
      </w:r>
      <w:r w:rsidRPr="00865219">
        <w:rPr>
          <w:rFonts w:asciiTheme="majorHAnsi" w:hAnsiTheme="majorHAnsi"/>
          <w:sz w:val="20"/>
          <w:szCs w:val="20"/>
          <w:lang w:val="pt-BR"/>
        </w:rPr>
        <w:t>presente decis</w:t>
      </w:r>
      <w:r w:rsidR="00952910" w:rsidRPr="00865219">
        <w:rPr>
          <w:rFonts w:asciiTheme="majorHAnsi" w:hAnsiTheme="majorHAnsi"/>
          <w:sz w:val="20"/>
          <w:szCs w:val="20"/>
          <w:lang w:val="pt-BR"/>
        </w:rPr>
        <w:t>ão</w:t>
      </w:r>
      <w:r w:rsidRPr="00865219">
        <w:rPr>
          <w:rFonts w:asciiTheme="majorHAnsi" w:hAnsiTheme="majorHAnsi"/>
          <w:sz w:val="20"/>
          <w:szCs w:val="20"/>
          <w:lang w:val="pt-BR"/>
        </w:rPr>
        <w:t>; publicar esta deci</w:t>
      </w:r>
      <w:r w:rsidR="00952910" w:rsidRPr="00865219">
        <w:rPr>
          <w:rFonts w:asciiTheme="majorHAnsi" w:hAnsiTheme="majorHAnsi"/>
          <w:sz w:val="20"/>
          <w:szCs w:val="20"/>
          <w:lang w:val="pt-BR"/>
        </w:rPr>
        <w:t>são</w:t>
      </w:r>
      <w:r w:rsidRPr="00865219">
        <w:rPr>
          <w:rFonts w:asciiTheme="majorHAnsi" w:hAnsiTheme="majorHAnsi"/>
          <w:sz w:val="20"/>
          <w:szCs w:val="20"/>
          <w:lang w:val="pt-BR"/>
        </w:rPr>
        <w:t xml:space="preserve"> e inclu</w:t>
      </w:r>
      <w:r w:rsidR="00865219" w:rsidRPr="00865219">
        <w:rPr>
          <w:rFonts w:asciiTheme="majorHAnsi" w:hAnsiTheme="majorHAnsi"/>
          <w:sz w:val="20"/>
          <w:szCs w:val="20"/>
          <w:lang w:val="pt-BR"/>
        </w:rPr>
        <w:t>í-</w:t>
      </w:r>
      <w:r w:rsidRPr="00865219">
        <w:rPr>
          <w:rFonts w:asciiTheme="majorHAnsi" w:hAnsiTheme="majorHAnsi"/>
          <w:sz w:val="20"/>
          <w:szCs w:val="20"/>
          <w:lang w:val="pt-BR"/>
        </w:rPr>
        <w:t>la</w:t>
      </w:r>
      <w:r w:rsidR="00952910" w:rsidRPr="00865219">
        <w:rPr>
          <w:rFonts w:asciiTheme="majorHAnsi" w:hAnsiTheme="majorHAnsi"/>
          <w:sz w:val="20"/>
          <w:szCs w:val="20"/>
          <w:lang w:val="pt-BR"/>
        </w:rPr>
        <w:t xml:space="preserve"> em </w:t>
      </w:r>
      <w:r w:rsidRPr="00865219">
        <w:rPr>
          <w:rFonts w:asciiTheme="majorHAnsi" w:hAnsiTheme="majorHAnsi"/>
          <w:sz w:val="20"/>
          <w:szCs w:val="20"/>
          <w:lang w:val="pt-BR"/>
        </w:rPr>
        <w:t>s</w:t>
      </w:r>
      <w:r w:rsidR="00957666">
        <w:rPr>
          <w:rFonts w:asciiTheme="majorHAnsi" w:hAnsiTheme="majorHAnsi"/>
          <w:sz w:val="20"/>
          <w:szCs w:val="20"/>
          <w:lang w:val="pt-BR"/>
        </w:rPr>
        <w:t>e</w:t>
      </w:r>
      <w:r w:rsidRPr="00865219">
        <w:rPr>
          <w:rFonts w:asciiTheme="majorHAnsi" w:hAnsiTheme="majorHAnsi"/>
          <w:sz w:val="20"/>
          <w:szCs w:val="20"/>
          <w:lang w:val="pt-BR"/>
        </w:rPr>
        <w:t xml:space="preserve">u </w:t>
      </w:r>
      <w:r w:rsidR="00952910" w:rsidRPr="00865219">
        <w:rPr>
          <w:rFonts w:asciiTheme="majorHAnsi" w:hAnsiTheme="majorHAnsi"/>
          <w:sz w:val="20"/>
          <w:szCs w:val="20"/>
          <w:lang w:val="pt-BR"/>
        </w:rPr>
        <w:t>Relatório</w:t>
      </w:r>
      <w:r w:rsidRPr="00865219">
        <w:rPr>
          <w:rFonts w:asciiTheme="majorHAnsi" w:hAnsiTheme="majorHAnsi"/>
          <w:sz w:val="20"/>
          <w:szCs w:val="20"/>
          <w:lang w:val="pt-BR"/>
        </w:rPr>
        <w:t xml:space="preserve"> Anual</w:t>
      </w:r>
      <w:r w:rsidR="00952910" w:rsidRPr="00865219">
        <w:rPr>
          <w:rFonts w:asciiTheme="majorHAnsi" w:hAnsiTheme="majorHAnsi"/>
          <w:sz w:val="20"/>
          <w:szCs w:val="20"/>
          <w:lang w:val="pt-BR"/>
        </w:rPr>
        <w:t xml:space="preserve"> à </w:t>
      </w:r>
      <w:r w:rsidRPr="00865219">
        <w:rPr>
          <w:rFonts w:asciiTheme="majorHAnsi" w:hAnsiTheme="majorHAnsi"/>
          <w:sz w:val="20"/>
          <w:szCs w:val="20"/>
          <w:lang w:val="pt-BR"/>
        </w:rPr>
        <w:t>As</w:t>
      </w:r>
      <w:r w:rsidR="00957666">
        <w:rPr>
          <w:rFonts w:asciiTheme="majorHAnsi" w:hAnsiTheme="majorHAnsi"/>
          <w:sz w:val="20"/>
          <w:szCs w:val="20"/>
          <w:lang w:val="pt-BR"/>
        </w:rPr>
        <w:t>se</w:t>
      </w:r>
      <w:r w:rsidRPr="00865219">
        <w:rPr>
          <w:rFonts w:asciiTheme="majorHAnsi" w:hAnsiTheme="majorHAnsi"/>
          <w:sz w:val="20"/>
          <w:szCs w:val="20"/>
          <w:lang w:val="pt-BR"/>
        </w:rPr>
        <w:t>mble</w:t>
      </w:r>
      <w:r w:rsidR="00957666">
        <w:rPr>
          <w:rFonts w:asciiTheme="majorHAnsi" w:hAnsiTheme="majorHAnsi"/>
          <w:sz w:val="20"/>
          <w:szCs w:val="20"/>
          <w:lang w:val="pt-BR"/>
        </w:rPr>
        <w:t>i</w:t>
      </w:r>
      <w:r w:rsidRPr="00865219">
        <w:rPr>
          <w:rFonts w:asciiTheme="majorHAnsi" w:hAnsiTheme="majorHAnsi"/>
          <w:sz w:val="20"/>
          <w:szCs w:val="20"/>
          <w:lang w:val="pt-BR"/>
        </w:rPr>
        <w:t>a Geral</w:t>
      </w:r>
      <w:r w:rsidR="005A59AC" w:rsidRPr="00865219">
        <w:rPr>
          <w:rFonts w:asciiTheme="majorHAnsi" w:hAnsiTheme="majorHAnsi"/>
          <w:sz w:val="20"/>
          <w:szCs w:val="20"/>
          <w:lang w:val="pt-BR"/>
        </w:rPr>
        <w:t xml:space="preserve"> da </w:t>
      </w:r>
      <w:r w:rsidRPr="00865219">
        <w:rPr>
          <w:rFonts w:asciiTheme="majorHAnsi" w:hAnsiTheme="majorHAnsi"/>
          <w:sz w:val="20"/>
          <w:szCs w:val="20"/>
          <w:lang w:val="pt-BR"/>
        </w:rPr>
        <w:t>Organiza</w:t>
      </w:r>
      <w:r w:rsidR="00077376" w:rsidRPr="00865219">
        <w:rPr>
          <w:rFonts w:asciiTheme="majorHAnsi" w:hAnsiTheme="majorHAnsi"/>
          <w:sz w:val="20"/>
          <w:szCs w:val="20"/>
          <w:lang w:val="pt-BR"/>
        </w:rPr>
        <w:t>ção</w:t>
      </w:r>
      <w:r w:rsidRPr="00865219">
        <w:rPr>
          <w:rFonts w:asciiTheme="majorHAnsi" w:hAnsiTheme="majorHAnsi"/>
          <w:sz w:val="20"/>
          <w:szCs w:val="20"/>
          <w:lang w:val="pt-BR"/>
        </w:rPr>
        <w:t xml:space="preserve"> d</w:t>
      </w:r>
      <w:r w:rsidR="00953F46" w:rsidRPr="00865219">
        <w:rPr>
          <w:rFonts w:asciiTheme="majorHAnsi" w:hAnsiTheme="majorHAnsi"/>
          <w:sz w:val="20"/>
          <w:szCs w:val="20"/>
          <w:lang w:val="pt-BR"/>
        </w:rPr>
        <w:t xml:space="preserve">os </w:t>
      </w:r>
      <w:r w:rsidRPr="00865219">
        <w:rPr>
          <w:rFonts w:asciiTheme="majorHAnsi" w:hAnsiTheme="majorHAnsi"/>
          <w:sz w:val="20"/>
          <w:szCs w:val="20"/>
          <w:lang w:val="pt-BR"/>
        </w:rPr>
        <w:t>Estados Americanos.</w:t>
      </w:r>
    </w:p>
    <w:p w14:paraId="3ABB894B" w14:textId="25B2B300" w:rsidR="00B50D8F" w:rsidRPr="00365CDF" w:rsidRDefault="00B50D8F" w:rsidP="00365CD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pt-BR"/>
        </w:rPr>
      </w:pPr>
      <w:bookmarkStart w:id="2" w:name="_Hlk97555359"/>
      <w:r w:rsidRPr="0014757F">
        <w:rPr>
          <w:rFonts w:asciiTheme="majorHAnsi" w:hAnsiTheme="majorHAnsi"/>
          <w:sz w:val="20"/>
          <w:szCs w:val="20"/>
          <w:lang w:val="pt-BR"/>
        </w:rPr>
        <w:t xml:space="preserve">Aprovado pela Comissão Interamericana de Direitos Humanos aos </w:t>
      </w:r>
      <w:r w:rsidR="00AE5E55">
        <w:rPr>
          <w:rFonts w:asciiTheme="majorHAnsi" w:hAnsiTheme="majorHAnsi"/>
          <w:sz w:val="20"/>
          <w:szCs w:val="20"/>
          <w:lang w:val="pt-BR"/>
        </w:rPr>
        <w:t>27</w:t>
      </w:r>
      <w:r w:rsidRPr="0014757F">
        <w:rPr>
          <w:rFonts w:asciiTheme="majorHAnsi" w:hAnsiTheme="majorHAnsi"/>
          <w:sz w:val="20"/>
          <w:szCs w:val="20"/>
          <w:lang w:val="pt-BR"/>
        </w:rPr>
        <w:t xml:space="preserve"> dias do mês de </w:t>
      </w:r>
      <w:r w:rsidR="00AE5E55">
        <w:rPr>
          <w:rFonts w:asciiTheme="majorHAnsi" w:hAnsiTheme="majorHAnsi"/>
          <w:sz w:val="20"/>
          <w:szCs w:val="20"/>
          <w:lang w:val="pt-BR"/>
        </w:rPr>
        <w:t>junho</w:t>
      </w:r>
      <w:r w:rsidRPr="0014757F">
        <w:rPr>
          <w:rFonts w:asciiTheme="majorHAnsi" w:hAnsiTheme="majorHAnsi"/>
          <w:sz w:val="20"/>
          <w:szCs w:val="20"/>
          <w:lang w:val="pt-BR"/>
        </w:rPr>
        <w:t xml:space="preserve"> de 202</w:t>
      </w:r>
      <w:r>
        <w:rPr>
          <w:rFonts w:asciiTheme="majorHAnsi" w:hAnsiTheme="majorHAnsi"/>
          <w:sz w:val="20"/>
          <w:szCs w:val="20"/>
          <w:lang w:val="pt-BR"/>
        </w:rPr>
        <w:t>2</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 xml:space="preserve">(Assinado): </w:t>
      </w:r>
      <w:r>
        <w:rPr>
          <w:rFonts w:asciiTheme="majorHAnsi" w:hAnsiTheme="majorHAnsi"/>
          <w:sz w:val="20"/>
          <w:szCs w:val="20"/>
          <w:lang w:val="pt-BR"/>
        </w:rPr>
        <w:t>Julissa Mantilla Falcón</w:t>
      </w:r>
      <w:r w:rsidRPr="0014757F">
        <w:rPr>
          <w:rFonts w:asciiTheme="majorHAnsi" w:hAnsiTheme="majorHAnsi"/>
          <w:sz w:val="20"/>
          <w:szCs w:val="20"/>
          <w:lang w:val="pt-BR"/>
        </w:rPr>
        <w:t>, President</w:t>
      </w:r>
      <w:r>
        <w:rPr>
          <w:rFonts w:asciiTheme="majorHAnsi" w:hAnsiTheme="majorHAnsi"/>
          <w:sz w:val="20"/>
          <w:szCs w:val="20"/>
          <w:lang w:val="pt-BR"/>
        </w:rPr>
        <w:t>a</w:t>
      </w:r>
      <w:r w:rsidRPr="0014757F">
        <w:rPr>
          <w:rFonts w:asciiTheme="majorHAnsi" w:hAnsiTheme="majorHAnsi"/>
          <w:sz w:val="20"/>
          <w:szCs w:val="20"/>
          <w:lang w:val="pt-BR"/>
        </w:rPr>
        <w:t>;</w:t>
      </w:r>
      <w:r>
        <w:rPr>
          <w:rFonts w:asciiTheme="majorHAnsi" w:hAnsiTheme="majorHAnsi"/>
          <w:sz w:val="20"/>
          <w:szCs w:val="20"/>
          <w:lang w:val="pt-BR"/>
        </w:rPr>
        <w:t xml:space="preserve"> Stuardo Ralón Orellana,</w:t>
      </w:r>
      <w:r w:rsidRPr="00092A72">
        <w:rPr>
          <w:rFonts w:asciiTheme="majorHAnsi" w:hAnsiTheme="majorHAnsi"/>
          <w:sz w:val="20"/>
          <w:szCs w:val="20"/>
          <w:lang w:val="pt-BR"/>
        </w:rPr>
        <w:t xml:space="preserve"> </w:t>
      </w:r>
      <w:r w:rsidRPr="00092A72">
        <w:rPr>
          <w:rFonts w:ascii="Cambria" w:hAnsi="Cambria"/>
          <w:spacing w:val="-2"/>
          <w:sz w:val="20"/>
          <w:szCs w:val="20"/>
          <w:lang w:val="pt-BR" w:eastAsia="es-ES"/>
        </w:rPr>
        <w:t>Primeir</w:t>
      </w:r>
      <w:r>
        <w:rPr>
          <w:rFonts w:ascii="Cambria" w:hAnsi="Cambria"/>
          <w:spacing w:val="-2"/>
          <w:sz w:val="20"/>
          <w:szCs w:val="20"/>
          <w:lang w:val="pt-BR" w:eastAsia="es-ES"/>
        </w:rPr>
        <w:t>o</w:t>
      </w:r>
      <w:r w:rsidRPr="00092A72">
        <w:rPr>
          <w:rFonts w:ascii="Cambria" w:hAnsi="Cambria"/>
          <w:spacing w:val="-2"/>
          <w:sz w:val="20"/>
          <w:szCs w:val="20"/>
          <w:lang w:val="pt-BR" w:eastAsia="es-ES"/>
        </w:rPr>
        <w:t xml:space="preserve"> Vicepresident</w:t>
      </w:r>
      <w:r>
        <w:rPr>
          <w:rFonts w:ascii="Cambria" w:hAnsi="Cambria"/>
          <w:spacing w:val="-2"/>
          <w:sz w:val="20"/>
          <w:szCs w:val="20"/>
          <w:lang w:val="pt-BR" w:eastAsia="es-ES"/>
        </w:rPr>
        <w:t>e;</w:t>
      </w:r>
      <w:r w:rsidRPr="0014757F">
        <w:rPr>
          <w:rFonts w:asciiTheme="majorHAnsi" w:hAnsiTheme="majorHAnsi"/>
          <w:sz w:val="20"/>
          <w:szCs w:val="20"/>
          <w:lang w:val="pt-BR"/>
        </w:rPr>
        <w:t xml:space="preserve"> </w:t>
      </w:r>
      <w:r w:rsidRPr="00284A0C">
        <w:rPr>
          <w:rFonts w:asciiTheme="majorHAnsi" w:hAnsiTheme="majorHAnsi" w:cs="Arial"/>
          <w:noProof/>
          <w:spacing w:val="-2"/>
          <w:sz w:val="20"/>
          <w:szCs w:val="20"/>
          <w:lang w:val="pt-BR"/>
        </w:rPr>
        <w:t>Esmeralda E. Arosemena Bernal de Troitiño</w:t>
      </w:r>
      <w:r w:rsidR="00254F10">
        <w:rPr>
          <w:rFonts w:ascii="Cambria" w:hAnsi="Cambria"/>
          <w:spacing w:val="-2"/>
          <w:sz w:val="20"/>
          <w:szCs w:val="20"/>
          <w:lang w:val="pt-BR"/>
        </w:rPr>
        <w:t xml:space="preserve"> e</w:t>
      </w:r>
      <w:r w:rsidRPr="0014757F">
        <w:rPr>
          <w:rFonts w:asciiTheme="majorHAnsi" w:hAnsiTheme="majorHAnsi"/>
          <w:sz w:val="20"/>
          <w:szCs w:val="20"/>
          <w:lang w:val="pt-BR"/>
        </w:rPr>
        <w:t xml:space="preserve"> </w:t>
      </w:r>
      <w:r w:rsidRPr="0070084E">
        <w:rPr>
          <w:rFonts w:asciiTheme="majorHAnsi" w:hAnsiTheme="majorHAnsi" w:cs="Arial"/>
          <w:noProof/>
          <w:spacing w:val="-2"/>
          <w:sz w:val="20"/>
          <w:szCs w:val="20"/>
          <w:lang w:val="pt-BR"/>
        </w:rPr>
        <w:t>Joel Hernández</w:t>
      </w:r>
      <w:r>
        <w:rPr>
          <w:rFonts w:asciiTheme="majorHAnsi" w:hAnsiTheme="majorHAnsi" w:cs="Arial"/>
          <w:noProof/>
          <w:spacing w:val="-2"/>
          <w:sz w:val="20"/>
          <w:szCs w:val="20"/>
          <w:lang w:val="pt-BR"/>
        </w:rPr>
        <w:t>,</w:t>
      </w:r>
      <w:r w:rsidRPr="0014757F">
        <w:rPr>
          <w:rFonts w:asciiTheme="majorHAnsi" w:hAnsiTheme="majorHAnsi"/>
          <w:sz w:val="20"/>
          <w:szCs w:val="20"/>
          <w:lang w:val="pt-BR"/>
        </w:rPr>
        <w:t xml:space="preserve"> membros da Comissão.</w:t>
      </w:r>
    </w:p>
    <w:bookmarkEnd w:id="2"/>
    <w:p w14:paraId="2E5001D2" w14:textId="77777777" w:rsidR="00B73C0F" w:rsidRPr="00865219" w:rsidRDefault="00B73C0F" w:rsidP="00A252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p>
    <w:p w14:paraId="3730C157" w14:textId="77777777" w:rsidR="00B73C0F" w:rsidRPr="00865219" w:rsidRDefault="00B73C0F" w:rsidP="00A252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p>
    <w:p w14:paraId="36140EBE" w14:textId="6A3B9C13" w:rsidR="00EA6288" w:rsidRPr="00865219" w:rsidRDefault="00EA6288" w:rsidP="00A252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pt-BR"/>
        </w:rPr>
      </w:pPr>
    </w:p>
    <w:sectPr w:rsidR="00EA6288" w:rsidRPr="0086521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C09D" w14:textId="77777777" w:rsidR="00615811" w:rsidRDefault="00615811">
      <w:r>
        <w:separator/>
      </w:r>
    </w:p>
  </w:endnote>
  <w:endnote w:type="continuationSeparator" w:id="0">
    <w:p w14:paraId="4A0115AB" w14:textId="77777777" w:rsidR="00615811" w:rsidRDefault="0061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CC36" w14:textId="77777777" w:rsidR="00615811" w:rsidRPr="000F35ED" w:rsidRDefault="0061581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9999F22" w14:textId="77777777" w:rsidR="00615811" w:rsidRPr="000F35ED" w:rsidRDefault="00615811" w:rsidP="000F35ED">
      <w:pPr>
        <w:rPr>
          <w:rFonts w:asciiTheme="majorHAnsi" w:hAnsiTheme="majorHAnsi"/>
          <w:sz w:val="16"/>
          <w:szCs w:val="16"/>
        </w:rPr>
      </w:pPr>
      <w:r w:rsidRPr="000F35ED">
        <w:rPr>
          <w:rFonts w:asciiTheme="majorHAnsi" w:hAnsiTheme="majorHAnsi"/>
          <w:sz w:val="16"/>
          <w:szCs w:val="16"/>
        </w:rPr>
        <w:separator/>
      </w:r>
    </w:p>
    <w:p w14:paraId="357A9BCA" w14:textId="77777777" w:rsidR="00615811" w:rsidRPr="000F35ED" w:rsidRDefault="0061581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842C46A" w14:textId="77777777" w:rsidR="00615811" w:rsidRPr="000F35ED" w:rsidRDefault="0061581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2FE3B0" w14:textId="40FE7C0C" w:rsidR="00EB0453" w:rsidRPr="008E2D98" w:rsidRDefault="00EB0453" w:rsidP="004E10E5">
      <w:pPr>
        <w:pStyle w:val="NoSpacing"/>
        <w:ind w:firstLine="720"/>
        <w:jc w:val="both"/>
        <w:rPr>
          <w:rFonts w:asciiTheme="majorHAnsi" w:hAnsiTheme="majorHAnsi"/>
          <w:sz w:val="16"/>
          <w:szCs w:val="16"/>
          <w:lang w:val="pt-BR"/>
        </w:rPr>
      </w:pPr>
      <w:r w:rsidRPr="004E10E5">
        <w:rPr>
          <w:rStyle w:val="FootnoteReference"/>
          <w:rFonts w:asciiTheme="majorHAnsi" w:hAnsiTheme="majorHAnsi"/>
          <w:sz w:val="16"/>
          <w:szCs w:val="16"/>
        </w:rPr>
        <w:footnoteRef/>
      </w:r>
      <w:r w:rsidRPr="00B50D8F">
        <w:rPr>
          <w:rFonts w:asciiTheme="majorHAnsi" w:hAnsiTheme="majorHAnsi"/>
          <w:sz w:val="16"/>
          <w:szCs w:val="16"/>
          <w:lang w:val="pt-BR"/>
        </w:rPr>
        <w:t xml:space="preserve"> </w:t>
      </w:r>
      <w:r w:rsidR="00953F46" w:rsidRPr="008E2D98">
        <w:rPr>
          <w:rFonts w:asciiTheme="majorHAnsi" w:hAnsiTheme="majorHAnsi"/>
          <w:sz w:val="16"/>
          <w:szCs w:val="16"/>
          <w:lang w:val="pt-BR"/>
        </w:rPr>
        <w:t>Dorav</w:t>
      </w:r>
      <w:r w:rsidRPr="008E2D98">
        <w:rPr>
          <w:rFonts w:asciiTheme="majorHAnsi" w:hAnsiTheme="majorHAnsi"/>
          <w:sz w:val="16"/>
          <w:szCs w:val="16"/>
          <w:lang w:val="pt-BR"/>
        </w:rPr>
        <w:t>ante “Conven</w:t>
      </w:r>
      <w:r w:rsidR="00077376" w:rsidRPr="008E2D98">
        <w:rPr>
          <w:rFonts w:asciiTheme="majorHAnsi" w:hAnsiTheme="majorHAnsi"/>
          <w:sz w:val="16"/>
          <w:szCs w:val="16"/>
          <w:lang w:val="pt-BR"/>
        </w:rPr>
        <w:t>ção</w:t>
      </w:r>
      <w:r w:rsidRPr="008E2D98">
        <w:rPr>
          <w:rFonts w:asciiTheme="majorHAnsi" w:hAnsiTheme="majorHAnsi"/>
          <w:sz w:val="16"/>
          <w:szCs w:val="16"/>
          <w:lang w:val="pt-BR"/>
        </w:rPr>
        <w:t>”</w:t>
      </w:r>
      <w:r w:rsidR="00077376" w:rsidRPr="008E2D98">
        <w:rPr>
          <w:rFonts w:asciiTheme="majorHAnsi" w:hAnsiTheme="majorHAnsi"/>
          <w:sz w:val="16"/>
          <w:szCs w:val="16"/>
          <w:lang w:val="pt-BR"/>
        </w:rPr>
        <w:t xml:space="preserve"> ou </w:t>
      </w:r>
      <w:r w:rsidRPr="008E2D98">
        <w:rPr>
          <w:rFonts w:asciiTheme="majorHAnsi" w:hAnsiTheme="majorHAnsi"/>
          <w:sz w:val="16"/>
          <w:szCs w:val="16"/>
          <w:lang w:val="pt-BR"/>
        </w:rPr>
        <w:t>“Conven</w:t>
      </w:r>
      <w:r w:rsidR="00077376" w:rsidRPr="008E2D98">
        <w:rPr>
          <w:rFonts w:asciiTheme="majorHAnsi" w:hAnsiTheme="majorHAnsi"/>
          <w:sz w:val="16"/>
          <w:szCs w:val="16"/>
          <w:lang w:val="pt-BR"/>
        </w:rPr>
        <w:t>ção</w:t>
      </w:r>
      <w:r w:rsidRPr="008E2D98">
        <w:rPr>
          <w:rFonts w:asciiTheme="majorHAnsi" w:hAnsiTheme="majorHAnsi"/>
          <w:sz w:val="16"/>
          <w:szCs w:val="16"/>
          <w:lang w:val="pt-BR"/>
        </w:rPr>
        <w:t xml:space="preserve"> Americana”.</w:t>
      </w:r>
    </w:p>
  </w:footnote>
  <w:footnote w:id="3">
    <w:p w14:paraId="79F07139" w14:textId="53BCC9B7" w:rsidR="008E3BFE" w:rsidRPr="008E2D98" w:rsidRDefault="008E3BFE" w:rsidP="004E10E5">
      <w:pPr>
        <w:pStyle w:val="NoSpacing"/>
        <w:ind w:firstLine="720"/>
        <w:jc w:val="both"/>
        <w:rPr>
          <w:rFonts w:asciiTheme="majorHAnsi" w:hAnsiTheme="majorHAnsi"/>
          <w:sz w:val="16"/>
          <w:szCs w:val="16"/>
          <w:lang w:val="pt-BR"/>
        </w:rPr>
      </w:pPr>
      <w:r w:rsidRPr="008E2D98">
        <w:rPr>
          <w:rStyle w:val="FootnoteReference"/>
          <w:rFonts w:asciiTheme="majorHAnsi" w:hAnsiTheme="majorHAnsi"/>
          <w:sz w:val="16"/>
          <w:szCs w:val="16"/>
          <w:lang w:val="pt-BR"/>
        </w:rPr>
        <w:footnoteRef/>
      </w:r>
      <w:r w:rsidRPr="008E2D98">
        <w:rPr>
          <w:rFonts w:asciiTheme="majorHAnsi" w:hAnsiTheme="majorHAnsi"/>
          <w:sz w:val="16"/>
          <w:szCs w:val="16"/>
          <w:lang w:val="pt-BR"/>
        </w:rPr>
        <w:t xml:space="preserve"> </w:t>
      </w:r>
      <w:r w:rsidR="00953F46" w:rsidRPr="008E2D98">
        <w:rPr>
          <w:rFonts w:asciiTheme="majorHAnsi" w:hAnsiTheme="majorHAnsi"/>
          <w:sz w:val="16"/>
          <w:szCs w:val="16"/>
          <w:lang w:val="pt-BR"/>
        </w:rPr>
        <w:t>A</w:t>
      </w:r>
      <w:r w:rsidRPr="008E2D98">
        <w:rPr>
          <w:rFonts w:asciiTheme="majorHAnsi" w:hAnsiTheme="majorHAnsi"/>
          <w:sz w:val="16"/>
          <w:szCs w:val="16"/>
          <w:lang w:val="pt-BR"/>
        </w:rPr>
        <w:t>s observa</w:t>
      </w:r>
      <w:r w:rsidR="00953F46" w:rsidRPr="008E2D98">
        <w:rPr>
          <w:rFonts w:asciiTheme="majorHAnsi" w:hAnsiTheme="majorHAnsi"/>
          <w:sz w:val="16"/>
          <w:szCs w:val="16"/>
          <w:lang w:val="pt-BR"/>
        </w:rPr>
        <w:t>ções</w:t>
      </w:r>
      <w:r w:rsidRPr="008E2D98">
        <w:rPr>
          <w:rFonts w:asciiTheme="majorHAnsi" w:hAnsiTheme="majorHAnsi"/>
          <w:sz w:val="16"/>
          <w:szCs w:val="16"/>
          <w:lang w:val="pt-BR"/>
        </w:rPr>
        <w:t xml:space="preserve"> de cada parte </w:t>
      </w:r>
      <w:r w:rsidR="008E2D98" w:rsidRPr="008E2D98">
        <w:rPr>
          <w:rFonts w:asciiTheme="majorHAnsi" w:hAnsiTheme="majorHAnsi"/>
          <w:sz w:val="16"/>
          <w:szCs w:val="16"/>
          <w:lang w:val="pt-BR"/>
        </w:rPr>
        <w:t>foram</w:t>
      </w:r>
      <w:r w:rsidRPr="008E2D98">
        <w:rPr>
          <w:rFonts w:asciiTheme="majorHAnsi" w:hAnsiTheme="majorHAnsi"/>
          <w:sz w:val="16"/>
          <w:szCs w:val="16"/>
          <w:lang w:val="pt-BR"/>
        </w:rPr>
        <w:t xml:space="preserve"> </w:t>
      </w:r>
      <w:r w:rsidR="007E0499" w:rsidRPr="008E2D98">
        <w:rPr>
          <w:rFonts w:asciiTheme="majorHAnsi" w:hAnsiTheme="majorHAnsi"/>
          <w:sz w:val="16"/>
          <w:szCs w:val="16"/>
          <w:lang w:val="pt-BR"/>
        </w:rPr>
        <w:t>dev</w:t>
      </w:r>
      <w:r w:rsidRPr="008E2D98">
        <w:rPr>
          <w:rFonts w:asciiTheme="majorHAnsi" w:hAnsiTheme="majorHAnsi"/>
          <w:sz w:val="16"/>
          <w:szCs w:val="16"/>
          <w:lang w:val="pt-BR"/>
        </w:rPr>
        <w:t>idamente trasladadas</w:t>
      </w:r>
      <w:r w:rsidR="00952910" w:rsidRPr="008E2D98">
        <w:rPr>
          <w:rFonts w:asciiTheme="majorHAnsi" w:hAnsiTheme="majorHAnsi"/>
          <w:sz w:val="16"/>
          <w:szCs w:val="16"/>
          <w:lang w:val="pt-BR"/>
        </w:rPr>
        <w:t xml:space="preserve"> à </w:t>
      </w:r>
      <w:r w:rsidRPr="008E2D98">
        <w:rPr>
          <w:rFonts w:asciiTheme="majorHAnsi" w:hAnsiTheme="majorHAnsi"/>
          <w:sz w:val="16"/>
          <w:szCs w:val="16"/>
          <w:lang w:val="pt-BR"/>
        </w:rPr>
        <w:t>parte contr</w:t>
      </w:r>
      <w:r w:rsidR="00E71967">
        <w:rPr>
          <w:rFonts w:asciiTheme="majorHAnsi" w:hAnsiTheme="majorHAnsi"/>
          <w:sz w:val="16"/>
          <w:szCs w:val="16"/>
          <w:lang w:val="pt-BR"/>
        </w:rPr>
        <w:t>á</w:t>
      </w:r>
      <w:r w:rsidRPr="008E2D98">
        <w:rPr>
          <w:rFonts w:asciiTheme="majorHAnsi" w:hAnsiTheme="majorHAnsi"/>
          <w:sz w:val="16"/>
          <w:szCs w:val="16"/>
          <w:lang w:val="pt-BR"/>
        </w:rPr>
        <w:t>ria.</w:t>
      </w:r>
    </w:p>
  </w:footnote>
  <w:footnote w:id="4">
    <w:p w14:paraId="2585F711" w14:textId="3966A258" w:rsidR="00865219" w:rsidRPr="008E2D98" w:rsidRDefault="008E2D98" w:rsidP="004E10E5">
      <w:pPr>
        <w:pStyle w:val="FootnoteText"/>
        <w:jc w:val="both"/>
        <w:rPr>
          <w:rFonts w:asciiTheme="majorHAnsi" w:hAnsiTheme="majorHAnsi"/>
          <w:sz w:val="16"/>
          <w:szCs w:val="16"/>
          <w:lang w:val="pt-BR"/>
        </w:rPr>
      </w:pPr>
      <w:r w:rsidRPr="008E2D98">
        <w:rPr>
          <w:rFonts w:asciiTheme="majorHAnsi" w:hAnsiTheme="majorHAnsi"/>
          <w:i/>
          <w:iCs/>
          <w:sz w:val="16"/>
          <w:szCs w:val="16"/>
          <w:lang w:val="pt-BR"/>
        </w:rPr>
        <w:t xml:space="preserve">     </w:t>
      </w:r>
      <w:r w:rsidR="00865219" w:rsidRPr="008E2D98">
        <w:rPr>
          <w:rStyle w:val="FootnoteReference"/>
          <w:rFonts w:asciiTheme="majorHAnsi" w:hAnsiTheme="majorHAnsi"/>
          <w:sz w:val="16"/>
          <w:szCs w:val="16"/>
          <w:lang w:val="pt-BR"/>
        </w:rPr>
        <w:footnoteRef/>
      </w:r>
      <w:r w:rsidR="00865219" w:rsidRPr="008E2D98">
        <w:rPr>
          <w:rFonts w:asciiTheme="majorHAnsi" w:hAnsiTheme="majorHAnsi"/>
          <w:i/>
          <w:iCs/>
          <w:sz w:val="16"/>
          <w:szCs w:val="16"/>
          <w:lang w:val="pt-BR"/>
        </w:rPr>
        <w:t xml:space="preserve"> “Precatórios:</w:t>
      </w:r>
      <w:r w:rsidR="00865219" w:rsidRPr="008E2D98">
        <w:rPr>
          <w:rFonts w:asciiTheme="majorHAnsi" w:hAnsiTheme="majorHAnsi" w:cs="Segoe UI"/>
          <w:i/>
          <w:iCs/>
          <w:color w:val="333333"/>
          <w:sz w:val="16"/>
          <w:szCs w:val="16"/>
          <w:shd w:val="clear" w:color="auto" w:fill="FFFFFF"/>
          <w:lang w:val="pt-BR"/>
        </w:rPr>
        <w:t xml:space="preserve"> São requisições de pagamento expedidas pelo Judiciário para cobrar de municípios, estados ou da União, assim como de autarquias, fundações e universidades, o pagamento de valores devidos após condenação judicial definitiva. O precatório é expedido pelo presidente do Tribunal onde o processo tramitou, após solicitação do juiz responsável pela condenação”.</w:t>
      </w:r>
      <w:r w:rsidR="00865219" w:rsidRPr="008E2D98">
        <w:rPr>
          <w:rFonts w:asciiTheme="majorHAnsi" w:hAnsiTheme="majorHAnsi" w:cs="Segoe UI"/>
          <w:color w:val="333333"/>
          <w:sz w:val="16"/>
          <w:szCs w:val="16"/>
          <w:shd w:val="clear" w:color="auto" w:fill="FFFFFF"/>
          <w:lang w:val="pt-BR"/>
        </w:rPr>
        <w:t xml:space="preserve"> Disponível para consulta em: </w:t>
      </w:r>
      <w:hyperlink r:id="rId1" w:history="1">
        <w:r w:rsidR="00865219" w:rsidRPr="008E2D98">
          <w:rPr>
            <w:rStyle w:val="Hyperlink"/>
            <w:rFonts w:asciiTheme="majorHAnsi" w:hAnsiTheme="majorHAnsi" w:cs="Segoe UI"/>
            <w:sz w:val="16"/>
            <w:szCs w:val="16"/>
            <w:shd w:val="clear" w:color="auto" w:fill="FFFFFF"/>
            <w:lang w:val="pt-BR"/>
          </w:rPr>
          <w:t>Tribunal de Justiça de São Paulo</w:t>
        </w:r>
      </w:hyperlink>
      <w:r w:rsidR="00865219" w:rsidRPr="008E2D98">
        <w:rPr>
          <w:rStyle w:val="Hyperlink"/>
          <w:rFonts w:asciiTheme="majorHAnsi" w:hAnsiTheme="majorHAnsi" w:cs="Segoe UI"/>
          <w:sz w:val="16"/>
          <w:szCs w:val="16"/>
          <w:u w:val="none"/>
          <w:shd w:val="clear" w:color="auto" w:fill="FFFFFF"/>
          <w:lang w:val="pt-BR"/>
        </w:rPr>
        <w:t xml:space="preserve"> </w:t>
      </w:r>
    </w:p>
  </w:footnote>
  <w:footnote w:id="5">
    <w:p w14:paraId="1A9F20CD" w14:textId="4F2B0A61" w:rsidR="00EE1BC3" w:rsidRPr="008E2D98" w:rsidRDefault="00EE1BC3" w:rsidP="004E10E5">
      <w:pPr>
        <w:pStyle w:val="FootnoteText"/>
        <w:ind w:firstLine="720"/>
        <w:jc w:val="both"/>
        <w:rPr>
          <w:rFonts w:asciiTheme="majorHAnsi" w:hAnsiTheme="majorHAnsi"/>
          <w:sz w:val="16"/>
          <w:szCs w:val="16"/>
          <w:lang w:val="pt-BR"/>
        </w:rPr>
      </w:pPr>
      <w:r w:rsidRPr="008E2D98">
        <w:rPr>
          <w:rStyle w:val="FootnoteReference"/>
          <w:rFonts w:asciiTheme="majorHAnsi" w:hAnsiTheme="majorHAnsi"/>
          <w:sz w:val="16"/>
          <w:szCs w:val="16"/>
          <w:lang w:val="pt-BR"/>
        </w:rPr>
        <w:footnoteRef/>
      </w:r>
      <w:r w:rsidRPr="008E2D98">
        <w:rPr>
          <w:rFonts w:asciiTheme="majorHAnsi" w:hAnsiTheme="majorHAnsi"/>
          <w:sz w:val="16"/>
          <w:szCs w:val="16"/>
          <w:lang w:val="pt-BR"/>
        </w:rPr>
        <w:t xml:space="preserve"> “</w:t>
      </w:r>
      <w:r w:rsidR="009D56F3" w:rsidRPr="008E2D98">
        <w:rPr>
          <w:rFonts w:asciiTheme="majorHAnsi" w:hAnsiTheme="majorHAnsi"/>
          <w:sz w:val="16"/>
          <w:szCs w:val="16"/>
          <w:lang w:val="pt-BR"/>
        </w:rPr>
        <w:t xml:space="preserve">Requisição </w:t>
      </w:r>
      <w:r w:rsidRPr="008E2D98">
        <w:rPr>
          <w:rFonts w:asciiTheme="majorHAnsi" w:hAnsiTheme="majorHAnsi"/>
          <w:sz w:val="16"/>
          <w:szCs w:val="16"/>
          <w:lang w:val="pt-BR"/>
        </w:rPr>
        <w:t>de Pequeno Valor ou RPV é uma modalidade de requisição judicial de pagamento para montantes considerados como de pequeno valor, devid</w:t>
      </w:r>
      <w:r w:rsidR="00234CDC">
        <w:rPr>
          <w:rFonts w:asciiTheme="majorHAnsi" w:hAnsiTheme="majorHAnsi"/>
          <w:sz w:val="16"/>
          <w:szCs w:val="16"/>
          <w:lang w:val="pt-BR"/>
        </w:rPr>
        <w:t>o</w:t>
      </w:r>
      <w:r w:rsidRPr="008E2D98">
        <w:rPr>
          <w:rFonts w:asciiTheme="majorHAnsi" w:hAnsiTheme="majorHAnsi"/>
          <w:sz w:val="16"/>
          <w:szCs w:val="16"/>
          <w:lang w:val="pt-BR"/>
        </w:rPr>
        <w:t xml:space="preserve">s pelas pessoas jurídicas de direito público (União, Estado, Municípios, suas respectivas Autarquias e Fundações Públicas), decorrentes de condenações judiciais transitadas em julgado. </w:t>
      </w:r>
    </w:p>
  </w:footnote>
  <w:footnote w:id="6">
    <w:p w14:paraId="64722AC9" w14:textId="6C57259D" w:rsidR="008E2D98" w:rsidRPr="008E2D98" w:rsidRDefault="008E2D98" w:rsidP="004E10E5">
      <w:pPr>
        <w:pStyle w:val="FootnoteText"/>
        <w:jc w:val="both"/>
        <w:rPr>
          <w:rFonts w:asciiTheme="majorHAnsi" w:hAnsiTheme="majorHAnsi"/>
          <w:sz w:val="16"/>
          <w:szCs w:val="16"/>
          <w:lang w:val="pt-BR"/>
        </w:rPr>
      </w:pPr>
      <w:r w:rsidRPr="008E2D98">
        <w:rPr>
          <w:rFonts w:asciiTheme="majorHAnsi" w:hAnsiTheme="majorHAnsi"/>
          <w:sz w:val="16"/>
          <w:szCs w:val="16"/>
          <w:lang w:val="pt-BR"/>
        </w:rPr>
        <w:t xml:space="preserve">    </w:t>
      </w:r>
      <w:r w:rsidRPr="008E2D98">
        <w:rPr>
          <w:rFonts w:asciiTheme="majorHAnsi" w:hAnsiTheme="majorHAnsi"/>
          <w:sz w:val="16"/>
          <w:szCs w:val="16"/>
          <w:lang w:val="pt-BR"/>
        </w:rPr>
        <w:tab/>
      </w:r>
      <w:r w:rsidRPr="008E2D98">
        <w:rPr>
          <w:rStyle w:val="FootnoteReference"/>
          <w:rFonts w:asciiTheme="majorHAnsi" w:hAnsiTheme="majorHAnsi"/>
          <w:sz w:val="16"/>
          <w:szCs w:val="16"/>
          <w:lang w:val="pt-BR"/>
        </w:rPr>
        <w:footnoteRef/>
      </w:r>
      <w:r w:rsidRPr="008E2D98">
        <w:rPr>
          <w:rFonts w:asciiTheme="majorHAnsi" w:hAnsiTheme="majorHAnsi"/>
          <w:sz w:val="16"/>
          <w:szCs w:val="16"/>
          <w:lang w:val="pt-BR"/>
        </w:rPr>
        <w:t xml:space="preserve"> </w:t>
      </w:r>
      <w:r w:rsidRPr="008E2D98">
        <w:rPr>
          <w:rStyle w:val="Strong"/>
          <w:rFonts w:asciiTheme="majorHAnsi" w:hAnsiTheme="majorHAnsi"/>
          <w:i/>
          <w:iCs/>
          <w:sz w:val="16"/>
          <w:szCs w:val="16"/>
          <w:lang w:val="pt-BR"/>
        </w:rPr>
        <w:t>“Súmula Vinculante 17</w:t>
      </w:r>
      <w:r w:rsidR="00234CDC">
        <w:rPr>
          <w:rStyle w:val="Strong"/>
          <w:rFonts w:asciiTheme="majorHAnsi" w:hAnsiTheme="majorHAnsi"/>
          <w:i/>
          <w:iCs/>
          <w:sz w:val="16"/>
          <w:szCs w:val="16"/>
          <w:lang w:val="pt-BR"/>
        </w:rPr>
        <w:t xml:space="preserve"> </w:t>
      </w:r>
      <w:r w:rsidRPr="008E2D98">
        <w:rPr>
          <w:rStyle w:val="Strong"/>
          <w:rFonts w:asciiTheme="majorHAnsi" w:hAnsiTheme="majorHAnsi"/>
          <w:i/>
          <w:iCs/>
          <w:sz w:val="16"/>
          <w:szCs w:val="16"/>
          <w:lang w:val="pt-BR"/>
        </w:rPr>
        <w:t>- Juros de mora em precatório</w:t>
      </w:r>
      <w:r w:rsidR="00234CDC">
        <w:rPr>
          <w:rStyle w:val="Strong"/>
          <w:rFonts w:asciiTheme="majorHAnsi" w:hAnsiTheme="majorHAnsi"/>
          <w:i/>
          <w:iCs/>
          <w:sz w:val="16"/>
          <w:szCs w:val="16"/>
          <w:lang w:val="pt-BR"/>
        </w:rPr>
        <w:t>s</w:t>
      </w:r>
      <w:r w:rsidRPr="008E2D98">
        <w:rPr>
          <w:rStyle w:val="Strong"/>
          <w:rFonts w:asciiTheme="majorHAnsi" w:hAnsiTheme="majorHAnsi"/>
          <w:i/>
          <w:iCs/>
          <w:sz w:val="16"/>
          <w:szCs w:val="16"/>
          <w:lang w:val="pt-BR"/>
        </w:rPr>
        <w:t xml:space="preserve">: </w:t>
      </w:r>
      <w:r w:rsidRPr="008E2D98">
        <w:rPr>
          <w:rFonts w:asciiTheme="majorHAnsi" w:hAnsiTheme="majorHAnsi"/>
          <w:i/>
          <w:iCs/>
          <w:sz w:val="16"/>
          <w:szCs w:val="16"/>
          <w:lang w:val="pt-BR"/>
        </w:rPr>
        <w:t xml:space="preserve">Durante o período previsto no parágrafo 1º do artigo 100 da Constituição, não incidem juros de mora sobre os precatórios que nele sejam pagos. </w:t>
      </w:r>
      <w:r w:rsidRPr="008E2D98">
        <w:rPr>
          <w:rStyle w:val="Emphasis"/>
          <w:rFonts w:asciiTheme="majorHAnsi" w:hAnsiTheme="majorHAnsi"/>
          <w:sz w:val="16"/>
          <w:szCs w:val="16"/>
          <w:lang w:val="pt-BR"/>
        </w:rPr>
        <w:t>Publicação - DJe nº 210/2009, p. 1, em 10/11/2009</w:t>
      </w:r>
      <w:r w:rsidRPr="008E2D98">
        <w:rPr>
          <w:rStyle w:val="Emphasis"/>
          <w:rFonts w:asciiTheme="majorHAnsi" w:hAnsiTheme="majorHAnsi"/>
          <w:i w:val="0"/>
          <w:iCs w:val="0"/>
          <w:sz w:val="16"/>
          <w:szCs w:val="16"/>
          <w:lang w:val="pt-BR"/>
        </w:rPr>
        <w:t xml:space="preserve">”. Disponível para consulta em: </w:t>
      </w:r>
      <w:hyperlink r:id="rId2" w:history="1">
        <w:r w:rsidRPr="008E2D98">
          <w:rPr>
            <w:rStyle w:val="Hyperlink"/>
            <w:rFonts w:asciiTheme="majorHAnsi" w:hAnsiTheme="majorHAnsi"/>
            <w:sz w:val="16"/>
            <w:szCs w:val="16"/>
            <w:lang w:val="pt-BR"/>
          </w:rPr>
          <w:t>Súmulas Vinculantes</w:t>
        </w:r>
      </w:hyperlink>
      <w:r w:rsidRPr="008E2D98">
        <w:rPr>
          <w:rStyle w:val="Emphasis"/>
          <w:rFonts w:asciiTheme="majorHAnsi" w:hAnsiTheme="majorHAnsi"/>
          <w:i w:val="0"/>
          <w:iCs w:val="0"/>
          <w:sz w:val="16"/>
          <w:szCs w:val="16"/>
          <w:lang w:val="pt-BR"/>
        </w:rPr>
        <w:t>.</w:t>
      </w:r>
    </w:p>
  </w:footnote>
  <w:footnote w:id="7">
    <w:p w14:paraId="52A82462" w14:textId="77777777" w:rsidR="00D17A06" w:rsidRPr="008E2D98" w:rsidRDefault="00D17A06" w:rsidP="004E10E5">
      <w:pPr>
        <w:pStyle w:val="Default"/>
        <w:ind w:firstLine="720"/>
        <w:jc w:val="both"/>
        <w:rPr>
          <w:rFonts w:asciiTheme="majorHAnsi" w:eastAsia="Arial Unicode MS" w:hAnsiTheme="majorHAnsi"/>
          <w:sz w:val="16"/>
          <w:szCs w:val="16"/>
          <w:bdr w:val="nil"/>
          <w:lang w:val="pt-BR" w:eastAsia="es-ES"/>
        </w:rPr>
      </w:pPr>
      <w:r w:rsidRPr="008E2D98">
        <w:rPr>
          <w:rStyle w:val="FootnoteReference"/>
          <w:rFonts w:asciiTheme="majorHAnsi" w:hAnsiTheme="majorHAnsi"/>
          <w:sz w:val="16"/>
          <w:szCs w:val="16"/>
          <w:lang w:val="pt-BR"/>
        </w:rPr>
        <w:footnoteRef/>
      </w:r>
      <w:r w:rsidRPr="008E2D98">
        <w:rPr>
          <w:rFonts w:asciiTheme="majorHAnsi" w:hAnsiTheme="majorHAnsi"/>
          <w:sz w:val="16"/>
          <w:szCs w:val="16"/>
          <w:lang w:val="pt-BR"/>
        </w:rPr>
        <w:t xml:space="preserve"> “</w:t>
      </w:r>
      <w:r w:rsidRPr="008E2D98">
        <w:rPr>
          <w:rFonts w:asciiTheme="majorHAnsi" w:eastAsia="Arial Unicode MS" w:hAnsiTheme="majorHAnsi"/>
          <w:i/>
          <w:iCs/>
          <w:sz w:val="16"/>
          <w:szCs w:val="16"/>
          <w:bdr w:val="nil"/>
          <w:lang w:val="pt-BR" w:eastAsia="es-ES"/>
        </w:rPr>
        <w:t xml:space="preserve">Art. 61. Compete ao Órgão Especial </w:t>
      </w:r>
      <w:r w:rsidRPr="008E2D98">
        <w:rPr>
          <w:rFonts w:asciiTheme="majorHAnsi" w:hAnsiTheme="majorHAnsi"/>
          <w:i/>
          <w:iCs/>
          <w:sz w:val="16"/>
          <w:szCs w:val="16"/>
          <w:lang w:val="pt-BR" w:eastAsia="es-ES"/>
        </w:rPr>
        <w:t>I – processar e julgar originariamente; a) as ações rescisórias de seus próprios acórdãos; b) os mandados de segurança contra ato de membro do Órgão Especial ou de membro da Comissão de Concursos; c) os mandados de segurança contra ato do Presidente do Tribunal, do Vice- Presidente Administrativo, do Vice-Presidente Judicial, do Corregedor Regional, ou do Desembargador do Trabalho Auxiliar da Corregedoria; d) os agravos regimentais contra decisão proferida em correição parcial</w:t>
      </w:r>
      <w:r w:rsidRPr="008E2D98">
        <w:rPr>
          <w:rFonts w:asciiTheme="majorHAnsi" w:hAnsiTheme="majorHAnsi"/>
          <w:sz w:val="16"/>
          <w:szCs w:val="16"/>
          <w:lang w:val="pt-BR" w:eastAsia="es-ES"/>
        </w:rPr>
        <w:t>”.</w:t>
      </w:r>
    </w:p>
  </w:footnote>
  <w:footnote w:id="8">
    <w:p w14:paraId="12025633" w14:textId="77777777" w:rsidR="00CE7BAD" w:rsidRPr="008E2D98" w:rsidRDefault="00CE7BAD" w:rsidP="004E10E5">
      <w:pPr>
        <w:pStyle w:val="FootnoteText"/>
        <w:ind w:firstLine="720"/>
        <w:jc w:val="both"/>
        <w:rPr>
          <w:rFonts w:asciiTheme="majorHAnsi" w:hAnsiTheme="majorHAnsi"/>
          <w:sz w:val="16"/>
          <w:szCs w:val="16"/>
          <w:lang w:val="pt-BR"/>
        </w:rPr>
      </w:pPr>
      <w:r w:rsidRPr="008E2D98">
        <w:rPr>
          <w:rStyle w:val="FootnoteReference"/>
          <w:rFonts w:asciiTheme="majorHAnsi" w:hAnsiTheme="majorHAnsi"/>
          <w:sz w:val="16"/>
          <w:szCs w:val="16"/>
          <w:lang w:val="pt-BR"/>
        </w:rPr>
        <w:footnoteRef/>
      </w:r>
      <w:r w:rsidRPr="008E2D98">
        <w:rPr>
          <w:rFonts w:asciiTheme="majorHAnsi" w:hAnsiTheme="majorHAnsi"/>
          <w:sz w:val="16"/>
          <w:szCs w:val="16"/>
          <w:lang w:val="pt-BR"/>
        </w:rPr>
        <w:t xml:space="preserve"> CIDH, Relatório No. 127/17, Petição 527-07. Inadmissibilidade. Juan José Reséndiz Chávez. México. 29 de setembro de 2017, par. 9, 10 e 12.</w:t>
      </w:r>
    </w:p>
  </w:footnote>
  <w:footnote w:id="9">
    <w:p w14:paraId="41E35116" w14:textId="087E1C3A" w:rsidR="00CE7BAD" w:rsidRPr="008E2D98" w:rsidRDefault="00CE7BAD" w:rsidP="004E10E5">
      <w:pPr>
        <w:pStyle w:val="FootnoteText"/>
        <w:ind w:firstLine="720"/>
        <w:jc w:val="both"/>
        <w:rPr>
          <w:rFonts w:asciiTheme="majorHAnsi" w:hAnsiTheme="majorHAnsi"/>
          <w:sz w:val="16"/>
          <w:szCs w:val="16"/>
          <w:lang w:val="pt-BR"/>
        </w:rPr>
      </w:pPr>
      <w:r w:rsidRPr="008E2D98">
        <w:rPr>
          <w:rStyle w:val="FootnoteReference"/>
          <w:rFonts w:asciiTheme="majorHAnsi" w:hAnsiTheme="majorHAnsi"/>
          <w:sz w:val="16"/>
          <w:szCs w:val="16"/>
          <w:lang w:val="pt-BR"/>
        </w:rPr>
        <w:footnoteRef/>
      </w:r>
      <w:r w:rsidRPr="008E2D98">
        <w:rPr>
          <w:rFonts w:asciiTheme="majorHAnsi" w:hAnsiTheme="majorHAnsi"/>
          <w:sz w:val="16"/>
          <w:szCs w:val="16"/>
          <w:lang w:val="pt-BR"/>
        </w:rPr>
        <w:t xml:space="preserve"> CIDH, Relatório No. 66/14, Petição 1180-03. Inadmissibilidade. Germán Cristino Granados Caballero. Honduras. 25 de julho de 2014, par. 36; CIDH, Relatório No. 45/04, Petição 369-01, Inadmissibilidade, Luis Guillermo Bedoya de Vivanco, Peru, 13 de outubro de 2004, par. 41; Relatório No. 16/03, Petição 346-01, Inadmissibilidade, Edison Rodrigo Toledo Echeverr</w:t>
      </w:r>
      <w:r w:rsidR="00785F50">
        <w:rPr>
          <w:rFonts w:asciiTheme="majorHAnsi" w:hAnsiTheme="majorHAnsi"/>
          <w:sz w:val="16"/>
          <w:szCs w:val="16"/>
          <w:lang w:val="pt-BR"/>
        </w:rPr>
        <w:t>í</w:t>
      </w:r>
      <w:r w:rsidRPr="008E2D98">
        <w:rPr>
          <w:rFonts w:asciiTheme="majorHAnsi" w:hAnsiTheme="majorHAnsi"/>
          <w:sz w:val="16"/>
          <w:szCs w:val="16"/>
          <w:lang w:val="pt-BR"/>
        </w:rPr>
        <w:t>a, Equador, 20 de fevereiro de 2003, par. 38</w:t>
      </w:r>
    </w:p>
  </w:footnote>
  <w:footnote w:id="10">
    <w:p w14:paraId="7D900517" w14:textId="16886EC5" w:rsidR="00EF0C61" w:rsidRPr="0037681A" w:rsidRDefault="00EF0C61" w:rsidP="004E10E5">
      <w:pPr>
        <w:pStyle w:val="FootnoteText"/>
        <w:ind w:firstLine="720"/>
        <w:jc w:val="both"/>
        <w:rPr>
          <w:rFonts w:asciiTheme="majorHAnsi" w:hAnsiTheme="majorHAnsi"/>
          <w:noProof/>
          <w:sz w:val="16"/>
          <w:szCs w:val="16"/>
          <w:lang w:val="pt-BR"/>
        </w:rPr>
      </w:pPr>
      <w:r w:rsidRPr="008E2D98">
        <w:rPr>
          <w:rStyle w:val="FootnoteReference"/>
          <w:rFonts w:asciiTheme="majorHAnsi" w:hAnsiTheme="majorHAnsi"/>
          <w:sz w:val="16"/>
          <w:szCs w:val="16"/>
          <w:lang w:val="pt-BR"/>
        </w:rPr>
        <w:footnoteRef/>
      </w:r>
      <w:r w:rsidRPr="008E2D98">
        <w:rPr>
          <w:rFonts w:asciiTheme="majorHAnsi" w:hAnsiTheme="majorHAnsi"/>
          <w:sz w:val="16"/>
          <w:szCs w:val="16"/>
          <w:lang w:val="pt-BR"/>
        </w:rPr>
        <w:t xml:space="preserve"> A este </w:t>
      </w:r>
      <w:r w:rsidR="00865219" w:rsidRPr="008E2D98">
        <w:rPr>
          <w:rFonts w:asciiTheme="majorHAnsi" w:hAnsiTheme="majorHAnsi"/>
          <w:sz w:val="16"/>
          <w:szCs w:val="16"/>
          <w:lang w:val="pt-BR"/>
        </w:rPr>
        <w:t>respeito</w:t>
      </w:r>
      <w:r w:rsidRPr="008E2D98">
        <w:rPr>
          <w:rFonts w:asciiTheme="majorHAnsi" w:hAnsiTheme="majorHAnsi"/>
          <w:sz w:val="16"/>
          <w:szCs w:val="16"/>
          <w:lang w:val="pt-BR"/>
        </w:rPr>
        <w:t xml:space="preserve"> v</w:t>
      </w:r>
      <w:r w:rsidR="00952910" w:rsidRPr="008E2D98">
        <w:rPr>
          <w:rFonts w:asciiTheme="majorHAnsi" w:hAnsiTheme="majorHAnsi"/>
          <w:sz w:val="16"/>
          <w:szCs w:val="16"/>
          <w:lang w:val="pt-BR"/>
        </w:rPr>
        <w:t xml:space="preserve">eja, </w:t>
      </w:r>
      <w:r w:rsidRPr="008E2D98">
        <w:rPr>
          <w:rFonts w:asciiTheme="majorHAnsi" w:hAnsiTheme="majorHAnsi"/>
          <w:i/>
          <w:iCs/>
          <w:sz w:val="16"/>
          <w:szCs w:val="16"/>
          <w:lang w:val="pt-BR"/>
        </w:rPr>
        <w:t>mutatis mutandis</w:t>
      </w:r>
      <w:r w:rsidRPr="008E2D98">
        <w:rPr>
          <w:rFonts w:asciiTheme="majorHAnsi" w:hAnsiTheme="majorHAnsi"/>
          <w:sz w:val="16"/>
          <w:szCs w:val="16"/>
          <w:lang w:val="pt-BR"/>
        </w:rPr>
        <w:t xml:space="preserve">: </w:t>
      </w:r>
      <w:r w:rsidR="001A42D7" w:rsidRPr="008E2D98">
        <w:rPr>
          <w:rFonts w:asciiTheme="majorHAnsi" w:hAnsiTheme="majorHAnsi"/>
          <w:sz w:val="16"/>
          <w:szCs w:val="16"/>
          <w:lang w:val="pt-BR"/>
        </w:rPr>
        <w:t xml:space="preserve">CIDH, </w:t>
      </w:r>
      <w:r w:rsidR="00952910" w:rsidRPr="008E2D98">
        <w:rPr>
          <w:rFonts w:asciiTheme="majorHAnsi" w:hAnsiTheme="majorHAnsi"/>
          <w:sz w:val="16"/>
          <w:szCs w:val="16"/>
          <w:lang w:val="pt-BR"/>
        </w:rPr>
        <w:t>Relatório</w:t>
      </w:r>
      <w:r w:rsidR="001A42D7" w:rsidRPr="008E2D98">
        <w:rPr>
          <w:rFonts w:asciiTheme="majorHAnsi" w:hAnsiTheme="majorHAnsi"/>
          <w:sz w:val="16"/>
          <w:szCs w:val="16"/>
          <w:lang w:val="pt-BR"/>
        </w:rPr>
        <w:t xml:space="preserve"> No. 336/20. Peti</w:t>
      </w:r>
      <w:r w:rsidR="00077376" w:rsidRPr="008E2D98">
        <w:rPr>
          <w:rFonts w:asciiTheme="majorHAnsi" w:hAnsiTheme="majorHAnsi"/>
          <w:sz w:val="16"/>
          <w:szCs w:val="16"/>
          <w:lang w:val="pt-BR"/>
        </w:rPr>
        <w:t>ção</w:t>
      </w:r>
      <w:r w:rsidR="001A42D7" w:rsidRPr="008E2D98">
        <w:rPr>
          <w:rFonts w:asciiTheme="majorHAnsi" w:hAnsiTheme="majorHAnsi"/>
          <w:sz w:val="16"/>
          <w:szCs w:val="16"/>
          <w:lang w:val="pt-BR"/>
        </w:rPr>
        <w:t xml:space="preserve"> 307-11. </w:t>
      </w:r>
      <w:r w:rsidR="008E2D98" w:rsidRPr="008E2D98">
        <w:rPr>
          <w:rFonts w:asciiTheme="majorHAnsi" w:hAnsiTheme="majorHAnsi"/>
          <w:sz w:val="16"/>
          <w:szCs w:val="16"/>
          <w:lang w:val="pt-BR"/>
        </w:rPr>
        <w:t>Inadmissibilidade</w:t>
      </w:r>
      <w:r w:rsidR="001A42D7" w:rsidRPr="008E2D98">
        <w:rPr>
          <w:rFonts w:asciiTheme="majorHAnsi" w:hAnsiTheme="majorHAnsi"/>
          <w:sz w:val="16"/>
          <w:szCs w:val="16"/>
          <w:lang w:val="pt-BR"/>
        </w:rPr>
        <w:t>. Mar</w:t>
      </w:r>
      <w:r w:rsidR="00953F46" w:rsidRPr="008E2D98">
        <w:rPr>
          <w:rFonts w:asciiTheme="majorHAnsi" w:hAnsiTheme="majorHAnsi"/>
          <w:sz w:val="16"/>
          <w:szCs w:val="16"/>
          <w:lang w:val="pt-BR"/>
        </w:rPr>
        <w:t>ia</w:t>
      </w:r>
      <w:r w:rsidR="001A42D7" w:rsidRPr="008E2D98">
        <w:rPr>
          <w:rFonts w:asciiTheme="majorHAnsi" w:hAnsiTheme="majorHAnsi"/>
          <w:sz w:val="16"/>
          <w:szCs w:val="16"/>
          <w:lang w:val="pt-BR"/>
        </w:rPr>
        <w:t xml:space="preserve"> Cristina Migliaro. Argentina. 24 de </w:t>
      </w:r>
      <w:r w:rsidR="008E2D98" w:rsidRPr="008E2D98">
        <w:rPr>
          <w:rFonts w:asciiTheme="majorHAnsi" w:hAnsiTheme="majorHAnsi"/>
          <w:sz w:val="16"/>
          <w:szCs w:val="16"/>
          <w:lang w:val="pt-BR"/>
        </w:rPr>
        <w:t>novembro</w:t>
      </w:r>
      <w:r w:rsidR="001A42D7" w:rsidRPr="0037681A">
        <w:rPr>
          <w:rFonts w:asciiTheme="majorHAnsi" w:hAnsiTheme="majorHAnsi"/>
          <w:noProof/>
          <w:sz w:val="16"/>
          <w:szCs w:val="16"/>
          <w:lang w:val="pt-BR"/>
        </w:rPr>
        <w:t xml:space="preserv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79750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275ACBE1" w:rsidR="00A50FCF" w:rsidRDefault="00476D4E" w:rsidP="00A50FCF">
    <w:pPr>
      <w:pStyle w:val="Header"/>
      <w:tabs>
        <w:tab w:val="clear" w:pos="4320"/>
        <w:tab w:val="clear" w:pos="8640"/>
      </w:tabs>
      <w:jc w:val="center"/>
      <w:rPr>
        <w:sz w:val="22"/>
        <w:szCs w:val="22"/>
      </w:rPr>
    </w:pPr>
    <w:r>
      <w:rPr>
        <w:noProof/>
        <w:sz w:val="22"/>
        <w:szCs w:val="22"/>
        <w:lang w:val="pt-BR" w:eastAsia="pt-BR"/>
      </w:rPr>
      <w:drawing>
        <wp:inline distT="0" distB="0" distL="0" distR="0" wp14:anchorId="614C4B2E" wp14:editId="46ED18C0">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E95CE1"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2F8CCC2"/>
    <w:lvl w:ilvl="0" w:tplc="DF148666">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8A408B"/>
    <w:multiLevelType w:val="hybridMultilevel"/>
    <w:tmpl w:val="22F8CCC2"/>
    <w:lvl w:ilvl="0" w:tplc="FFFFFFFF">
      <w:start w:val="1"/>
      <w:numFmt w:val="decimal"/>
      <w:lvlText w:val="%1."/>
      <w:lvlJc w:val="left"/>
      <w:pPr>
        <w:tabs>
          <w:tab w:val="num" w:pos="720"/>
        </w:tabs>
        <w:ind w:left="0" w:firstLine="720"/>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35E7799"/>
    <w:multiLevelType w:val="hybridMultilevel"/>
    <w:tmpl w:val="22F8CCC2"/>
    <w:lvl w:ilvl="0" w:tplc="FFFFFFFF">
      <w:start w:val="1"/>
      <w:numFmt w:val="decimal"/>
      <w:lvlText w:val="%1."/>
      <w:lvlJc w:val="left"/>
      <w:pPr>
        <w:tabs>
          <w:tab w:val="num" w:pos="720"/>
        </w:tabs>
        <w:ind w:left="0" w:firstLine="720"/>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57366994">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874610194">
    <w:abstractNumId w:val="5"/>
  </w:num>
  <w:num w:numId="3" w16cid:durableId="596181947">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392801786">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963613200">
    <w:abstractNumId w:val="7"/>
  </w:num>
  <w:num w:numId="6" w16cid:durableId="1709143374">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6817007">
    <w:abstractNumId w:val="62"/>
  </w:num>
  <w:num w:numId="8" w16cid:durableId="74908876">
    <w:abstractNumId w:val="24"/>
  </w:num>
  <w:num w:numId="9" w16cid:durableId="608389641">
    <w:abstractNumId w:val="53"/>
  </w:num>
  <w:num w:numId="10" w16cid:durableId="139731369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792014554">
    <w:abstractNumId w:val="30"/>
  </w:num>
  <w:num w:numId="12" w16cid:durableId="1766265040">
    <w:abstractNumId w:val="60"/>
  </w:num>
  <w:num w:numId="13" w16cid:durableId="184216236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853425859">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205069033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412892144">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2097511686">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35683379">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788934241">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71325620">
    <w:abstractNumId w:val="8"/>
  </w:num>
  <w:num w:numId="21" w16cid:durableId="517231733">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74072807">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049258252">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882911086">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85730541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2026516043">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774591208">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94001149">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02440180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0827514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767572178">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187331423">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724937705">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501384918">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2093040234">
    <w:abstractNumId w:val="19"/>
  </w:num>
  <w:num w:numId="36" w16cid:durableId="186063619">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2088071280">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6905234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55080460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72957482">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372193730">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799373799">
    <w:abstractNumId w:val="42"/>
  </w:num>
  <w:num w:numId="43" w16cid:durableId="832182385">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054226700">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55189216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89334697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389720896">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769159401">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376546138">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311205436">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754589204">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498739675">
    <w:abstractNumId w:val="47"/>
  </w:num>
  <w:num w:numId="53" w16cid:durableId="1980647770">
    <w:abstractNumId w:val="0"/>
  </w:num>
  <w:num w:numId="54" w16cid:durableId="861356386">
    <w:abstractNumId w:val="41"/>
  </w:num>
  <w:num w:numId="55" w16cid:durableId="1007438510">
    <w:abstractNumId w:val="42"/>
  </w:num>
  <w:num w:numId="56" w16cid:durableId="988284057">
    <w:abstractNumId w:val="49"/>
  </w:num>
  <w:num w:numId="57" w16cid:durableId="1068113424">
    <w:abstractNumId w:val="1"/>
  </w:num>
  <w:num w:numId="58" w16cid:durableId="1203858537">
    <w:abstractNumId w:val="2"/>
  </w:num>
  <w:num w:numId="59" w16cid:durableId="254291232">
    <w:abstractNumId w:val="9"/>
  </w:num>
  <w:num w:numId="60" w16cid:durableId="462583674">
    <w:abstractNumId w:val="10"/>
  </w:num>
  <w:num w:numId="61" w16cid:durableId="1697736193">
    <w:abstractNumId w:val="11"/>
  </w:num>
  <w:num w:numId="62" w16cid:durableId="580798291">
    <w:abstractNumId w:val="12"/>
  </w:num>
  <w:num w:numId="63" w16cid:durableId="790324331">
    <w:abstractNumId w:val="13"/>
  </w:num>
  <w:num w:numId="64" w16cid:durableId="623461940">
    <w:abstractNumId w:val="15"/>
  </w:num>
  <w:num w:numId="65" w16cid:durableId="1542205511">
    <w:abstractNumId w:val="16"/>
  </w:num>
  <w:num w:numId="66" w16cid:durableId="740718810">
    <w:abstractNumId w:val="17"/>
  </w:num>
  <w:num w:numId="67" w16cid:durableId="1724519084">
    <w:abstractNumId w:val="18"/>
  </w:num>
  <w:num w:numId="68" w16cid:durableId="1838961135">
    <w:abstractNumId w:val="20"/>
  </w:num>
  <w:num w:numId="69" w16cid:durableId="1512185129">
    <w:abstractNumId w:val="21"/>
  </w:num>
  <w:num w:numId="70" w16cid:durableId="435903331">
    <w:abstractNumId w:val="25"/>
  </w:num>
  <w:num w:numId="71" w16cid:durableId="1823809050">
    <w:abstractNumId w:val="26"/>
  </w:num>
  <w:num w:numId="72" w16cid:durableId="664086875">
    <w:abstractNumId w:val="27"/>
  </w:num>
  <w:num w:numId="73" w16cid:durableId="154995427">
    <w:abstractNumId w:val="29"/>
  </w:num>
  <w:num w:numId="74" w16cid:durableId="499464735">
    <w:abstractNumId w:val="31"/>
  </w:num>
  <w:num w:numId="75" w16cid:durableId="878476885">
    <w:abstractNumId w:val="33"/>
  </w:num>
  <w:num w:numId="76" w16cid:durableId="901524903">
    <w:abstractNumId w:val="34"/>
  </w:num>
  <w:num w:numId="77" w16cid:durableId="1790851873">
    <w:abstractNumId w:val="35"/>
  </w:num>
  <w:num w:numId="78" w16cid:durableId="1276672575">
    <w:abstractNumId w:val="36"/>
  </w:num>
  <w:num w:numId="79" w16cid:durableId="2007857883">
    <w:abstractNumId w:val="37"/>
  </w:num>
  <w:num w:numId="80" w16cid:durableId="682979280">
    <w:abstractNumId w:val="38"/>
  </w:num>
  <w:num w:numId="81" w16cid:durableId="1618173691">
    <w:abstractNumId w:val="39"/>
  </w:num>
  <w:num w:numId="82" w16cid:durableId="1045521441">
    <w:abstractNumId w:val="43"/>
  </w:num>
  <w:num w:numId="83" w16cid:durableId="2081637759">
    <w:abstractNumId w:val="44"/>
  </w:num>
  <w:num w:numId="84" w16cid:durableId="511145303">
    <w:abstractNumId w:val="51"/>
  </w:num>
  <w:num w:numId="85" w16cid:durableId="1356342074">
    <w:abstractNumId w:val="54"/>
  </w:num>
  <w:num w:numId="86" w16cid:durableId="1611279813">
    <w:abstractNumId w:val="57"/>
  </w:num>
  <w:num w:numId="87" w16cid:durableId="939527797">
    <w:abstractNumId w:val="59"/>
  </w:num>
  <w:num w:numId="88" w16cid:durableId="1799058043">
    <w:abstractNumId w:val="61"/>
  </w:num>
  <w:num w:numId="89" w16cid:durableId="495919507">
    <w:abstractNumId w:val="63"/>
  </w:num>
  <w:num w:numId="90" w16cid:durableId="1233391589">
    <w:abstractNumId w:val="64"/>
  </w:num>
  <w:num w:numId="91" w16cid:durableId="1194071012">
    <w:abstractNumId w:val="65"/>
  </w:num>
  <w:num w:numId="92" w16cid:durableId="452484471">
    <w:abstractNumId w:val="66"/>
  </w:num>
  <w:num w:numId="93" w16cid:durableId="1397430558">
    <w:abstractNumId w:val="68"/>
  </w:num>
  <w:num w:numId="94" w16cid:durableId="493298534">
    <w:abstractNumId w:val="23"/>
  </w:num>
  <w:num w:numId="95" w16cid:durableId="1809083112">
    <w:abstractNumId w:val="45"/>
  </w:num>
  <w:num w:numId="96" w16cid:durableId="777603129">
    <w:abstractNumId w:val="58"/>
  </w:num>
  <w:num w:numId="97" w16cid:durableId="120930011">
    <w:abstractNumId w:val="55"/>
  </w:num>
  <w:num w:numId="98" w16cid:durableId="1487238287">
    <w:abstractNumId w:val="50"/>
  </w:num>
  <w:num w:numId="99" w16cid:durableId="106513959">
    <w:abstractNumId w:val="40"/>
  </w:num>
  <w:num w:numId="100" w16cid:durableId="1822575516">
    <w:abstractNumId w:val="3"/>
  </w:num>
  <w:num w:numId="101" w16cid:durableId="1268077516">
    <w:abstractNumId w:val="28"/>
  </w:num>
  <w:num w:numId="102" w16cid:durableId="555362248">
    <w:abstractNumId w:val="52"/>
  </w:num>
  <w:num w:numId="103" w16cid:durableId="715203613">
    <w:abstractNumId w:val="6"/>
  </w:num>
  <w:num w:numId="104" w16cid:durableId="1152916132">
    <w:abstractNumId w:val="67"/>
  </w:num>
  <w:num w:numId="105" w16cid:durableId="337735383">
    <w:abstractNumId w:val="56"/>
  </w:num>
  <w:num w:numId="106" w16cid:durableId="329066445">
    <w:abstractNumId w:val="4"/>
  </w:num>
  <w:num w:numId="107" w16cid:durableId="1533374851">
    <w:abstractNumId w:val="32"/>
  </w:num>
  <w:num w:numId="108" w16cid:durableId="392195119">
    <w:abstractNumId w:val="14"/>
  </w:num>
  <w:num w:numId="109" w16cid:durableId="912475029">
    <w:abstractNumId w:val="48"/>
  </w:num>
  <w:num w:numId="110" w16cid:durableId="385689688">
    <w:abstractNumId w:val="22"/>
  </w:num>
  <w:num w:numId="111" w16cid:durableId="429857490">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8F"/>
    <w:rsid w:val="00012027"/>
    <w:rsid w:val="00012220"/>
    <w:rsid w:val="00013F5A"/>
    <w:rsid w:val="00014B21"/>
    <w:rsid w:val="00016609"/>
    <w:rsid w:val="00016855"/>
    <w:rsid w:val="0001788C"/>
    <w:rsid w:val="00027095"/>
    <w:rsid w:val="000337EF"/>
    <w:rsid w:val="00040C3A"/>
    <w:rsid w:val="000419AD"/>
    <w:rsid w:val="000433C9"/>
    <w:rsid w:val="00057EB5"/>
    <w:rsid w:val="0006069C"/>
    <w:rsid w:val="00066B69"/>
    <w:rsid w:val="000708B1"/>
    <w:rsid w:val="000716C5"/>
    <w:rsid w:val="00075CDB"/>
    <w:rsid w:val="00075E23"/>
    <w:rsid w:val="00077376"/>
    <w:rsid w:val="00090931"/>
    <w:rsid w:val="0009344A"/>
    <w:rsid w:val="000A1278"/>
    <w:rsid w:val="000A2EC2"/>
    <w:rsid w:val="000A392E"/>
    <w:rsid w:val="000A575F"/>
    <w:rsid w:val="000B0E4A"/>
    <w:rsid w:val="000C3B99"/>
    <w:rsid w:val="000D05CB"/>
    <w:rsid w:val="000D10DB"/>
    <w:rsid w:val="000D5A59"/>
    <w:rsid w:val="000D5C08"/>
    <w:rsid w:val="000E0123"/>
    <w:rsid w:val="000E4997"/>
    <w:rsid w:val="000E54AE"/>
    <w:rsid w:val="000E5EB5"/>
    <w:rsid w:val="000E79F2"/>
    <w:rsid w:val="000F1491"/>
    <w:rsid w:val="000F35ED"/>
    <w:rsid w:val="000F4627"/>
    <w:rsid w:val="000F655D"/>
    <w:rsid w:val="000F795A"/>
    <w:rsid w:val="001005AC"/>
    <w:rsid w:val="0010386F"/>
    <w:rsid w:val="0010502E"/>
    <w:rsid w:val="00107131"/>
    <w:rsid w:val="0010736F"/>
    <w:rsid w:val="0011229E"/>
    <w:rsid w:val="00113F73"/>
    <w:rsid w:val="00121CC2"/>
    <w:rsid w:val="00122D54"/>
    <w:rsid w:val="001272CF"/>
    <w:rsid w:val="00131425"/>
    <w:rsid w:val="00132D7A"/>
    <w:rsid w:val="00133EE5"/>
    <w:rsid w:val="00134740"/>
    <w:rsid w:val="00134754"/>
    <w:rsid w:val="0013622C"/>
    <w:rsid w:val="0014661B"/>
    <w:rsid w:val="00154DAB"/>
    <w:rsid w:val="001555A2"/>
    <w:rsid w:val="00155B0A"/>
    <w:rsid w:val="00155CEB"/>
    <w:rsid w:val="00165B5B"/>
    <w:rsid w:val="00167A34"/>
    <w:rsid w:val="00170F13"/>
    <w:rsid w:val="001717BE"/>
    <w:rsid w:val="00172D36"/>
    <w:rsid w:val="00180F1F"/>
    <w:rsid w:val="001836FC"/>
    <w:rsid w:val="00196F22"/>
    <w:rsid w:val="001A42D7"/>
    <w:rsid w:val="001A7093"/>
    <w:rsid w:val="001A7870"/>
    <w:rsid w:val="001B3720"/>
    <w:rsid w:val="001B3A00"/>
    <w:rsid w:val="001C1B41"/>
    <w:rsid w:val="001C58A5"/>
    <w:rsid w:val="001D4241"/>
    <w:rsid w:val="001D65EF"/>
    <w:rsid w:val="001D7CEE"/>
    <w:rsid w:val="001E49E7"/>
    <w:rsid w:val="001E6F12"/>
    <w:rsid w:val="001F1233"/>
    <w:rsid w:val="001F3271"/>
    <w:rsid w:val="001F5F8B"/>
    <w:rsid w:val="001F7201"/>
    <w:rsid w:val="00203BFB"/>
    <w:rsid w:val="00205FC6"/>
    <w:rsid w:val="00206A52"/>
    <w:rsid w:val="00210A0F"/>
    <w:rsid w:val="00210F49"/>
    <w:rsid w:val="002214D6"/>
    <w:rsid w:val="00223A29"/>
    <w:rsid w:val="002250A3"/>
    <w:rsid w:val="00230B48"/>
    <w:rsid w:val="00231A25"/>
    <w:rsid w:val="00232B33"/>
    <w:rsid w:val="00234CDC"/>
    <w:rsid w:val="00235217"/>
    <w:rsid w:val="0024173B"/>
    <w:rsid w:val="00241DBD"/>
    <w:rsid w:val="00242B8F"/>
    <w:rsid w:val="0024492B"/>
    <w:rsid w:val="00246D1F"/>
    <w:rsid w:val="00247403"/>
    <w:rsid w:val="00247542"/>
    <w:rsid w:val="002537F4"/>
    <w:rsid w:val="00254F10"/>
    <w:rsid w:val="00255B87"/>
    <w:rsid w:val="0026228D"/>
    <w:rsid w:val="00266B61"/>
    <w:rsid w:val="0026700F"/>
    <w:rsid w:val="0026712A"/>
    <w:rsid w:val="002704DB"/>
    <w:rsid w:val="00271D00"/>
    <w:rsid w:val="00281494"/>
    <w:rsid w:val="002839CB"/>
    <w:rsid w:val="00284209"/>
    <w:rsid w:val="00287F04"/>
    <w:rsid w:val="002918C9"/>
    <w:rsid w:val="002921FD"/>
    <w:rsid w:val="002A0AAE"/>
    <w:rsid w:val="002A0B2C"/>
    <w:rsid w:val="002A26D6"/>
    <w:rsid w:val="002A357D"/>
    <w:rsid w:val="002A37EA"/>
    <w:rsid w:val="002A3EF1"/>
    <w:rsid w:val="002A5820"/>
    <w:rsid w:val="002B6D7B"/>
    <w:rsid w:val="002C085A"/>
    <w:rsid w:val="002C373B"/>
    <w:rsid w:val="002D2B26"/>
    <w:rsid w:val="002D3B03"/>
    <w:rsid w:val="002D604E"/>
    <w:rsid w:val="002D7EA2"/>
    <w:rsid w:val="002E187C"/>
    <w:rsid w:val="002E7D7F"/>
    <w:rsid w:val="002F5FB8"/>
    <w:rsid w:val="003013D8"/>
    <w:rsid w:val="00302581"/>
    <w:rsid w:val="00302733"/>
    <w:rsid w:val="003029DF"/>
    <w:rsid w:val="00304142"/>
    <w:rsid w:val="0031267E"/>
    <w:rsid w:val="00314078"/>
    <w:rsid w:val="0031535D"/>
    <w:rsid w:val="00323300"/>
    <w:rsid w:val="003239B8"/>
    <w:rsid w:val="00327CF9"/>
    <w:rsid w:val="0033169F"/>
    <w:rsid w:val="00331840"/>
    <w:rsid w:val="00333505"/>
    <w:rsid w:val="0033581A"/>
    <w:rsid w:val="00344977"/>
    <w:rsid w:val="00346C95"/>
    <w:rsid w:val="00351601"/>
    <w:rsid w:val="00356185"/>
    <w:rsid w:val="00360380"/>
    <w:rsid w:val="00365CDF"/>
    <w:rsid w:val="00367172"/>
    <w:rsid w:val="00367ECA"/>
    <w:rsid w:val="003736B0"/>
    <w:rsid w:val="0037519E"/>
    <w:rsid w:val="0037681A"/>
    <w:rsid w:val="00377DC2"/>
    <w:rsid w:val="0038460C"/>
    <w:rsid w:val="00386CF0"/>
    <w:rsid w:val="00391504"/>
    <w:rsid w:val="00391CE9"/>
    <w:rsid w:val="00392967"/>
    <w:rsid w:val="003934F5"/>
    <w:rsid w:val="0039478F"/>
    <w:rsid w:val="003967EA"/>
    <w:rsid w:val="003A238F"/>
    <w:rsid w:val="003A2864"/>
    <w:rsid w:val="003A4060"/>
    <w:rsid w:val="003B223B"/>
    <w:rsid w:val="003B6A9C"/>
    <w:rsid w:val="003B70FB"/>
    <w:rsid w:val="003C1586"/>
    <w:rsid w:val="003C2526"/>
    <w:rsid w:val="003C4D90"/>
    <w:rsid w:val="003C676B"/>
    <w:rsid w:val="003D1EB4"/>
    <w:rsid w:val="003D3BC2"/>
    <w:rsid w:val="003E6CA1"/>
    <w:rsid w:val="00404BA5"/>
    <w:rsid w:val="00405F9C"/>
    <w:rsid w:val="004065A8"/>
    <w:rsid w:val="00412D9C"/>
    <w:rsid w:val="00413F9A"/>
    <w:rsid w:val="00415128"/>
    <w:rsid w:val="004165C2"/>
    <w:rsid w:val="00441ECB"/>
    <w:rsid w:val="00442E64"/>
    <w:rsid w:val="00445193"/>
    <w:rsid w:val="00452F05"/>
    <w:rsid w:val="00455881"/>
    <w:rsid w:val="00455B88"/>
    <w:rsid w:val="00457A15"/>
    <w:rsid w:val="0046158F"/>
    <w:rsid w:val="00462C1B"/>
    <w:rsid w:val="00464472"/>
    <w:rsid w:val="00464862"/>
    <w:rsid w:val="0046792E"/>
    <w:rsid w:val="00467B7E"/>
    <w:rsid w:val="00473BB4"/>
    <w:rsid w:val="004742AF"/>
    <w:rsid w:val="00476D4E"/>
    <w:rsid w:val="00477592"/>
    <w:rsid w:val="004805D4"/>
    <w:rsid w:val="0048222F"/>
    <w:rsid w:val="00482C73"/>
    <w:rsid w:val="00486F1C"/>
    <w:rsid w:val="004920CF"/>
    <w:rsid w:val="0049419D"/>
    <w:rsid w:val="00494354"/>
    <w:rsid w:val="00496922"/>
    <w:rsid w:val="004A6A54"/>
    <w:rsid w:val="004A7C69"/>
    <w:rsid w:val="004B0A4D"/>
    <w:rsid w:val="004B63CA"/>
    <w:rsid w:val="004B7636"/>
    <w:rsid w:val="004C20D2"/>
    <w:rsid w:val="004C2312"/>
    <w:rsid w:val="004C356D"/>
    <w:rsid w:val="004C35BC"/>
    <w:rsid w:val="004C4B62"/>
    <w:rsid w:val="004C54C9"/>
    <w:rsid w:val="004D4ABA"/>
    <w:rsid w:val="004D5E7E"/>
    <w:rsid w:val="004D6025"/>
    <w:rsid w:val="004E10E5"/>
    <w:rsid w:val="004E1CB0"/>
    <w:rsid w:val="004E2649"/>
    <w:rsid w:val="004F626F"/>
    <w:rsid w:val="00501399"/>
    <w:rsid w:val="005053D5"/>
    <w:rsid w:val="0050633D"/>
    <w:rsid w:val="00506916"/>
    <w:rsid w:val="00507BC4"/>
    <w:rsid w:val="005128E4"/>
    <w:rsid w:val="00513095"/>
    <w:rsid w:val="005133DB"/>
    <w:rsid w:val="0051411C"/>
    <w:rsid w:val="00514504"/>
    <w:rsid w:val="0051500A"/>
    <w:rsid w:val="00515168"/>
    <w:rsid w:val="00515681"/>
    <w:rsid w:val="005203F3"/>
    <w:rsid w:val="00525560"/>
    <w:rsid w:val="0053235C"/>
    <w:rsid w:val="00534720"/>
    <w:rsid w:val="0054448C"/>
    <w:rsid w:val="00544C49"/>
    <w:rsid w:val="005516A1"/>
    <w:rsid w:val="005529CE"/>
    <w:rsid w:val="005559EF"/>
    <w:rsid w:val="0056177F"/>
    <w:rsid w:val="00561FA0"/>
    <w:rsid w:val="00563557"/>
    <w:rsid w:val="00564D0D"/>
    <w:rsid w:val="00565675"/>
    <w:rsid w:val="005666F5"/>
    <w:rsid w:val="0057402A"/>
    <w:rsid w:val="005771D0"/>
    <w:rsid w:val="00577910"/>
    <w:rsid w:val="005917AC"/>
    <w:rsid w:val="0059191A"/>
    <w:rsid w:val="005921FF"/>
    <w:rsid w:val="00593DAE"/>
    <w:rsid w:val="005963A8"/>
    <w:rsid w:val="005A0753"/>
    <w:rsid w:val="005A24ED"/>
    <w:rsid w:val="005A4CE4"/>
    <w:rsid w:val="005A59AC"/>
    <w:rsid w:val="005A6D0E"/>
    <w:rsid w:val="005B52B0"/>
    <w:rsid w:val="005B5C5E"/>
    <w:rsid w:val="005B6806"/>
    <w:rsid w:val="005C4225"/>
    <w:rsid w:val="005C6951"/>
    <w:rsid w:val="005D38F9"/>
    <w:rsid w:val="005E002F"/>
    <w:rsid w:val="005E6994"/>
    <w:rsid w:val="005F0A76"/>
    <w:rsid w:val="005F0DAD"/>
    <w:rsid w:val="005F0F33"/>
    <w:rsid w:val="005F484C"/>
    <w:rsid w:val="00600DEB"/>
    <w:rsid w:val="00602634"/>
    <w:rsid w:val="0060750A"/>
    <w:rsid w:val="00607776"/>
    <w:rsid w:val="00612AF5"/>
    <w:rsid w:val="00615172"/>
    <w:rsid w:val="00615811"/>
    <w:rsid w:val="00624B93"/>
    <w:rsid w:val="00625917"/>
    <w:rsid w:val="00626129"/>
    <w:rsid w:val="00627C9F"/>
    <w:rsid w:val="00627CA3"/>
    <w:rsid w:val="006311E9"/>
    <w:rsid w:val="00632354"/>
    <w:rsid w:val="00635152"/>
    <w:rsid w:val="00635421"/>
    <w:rsid w:val="00642810"/>
    <w:rsid w:val="006452D3"/>
    <w:rsid w:val="006478A2"/>
    <w:rsid w:val="00647FFD"/>
    <w:rsid w:val="00652333"/>
    <w:rsid w:val="00653F84"/>
    <w:rsid w:val="00654C7E"/>
    <w:rsid w:val="006566BA"/>
    <w:rsid w:val="00663B76"/>
    <w:rsid w:val="006652D6"/>
    <w:rsid w:val="006716F0"/>
    <w:rsid w:val="00673EFB"/>
    <w:rsid w:val="00675DCF"/>
    <w:rsid w:val="0068009E"/>
    <w:rsid w:val="00682137"/>
    <w:rsid w:val="00684BBB"/>
    <w:rsid w:val="006856E2"/>
    <w:rsid w:val="00687AC5"/>
    <w:rsid w:val="0069110A"/>
    <w:rsid w:val="00692219"/>
    <w:rsid w:val="006A17D2"/>
    <w:rsid w:val="006A73E6"/>
    <w:rsid w:val="006B2D5C"/>
    <w:rsid w:val="006B3156"/>
    <w:rsid w:val="006B324F"/>
    <w:rsid w:val="006B7E5E"/>
    <w:rsid w:val="006C4EB1"/>
    <w:rsid w:val="006C7798"/>
    <w:rsid w:val="006D4391"/>
    <w:rsid w:val="006E0166"/>
    <w:rsid w:val="006E2FFB"/>
    <w:rsid w:val="006E7B34"/>
    <w:rsid w:val="006F5001"/>
    <w:rsid w:val="006F59A2"/>
    <w:rsid w:val="006F6487"/>
    <w:rsid w:val="0070697F"/>
    <w:rsid w:val="00713F20"/>
    <w:rsid w:val="0072199C"/>
    <w:rsid w:val="00722C9F"/>
    <w:rsid w:val="00722CE2"/>
    <w:rsid w:val="00724888"/>
    <w:rsid w:val="007253B8"/>
    <w:rsid w:val="00726354"/>
    <w:rsid w:val="00730754"/>
    <w:rsid w:val="00730FC3"/>
    <w:rsid w:val="007343C8"/>
    <w:rsid w:val="00734D8C"/>
    <w:rsid w:val="00734F39"/>
    <w:rsid w:val="00736668"/>
    <w:rsid w:val="0073741F"/>
    <w:rsid w:val="0075040C"/>
    <w:rsid w:val="00757A9A"/>
    <w:rsid w:val="0076313C"/>
    <w:rsid w:val="0076319A"/>
    <w:rsid w:val="00764E97"/>
    <w:rsid w:val="007652FB"/>
    <w:rsid w:val="0076643F"/>
    <w:rsid w:val="007710E8"/>
    <w:rsid w:val="00777F63"/>
    <w:rsid w:val="0078065A"/>
    <w:rsid w:val="0078434C"/>
    <w:rsid w:val="007852B4"/>
    <w:rsid w:val="00785F50"/>
    <w:rsid w:val="00790725"/>
    <w:rsid w:val="007914F8"/>
    <w:rsid w:val="00795C5C"/>
    <w:rsid w:val="00797506"/>
    <w:rsid w:val="007A0DFB"/>
    <w:rsid w:val="007A5817"/>
    <w:rsid w:val="007A5EA2"/>
    <w:rsid w:val="007B05C4"/>
    <w:rsid w:val="007B0C6F"/>
    <w:rsid w:val="007B1081"/>
    <w:rsid w:val="007B35D3"/>
    <w:rsid w:val="007B60E9"/>
    <w:rsid w:val="007B6CC3"/>
    <w:rsid w:val="007B76D3"/>
    <w:rsid w:val="007C3334"/>
    <w:rsid w:val="007C54FC"/>
    <w:rsid w:val="007C5B86"/>
    <w:rsid w:val="007C7ABC"/>
    <w:rsid w:val="007D2B98"/>
    <w:rsid w:val="007D5706"/>
    <w:rsid w:val="007D7E57"/>
    <w:rsid w:val="007E0499"/>
    <w:rsid w:val="007E14B5"/>
    <w:rsid w:val="007E1CFC"/>
    <w:rsid w:val="007E21BC"/>
    <w:rsid w:val="007E2FFE"/>
    <w:rsid w:val="007E7C82"/>
    <w:rsid w:val="007F242C"/>
    <w:rsid w:val="007F29F7"/>
    <w:rsid w:val="007F2AA1"/>
    <w:rsid w:val="007F2E10"/>
    <w:rsid w:val="007F2EE0"/>
    <w:rsid w:val="007F3471"/>
    <w:rsid w:val="007F50EB"/>
    <w:rsid w:val="007F588D"/>
    <w:rsid w:val="007F6516"/>
    <w:rsid w:val="00803F1C"/>
    <w:rsid w:val="00804387"/>
    <w:rsid w:val="00805C71"/>
    <w:rsid w:val="0080600E"/>
    <w:rsid w:val="00807AF3"/>
    <w:rsid w:val="00811661"/>
    <w:rsid w:val="00812372"/>
    <w:rsid w:val="00814688"/>
    <w:rsid w:val="00814F1A"/>
    <w:rsid w:val="008173A4"/>
    <w:rsid w:val="00817612"/>
    <w:rsid w:val="0082021F"/>
    <w:rsid w:val="00820920"/>
    <w:rsid w:val="008260A1"/>
    <w:rsid w:val="00831234"/>
    <w:rsid w:val="00833297"/>
    <w:rsid w:val="008338A4"/>
    <w:rsid w:val="00833E8E"/>
    <w:rsid w:val="00834D49"/>
    <w:rsid w:val="008355CC"/>
    <w:rsid w:val="00837C45"/>
    <w:rsid w:val="00844148"/>
    <w:rsid w:val="00844730"/>
    <w:rsid w:val="008457C2"/>
    <w:rsid w:val="00857A82"/>
    <w:rsid w:val="00864365"/>
    <w:rsid w:val="00865219"/>
    <w:rsid w:val="00866B6D"/>
    <w:rsid w:val="00872F6F"/>
    <w:rsid w:val="00873836"/>
    <w:rsid w:val="00880980"/>
    <w:rsid w:val="00885737"/>
    <w:rsid w:val="00890650"/>
    <w:rsid w:val="008919BA"/>
    <w:rsid w:val="00892062"/>
    <w:rsid w:val="00897E12"/>
    <w:rsid w:val="008A7E0F"/>
    <w:rsid w:val="008B12F5"/>
    <w:rsid w:val="008B71AC"/>
    <w:rsid w:val="008C1163"/>
    <w:rsid w:val="008C322C"/>
    <w:rsid w:val="008C3CB9"/>
    <w:rsid w:val="008C5E2D"/>
    <w:rsid w:val="008D3A4B"/>
    <w:rsid w:val="008D4089"/>
    <w:rsid w:val="008D768D"/>
    <w:rsid w:val="008E2D98"/>
    <w:rsid w:val="008E32BC"/>
    <w:rsid w:val="008E3759"/>
    <w:rsid w:val="008E3BFE"/>
    <w:rsid w:val="008E3E8E"/>
    <w:rsid w:val="008F1912"/>
    <w:rsid w:val="008F61F1"/>
    <w:rsid w:val="009006DB"/>
    <w:rsid w:val="00901EBD"/>
    <w:rsid w:val="0090270B"/>
    <w:rsid w:val="00902F82"/>
    <w:rsid w:val="00903BEC"/>
    <w:rsid w:val="009041DC"/>
    <w:rsid w:val="00906385"/>
    <w:rsid w:val="00912DD2"/>
    <w:rsid w:val="00912ED3"/>
    <w:rsid w:val="0091642A"/>
    <w:rsid w:val="00917B5A"/>
    <w:rsid w:val="009209EE"/>
    <w:rsid w:val="00920A58"/>
    <w:rsid w:val="00920A8C"/>
    <w:rsid w:val="0092534D"/>
    <w:rsid w:val="00930A15"/>
    <w:rsid w:val="00934A2C"/>
    <w:rsid w:val="00936CA4"/>
    <w:rsid w:val="00947203"/>
    <w:rsid w:val="00952910"/>
    <w:rsid w:val="00953F46"/>
    <w:rsid w:val="00957666"/>
    <w:rsid w:val="0096706E"/>
    <w:rsid w:val="00972F67"/>
    <w:rsid w:val="00974491"/>
    <w:rsid w:val="00975927"/>
    <w:rsid w:val="00975C4E"/>
    <w:rsid w:val="00977F4F"/>
    <w:rsid w:val="00981FBA"/>
    <w:rsid w:val="009862CD"/>
    <w:rsid w:val="009867CD"/>
    <w:rsid w:val="009868D0"/>
    <w:rsid w:val="009905D7"/>
    <w:rsid w:val="00990F1F"/>
    <w:rsid w:val="009973BA"/>
    <w:rsid w:val="00997BC5"/>
    <w:rsid w:val="009A031E"/>
    <w:rsid w:val="009A110A"/>
    <w:rsid w:val="009A35CC"/>
    <w:rsid w:val="009A471D"/>
    <w:rsid w:val="009A4F41"/>
    <w:rsid w:val="009B2793"/>
    <w:rsid w:val="009B381B"/>
    <w:rsid w:val="009B4F10"/>
    <w:rsid w:val="009C340A"/>
    <w:rsid w:val="009D1753"/>
    <w:rsid w:val="009D56F3"/>
    <w:rsid w:val="009D6506"/>
    <w:rsid w:val="009D6C82"/>
    <w:rsid w:val="009D7611"/>
    <w:rsid w:val="009D7E86"/>
    <w:rsid w:val="009E0B61"/>
    <w:rsid w:val="009E31EF"/>
    <w:rsid w:val="009E47F1"/>
    <w:rsid w:val="009E53DE"/>
    <w:rsid w:val="009E6DC8"/>
    <w:rsid w:val="009F1FA5"/>
    <w:rsid w:val="00A01405"/>
    <w:rsid w:val="00A074DC"/>
    <w:rsid w:val="00A11212"/>
    <w:rsid w:val="00A11E44"/>
    <w:rsid w:val="00A12E95"/>
    <w:rsid w:val="00A13491"/>
    <w:rsid w:val="00A252B4"/>
    <w:rsid w:val="00A30100"/>
    <w:rsid w:val="00A323B6"/>
    <w:rsid w:val="00A328B3"/>
    <w:rsid w:val="00A34910"/>
    <w:rsid w:val="00A361A9"/>
    <w:rsid w:val="00A36B8D"/>
    <w:rsid w:val="00A375B4"/>
    <w:rsid w:val="00A4255E"/>
    <w:rsid w:val="00A45F79"/>
    <w:rsid w:val="00A46DD0"/>
    <w:rsid w:val="00A47764"/>
    <w:rsid w:val="00A47B2D"/>
    <w:rsid w:val="00A50FCF"/>
    <w:rsid w:val="00A51337"/>
    <w:rsid w:val="00A518CD"/>
    <w:rsid w:val="00A528D1"/>
    <w:rsid w:val="00A574D9"/>
    <w:rsid w:val="00A610CD"/>
    <w:rsid w:val="00A67703"/>
    <w:rsid w:val="00A71816"/>
    <w:rsid w:val="00A73B4A"/>
    <w:rsid w:val="00A73BA2"/>
    <w:rsid w:val="00A75352"/>
    <w:rsid w:val="00A758AA"/>
    <w:rsid w:val="00A84992"/>
    <w:rsid w:val="00A85C46"/>
    <w:rsid w:val="00A90DF6"/>
    <w:rsid w:val="00AA09A2"/>
    <w:rsid w:val="00AA1B3C"/>
    <w:rsid w:val="00AA35B1"/>
    <w:rsid w:val="00AA7996"/>
    <w:rsid w:val="00AB157E"/>
    <w:rsid w:val="00AB4301"/>
    <w:rsid w:val="00AC02A5"/>
    <w:rsid w:val="00AC06D8"/>
    <w:rsid w:val="00AC19CB"/>
    <w:rsid w:val="00AC44FF"/>
    <w:rsid w:val="00AC4A00"/>
    <w:rsid w:val="00AC50D5"/>
    <w:rsid w:val="00AC51FC"/>
    <w:rsid w:val="00AC74C5"/>
    <w:rsid w:val="00AD0462"/>
    <w:rsid w:val="00AD21DD"/>
    <w:rsid w:val="00AD3251"/>
    <w:rsid w:val="00AD4170"/>
    <w:rsid w:val="00AD74C8"/>
    <w:rsid w:val="00AE2CD7"/>
    <w:rsid w:val="00AE5488"/>
    <w:rsid w:val="00AE5E55"/>
    <w:rsid w:val="00AE6F91"/>
    <w:rsid w:val="00AF1BE4"/>
    <w:rsid w:val="00AF5571"/>
    <w:rsid w:val="00AF7D6D"/>
    <w:rsid w:val="00B050DC"/>
    <w:rsid w:val="00B0510B"/>
    <w:rsid w:val="00B0726C"/>
    <w:rsid w:val="00B07341"/>
    <w:rsid w:val="00B1212C"/>
    <w:rsid w:val="00B21165"/>
    <w:rsid w:val="00B30539"/>
    <w:rsid w:val="00B314DB"/>
    <w:rsid w:val="00B3225E"/>
    <w:rsid w:val="00B35DD1"/>
    <w:rsid w:val="00B361F2"/>
    <w:rsid w:val="00B3718B"/>
    <w:rsid w:val="00B3745F"/>
    <w:rsid w:val="00B40F40"/>
    <w:rsid w:val="00B40FAE"/>
    <w:rsid w:val="00B439D7"/>
    <w:rsid w:val="00B4486F"/>
    <w:rsid w:val="00B4632A"/>
    <w:rsid w:val="00B50D8F"/>
    <w:rsid w:val="00B530F1"/>
    <w:rsid w:val="00B56B40"/>
    <w:rsid w:val="00B65BE1"/>
    <w:rsid w:val="00B73C0F"/>
    <w:rsid w:val="00B9029A"/>
    <w:rsid w:val="00B92F1E"/>
    <w:rsid w:val="00B93D54"/>
    <w:rsid w:val="00B94077"/>
    <w:rsid w:val="00BA06DA"/>
    <w:rsid w:val="00BA276C"/>
    <w:rsid w:val="00BA4F00"/>
    <w:rsid w:val="00BA6AA8"/>
    <w:rsid w:val="00BB306F"/>
    <w:rsid w:val="00BC6FBF"/>
    <w:rsid w:val="00BC742B"/>
    <w:rsid w:val="00BD4B89"/>
    <w:rsid w:val="00BD5922"/>
    <w:rsid w:val="00BE33D7"/>
    <w:rsid w:val="00BE65D8"/>
    <w:rsid w:val="00BF02CB"/>
    <w:rsid w:val="00BF3F50"/>
    <w:rsid w:val="00BF6048"/>
    <w:rsid w:val="00BF6FD8"/>
    <w:rsid w:val="00C03680"/>
    <w:rsid w:val="00C0381D"/>
    <w:rsid w:val="00C054DF"/>
    <w:rsid w:val="00C16D70"/>
    <w:rsid w:val="00C21762"/>
    <w:rsid w:val="00C21FEF"/>
    <w:rsid w:val="00C22132"/>
    <w:rsid w:val="00C23BA4"/>
    <w:rsid w:val="00C24543"/>
    <w:rsid w:val="00C256A2"/>
    <w:rsid w:val="00C25ADB"/>
    <w:rsid w:val="00C25AFF"/>
    <w:rsid w:val="00C32A11"/>
    <w:rsid w:val="00C43C0F"/>
    <w:rsid w:val="00C46399"/>
    <w:rsid w:val="00C50A8C"/>
    <w:rsid w:val="00C51515"/>
    <w:rsid w:val="00C51EB7"/>
    <w:rsid w:val="00C5660B"/>
    <w:rsid w:val="00C627F6"/>
    <w:rsid w:val="00C66623"/>
    <w:rsid w:val="00C66AF4"/>
    <w:rsid w:val="00C66B72"/>
    <w:rsid w:val="00C6733C"/>
    <w:rsid w:val="00C725A4"/>
    <w:rsid w:val="00C73680"/>
    <w:rsid w:val="00C741BF"/>
    <w:rsid w:val="00C87574"/>
    <w:rsid w:val="00C87AC4"/>
    <w:rsid w:val="00C9567A"/>
    <w:rsid w:val="00C962E4"/>
    <w:rsid w:val="00CA0BAE"/>
    <w:rsid w:val="00CA1241"/>
    <w:rsid w:val="00CA1D5C"/>
    <w:rsid w:val="00CA2C88"/>
    <w:rsid w:val="00CB212D"/>
    <w:rsid w:val="00CB2660"/>
    <w:rsid w:val="00CB441C"/>
    <w:rsid w:val="00CC47DD"/>
    <w:rsid w:val="00CC5E90"/>
    <w:rsid w:val="00CD046C"/>
    <w:rsid w:val="00CD3EF8"/>
    <w:rsid w:val="00CE076C"/>
    <w:rsid w:val="00CE3758"/>
    <w:rsid w:val="00CE47B6"/>
    <w:rsid w:val="00CE5199"/>
    <w:rsid w:val="00CE66D5"/>
    <w:rsid w:val="00CE77F9"/>
    <w:rsid w:val="00CE7BAD"/>
    <w:rsid w:val="00CF3B3F"/>
    <w:rsid w:val="00CF4C07"/>
    <w:rsid w:val="00CF5C44"/>
    <w:rsid w:val="00CF637A"/>
    <w:rsid w:val="00D00DDF"/>
    <w:rsid w:val="00D059DE"/>
    <w:rsid w:val="00D05ABD"/>
    <w:rsid w:val="00D06434"/>
    <w:rsid w:val="00D10FA4"/>
    <w:rsid w:val="00D1374A"/>
    <w:rsid w:val="00D13FCE"/>
    <w:rsid w:val="00D17A06"/>
    <w:rsid w:val="00D21F00"/>
    <w:rsid w:val="00D2687F"/>
    <w:rsid w:val="00D26E2E"/>
    <w:rsid w:val="00D306D1"/>
    <w:rsid w:val="00D30800"/>
    <w:rsid w:val="00D32934"/>
    <w:rsid w:val="00D34786"/>
    <w:rsid w:val="00D37BFC"/>
    <w:rsid w:val="00D4449A"/>
    <w:rsid w:val="00D4483E"/>
    <w:rsid w:val="00D47A8E"/>
    <w:rsid w:val="00D517A9"/>
    <w:rsid w:val="00D52D14"/>
    <w:rsid w:val="00D52DB8"/>
    <w:rsid w:val="00D535EE"/>
    <w:rsid w:val="00D56388"/>
    <w:rsid w:val="00D6103D"/>
    <w:rsid w:val="00D62395"/>
    <w:rsid w:val="00D634E4"/>
    <w:rsid w:val="00D712D3"/>
    <w:rsid w:val="00D71422"/>
    <w:rsid w:val="00D72DC6"/>
    <w:rsid w:val="00D7558D"/>
    <w:rsid w:val="00D76505"/>
    <w:rsid w:val="00D7701C"/>
    <w:rsid w:val="00D80779"/>
    <w:rsid w:val="00D81D92"/>
    <w:rsid w:val="00D826EC"/>
    <w:rsid w:val="00D83728"/>
    <w:rsid w:val="00D876F9"/>
    <w:rsid w:val="00D87E0B"/>
    <w:rsid w:val="00DA1100"/>
    <w:rsid w:val="00DA12CB"/>
    <w:rsid w:val="00DA2C77"/>
    <w:rsid w:val="00DA3018"/>
    <w:rsid w:val="00DA7B5F"/>
    <w:rsid w:val="00DB2702"/>
    <w:rsid w:val="00DC11E7"/>
    <w:rsid w:val="00DC24E3"/>
    <w:rsid w:val="00DC47DE"/>
    <w:rsid w:val="00DC7023"/>
    <w:rsid w:val="00DC769A"/>
    <w:rsid w:val="00DD1E28"/>
    <w:rsid w:val="00DD3D86"/>
    <w:rsid w:val="00DD4AD2"/>
    <w:rsid w:val="00DD5360"/>
    <w:rsid w:val="00DD7E04"/>
    <w:rsid w:val="00DE2521"/>
    <w:rsid w:val="00DE3A2F"/>
    <w:rsid w:val="00DE548A"/>
    <w:rsid w:val="00DE6909"/>
    <w:rsid w:val="00DF0B2E"/>
    <w:rsid w:val="00DF1EC4"/>
    <w:rsid w:val="00DF4697"/>
    <w:rsid w:val="00DF6002"/>
    <w:rsid w:val="00E022B6"/>
    <w:rsid w:val="00E02B2C"/>
    <w:rsid w:val="00E0340B"/>
    <w:rsid w:val="00E0442D"/>
    <w:rsid w:val="00E04A90"/>
    <w:rsid w:val="00E05054"/>
    <w:rsid w:val="00E0551F"/>
    <w:rsid w:val="00E06A9B"/>
    <w:rsid w:val="00E07A06"/>
    <w:rsid w:val="00E219C7"/>
    <w:rsid w:val="00E235C8"/>
    <w:rsid w:val="00E23F4F"/>
    <w:rsid w:val="00E24BF7"/>
    <w:rsid w:val="00E260F5"/>
    <w:rsid w:val="00E34DC1"/>
    <w:rsid w:val="00E37AD9"/>
    <w:rsid w:val="00E4118C"/>
    <w:rsid w:val="00E43157"/>
    <w:rsid w:val="00E461CE"/>
    <w:rsid w:val="00E52D62"/>
    <w:rsid w:val="00E533B6"/>
    <w:rsid w:val="00E573E4"/>
    <w:rsid w:val="00E627CC"/>
    <w:rsid w:val="00E633E2"/>
    <w:rsid w:val="00E63B17"/>
    <w:rsid w:val="00E64C3D"/>
    <w:rsid w:val="00E65387"/>
    <w:rsid w:val="00E71967"/>
    <w:rsid w:val="00E720CA"/>
    <w:rsid w:val="00E76DC8"/>
    <w:rsid w:val="00E8183B"/>
    <w:rsid w:val="00E84EB5"/>
    <w:rsid w:val="00E85662"/>
    <w:rsid w:val="00E8789F"/>
    <w:rsid w:val="00E909CD"/>
    <w:rsid w:val="00E917C8"/>
    <w:rsid w:val="00E95CE1"/>
    <w:rsid w:val="00E97B71"/>
    <w:rsid w:val="00EA3D34"/>
    <w:rsid w:val="00EA5CD3"/>
    <w:rsid w:val="00EA6288"/>
    <w:rsid w:val="00EB0453"/>
    <w:rsid w:val="00EB247B"/>
    <w:rsid w:val="00EB2E37"/>
    <w:rsid w:val="00EB454D"/>
    <w:rsid w:val="00EC7CAB"/>
    <w:rsid w:val="00ED0BFA"/>
    <w:rsid w:val="00ED549D"/>
    <w:rsid w:val="00ED76BE"/>
    <w:rsid w:val="00EE00E9"/>
    <w:rsid w:val="00EE1BC3"/>
    <w:rsid w:val="00EE6BC7"/>
    <w:rsid w:val="00EE78A5"/>
    <w:rsid w:val="00EF0C61"/>
    <w:rsid w:val="00EF1AAA"/>
    <w:rsid w:val="00EF619B"/>
    <w:rsid w:val="00EF6729"/>
    <w:rsid w:val="00F003F7"/>
    <w:rsid w:val="00F0042A"/>
    <w:rsid w:val="00F00A24"/>
    <w:rsid w:val="00F00B55"/>
    <w:rsid w:val="00F02AD1"/>
    <w:rsid w:val="00F059CB"/>
    <w:rsid w:val="00F05AE6"/>
    <w:rsid w:val="00F13A3D"/>
    <w:rsid w:val="00F14109"/>
    <w:rsid w:val="00F23B3C"/>
    <w:rsid w:val="00F253CC"/>
    <w:rsid w:val="00F25B83"/>
    <w:rsid w:val="00F26736"/>
    <w:rsid w:val="00F37106"/>
    <w:rsid w:val="00F40B3A"/>
    <w:rsid w:val="00F40F62"/>
    <w:rsid w:val="00F42396"/>
    <w:rsid w:val="00F448E4"/>
    <w:rsid w:val="00F44A33"/>
    <w:rsid w:val="00F44E25"/>
    <w:rsid w:val="00F47E6D"/>
    <w:rsid w:val="00F5152A"/>
    <w:rsid w:val="00F519CF"/>
    <w:rsid w:val="00F56BA5"/>
    <w:rsid w:val="00F5743A"/>
    <w:rsid w:val="00F60E22"/>
    <w:rsid w:val="00F63506"/>
    <w:rsid w:val="00F6357C"/>
    <w:rsid w:val="00F63F19"/>
    <w:rsid w:val="00F736B4"/>
    <w:rsid w:val="00F74C71"/>
    <w:rsid w:val="00F77A53"/>
    <w:rsid w:val="00F77F2F"/>
    <w:rsid w:val="00F81395"/>
    <w:rsid w:val="00F81BB8"/>
    <w:rsid w:val="00F82DBA"/>
    <w:rsid w:val="00F83499"/>
    <w:rsid w:val="00F84324"/>
    <w:rsid w:val="00F85469"/>
    <w:rsid w:val="00F90062"/>
    <w:rsid w:val="00F90C64"/>
    <w:rsid w:val="00F913DF"/>
    <w:rsid w:val="00F917D1"/>
    <w:rsid w:val="00F93F51"/>
    <w:rsid w:val="00F94756"/>
    <w:rsid w:val="00F9653B"/>
    <w:rsid w:val="00FA0FA4"/>
    <w:rsid w:val="00FA380C"/>
    <w:rsid w:val="00FA4CB0"/>
    <w:rsid w:val="00FB039B"/>
    <w:rsid w:val="00FB62CF"/>
    <w:rsid w:val="00FC0BD9"/>
    <w:rsid w:val="00FC1844"/>
    <w:rsid w:val="00FD2B2C"/>
    <w:rsid w:val="00FD3C3B"/>
    <w:rsid w:val="00FD7E35"/>
    <w:rsid w:val="00FE07DD"/>
    <w:rsid w:val="00FE2C22"/>
    <w:rsid w:val="00FE6B45"/>
    <w:rsid w:val="00FF122B"/>
    <w:rsid w:val="00FF12D0"/>
    <w:rsid w:val="00FF29F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F63F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7D7E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
    <w:name w:val="indent"/>
    <w:basedOn w:val="DefaultParagraphFont"/>
    <w:rsid w:val="00C66623"/>
  </w:style>
  <w:style w:type="character" w:styleId="CommentReference">
    <w:name w:val="annotation reference"/>
    <w:basedOn w:val="DefaultParagraphFont"/>
    <w:uiPriority w:val="99"/>
    <w:semiHidden/>
    <w:unhideWhenUsed/>
    <w:rsid w:val="0056177F"/>
    <w:rPr>
      <w:sz w:val="16"/>
      <w:szCs w:val="16"/>
    </w:rPr>
  </w:style>
  <w:style w:type="paragraph" w:styleId="CommentText">
    <w:name w:val="annotation text"/>
    <w:basedOn w:val="Normal"/>
    <w:link w:val="CommentTextChar"/>
    <w:uiPriority w:val="99"/>
    <w:unhideWhenUsed/>
    <w:rsid w:val="0056177F"/>
    <w:rPr>
      <w:sz w:val="20"/>
      <w:szCs w:val="20"/>
    </w:rPr>
  </w:style>
  <w:style w:type="character" w:customStyle="1" w:styleId="CommentTextChar">
    <w:name w:val="Comment Text Char"/>
    <w:basedOn w:val="DefaultParagraphFont"/>
    <w:link w:val="CommentText"/>
    <w:uiPriority w:val="99"/>
    <w:rsid w:val="0056177F"/>
    <w:rPr>
      <w:lang w:val="en-US" w:eastAsia="en-US"/>
    </w:rPr>
  </w:style>
  <w:style w:type="paragraph" w:styleId="CommentSubject">
    <w:name w:val="annotation subject"/>
    <w:basedOn w:val="CommentText"/>
    <w:next w:val="CommentText"/>
    <w:link w:val="CommentSubjectChar"/>
    <w:uiPriority w:val="99"/>
    <w:semiHidden/>
    <w:unhideWhenUsed/>
    <w:rsid w:val="0056177F"/>
    <w:rPr>
      <w:b/>
      <w:bCs/>
    </w:rPr>
  </w:style>
  <w:style w:type="character" w:customStyle="1" w:styleId="CommentSubjectChar">
    <w:name w:val="Comment Subject Char"/>
    <w:basedOn w:val="CommentTextChar"/>
    <w:link w:val="CommentSubject"/>
    <w:uiPriority w:val="99"/>
    <w:semiHidden/>
    <w:rsid w:val="0056177F"/>
    <w:rPr>
      <w:b/>
      <w:bCs/>
      <w:lang w:val="en-US" w:eastAsia="en-US"/>
    </w:rPr>
  </w:style>
  <w:style w:type="character" w:styleId="Emphasis">
    <w:name w:val="Emphasis"/>
    <w:basedOn w:val="DefaultParagraphFont"/>
    <w:uiPriority w:val="20"/>
    <w:qFormat/>
    <w:rsid w:val="00E235C8"/>
    <w:rPr>
      <w:i/>
      <w:iCs/>
    </w:rPr>
  </w:style>
  <w:style w:type="paragraph" w:styleId="NoSpacing">
    <w:name w:val="No Spacing"/>
    <w:uiPriority w:val="1"/>
    <w:qFormat/>
    <w:rsid w:val="00F23B3C"/>
    <w:rPr>
      <w:sz w:val="24"/>
      <w:szCs w:val="24"/>
      <w:lang w:val="en-US" w:eastAsia="en-US"/>
    </w:rPr>
  </w:style>
  <w:style w:type="paragraph" w:styleId="Revision">
    <w:name w:val="Revision"/>
    <w:hidden/>
    <w:uiPriority w:val="99"/>
    <w:semiHidden/>
    <w:rsid w:val="009C34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663B76"/>
    <w:rPr>
      <w:color w:val="605E5C"/>
      <w:shd w:val="clear" w:color="auto" w:fill="E1DFDD"/>
    </w:rPr>
  </w:style>
  <w:style w:type="character" w:styleId="Strong">
    <w:name w:val="Strong"/>
    <w:basedOn w:val="DefaultParagraphFont"/>
    <w:uiPriority w:val="22"/>
    <w:qFormat/>
    <w:rsid w:val="00736668"/>
    <w:rPr>
      <w:b/>
      <w:bCs/>
    </w:rPr>
  </w:style>
  <w:style w:type="character" w:styleId="PlaceholderText">
    <w:name w:val="Placeholder Text"/>
    <w:basedOn w:val="DefaultParagraphFont"/>
    <w:uiPriority w:val="99"/>
    <w:semiHidden/>
    <w:rsid w:val="005A59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111">
      <w:bodyDiv w:val="1"/>
      <w:marLeft w:val="0"/>
      <w:marRight w:val="0"/>
      <w:marTop w:val="0"/>
      <w:marBottom w:val="0"/>
      <w:divBdr>
        <w:top w:val="none" w:sz="0" w:space="0" w:color="auto"/>
        <w:left w:val="none" w:sz="0" w:space="0" w:color="auto"/>
        <w:bottom w:val="none" w:sz="0" w:space="0" w:color="auto"/>
        <w:right w:val="none" w:sz="0" w:space="0" w:color="auto"/>
      </w:divBdr>
      <w:divsChild>
        <w:div w:id="1199707017">
          <w:marLeft w:val="0"/>
          <w:marRight w:val="0"/>
          <w:marTop w:val="0"/>
          <w:marBottom w:val="0"/>
          <w:divBdr>
            <w:top w:val="none" w:sz="0" w:space="0" w:color="auto"/>
            <w:left w:val="none" w:sz="0" w:space="0" w:color="auto"/>
            <w:bottom w:val="none" w:sz="0" w:space="0" w:color="auto"/>
            <w:right w:val="none" w:sz="0" w:space="0" w:color="auto"/>
          </w:divBdr>
          <w:divsChild>
            <w:div w:id="2100322913">
              <w:marLeft w:val="0"/>
              <w:marRight w:val="0"/>
              <w:marTop w:val="0"/>
              <w:marBottom w:val="0"/>
              <w:divBdr>
                <w:top w:val="none" w:sz="0" w:space="0" w:color="auto"/>
                <w:left w:val="none" w:sz="0" w:space="0" w:color="auto"/>
                <w:bottom w:val="none" w:sz="0" w:space="0" w:color="auto"/>
                <w:right w:val="none" w:sz="0" w:space="0" w:color="auto"/>
              </w:divBdr>
              <w:divsChild>
                <w:div w:id="9803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0114">
      <w:bodyDiv w:val="1"/>
      <w:marLeft w:val="0"/>
      <w:marRight w:val="0"/>
      <w:marTop w:val="0"/>
      <w:marBottom w:val="0"/>
      <w:divBdr>
        <w:top w:val="none" w:sz="0" w:space="0" w:color="auto"/>
        <w:left w:val="none" w:sz="0" w:space="0" w:color="auto"/>
        <w:bottom w:val="none" w:sz="0" w:space="0" w:color="auto"/>
        <w:right w:val="none" w:sz="0" w:space="0" w:color="auto"/>
      </w:divBdr>
    </w:div>
    <w:div w:id="107941080">
      <w:bodyDiv w:val="1"/>
      <w:marLeft w:val="0"/>
      <w:marRight w:val="0"/>
      <w:marTop w:val="0"/>
      <w:marBottom w:val="0"/>
      <w:divBdr>
        <w:top w:val="none" w:sz="0" w:space="0" w:color="auto"/>
        <w:left w:val="none" w:sz="0" w:space="0" w:color="auto"/>
        <w:bottom w:val="none" w:sz="0" w:space="0" w:color="auto"/>
        <w:right w:val="none" w:sz="0" w:space="0" w:color="auto"/>
      </w:divBdr>
    </w:div>
    <w:div w:id="109203740">
      <w:bodyDiv w:val="1"/>
      <w:marLeft w:val="0"/>
      <w:marRight w:val="0"/>
      <w:marTop w:val="0"/>
      <w:marBottom w:val="0"/>
      <w:divBdr>
        <w:top w:val="none" w:sz="0" w:space="0" w:color="auto"/>
        <w:left w:val="none" w:sz="0" w:space="0" w:color="auto"/>
        <w:bottom w:val="none" w:sz="0" w:space="0" w:color="auto"/>
        <w:right w:val="none" w:sz="0" w:space="0" w:color="auto"/>
      </w:divBdr>
      <w:divsChild>
        <w:div w:id="138109318">
          <w:marLeft w:val="0"/>
          <w:marRight w:val="0"/>
          <w:marTop w:val="0"/>
          <w:marBottom w:val="0"/>
          <w:divBdr>
            <w:top w:val="none" w:sz="0" w:space="0" w:color="auto"/>
            <w:left w:val="none" w:sz="0" w:space="0" w:color="auto"/>
            <w:bottom w:val="none" w:sz="0" w:space="0" w:color="auto"/>
            <w:right w:val="none" w:sz="0" w:space="0" w:color="auto"/>
          </w:divBdr>
          <w:divsChild>
            <w:div w:id="2146584841">
              <w:marLeft w:val="5326"/>
              <w:marRight w:val="0"/>
              <w:marTop w:val="0"/>
              <w:marBottom w:val="0"/>
              <w:divBdr>
                <w:top w:val="none" w:sz="0" w:space="0" w:color="auto"/>
                <w:left w:val="none" w:sz="0" w:space="0" w:color="auto"/>
                <w:bottom w:val="none" w:sz="0" w:space="0" w:color="auto"/>
                <w:right w:val="none" w:sz="0" w:space="0" w:color="auto"/>
              </w:divBdr>
            </w:div>
          </w:divsChild>
        </w:div>
        <w:div w:id="717822284">
          <w:marLeft w:val="0"/>
          <w:marRight w:val="0"/>
          <w:marTop w:val="0"/>
          <w:marBottom w:val="0"/>
          <w:divBdr>
            <w:top w:val="none" w:sz="0" w:space="0" w:color="auto"/>
            <w:left w:val="none" w:sz="0" w:space="0" w:color="auto"/>
            <w:bottom w:val="none" w:sz="0" w:space="0" w:color="auto"/>
            <w:right w:val="none" w:sz="0" w:space="0" w:color="auto"/>
          </w:divBdr>
          <w:divsChild>
            <w:div w:id="1246375236">
              <w:marLeft w:val="5326"/>
              <w:marRight w:val="0"/>
              <w:marTop w:val="0"/>
              <w:marBottom w:val="0"/>
              <w:divBdr>
                <w:top w:val="none" w:sz="0" w:space="0" w:color="auto"/>
                <w:left w:val="none" w:sz="0" w:space="0" w:color="auto"/>
                <w:bottom w:val="none" w:sz="0" w:space="0" w:color="auto"/>
                <w:right w:val="none" w:sz="0" w:space="0" w:color="auto"/>
              </w:divBdr>
            </w:div>
          </w:divsChild>
        </w:div>
      </w:divsChild>
    </w:div>
    <w:div w:id="144317599">
      <w:bodyDiv w:val="1"/>
      <w:marLeft w:val="0"/>
      <w:marRight w:val="0"/>
      <w:marTop w:val="0"/>
      <w:marBottom w:val="0"/>
      <w:divBdr>
        <w:top w:val="none" w:sz="0" w:space="0" w:color="auto"/>
        <w:left w:val="none" w:sz="0" w:space="0" w:color="auto"/>
        <w:bottom w:val="none" w:sz="0" w:space="0" w:color="auto"/>
        <w:right w:val="none" w:sz="0" w:space="0" w:color="auto"/>
      </w:divBdr>
      <w:divsChild>
        <w:div w:id="1552502478">
          <w:marLeft w:val="0"/>
          <w:marRight w:val="0"/>
          <w:marTop w:val="0"/>
          <w:marBottom w:val="0"/>
          <w:divBdr>
            <w:top w:val="none" w:sz="0" w:space="0" w:color="auto"/>
            <w:left w:val="none" w:sz="0" w:space="0" w:color="auto"/>
            <w:bottom w:val="none" w:sz="0" w:space="0" w:color="auto"/>
            <w:right w:val="none" w:sz="0" w:space="0" w:color="auto"/>
          </w:divBdr>
          <w:divsChild>
            <w:div w:id="1406536247">
              <w:marLeft w:val="5326"/>
              <w:marRight w:val="0"/>
              <w:marTop w:val="0"/>
              <w:marBottom w:val="0"/>
              <w:divBdr>
                <w:top w:val="none" w:sz="0" w:space="0" w:color="auto"/>
                <w:left w:val="none" w:sz="0" w:space="0" w:color="auto"/>
                <w:bottom w:val="none" w:sz="0" w:space="0" w:color="auto"/>
                <w:right w:val="none" w:sz="0" w:space="0" w:color="auto"/>
              </w:divBdr>
            </w:div>
          </w:divsChild>
        </w:div>
        <w:div w:id="2026513661">
          <w:marLeft w:val="0"/>
          <w:marRight w:val="0"/>
          <w:marTop w:val="0"/>
          <w:marBottom w:val="0"/>
          <w:divBdr>
            <w:top w:val="none" w:sz="0" w:space="0" w:color="auto"/>
            <w:left w:val="none" w:sz="0" w:space="0" w:color="auto"/>
            <w:bottom w:val="none" w:sz="0" w:space="0" w:color="auto"/>
            <w:right w:val="none" w:sz="0" w:space="0" w:color="auto"/>
          </w:divBdr>
          <w:divsChild>
            <w:div w:id="1632782634">
              <w:marLeft w:val="5326"/>
              <w:marRight w:val="0"/>
              <w:marTop w:val="0"/>
              <w:marBottom w:val="0"/>
              <w:divBdr>
                <w:top w:val="none" w:sz="0" w:space="0" w:color="auto"/>
                <w:left w:val="none" w:sz="0" w:space="0" w:color="auto"/>
                <w:bottom w:val="none" w:sz="0" w:space="0" w:color="auto"/>
                <w:right w:val="none" w:sz="0" w:space="0" w:color="auto"/>
              </w:divBdr>
            </w:div>
          </w:divsChild>
        </w:div>
      </w:divsChild>
    </w:div>
    <w:div w:id="192109879">
      <w:bodyDiv w:val="1"/>
      <w:marLeft w:val="0"/>
      <w:marRight w:val="0"/>
      <w:marTop w:val="0"/>
      <w:marBottom w:val="0"/>
      <w:divBdr>
        <w:top w:val="none" w:sz="0" w:space="0" w:color="auto"/>
        <w:left w:val="none" w:sz="0" w:space="0" w:color="auto"/>
        <w:bottom w:val="none" w:sz="0" w:space="0" w:color="auto"/>
        <w:right w:val="none" w:sz="0" w:space="0" w:color="auto"/>
      </w:divBdr>
    </w:div>
    <w:div w:id="287900619">
      <w:bodyDiv w:val="1"/>
      <w:marLeft w:val="0"/>
      <w:marRight w:val="0"/>
      <w:marTop w:val="0"/>
      <w:marBottom w:val="0"/>
      <w:divBdr>
        <w:top w:val="none" w:sz="0" w:space="0" w:color="auto"/>
        <w:left w:val="none" w:sz="0" w:space="0" w:color="auto"/>
        <w:bottom w:val="none" w:sz="0" w:space="0" w:color="auto"/>
        <w:right w:val="none" w:sz="0" w:space="0" w:color="auto"/>
      </w:divBdr>
    </w:div>
    <w:div w:id="560093427">
      <w:bodyDiv w:val="1"/>
      <w:marLeft w:val="0"/>
      <w:marRight w:val="0"/>
      <w:marTop w:val="0"/>
      <w:marBottom w:val="0"/>
      <w:divBdr>
        <w:top w:val="none" w:sz="0" w:space="0" w:color="auto"/>
        <w:left w:val="none" w:sz="0" w:space="0" w:color="auto"/>
        <w:bottom w:val="none" w:sz="0" w:space="0" w:color="auto"/>
        <w:right w:val="none" w:sz="0" w:space="0" w:color="auto"/>
      </w:divBdr>
    </w:div>
    <w:div w:id="836073815">
      <w:bodyDiv w:val="1"/>
      <w:marLeft w:val="0"/>
      <w:marRight w:val="0"/>
      <w:marTop w:val="0"/>
      <w:marBottom w:val="0"/>
      <w:divBdr>
        <w:top w:val="none" w:sz="0" w:space="0" w:color="auto"/>
        <w:left w:val="none" w:sz="0" w:space="0" w:color="auto"/>
        <w:bottom w:val="none" w:sz="0" w:space="0" w:color="auto"/>
        <w:right w:val="none" w:sz="0" w:space="0" w:color="auto"/>
      </w:divBdr>
    </w:div>
    <w:div w:id="1044215689">
      <w:bodyDiv w:val="1"/>
      <w:marLeft w:val="0"/>
      <w:marRight w:val="0"/>
      <w:marTop w:val="0"/>
      <w:marBottom w:val="0"/>
      <w:divBdr>
        <w:top w:val="none" w:sz="0" w:space="0" w:color="auto"/>
        <w:left w:val="none" w:sz="0" w:space="0" w:color="auto"/>
        <w:bottom w:val="none" w:sz="0" w:space="0" w:color="auto"/>
        <w:right w:val="none" w:sz="0" w:space="0" w:color="auto"/>
      </w:divBdr>
    </w:div>
    <w:div w:id="112847100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37093926">
      <w:bodyDiv w:val="1"/>
      <w:marLeft w:val="0"/>
      <w:marRight w:val="0"/>
      <w:marTop w:val="0"/>
      <w:marBottom w:val="0"/>
      <w:divBdr>
        <w:top w:val="none" w:sz="0" w:space="0" w:color="auto"/>
        <w:left w:val="none" w:sz="0" w:space="0" w:color="auto"/>
        <w:bottom w:val="none" w:sz="0" w:space="0" w:color="auto"/>
        <w:right w:val="none" w:sz="0" w:space="0" w:color="auto"/>
      </w:divBdr>
      <w:divsChild>
        <w:div w:id="106774097">
          <w:marLeft w:val="0"/>
          <w:marRight w:val="0"/>
          <w:marTop w:val="0"/>
          <w:marBottom w:val="0"/>
          <w:divBdr>
            <w:top w:val="none" w:sz="0" w:space="0" w:color="auto"/>
            <w:left w:val="none" w:sz="0" w:space="0" w:color="auto"/>
            <w:bottom w:val="none" w:sz="0" w:space="0" w:color="auto"/>
            <w:right w:val="none" w:sz="0" w:space="0" w:color="auto"/>
          </w:divBdr>
          <w:divsChild>
            <w:div w:id="1833594251">
              <w:marLeft w:val="0"/>
              <w:marRight w:val="0"/>
              <w:marTop w:val="0"/>
              <w:marBottom w:val="0"/>
              <w:divBdr>
                <w:top w:val="none" w:sz="0" w:space="0" w:color="auto"/>
                <w:left w:val="none" w:sz="0" w:space="0" w:color="auto"/>
                <w:bottom w:val="none" w:sz="0" w:space="0" w:color="auto"/>
                <w:right w:val="none" w:sz="0" w:space="0" w:color="auto"/>
              </w:divBdr>
              <w:divsChild>
                <w:div w:id="8679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651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2093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ortal.stf.jus.br/textos/verTexto.asp?servico=jurisprudenciaSumulaVinculante" TargetMode="External"/><Relationship Id="rId1" Type="http://schemas.openxmlformats.org/officeDocument/2006/relationships/hyperlink" Target="https://www.tjsp.jus.br/Precatori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2165</Words>
  <Characters>12341</Characters>
  <Application>Microsoft Office Word</Application>
  <DocSecurity>0</DocSecurity>
  <Lines>102</Lines>
  <Paragraphs>28</Paragraphs>
  <ScaleCrop>false</ScaleCrop>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2023-02-01T19:53:00Z</dcterms:created>
  <dcterms:modified xsi:type="dcterms:W3CDTF">2023-02-01T19:53:00Z</dcterms:modified>
</cp:coreProperties>
</file>