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5647" w14:textId="6756F6AE" w:rsidR="00040C3A" w:rsidRPr="004C502E" w:rsidRDefault="00B1473D" w:rsidP="006539EA">
      <w:pPr>
        <w:jc w:val="center"/>
        <w:rPr>
          <w:rFonts w:ascii="Cambria" w:hAnsi="Cambria" w:cs="Univers"/>
          <w:b/>
          <w:bCs/>
          <w:sz w:val="22"/>
          <w:szCs w:val="22"/>
          <w:lang w:val="pt-BR"/>
        </w:rPr>
      </w:pPr>
      <w:r>
        <w:rPr>
          <w:noProof/>
        </w:rPr>
        <mc:AlternateContent>
          <mc:Choice Requires="wps">
            <w:drawing>
              <wp:anchor distT="0" distB="0" distL="114300" distR="114300" simplePos="0" relativeHeight="251654144" behindDoc="0" locked="0" layoutInCell="1" allowOverlap="1" wp14:anchorId="5871C3F5" wp14:editId="0B9B7EAA">
                <wp:simplePos x="0" y="0"/>
                <wp:positionH relativeFrom="column">
                  <wp:posOffset>-422910</wp:posOffset>
                </wp:positionH>
                <wp:positionV relativeFrom="paragraph">
                  <wp:posOffset>-368300</wp:posOffset>
                </wp:positionV>
                <wp:extent cx="1409700" cy="891222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12225"/>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86FBA" id="Rectangle 11" o:spid="_x0000_s1026" style="position:absolute;margin-left:-33.3pt;margin-top:-29pt;width:111pt;height:70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" fillcolor="#ffc000" stroked="f" strokeweight="2pt"/>
            </w:pict>
          </mc:Fallback>
        </mc:AlternateContent>
      </w:r>
      <w:r>
        <w:rPr>
          <w:noProof/>
        </w:rPr>
        <mc:AlternateContent>
          <mc:Choice Requires="wps">
            <w:drawing>
              <wp:anchor distT="0" distB="0" distL="114300" distR="114300" simplePos="0" relativeHeight="251658240" behindDoc="0" locked="0" layoutInCell="1" allowOverlap="1" wp14:anchorId="1F778272" wp14:editId="68C8733B">
                <wp:simplePos x="0" y="0"/>
                <wp:positionH relativeFrom="column">
                  <wp:posOffset>1143000</wp:posOffset>
                </wp:positionH>
                <wp:positionV relativeFrom="paragraph">
                  <wp:posOffset>-371475</wp:posOffset>
                </wp:positionV>
                <wp:extent cx="4552950" cy="914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0" cy="914400"/>
                        </a:xfrm>
                        <a:prstGeom prst="rect">
                          <a:avLst/>
                        </a:prstGeom>
                        <a:noFill/>
                        <a:ln w="6350">
                          <a:noFill/>
                        </a:ln>
                        <a:effectLst/>
                      </wps:spPr>
                      <wps:txbx>
                        <w:txbxContent>
                          <w:p w14:paraId="74E403FD" w14:textId="76FB8428" w:rsidR="00CB2660" w:rsidRDefault="00B1473D">
                            <w:r w:rsidRPr="004C502E">
                              <w:rPr>
                                <w:noProof/>
                              </w:rPr>
                              <w:drawing>
                                <wp:inline distT="0" distB="0" distL="0" distR="0" wp14:anchorId="5B8FAAA3" wp14:editId="2C55E9EA">
                                  <wp:extent cx="2527300" cy="488950"/>
                                  <wp:effectExtent l="0" t="0" r="0" b="0"/>
                                  <wp:docPr id="1" name="Picture 1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fontana\Documents\Eva Fontana\GRAFICA CIDH\cartas\logos\cidh-p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300" cy="488950"/>
                                          </a:xfrm>
                                          <a:prstGeom prst="rect">
                                            <a:avLst/>
                                          </a:prstGeom>
                                          <a:noFill/>
                                          <a:ln>
                                            <a:noFill/>
                                          </a:ln>
                                        </pic:spPr>
                                      </pic:pic>
                                    </a:graphicData>
                                  </a:graphic>
                                </wp:inline>
                              </w:drawing>
                            </w:r>
                            <w:r w:rsidR="002C1641">
                              <w:t xml:space="preserve">    </w:t>
                            </w:r>
                            <w:r w:rsidR="00860628">
                              <w:t xml:space="preserve">    </w:t>
                            </w:r>
                            <w:r w:rsidR="00B7106E">
                              <w:t xml:space="preserve">                                  </w:t>
                            </w:r>
                            <w:r w:rsidR="00860628">
                              <w:t xml:space="preserve">           </w:t>
                            </w:r>
                            <w:r w:rsidR="002C1641">
                              <w:t xml:space="preserve">  </w:t>
                            </w:r>
                            <w:r w:rsidR="003237F0">
                              <w:t xml:space="preserve">         </w:t>
                            </w:r>
                            <w:r w:rsidR="002C164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78272" id="_x0000_t202" coordsize="21600,21600" o:spt="202" path="m,l,21600r21600,l21600,xe">
                <v:stroke joinstyle="miter"/>
                <v:path gradientshapeok="t" o:connecttype="rect"/>
              </v:shapetype>
              <v:shape id="Text Box 10" o:spid="_x0000_s1026" type="#_x0000_t202" style="position:absolute;left:0;text-align:left;margin-left:90pt;margin-top:-29.25pt;width:358.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" filled="f" stroked="f" strokeweight=".5pt">
                <v:textbox>
                  <w:txbxContent>
                    <w:p w14:paraId="74E403FD" w14:textId="76FB8428" w:rsidR="00CB2660" w:rsidRDefault="00B1473D">
                      <w:r w:rsidRPr="004C502E">
                        <w:rPr>
                          <w:noProof/>
                        </w:rPr>
                        <w:drawing>
                          <wp:inline distT="0" distB="0" distL="0" distR="0" wp14:anchorId="5B8FAAA3" wp14:editId="2C55E9EA">
                            <wp:extent cx="2527300" cy="488950"/>
                            <wp:effectExtent l="0" t="0" r="0" b="0"/>
                            <wp:docPr id="1" name="Picture 1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fontana\Documents\Eva Fontana\GRAFICA CIDH\cartas\logos\cidh-p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300" cy="488950"/>
                                    </a:xfrm>
                                    <a:prstGeom prst="rect">
                                      <a:avLst/>
                                    </a:prstGeom>
                                    <a:noFill/>
                                    <a:ln>
                                      <a:noFill/>
                                    </a:ln>
                                  </pic:spPr>
                                </pic:pic>
                              </a:graphicData>
                            </a:graphic>
                          </wp:inline>
                        </w:drawing>
                      </w:r>
                      <w:r w:rsidR="002C1641">
                        <w:t xml:space="preserve">    </w:t>
                      </w:r>
                      <w:r w:rsidR="00860628">
                        <w:t xml:space="preserve">    </w:t>
                      </w:r>
                      <w:r w:rsidR="00B7106E">
                        <w:t xml:space="preserve">                                  </w:t>
                      </w:r>
                      <w:r w:rsidR="00860628">
                        <w:t xml:space="preserve">           </w:t>
                      </w:r>
                      <w:r w:rsidR="002C1641">
                        <w:t xml:space="preserve">  </w:t>
                      </w:r>
                      <w:r w:rsidR="003237F0">
                        <w:t xml:space="preserve">         </w:t>
                      </w:r>
                      <w:r w:rsidR="002C1641">
                        <w:t xml:space="preserve">                       </w:t>
                      </w:r>
                    </w:p>
                  </w:txbxContent>
                </v:textbox>
              </v:shape>
            </w:pict>
          </mc:Fallback>
        </mc:AlternateContent>
      </w:r>
    </w:p>
    <w:p w14:paraId="331BB111" w14:textId="77777777" w:rsidR="00040C3A" w:rsidRPr="004C502E" w:rsidRDefault="00040C3A" w:rsidP="006539EA">
      <w:pPr>
        <w:tabs>
          <w:tab w:val="center" w:pos="5400"/>
        </w:tabs>
        <w:suppressAutoHyphens/>
        <w:jc w:val="center"/>
        <w:rPr>
          <w:rFonts w:ascii="Cambria" w:hAnsi="Cambria"/>
          <w:sz w:val="22"/>
          <w:szCs w:val="22"/>
          <w:lang w:val="pt-BR"/>
        </w:rPr>
      </w:pPr>
    </w:p>
    <w:p w14:paraId="4864B9C2" w14:textId="77777777" w:rsidR="00040C3A" w:rsidRPr="004C502E" w:rsidRDefault="00040C3A" w:rsidP="006539EA">
      <w:pPr>
        <w:tabs>
          <w:tab w:val="center" w:pos="5400"/>
        </w:tabs>
        <w:suppressAutoHyphens/>
        <w:jc w:val="center"/>
        <w:rPr>
          <w:rFonts w:ascii="Cambria" w:hAnsi="Cambria"/>
          <w:sz w:val="22"/>
          <w:szCs w:val="22"/>
          <w:lang w:val="pt-BR"/>
        </w:rPr>
      </w:pPr>
    </w:p>
    <w:p w14:paraId="5B37267C" w14:textId="77777777" w:rsidR="005128E4" w:rsidRPr="004C502E" w:rsidRDefault="005128E4" w:rsidP="006539EA">
      <w:pPr>
        <w:tabs>
          <w:tab w:val="center" w:pos="5400"/>
        </w:tabs>
        <w:suppressAutoHyphens/>
        <w:jc w:val="center"/>
        <w:rPr>
          <w:rFonts w:ascii="Cambria" w:hAnsi="Cambria"/>
          <w:sz w:val="22"/>
          <w:szCs w:val="22"/>
          <w:lang w:val="pt-BR"/>
        </w:rPr>
      </w:pPr>
    </w:p>
    <w:p w14:paraId="6DCC492C" w14:textId="77777777" w:rsidR="005128E4" w:rsidRPr="004C502E" w:rsidRDefault="005128E4" w:rsidP="006539EA">
      <w:pPr>
        <w:tabs>
          <w:tab w:val="center" w:pos="5400"/>
        </w:tabs>
        <w:suppressAutoHyphens/>
        <w:jc w:val="center"/>
        <w:rPr>
          <w:rFonts w:ascii="Cambria" w:hAnsi="Cambria"/>
          <w:sz w:val="22"/>
          <w:szCs w:val="22"/>
          <w:lang w:val="pt-BR"/>
        </w:rPr>
      </w:pPr>
    </w:p>
    <w:p w14:paraId="51200CED" w14:textId="77777777" w:rsidR="005128E4" w:rsidRPr="004C502E" w:rsidRDefault="005128E4" w:rsidP="006539EA">
      <w:pPr>
        <w:tabs>
          <w:tab w:val="center" w:pos="5400"/>
        </w:tabs>
        <w:suppressAutoHyphens/>
        <w:jc w:val="center"/>
        <w:rPr>
          <w:rFonts w:ascii="Cambria" w:hAnsi="Cambria"/>
          <w:sz w:val="22"/>
          <w:szCs w:val="22"/>
          <w:lang w:val="pt-BR"/>
        </w:rPr>
      </w:pPr>
    </w:p>
    <w:p w14:paraId="559CC852" w14:textId="77777777" w:rsidR="00040C3A" w:rsidRPr="004C502E" w:rsidRDefault="00040C3A" w:rsidP="006539EA">
      <w:pPr>
        <w:tabs>
          <w:tab w:val="center" w:pos="5400"/>
        </w:tabs>
        <w:suppressAutoHyphens/>
        <w:jc w:val="center"/>
        <w:rPr>
          <w:rFonts w:ascii="Cambria" w:hAnsi="Cambria"/>
          <w:sz w:val="22"/>
          <w:szCs w:val="22"/>
          <w:lang w:val="pt-BR"/>
        </w:rPr>
      </w:pPr>
    </w:p>
    <w:p w14:paraId="7ABDE507" w14:textId="77777777" w:rsidR="00040C3A" w:rsidRPr="004C502E" w:rsidRDefault="00040C3A" w:rsidP="006539EA">
      <w:pPr>
        <w:tabs>
          <w:tab w:val="center" w:pos="5400"/>
        </w:tabs>
        <w:suppressAutoHyphens/>
        <w:jc w:val="center"/>
        <w:rPr>
          <w:rFonts w:ascii="Cambria" w:hAnsi="Cambria"/>
          <w:sz w:val="22"/>
          <w:szCs w:val="22"/>
          <w:lang w:val="pt-BR"/>
        </w:rPr>
      </w:pPr>
    </w:p>
    <w:p w14:paraId="62082551" w14:textId="77777777" w:rsidR="005B52B0" w:rsidRPr="004C502E" w:rsidRDefault="005B52B0" w:rsidP="006539EA">
      <w:pPr>
        <w:tabs>
          <w:tab w:val="center" w:pos="5400"/>
        </w:tabs>
        <w:suppressAutoHyphens/>
        <w:jc w:val="center"/>
        <w:rPr>
          <w:rFonts w:ascii="Cambria" w:hAnsi="Cambria"/>
          <w:sz w:val="22"/>
          <w:szCs w:val="22"/>
          <w:lang w:val="pt-BR"/>
        </w:rPr>
      </w:pPr>
    </w:p>
    <w:p w14:paraId="6D8C844B" w14:textId="77777777" w:rsidR="005B52B0" w:rsidRPr="004C502E" w:rsidRDefault="005B52B0" w:rsidP="006539EA">
      <w:pPr>
        <w:tabs>
          <w:tab w:val="center" w:pos="5400"/>
        </w:tabs>
        <w:suppressAutoHyphens/>
        <w:jc w:val="center"/>
        <w:rPr>
          <w:rFonts w:ascii="Cambria" w:hAnsi="Cambria"/>
          <w:sz w:val="22"/>
          <w:szCs w:val="22"/>
          <w:lang w:val="pt-BR"/>
        </w:rPr>
      </w:pPr>
    </w:p>
    <w:p w14:paraId="42BC125A" w14:textId="77777777" w:rsidR="005B52B0" w:rsidRPr="004C502E" w:rsidRDefault="005B52B0" w:rsidP="006539EA">
      <w:pPr>
        <w:tabs>
          <w:tab w:val="center" w:pos="5400"/>
        </w:tabs>
        <w:suppressAutoHyphens/>
        <w:jc w:val="center"/>
        <w:rPr>
          <w:rFonts w:ascii="Cambria" w:hAnsi="Cambria"/>
          <w:sz w:val="22"/>
          <w:szCs w:val="22"/>
          <w:lang w:val="pt-BR"/>
        </w:rPr>
      </w:pPr>
    </w:p>
    <w:p w14:paraId="4418F01F" w14:textId="77777777" w:rsidR="00040C3A" w:rsidRPr="004C502E" w:rsidRDefault="00040C3A" w:rsidP="006539EA">
      <w:pPr>
        <w:tabs>
          <w:tab w:val="center" w:pos="5400"/>
        </w:tabs>
        <w:suppressAutoHyphens/>
        <w:jc w:val="center"/>
        <w:rPr>
          <w:rFonts w:ascii="Cambria" w:hAnsi="Cambria"/>
          <w:sz w:val="22"/>
          <w:szCs w:val="22"/>
          <w:lang w:val="pt-BR"/>
        </w:rPr>
      </w:pPr>
    </w:p>
    <w:p w14:paraId="0BC09E8C" w14:textId="77777777" w:rsidR="00040C3A" w:rsidRPr="004C502E" w:rsidRDefault="00040C3A" w:rsidP="006539EA">
      <w:pPr>
        <w:tabs>
          <w:tab w:val="center" w:pos="5400"/>
        </w:tabs>
        <w:suppressAutoHyphens/>
        <w:jc w:val="center"/>
        <w:rPr>
          <w:rFonts w:ascii="Cambria" w:hAnsi="Cambria"/>
          <w:sz w:val="22"/>
          <w:szCs w:val="22"/>
          <w:lang w:val="pt-BR"/>
        </w:rPr>
      </w:pPr>
    </w:p>
    <w:p w14:paraId="778F06B2" w14:textId="77777777" w:rsidR="00040C3A" w:rsidRPr="004C502E" w:rsidRDefault="00040C3A" w:rsidP="006539EA">
      <w:pPr>
        <w:tabs>
          <w:tab w:val="center" w:pos="5400"/>
        </w:tabs>
        <w:suppressAutoHyphens/>
        <w:jc w:val="center"/>
        <w:rPr>
          <w:rFonts w:ascii="Cambria" w:hAnsi="Cambria"/>
          <w:sz w:val="22"/>
          <w:szCs w:val="22"/>
          <w:lang w:val="pt-BR"/>
        </w:rPr>
      </w:pPr>
    </w:p>
    <w:p w14:paraId="4500D074" w14:textId="3B6453E8" w:rsidR="00040C3A" w:rsidRPr="004C502E" w:rsidRDefault="00B1473D" w:rsidP="006539EA">
      <w:pPr>
        <w:tabs>
          <w:tab w:val="center" w:pos="5400"/>
        </w:tabs>
        <w:suppressAutoHyphens/>
        <w:jc w:val="center"/>
        <w:rPr>
          <w:rFonts w:ascii="Cambria" w:hAnsi="Cambria"/>
          <w:sz w:val="22"/>
          <w:szCs w:val="22"/>
          <w:lang w:val="pt-BR"/>
        </w:rPr>
      </w:pPr>
      <w:r>
        <w:rPr>
          <w:noProof/>
        </w:rPr>
        <mc:AlternateContent>
          <mc:Choice Requires="wps">
            <w:drawing>
              <wp:anchor distT="0" distB="0" distL="114300" distR="114300" simplePos="0" relativeHeight="251655168" behindDoc="0" locked="0" layoutInCell="1" allowOverlap="1" wp14:anchorId="46D40D3B" wp14:editId="4DFB43C9">
                <wp:simplePos x="0" y="0"/>
                <wp:positionH relativeFrom="column">
                  <wp:posOffset>1228725</wp:posOffset>
                </wp:positionH>
                <wp:positionV relativeFrom="paragraph">
                  <wp:posOffset>79375</wp:posOffset>
                </wp:positionV>
                <wp:extent cx="5133975" cy="23507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3975" cy="2350770"/>
                        </a:xfrm>
                        <a:prstGeom prst="rect">
                          <a:avLst/>
                        </a:prstGeom>
                        <a:noFill/>
                        <a:ln w="6350">
                          <a:noFill/>
                        </a:ln>
                        <a:effectLst/>
                      </wps:spPr>
                      <wps:txbx>
                        <w:txbxContent>
                          <w:p w14:paraId="62142F1D" w14:textId="05CA934B" w:rsidR="00412D8D" w:rsidRPr="004C502E" w:rsidRDefault="00412D8D" w:rsidP="00412D8D">
                            <w:pPr>
                              <w:spacing w:line="276" w:lineRule="auto"/>
                              <w:rPr>
                                <w:rFonts w:ascii="Cambria" w:hAnsi="Cambria" w:cs="Arial"/>
                                <w:b/>
                                <w:bCs/>
                                <w:color w:val="0D0D0D"/>
                                <w:sz w:val="36"/>
                                <w:szCs w:val="40"/>
                                <w:lang w:val="pt-BR"/>
                              </w:rPr>
                            </w:pPr>
                            <w:r w:rsidRPr="004C502E">
                              <w:rPr>
                                <w:rFonts w:ascii="Cambria" w:hAnsi="Cambria" w:cs="Arial"/>
                                <w:b/>
                                <w:bCs/>
                                <w:color w:val="0D0D0D"/>
                                <w:sz w:val="36"/>
                                <w:szCs w:val="40"/>
                                <w:lang w:val="pt-BR"/>
                              </w:rPr>
                              <w:t xml:space="preserve">RELATÓRIO </w:t>
                            </w:r>
                            <w:r w:rsidR="009F380F" w:rsidRPr="004C502E">
                              <w:rPr>
                                <w:rFonts w:ascii="Cambria" w:hAnsi="Cambria" w:cs="Arial"/>
                                <w:b/>
                                <w:bCs/>
                                <w:color w:val="0D0D0D"/>
                                <w:sz w:val="36"/>
                                <w:szCs w:val="40"/>
                                <w:lang w:val="pt-BR"/>
                              </w:rPr>
                              <w:t>nº</w:t>
                            </w:r>
                            <w:r w:rsidRPr="004C502E">
                              <w:rPr>
                                <w:rFonts w:ascii="Cambria" w:hAnsi="Cambria" w:cs="Arial"/>
                                <w:b/>
                                <w:bCs/>
                                <w:color w:val="0D0D0D"/>
                                <w:sz w:val="36"/>
                                <w:szCs w:val="40"/>
                                <w:lang w:val="pt-BR"/>
                              </w:rPr>
                              <w:t xml:space="preserve"> </w:t>
                            </w:r>
                            <w:r w:rsidR="00C520F8">
                              <w:rPr>
                                <w:rFonts w:ascii="Cambria" w:hAnsi="Cambria" w:cs="Arial"/>
                                <w:b/>
                                <w:bCs/>
                                <w:color w:val="0D0D0D"/>
                                <w:sz w:val="36"/>
                                <w:szCs w:val="40"/>
                                <w:lang w:val="pt-BR"/>
                              </w:rPr>
                              <w:t>232</w:t>
                            </w:r>
                            <w:r w:rsidRPr="004C502E">
                              <w:rPr>
                                <w:rFonts w:ascii="Cambria" w:hAnsi="Cambria" w:cs="Arial"/>
                                <w:b/>
                                <w:bCs/>
                                <w:color w:val="0D0D0D"/>
                                <w:sz w:val="36"/>
                                <w:szCs w:val="40"/>
                                <w:lang w:val="pt-BR"/>
                              </w:rPr>
                              <w:t>/</w:t>
                            </w:r>
                            <w:r w:rsidR="008A0B1E" w:rsidRPr="004C502E">
                              <w:rPr>
                                <w:rFonts w:ascii="Cambria" w:hAnsi="Cambria" w:cs="Arial"/>
                                <w:b/>
                                <w:bCs/>
                                <w:color w:val="0D0D0D"/>
                                <w:sz w:val="36"/>
                                <w:szCs w:val="40"/>
                                <w:lang w:val="pt-BR"/>
                              </w:rPr>
                              <w:t>23</w:t>
                            </w:r>
                          </w:p>
                          <w:p w14:paraId="3B604F31" w14:textId="77777777" w:rsidR="00412D8D" w:rsidRPr="004C502E" w:rsidRDefault="00412D8D" w:rsidP="00412D8D">
                            <w:pPr>
                              <w:spacing w:line="276" w:lineRule="auto"/>
                              <w:rPr>
                                <w:rFonts w:ascii="Cambria" w:hAnsi="Cambria" w:cs="Arial"/>
                                <w:b/>
                                <w:bCs/>
                                <w:color w:val="0D0D0D"/>
                                <w:sz w:val="36"/>
                                <w:szCs w:val="40"/>
                                <w:lang w:val="pt-BR"/>
                              </w:rPr>
                            </w:pPr>
                            <w:r w:rsidRPr="004C502E">
                              <w:rPr>
                                <w:rFonts w:ascii="Cambria" w:hAnsi="Cambria" w:cs="Arial"/>
                                <w:b/>
                                <w:bCs/>
                                <w:color w:val="0D0D0D"/>
                                <w:sz w:val="36"/>
                                <w:szCs w:val="40"/>
                                <w:lang w:val="pt-BR"/>
                              </w:rPr>
                              <w:t xml:space="preserve">PETIÇÃO </w:t>
                            </w:r>
                            <w:r w:rsidR="008A0B1E" w:rsidRPr="004C502E">
                              <w:rPr>
                                <w:rFonts w:ascii="Cambria" w:hAnsi="Cambria" w:cs="Arial"/>
                                <w:b/>
                                <w:bCs/>
                                <w:color w:val="0D0D0D"/>
                                <w:sz w:val="36"/>
                                <w:szCs w:val="40"/>
                                <w:lang w:val="pt-BR"/>
                              </w:rPr>
                              <w:t>1329</w:t>
                            </w:r>
                            <w:r w:rsidRPr="004C502E">
                              <w:rPr>
                                <w:rFonts w:ascii="Cambria" w:hAnsi="Cambria" w:cs="Arial"/>
                                <w:b/>
                                <w:bCs/>
                                <w:color w:val="0D0D0D"/>
                                <w:sz w:val="36"/>
                                <w:szCs w:val="40"/>
                                <w:lang w:val="pt-BR"/>
                              </w:rPr>
                              <w:t>-</w:t>
                            </w:r>
                            <w:r w:rsidR="008A0B1E" w:rsidRPr="004C502E">
                              <w:rPr>
                                <w:rFonts w:ascii="Cambria" w:hAnsi="Cambria" w:cs="Arial"/>
                                <w:b/>
                                <w:bCs/>
                                <w:color w:val="0D0D0D"/>
                                <w:sz w:val="36"/>
                                <w:szCs w:val="40"/>
                                <w:lang w:val="pt-BR"/>
                              </w:rPr>
                              <w:t>15</w:t>
                            </w:r>
                            <w:r w:rsidRPr="004C502E">
                              <w:rPr>
                                <w:rFonts w:ascii="Cambria" w:hAnsi="Cambria" w:cs="Arial"/>
                                <w:b/>
                                <w:bCs/>
                                <w:color w:val="0D0D0D"/>
                                <w:sz w:val="36"/>
                                <w:szCs w:val="40"/>
                                <w:lang w:val="pt-BR"/>
                              </w:rPr>
                              <w:t xml:space="preserve"> </w:t>
                            </w:r>
                          </w:p>
                          <w:p w14:paraId="78CAD49A" w14:textId="77777777" w:rsidR="008A0B1E" w:rsidRPr="004C502E" w:rsidRDefault="008A0B1E" w:rsidP="008A0B1E">
                            <w:pPr>
                              <w:spacing w:line="276" w:lineRule="auto"/>
                              <w:rPr>
                                <w:rFonts w:ascii="Cambria" w:hAnsi="Cambria" w:cs="Arial"/>
                                <w:bCs/>
                                <w:color w:val="0D0D0D"/>
                                <w:szCs w:val="40"/>
                                <w:lang w:val="pt-BR"/>
                              </w:rPr>
                            </w:pPr>
                            <w:r w:rsidRPr="004C502E">
                              <w:rPr>
                                <w:rFonts w:ascii="Cambria" w:hAnsi="Cambria" w:cs="Arial"/>
                                <w:bCs/>
                                <w:color w:val="0D0D0D"/>
                                <w:szCs w:val="40"/>
                                <w:lang w:val="pt-BR"/>
                              </w:rPr>
                              <w:t>RELATÓRIO</w:t>
                            </w:r>
                            <w:r w:rsidR="00412D8D" w:rsidRPr="004C502E">
                              <w:rPr>
                                <w:rFonts w:ascii="Cambria" w:hAnsi="Cambria" w:cs="Arial"/>
                                <w:bCs/>
                                <w:color w:val="0D0D0D"/>
                                <w:szCs w:val="40"/>
                                <w:lang w:val="pt-BR"/>
                              </w:rPr>
                              <w:t xml:space="preserve"> DE ADMISSIBILIDADE </w:t>
                            </w:r>
                          </w:p>
                          <w:p w14:paraId="184B14EE" w14:textId="77777777" w:rsidR="00412D8D" w:rsidRPr="00206F45" w:rsidRDefault="00412D8D" w:rsidP="00412D8D">
                            <w:pPr>
                              <w:spacing w:line="276" w:lineRule="auto"/>
                              <w:rPr>
                                <w:rFonts w:ascii="Cambria" w:hAnsi="Cambria" w:cs="Arial"/>
                                <w:bCs/>
                                <w:color w:val="0D0D0D"/>
                                <w:szCs w:val="40"/>
                                <w:lang w:val="pt-BR"/>
                              </w:rPr>
                            </w:pPr>
                          </w:p>
                          <w:p w14:paraId="1624C76A" w14:textId="77777777" w:rsidR="008A0B1E" w:rsidRPr="00206F45" w:rsidRDefault="008A0B1E" w:rsidP="008A0B1E">
                            <w:pPr>
                              <w:rPr>
                                <w:rFonts w:ascii="Cambria" w:hAnsi="Cambria" w:cs="Arial"/>
                                <w:color w:val="0D0D0D"/>
                                <w:szCs w:val="22"/>
                              </w:rPr>
                            </w:pPr>
                            <w:r w:rsidRPr="00206F45">
                              <w:rPr>
                                <w:rFonts w:ascii="Cambria" w:hAnsi="Cambria" w:cs="Arial"/>
                                <w:color w:val="0D0D0D"/>
                                <w:szCs w:val="22"/>
                              </w:rPr>
                              <w:t>COMUNIDAD</w:t>
                            </w:r>
                            <w:r w:rsidR="00982523" w:rsidRPr="00206F45">
                              <w:rPr>
                                <w:rFonts w:ascii="Cambria" w:hAnsi="Cambria" w:cs="Arial"/>
                                <w:color w:val="0D0D0D"/>
                                <w:szCs w:val="22"/>
                              </w:rPr>
                              <w:t>E</w:t>
                            </w:r>
                            <w:r w:rsidRPr="00206F45">
                              <w:rPr>
                                <w:rFonts w:ascii="Cambria" w:hAnsi="Cambria" w:cs="Arial"/>
                                <w:color w:val="0D0D0D"/>
                                <w:szCs w:val="22"/>
                              </w:rPr>
                              <w:t xml:space="preserve"> DE CUJUBINZINHO</w:t>
                            </w:r>
                          </w:p>
                          <w:p w14:paraId="1C02EBA0" w14:textId="77777777" w:rsidR="005B52B0" w:rsidRPr="00206F45" w:rsidRDefault="008A0B1E" w:rsidP="008A0B1E">
                            <w:pPr>
                              <w:spacing w:line="276" w:lineRule="auto"/>
                              <w:rPr>
                                <w:rFonts w:ascii="Cambria" w:hAnsi="Cambria"/>
                                <w:color w:val="0D0D0D"/>
                                <w:sz w:val="18"/>
                                <w:lang w:val="pt-BR"/>
                              </w:rPr>
                            </w:pPr>
                            <w:r w:rsidRPr="00206F45">
                              <w:rPr>
                                <w:rFonts w:ascii="Cambria" w:hAnsi="Cambria" w:cs="Arial"/>
                                <w:color w:val="0D0D0D"/>
                                <w:szCs w:val="22"/>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40D3B" id="Text Box 9" o:spid="_x0000_s1027" type="#_x0000_t202" style="position:absolute;left:0;text-align:left;margin-left:96.75pt;margin-top:6.25pt;width:404.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" filled="f" stroked="f" strokeweight=".5pt">
                <v:textbox>
                  <w:txbxContent>
                    <w:p w14:paraId="62142F1D" w14:textId="05CA934B" w:rsidR="00412D8D" w:rsidRPr="004C502E" w:rsidRDefault="00412D8D" w:rsidP="00412D8D">
                      <w:pPr>
                        <w:spacing w:line="276" w:lineRule="auto"/>
                        <w:rPr>
                          <w:rFonts w:ascii="Cambria" w:hAnsi="Cambria" w:cs="Arial"/>
                          <w:b/>
                          <w:bCs/>
                          <w:color w:val="0D0D0D"/>
                          <w:sz w:val="36"/>
                          <w:szCs w:val="40"/>
                          <w:lang w:val="pt-BR"/>
                        </w:rPr>
                      </w:pPr>
                      <w:r w:rsidRPr="004C502E">
                        <w:rPr>
                          <w:rFonts w:ascii="Cambria" w:hAnsi="Cambria" w:cs="Arial"/>
                          <w:b/>
                          <w:bCs/>
                          <w:color w:val="0D0D0D"/>
                          <w:sz w:val="36"/>
                          <w:szCs w:val="40"/>
                          <w:lang w:val="pt-BR"/>
                        </w:rPr>
                        <w:t xml:space="preserve">RELATÓRIO </w:t>
                      </w:r>
                      <w:r w:rsidR="009F380F" w:rsidRPr="004C502E">
                        <w:rPr>
                          <w:rFonts w:ascii="Cambria" w:hAnsi="Cambria" w:cs="Arial"/>
                          <w:b/>
                          <w:bCs/>
                          <w:color w:val="0D0D0D"/>
                          <w:sz w:val="36"/>
                          <w:szCs w:val="40"/>
                          <w:lang w:val="pt-BR"/>
                        </w:rPr>
                        <w:t>nº</w:t>
                      </w:r>
                      <w:r w:rsidRPr="004C502E">
                        <w:rPr>
                          <w:rFonts w:ascii="Cambria" w:hAnsi="Cambria" w:cs="Arial"/>
                          <w:b/>
                          <w:bCs/>
                          <w:color w:val="0D0D0D"/>
                          <w:sz w:val="36"/>
                          <w:szCs w:val="40"/>
                          <w:lang w:val="pt-BR"/>
                        </w:rPr>
                        <w:t xml:space="preserve"> </w:t>
                      </w:r>
                      <w:r w:rsidR="00C520F8">
                        <w:rPr>
                          <w:rFonts w:ascii="Cambria" w:hAnsi="Cambria" w:cs="Arial"/>
                          <w:b/>
                          <w:bCs/>
                          <w:color w:val="0D0D0D"/>
                          <w:sz w:val="36"/>
                          <w:szCs w:val="40"/>
                          <w:lang w:val="pt-BR"/>
                        </w:rPr>
                        <w:t>232</w:t>
                      </w:r>
                      <w:r w:rsidRPr="004C502E">
                        <w:rPr>
                          <w:rFonts w:ascii="Cambria" w:hAnsi="Cambria" w:cs="Arial"/>
                          <w:b/>
                          <w:bCs/>
                          <w:color w:val="0D0D0D"/>
                          <w:sz w:val="36"/>
                          <w:szCs w:val="40"/>
                          <w:lang w:val="pt-BR"/>
                        </w:rPr>
                        <w:t>/</w:t>
                      </w:r>
                      <w:r w:rsidR="008A0B1E" w:rsidRPr="004C502E">
                        <w:rPr>
                          <w:rFonts w:ascii="Cambria" w:hAnsi="Cambria" w:cs="Arial"/>
                          <w:b/>
                          <w:bCs/>
                          <w:color w:val="0D0D0D"/>
                          <w:sz w:val="36"/>
                          <w:szCs w:val="40"/>
                          <w:lang w:val="pt-BR"/>
                        </w:rPr>
                        <w:t>23</w:t>
                      </w:r>
                    </w:p>
                    <w:p w14:paraId="3B604F31" w14:textId="77777777" w:rsidR="00412D8D" w:rsidRPr="004C502E" w:rsidRDefault="00412D8D" w:rsidP="00412D8D">
                      <w:pPr>
                        <w:spacing w:line="276" w:lineRule="auto"/>
                        <w:rPr>
                          <w:rFonts w:ascii="Cambria" w:hAnsi="Cambria" w:cs="Arial"/>
                          <w:b/>
                          <w:bCs/>
                          <w:color w:val="0D0D0D"/>
                          <w:sz w:val="36"/>
                          <w:szCs w:val="40"/>
                          <w:lang w:val="pt-BR"/>
                        </w:rPr>
                      </w:pPr>
                      <w:r w:rsidRPr="004C502E">
                        <w:rPr>
                          <w:rFonts w:ascii="Cambria" w:hAnsi="Cambria" w:cs="Arial"/>
                          <w:b/>
                          <w:bCs/>
                          <w:color w:val="0D0D0D"/>
                          <w:sz w:val="36"/>
                          <w:szCs w:val="40"/>
                          <w:lang w:val="pt-BR"/>
                        </w:rPr>
                        <w:t xml:space="preserve">PETIÇÃO </w:t>
                      </w:r>
                      <w:r w:rsidR="008A0B1E" w:rsidRPr="004C502E">
                        <w:rPr>
                          <w:rFonts w:ascii="Cambria" w:hAnsi="Cambria" w:cs="Arial"/>
                          <w:b/>
                          <w:bCs/>
                          <w:color w:val="0D0D0D"/>
                          <w:sz w:val="36"/>
                          <w:szCs w:val="40"/>
                          <w:lang w:val="pt-BR"/>
                        </w:rPr>
                        <w:t>1329</w:t>
                      </w:r>
                      <w:r w:rsidRPr="004C502E">
                        <w:rPr>
                          <w:rFonts w:ascii="Cambria" w:hAnsi="Cambria" w:cs="Arial"/>
                          <w:b/>
                          <w:bCs/>
                          <w:color w:val="0D0D0D"/>
                          <w:sz w:val="36"/>
                          <w:szCs w:val="40"/>
                          <w:lang w:val="pt-BR"/>
                        </w:rPr>
                        <w:t>-</w:t>
                      </w:r>
                      <w:r w:rsidR="008A0B1E" w:rsidRPr="004C502E">
                        <w:rPr>
                          <w:rFonts w:ascii="Cambria" w:hAnsi="Cambria" w:cs="Arial"/>
                          <w:b/>
                          <w:bCs/>
                          <w:color w:val="0D0D0D"/>
                          <w:sz w:val="36"/>
                          <w:szCs w:val="40"/>
                          <w:lang w:val="pt-BR"/>
                        </w:rPr>
                        <w:t>15</w:t>
                      </w:r>
                      <w:r w:rsidRPr="004C502E">
                        <w:rPr>
                          <w:rFonts w:ascii="Cambria" w:hAnsi="Cambria" w:cs="Arial"/>
                          <w:b/>
                          <w:bCs/>
                          <w:color w:val="0D0D0D"/>
                          <w:sz w:val="36"/>
                          <w:szCs w:val="40"/>
                          <w:lang w:val="pt-BR"/>
                        </w:rPr>
                        <w:t xml:space="preserve"> </w:t>
                      </w:r>
                    </w:p>
                    <w:p w14:paraId="78CAD49A" w14:textId="77777777" w:rsidR="008A0B1E" w:rsidRPr="004C502E" w:rsidRDefault="008A0B1E" w:rsidP="008A0B1E">
                      <w:pPr>
                        <w:spacing w:line="276" w:lineRule="auto"/>
                        <w:rPr>
                          <w:rFonts w:ascii="Cambria" w:hAnsi="Cambria" w:cs="Arial"/>
                          <w:bCs/>
                          <w:color w:val="0D0D0D"/>
                          <w:szCs w:val="40"/>
                          <w:lang w:val="pt-BR"/>
                        </w:rPr>
                      </w:pPr>
                      <w:r w:rsidRPr="004C502E">
                        <w:rPr>
                          <w:rFonts w:ascii="Cambria" w:hAnsi="Cambria" w:cs="Arial"/>
                          <w:bCs/>
                          <w:color w:val="0D0D0D"/>
                          <w:szCs w:val="40"/>
                          <w:lang w:val="pt-BR"/>
                        </w:rPr>
                        <w:t>RELATÓRIO</w:t>
                      </w:r>
                      <w:r w:rsidR="00412D8D" w:rsidRPr="004C502E">
                        <w:rPr>
                          <w:rFonts w:ascii="Cambria" w:hAnsi="Cambria" w:cs="Arial"/>
                          <w:bCs/>
                          <w:color w:val="0D0D0D"/>
                          <w:szCs w:val="40"/>
                          <w:lang w:val="pt-BR"/>
                        </w:rPr>
                        <w:t xml:space="preserve"> DE ADMISSIBILIDADE </w:t>
                      </w:r>
                    </w:p>
                    <w:p w14:paraId="184B14EE" w14:textId="77777777" w:rsidR="00412D8D" w:rsidRPr="00206F45" w:rsidRDefault="00412D8D" w:rsidP="00412D8D">
                      <w:pPr>
                        <w:spacing w:line="276" w:lineRule="auto"/>
                        <w:rPr>
                          <w:rFonts w:ascii="Cambria" w:hAnsi="Cambria" w:cs="Arial"/>
                          <w:bCs/>
                          <w:color w:val="0D0D0D"/>
                          <w:szCs w:val="40"/>
                          <w:lang w:val="pt-BR"/>
                        </w:rPr>
                      </w:pPr>
                    </w:p>
                    <w:p w14:paraId="1624C76A" w14:textId="77777777" w:rsidR="008A0B1E" w:rsidRPr="00206F45" w:rsidRDefault="008A0B1E" w:rsidP="008A0B1E">
                      <w:pPr>
                        <w:rPr>
                          <w:rFonts w:ascii="Cambria" w:hAnsi="Cambria" w:cs="Arial"/>
                          <w:color w:val="0D0D0D"/>
                          <w:szCs w:val="22"/>
                        </w:rPr>
                      </w:pPr>
                      <w:r w:rsidRPr="00206F45">
                        <w:rPr>
                          <w:rFonts w:ascii="Cambria" w:hAnsi="Cambria" w:cs="Arial"/>
                          <w:color w:val="0D0D0D"/>
                          <w:szCs w:val="22"/>
                        </w:rPr>
                        <w:t>COMUNIDAD</w:t>
                      </w:r>
                      <w:r w:rsidR="00982523" w:rsidRPr="00206F45">
                        <w:rPr>
                          <w:rFonts w:ascii="Cambria" w:hAnsi="Cambria" w:cs="Arial"/>
                          <w:color w:val="0D0D0D"/>
                          <w:szCs w:val="22"/>
                        </w:rPr>
                        <w:t>E</w:t>
                      </w:r>
                      <w:r w:rsidRPr="00206F45">
                        <w:rPr>
                          <w:rFonts w:ascii="Cambria" w:hAnsi="Cambria" w:cs="Arial"/>
                          <w:color w:val="0D0D0D"/>
                          <w:szCs w:val="22"/>
                        </w:rPr>
                        <w:t xml:space="preserve"> DE CUJUBINZINHO</w:t>
                      </w:r>
                    </w:p>
                    <w:p w14:paraId="1C02EBA0" w14:textId="77777777" w:rsidR="005B52B0" w:rsidRPr="00206F45" w:rsidRDefault="008A0B1E" w:rsidP="008A0B1E">
                      <w:pPr>
                        <w:spacing w:line="276" w:lineRule="auto"/>
                        <w:rPr>
                          <w:rFonts w:ascii="Cambria" w:hAnsi="Cambria"/>
                          <w:color w:val="0D0D0D"/>
                          <w:sz w:val="18"/>
                          <w:lang w:val="pt-BR"/>
                        </w:rPr>
                      </w:pPr>
                      <w:r w:rsidRPr="00206F45">
                        <w:rPr>
                          <w:rFonts w:ascii="Cambria" w:hAnsi="Cambria" w:cs="Arial"/>
                          <w:color w:val="0D0D0D"/>
                          <w:szCs w:val="22"/>
                        </w:rPr>
                        <w:t>BRASIL</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00C64A7" wp14:editId="3576931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txbx>
                        <w:txbxContent>
                          <w:p w14:paraId="6743FB35" w14:textId="27BF874F" w:rsidR="00412D8D" w:rsidRPr="004C502E" w:rsidRDefault="00412D8D" w:rsidP="00412D8D">
                            <w:pPr>
                              <w:jc w:val="right"/>
                              <w:rPr>
                                <w:rFonts w:ascii="Calibri" w:hAnsi="Calibri"/>
                                <w:sz w:val="22"/>
                                <w:lang w:val="pt-BR"/>
                              </w:rPr>
                            </w:pPr>
                            <w:r w:rsidRPr="004C502E">
                              <w:rPr>
                                <w:rFonts w:ascii="Calibri" w:hAnsi="Calibri"/>
                                <w:sz w:val="22"/>
                                <w:lang w:val="pt-BR"/>
                              </w:rPr>
                              <w:t>OEA/Ser/L/V/</w:t>
                            </w:r>
                            <w:r w:rsidR="00C520F8">
                              <w:rPr>
                                <w:rFonts w:ascii="Calibri" w:hAnsi="Calibri"/>
                                <w:sz w:val="22"/>
                                <w:lang w:val="pt-BR"/>
                              </w:rPr>
                              <w:t>II</w:t>
                            </w:r>
                          </w:p>
                          <w:p w14:paraId="3608FD51" w14:textId="2220C777" w:rsidR="00412D8D" w:rsidRPr="004C502E" w:rsidRDefault="00412D8D" w:rsidP="00412D8D">
                            <w:pPr>
                              <w:jc w:val="right"/>
                              <w:rPr>
                                <w:rFonts w:ascii="Calibri" w:hAnsi="Calibri"/>
                                <w:sz w:val="22"/>
                                <w:lang w:val="pt-BR"/>
                              </w:rPr>
                            </w:pPr>
                            <w:r w:rsidRPr="004C502E">
                              <w:rPr>
                                <w:rFonts w:ascii="Calibri" w:hAnsi="Calibri"/>
                                <w:sz w:val="22"/>
                                <w:lang w:val="pt-BR"/>
                              </w:rPr>
                              <w:t xml:space="preserve">Doc. </w:t>
                            </w:r>
                            <w:r w:rsidR="00D96669">
                              <w:rPr>
                                <w:rFonts w:ascii="Calibri" w:hAnsi="Calibri"/>
                                <w:sz w:val="22"/>
                                <w:lang w:val="pt-BR"/>
                              </w:rPr>
                              <w:t>251</w:t>
                            </w:r>
                          </w:p>
                          <w:p w14:paraId="11EAD6D5" w14:textId="48DB5676" w:rsidR="00412D8D" w:rsidRPr="004C502E" w:rsidRDefault="00D96669" w:rsidP="00412D8D">
                            <w:pPr>
                              <w:jc w:val="right"/>
                              <w:rPr>
                                <w:rFonts w:ascii="Calibri" w:hAnsi="Calibri"/>
                                <w:sz w:val="22"/>
                                <w:lang w:val="pt-BR"/>
                              </w:rPr>
                            </w:pPr>
                            <w:r>
                              <w:rPr>
                                <w:rFonts w:ascii="Calibri" w:hAnsi="Calibri"/>
                                <w:sz w:val="22"/>
                                <w:lang w:val="pt-BR"/>
                              </w:rPr>
                              <w:t>20 outubro</w:t>
                            </w:r>
                            <w:r w:rsidR="00CD4AFA" w:rsidRPr="004C502E">
                              <w:rPr>
                                <w:rFonts w:ascii="Calibri" w:hAnsi="Calibri"/>
                                <w:sz w:val="22"/>
                                <w:lang w:val="pt-BR"/>
                              </w:rPr>
                              <w:t xml:space="preserve"> 2023</w:t>
                            </w:r>
                          </w:p>
                          <w:p w14:paraId="79406B03" w14:textId="77777777" w:rsidR="007A471F" w:rsidRPr="004C502E" w:rsidRDefault="00412D8D" w:rsidP="00412D8D">
                            <w:pPr>
                              <w:jc w:val="right"/>
                              <w:rPr>
                                <w:rFonts w:ascii="Calibri" w:hAnsi="Calibri"/>
                                <w:sz w:val="22"/>
                                <w:lang w:val="pt-BR"/>
                              </w:rPr>
                            </w:pPr>
                            <w:r w:rsidRPr="004C502E">
                              <w:rPr>
                                <w:rFonts w:ascii="Calibri" w:hAnsi="Calibri"/>
                                <w:sz w:val="22"/>
                                <w:lang w:val="pt-BR"/>
                              </w:rPr>
                              <w:t xml:space="preserve">Original: </w:t>
                            </w:r>
                          </w:p>
                          <w:p w14:paraId="375656CA" w14:textId="77777777" w:rsidR="00627C9F" w:rsidRPr="004C502E" w:rsidRDefault="00412D8D" w:rsidP="00412D8D">
                            <w:pPr>
                              <w:jc w:val="right"/>
                              <w:rPr>
                                <w:rFonts w:ascii="Calibri" w:hAnsi="Calibri"/>
                                <w:sz w:val="22"/>
                                <w:lang w:val="pt-BR"/>
                              </w:rPr>
                            </w:pPr>
                            <w:r w:rsidRPr="004C502E">
                              <w:rPr>
                                <w:rFonts w:ascii="Calibri" w:hAnsi="Calibri"/>
                                <w:sz w:val="22"/>
                                <w:lang w:val="pt-BR"/>
                              </w:rPr>
                              <w:t xml:space="preserve">Espanhol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C64A7" id="Text Box 8"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" filled="f" stroked="f" strokeweight=".5pt">
                <v:textbox>
                  <w:txbxContent>
                    <w:p w14:paraId="6743FB35" w14:textId="27BF874F" w:rsidR="00412D8D" w:rsidRPr="004C502E" w:rsidRDefault="00412D8D" w:rsidP="00412D8D">
                      <w:pPr>
                        <w:jc w:val="right"/>
                        <w:rPr>
                          <w:rFonts w:ascii="Calibri" w:hAnsi="Calibri"/>
                          <w:sz w:val="22"/>
                          <w:lang w:val="pt-BR"/>
                        </w:rPr>
                      </w:pPr>
                      <w:r w:rsidRPr="004C502E">
                        <w:rPr>
                          <w:rFonts w:ascii="Calibri" w:hAnsi="Calibri"/>
                          <w:sz w:val="22"/>
                          <w:lang w:val="pt-BR"/>
                        </w:rPr>
                        <w:t>OEA/Ser/L/V/</w:t>
                      </w:r>
                      <w:r w:rsidR="00C520F8">
                        <w:rPr>
                          <w:rFonts w:ascii="Calibri" w:hAnsi="Calibri"/>
                          <w:sz w:val="22"/>
                          <w:lang w:val="pt-BR"/>
                        </w:rPr>
                        <w:t>II</w:t>
                      </w:r>
                    </w:p>
                    <w:p w14:paraId="3608FD51" w14:textId="2220C777" w:rsidR="00412D8D" w:rsidRPr="004C502E" w:rsidRDefault="00412D8D" w:rsidP="00412D8D">
                      <w:pPr>
                        <w:jc w:val="right"/>
                        <w:rPr>
                          <w:rFonts w:ascii="Calibri" w:hAnsi="Calibri"/>
                          <w:sz w:val="22"/>
                          <w:lang w:val="pt-BR"/>
                        </w:rPr>
                      </w:pPr>
                      <w:r w:rsidRPr="004C502E">
                        <w:rPr>
                          <w:rFonts w:ascii="Calibri" w:hAnsi="Calibri"/>
                          <w:sz w:val="22"/>
                          <w:lang w:val="pt-BR"/>
                        </w:rPr>
                        <w:t xml:space="preserve">Doc. </w:t>
                      </w:r>
                      <w:r w:rsidR="00D96669">
                        <w:rPr>
                          <w:rFonts w:ascii="Calibri" w:hAnsi="Calibri"/>
                          <w:sz w:val="22"/>
                          <w:lang w:val="pt-BR"/>
                        </w:rPr>
                        <w:t>251</w:t>
                      </w:r>
                    </w:p>
                    <w:p w14:paraId="11EAD6D5" w14:textId="48DB5676" w:rsidR="00412D8D" w:rsidRPr="004C502E" w:rsidRDefault="00D96669" w:rsidP="00412D8D">
                      <w:pPr>
                        <w:jc w:val="right"/>
                        <w:rPr>
                          <w:rFonts w:ascii="Calibri" w:hAnsi="Calibri"/>
                          <w:sz w:val="22"/>
                          <w:lang w:val="pt-BR"/>
                        </w:rPr>
                      </w:pPr>
                      <w:r>
                        <w:rPr>
                          <w:rFonts w:ascii="Calibri" w:hAnsi="Calibri"/>
                          <w:sz w:val="22"/>
                          <w:lang w:val="pt-BR"/>
                        </w:rPr>
                        <w:t>20 outubro</w:t>
                      </w:r>
                      <w:r w:rsidR="00CD4AFA" w:rsidRPr="004C502E">
                        <w:rPr>
                          <w:rFonts w:ascii="Calibri" w:hAnsi="Calibri"/>
                          <w:sz w:val="22"/>
                          <w:lang w:val="pt-BR"/>
                        </w:rPr>
                        <w:t xml:space="preserve"> 2023</w:t>
                      </w:r>
                    </w:p>
                    <w:p w14:paraId="79406B03" w14:textId="77777777" w:rsidR="007A471F" w:rsidRPr="004C502E" w:rsidRDefault="00412D8D" w:rsidP="00412D8D">
                      <w:pPr>
                        <w:jc w:val="right"/>
                        <w:rPr>
                          <w:rFonts w:ascii="Calibri" w:hAnsi="Calibri"/>
                          <w:sz w:val="22"/>
                          <w:lang w:val="pt-BR"/>
                        </w:rPr>
                      </w:pPr>
                      <w:r w:rsidRPr="004C502E">
                        <w:rPr>
                          <w:rFonts w:ascii="Calibri" w:hAnsi="Calibri"/>
                          <w:sz w:val="22"/>
                          <w:lang w:val="pt-BR"/>
                        </w:rPr>
                        <w:t xml:space="preserve">Original: </w:t>
                      </w:r>
                    </w:p>
                    <w:p w14:paraId="375656CA" w14:textId="77777777" w:rsidR="00627C9F" w:rsidRPr="004C502E" w:rsidRDefault="00412D8D" w:rsidP="00412D8D">
                      <w:pPr>
                        <w:jc w:val="right"/>
                        <w:rPr>
                          <w:rFonts w:ascii="Calibri" w:hAnsi="Calibri"/>
                          <w:sz w:val="22"/>
                          <w:lang w:val="pt-BR"/>
                        </w:rPr>
                      </w:pPr>
                      <w:r w:rsidRPr="004C502E">
                        <w:rPr>
                          <w:rFonts w:ascii="Calibri" w:hAnsi="Calibri"/>
                          <w:sz w:val="22"/>
                          <w:lang w:val="pt-BR"/>
                        </w:rPr>
                        <w:t xml:space="preserve">Espanhol </w:t>
                      </w:r>
                    </w:p>
                  </w:txbxContent>
                </v:textbox>
              </v:shape>
            </w:pict>
          </mc:Fallback>
        </mc:AlternateContent>
      </w:r>
    </w:p>
    <w:p w14:paraId="4B49BA4C" w14:textId="77777777" w:rsidR="00040C3A" w:rsidRPr="004C502E" w:rsidRDefault="00040C3A" w:rsidP="006539EA">
      <w:pPr>
        <w:tabs>
          <w:tab w:val="center" w:pos="5400"/>
        </w:tabs>
        <w:suppressAutoHyphens/>
        <w:jc w:val="center"/>
        <w:rPr>
          <w:rFonts w:ascii="Cambria" w:hAnsi="Cambria"/>
          <w:sz w:val="22"/>
          <w:szCs w:val="22"/>
          <w:lang w:val="pt-BR"/>
        </w:rPr>
      </w:pPr>
    </w:p>
    <w:p w14:paraId="667CCC60" w14:textId="77777777" w:rsidR="00040C3A" w:rsidRPr="004C502E" w:rsidRDefault="00040C3A" w:rsidP="006539EA">
      <w:pPr>
        <w:tabs>
          <w:tab w:val="center" w:pos="5400"/>
        </w:tabs>
        <w:suppressAutoHyphens/>
        <w:jc w:val="center"/>
        <w:rPr>
          <w:rFonts w:ascii="Cambria" w:hAnsi="Cambria" w:cs="Arial"/>
          <w:sz w:val="22"/>
          <w:szCs w:val="22"/>
          <w:lang w:val="pt-BR"/>
        </w:rPr>
      </w:pPr>
    </w:p>
    <w:p w14:paraId="5CB965C0" w14:textId="77777777" w:rsidR="00040C3A" w:rsidRPr="004C502E" w:rsidRDefault="00040C3A" w:rsidP="006539EA">
      <w:pPr>
        <w:tabs>
          <w:tab w:val="center" w:pos="5400"/>
        </w:tabs>
        <w:suppressAutoHyphens/>
        <w:jc w:val="center"/>
        <w:rPr>
          <w:rFonts w:ascii="Cambria" w:hAnsi="Cambria"/>
          <w:sz w:val="22"/>
          <w:szCs w:val="22"/>
          <w:lang w:val="pt-BR"/>
        </w:rPr>
      </w:pPr>
    </w:p>
    <w:p w14:paraId="4F815FA6" w14:textId="77777777" w:rsidR="00040C3A" w:rsidRPr="004C502E" w:rsidRDefault="00040C3A" w:rsidP="006539EA">
      <w:pPr>
        <w:tabs>
          <w:tab w:val="center" w:pos="5400"/>
        </w:tabs>
        <w:suppressAutoHyphens/>
        <w:jc w:val="center"/>
        <w:rPr>
          <w:rFonts w:ascii="Cambria" w:hAnsi="Cambria"/>
          <w:sz w:val="22"/>
          <w:szCs w:val="22"/>
          <w:lang w:val="pt-BR"/>
        </w:rPr>
      </w:pPr>
    </w:p>
    <w:p w14:paraId="313F4889" w14:textId="77777777" w:rsidR="00040C3A" w:rsidRPr="004C502E" w:rsidRDefault="00040C3A" w:rsidP="006539EA">
      <w:pPr>
        <w:tabs>
          <w:tab w:val="center" w:pos="5400"/>
        </w:tabs>
        <w:suppressAutoHyphens/>
        <w:jc w:val="center"/>
        <w:rPr>
          <w:rFonts w:ascii="Cambria" w:hAnsi="Cambria"/>
          <w:sz w:val="22"/>
          <w:szCs w:val="22"/>
          <w:lang w:val="pt-BR"/>
        </w:rPr>
      </w:pPr>
    </w:p>
    <w:p w14:paraId="63CE7274" w14:textId="77777777" w:rsidR="00040C3A" w:rsidRPr="004C502E" w:rsidRDefault="00040C3A" w:rsidP="006539EA">
      <w:pPr>
        <w:tabs>
          <w:tab w:val="center" w:pos="5400"/>
        </w:tabs>
        <w:suppressAutoHyphens/>
        <w:jc w:val="center"/>
        <w:rPr>
          <w:rFonts w:ascii="Cambria" w:hAnsi="Cambria"/>
          <w:sz w:val="22"/>
          <w:szCs w:val="22"/>
          <w:lang w:val="pt-BR"/>
        </w:rPr>
      </w:pPr>
    </w:p>
    <w:p w14:paraId="0209BF4F" w14:textId="77777777" w:rsidR="005128E4" w:rsidRPr="004C502E" w:rsidRDefault="005128E4" w:rsidP="006539EA">
      <w:pPr>
        <w:tabs>
          <w:tab w:val="center" w:pos="5400"/>
        </w:tabs>
        <w:suppressAutoHyphens/>
        <w:jc w:val="center"/>
        <w:rPr>
          <w:rFonts w:ascii="Cambria" w:hAnsi="Cambria"/>
          <w:sz w:val="22"/>
          <w:szCs w:val="22"/>
          <w:lang w:val="pt-BR"/>
        </w:rPr>
      </w:pPr>
    </w:p>
    <w:p w14:paraId="4AFCF425" w14:textId="77777777" w:rsidR="00040C3A" w:rsidRPr="004C502E" w:rsidRDefault="00040C3A" w:rsidP="006539EA">
      <w:pPr>
        <w:tabs>
          <w:tab w:val="center" w:pos="5400"/>
        </w:tabs>
        <w:suppressAutoHyphens/>
        <w:jc w:val="center"/>
        <w:rPr>
          <w:rFonts w:ascii="Cambria" w:hAnsi="Cambria"/>
          <w:sz w:val="22"/>
          <w:szCs w:val="22"/>
          <w:lang w:val="pt-BR"/>
        </w:rPr>
      </w:pPr>
    </w:p>
    <w:p w14:paraId="652EFCFE" w14:textId="77777777" w:rsidR="005128E4" w:rsidRPr="004C502E" w:rsidRDefault="005128E4" w:rsidP="006539EA">
      <w:pPr>
        <w:tabs>
          <w:tab w:val="center" w:pos="5400"/>
        </w:tabs>
        <w:suppressAutoHyphens/>
        <w:jc w:val="center"/>
        <w:rPr>
          <w:rFonts w:ascii="Cambria" w:hAnsi="Cambria"/>
          <w:sz w:val="22"/>
          <w:szCs w:val="22"/>
          <w:lang w:val="pt-BR"/>
        </w:rPr>
      </w:pPr>
    </w:p>
    <w:p w14:paraId="56AC8D0A" w14:textId="77777777" w:rsidR="005128E4" w:rsidRPr="004C502E" w:rsidRDefault="005128E4" w:rsidP="006539EA">
      <w:pPr>
        <w:tabs>
          <w:tab w:val="center" w:pos="5400"/>
        </w:tabs>
        <w:suppressAutoHyphens/>
        <w:jc w:val="center"/>
        <w:rPr>
          <w:rFonts w:ascii="Cambria" w:hAnsi="Cambria"/>
          <w:sz w:val="22"/>
          <w:szCs w:val="22"/>
          <w:lang w:val="pt-BR"/>
        </w:rPr>
      </w:pPr>
    </w:p>
    <w:p w14:paraId="34ABA0A2" w14:textId="77777777" w:rsidR="005128E4" w:rsidRPr="004C502E" w:rsidRDefault="005128E4" w:rsidP="006539EA">
      <w:pPr>
        <w:tabs>
          <w:tab w:val="center" w:pos="5400"/>
        </w:tabs>
        <w:suppressAutoHyphens/>
        <w:jc w:val="center"/>
        <w:rPr>
          <w:rFonts w:ascii="Cambria" w:hAnsi="Cambria"/>
          <w:sz w:val="22"/>
          <w:szCs w:val="22"/>
          <w:lang w:val="pt-BR"/>
        </w:rPr>
      </w:pPr>
    </w:p>
    <w:p w14:paraId="373E4530" w14:textId="77777777" w:rsidR="00040C3A" w:rsidRPr="004C502E" w:rsidRDefault="00040C3A" w:rsidP="006539EA">
      <w:pPr>
        <w:tabs>
          <w:tab w:val="center" w:pos="5400"/>
        </w:tabs>
        <w:suppressAutoHyphens/>
        <w:jc w:val="center"/>
        <w:rPr>
          <w:rFonts w:ascii="Cambria" w:hAnsi="Cambria"/>
          <w:sz w:val="22"/>
          <w:szCs w:val="22"/>
          <w:lang w:val="pt-BR"/>
        </w:rPr>
      </w:pPr>
    </w:p>
    <w:p w14:paraId="6AF11036" w14:textId="77777777" w:rsidR="00040C3A" w:rsidRPr="004C502E" w:rsidRDefault="00040C3A" w:rsidP="006539EA">
      <w:pPr>
        <w:tabs>
          <w:tab w:val="center" w:pos="5400"/>
        </w:tabs>
        <w:suppressAutoHyphens/>
        <w:jc w:val="center"/>
        <w:rPr>
          <w:rFonts w:ascii="Cambria" w:hAnsi="Cambria"/>
          <w:sz w:val="22"/>
          <w:szCs w:val="22"/>
          <w:lang w:val="pt-BR"/>
        </w:rPr>
      </w:pPr>
    </w:p>
    <w:p w14:paraId="3D07D649" w14:textId="77777777" w:rsidR="002C1641" w:rsidRPr="004C502E" w:rsidRDefault="002C1641" w:rsidP="006539EA">
      <w:pPr>
        <w:tabs>
          <w:tab w:val="center" w:pos="5400"/>
        </w:tabs>
        <w:suppressAutoHyphens/>
        <w:jc w:val="center"/>
        <w:rPr>
          <w:rFonts w:ascii="Cambria" w:hAnsi="Cambria"/>
          <w:sz w:val="18"/>
          <w:szCs w:val="22"/>
          <w:lang w:val="pt-BR"/>
        </w:rPr>
      </w:pPr>
    </w:p>
    <w:p w14:paraId="70B4934C" w14:textId="77777777" w:rsidR="002C1641" w:rsidRPr="004C502E" w:rsidRDefault="002C1641" w:rsidP="006539EA">
      <w:pPr>
        <w:tabs>
          <w:tab w:val="center" w:pos="5400"/>
        </w:tabs>
        <w:suppressAutoHyphens/>
        <w:jc w:val="center"/>
        <w:rPr>
          <w:rFonts w:ascii="Cambria" w:hAnsi="Cambria"/>
          <w:sz w:val="18"/>
          <w:szCs w:val="22"/>
          <w:lang w:val="pt-BR"/>
        </w:rPr>
      </w:pPr>
    </w:p>
    <w:p w14:paraId="5A83B036" w14:textId="77777777" w:rsidR="002C1641" w:rsidRPr="004C502E" w:rsidRDefault="002C1641" w:rsidP="006539EA">
      <w:pPr>
        <w:tabs>
          <w:tab w:val="center" w:pos="5400"/>
        </w:tabs>
        <w:suppressAutoHyphens/>
        <w:jc w:val="center"/>
        <w:rPr>
          <w:rFonts w:ascii="Cambria" w:hAnsi="Cambria"/>
          <w:sz w:val="18"/>
          <w:szCs w:val="22"/>
          <w:lang w:val="pt-BR"/>
        </w:rPr>
      </w:pPr>
    </w:p>
    <w:p w14:paraId="090BED26" w14:textId="77777777" w:rsidR="002C1641" w:rsidRPr="004C502E" w:rsidRDefault="002C1641" w:rsidP="006539EA">
      <w:pPr>
        <w:tabs>
          <w:tab w:val="center" w:pos="5400"/>
        </w:tabs>
        <w:suppressAutoHyphens/>
        <w:jc w:val="center"/>
        <w:rPr>
          <w:rFonts w:ascii="Cambria" w:hAnsi="Cambria"/>
          <w:sz w:val="18"/>
          <w:szCs w:val="22"/>
          <w:lang w:val="pt-BR"/>
        </w:rPr>
      </w:pPr>
    </w:p>
    <w:p w14:paraId="29958301" w14:textId="77777777" w:rsidR="002C1641" w:rsidRPr="004C502E" w:rsidRDefault="002C1641" w:rsidP="006539EA">
      <w:pPr>
        <w:tabs>
          <w:tab w:val="center" w:pos="5400"/>
        </w:tabs>
        <w:suppressAutoHyphens/>
        <w:jc w:val="center"/>
        <w:rPr>
          <w:rFonts w:ascii="Cambria" w:hAnsi="Cambria"/>
          <w:sz w:val="18"/>
          <w:szCs w:val="22"/>
          <w:lang w:val="pt-BR"/>
        </w:rPr>
      </w:pPr>
    </w:p>
    <w:p w14:paraId="67CF79AE" w14:textId="77777777" w:rsidR="002C1641" w:rsidRPr="004C502E" w:rsidRDefault="002C1641" w:rsidP="006539EA">
      <w:pPr>
        <w:tabs>
          <w:tab w:val="center" w:pos="5400"/>
        </w:tabs>
        <w:suppressAutoHyphens/>
        <w:jc w:val="center"/>
        <w:rPr>
          <w:rFonts w:ascii="Cambria" w:hAnsi="Cambria"/>
          <w:sz w:val="18"/>
          <w:szCs w:val="22"/>
          <w:lang w:val="pt-BR"/>
        </w:rPr>
      </w:pPr>
    </w:p>
    <w:p w14:paraId="1D7BEA85" w14:textId="77777777" w:rsidR="002C1641" w:rsidRPr="004C502E" w:rsidRDefault="002C1641" w:rsidP="006539EA">
      <w:pPr>
        <w:tabs>
          <w:tab w:val="center" w:pos="5400"/>
        </w:tabs>
        <w:suppressAutoHyphens/>
        <w:jc w:val="center"/>
        <w:rPr>
          <w:rFonts w:ascii="Cambria" w:hAnsi="Cambria"/>
          <w:sz w:val="18"/>
          <w:szCs w:val="22"/>
          <w:lang w:val="pt-BR"/>
        </w:rPr>
      </w:pPr>
    </w:p>
    <w:p w14:paraId="35E0AFC8" w14:textId="77777777" w:rsidR="002C1641" w:rsidRPr="004C502E" w:rsidRDefault="002C1641" w:rsidP="006539EA">
      <w:pPr>
        <w:tabs>
          <w:tab w:val="center" w:pos="5400"/>
        </w:tabs>
        <w:suppressAutoHyphens/>
        <w:jc w:val="center"/>
        <w:rPr>
          <w:rFonts w:ascii="Cambria" w:hAnsi="Cambria"/>
          <w:sz w:val="18"/>
          <w:szCs w:val="22"/>
          <w:lang w:val="pt-BR"/>
        </w:rPr>
      </w:pPr>
    </w:p>
    <w:p w14:paraId="07C45FBB" w14:textId="77777777" w:rsidR="002C1641" w:rsidRPr="004C502E" w:rsidRDefault="002C1641" w:rsidP="006539EA">
      <w:pPr>
        <w:tabs>
          <w:tab w:val="center" w:pos="5400"/>
        </w:tabs>
        <w:suppressAutoHyphens/>
        <w:jc w:val="center"/>
        <w:rPr>
          <w:rFonts w:ascii="Cambria" w:hAnsi="Cambria"/>
          <w:sz w:val="18"/>
          <w:szCs w:val="22"/>
          <w:lang w:val="pt-BR"/>
        </w:rPr>
      </w:pPr>
    </w:p>
    <w:p w14:paraId="139934C5" w14:textId="77777777" w:rsidR="002C1641" w:rsidRPr="004C502E" w:rsidRDefault="002C1641" w:rsidP="006539EA">
      <w:pPr>
        <w:tabs>
          <w:tab w:val="center" w:pos="5400"/>
        </w:tabs>
        <w:suppressAutoHyphens/>
        <w:jc w:val="center"/>
        <w:rPr>
          <w:rFonts w:ascii="Cambria" w:hAnsi="Cambria"/>
          <w:sz w:val="18"/>
          <w:szCs w:val="22"/>
          <w:lang w:val="pt-BR"/>
        </w:rPr>
      </w:pPr>
    </w:p>
    <w:p w14:paraId="778A2701" w14:textId="77777777" w:rsidR="002C1641" w:rsidRPr="004C502E" w:rsidRDefault="002C1641" w:rsidP="006539EA">
      <w:pPr>
        <w:tabs>
          <w:tab w:val="center" w:pos="5400"/>
        </w:tabs>
        <w:suppressAutoHyphens/>
        <w:jc w:val="center"/>
        <w:rPr>
          <w:rFonts w:ascii="Cambria" w:hAnsi="Cambria"/>
          <w:sz w:val="18"/>
          <w:szCs w:val="22"/>
          <w:lang w:val="pt-BR"/>
        </w:rPr>
      </w:pPr>
    </w:p>
    <w:p w14:paraId="0A074F79" w14:textId="756D763A" w:rsidR="002C1641" w:rsidRPr="004C502E" w:rsidRDefault="00B1473D" w:rsidP="006539EA">
      <w:pPr>
        <w:tabs>
          <w:tab w:val="center" w:pos="5400"/>
        </w:tabs>
        <w:suppressAutoHyphens/>
        <w:jc w:val="center"/>
        <w:rPr>
          <w:rFonts w:ascii="Cambria" w:hAnsi="Cambria"/>
          <w:sz w:val="18"/>
          <w:szCs w:val="22"/>
          <w:lang w:val="pt-BR"/>
        </w:rPr>
      </w:pPr>
      <w:r>
        <w:rPr>
          <w:noProof/>
        </w:rPr>
        <mc:AlternateContent>
          <mc:Choice Requires="wps">
            <w:drawing>
              <wp:anchor distT="0" distB="0" distL="114300" distR="114300" simplePos="0" relativeHeight="251656192" behindDoc="0" locked="0" layoutInCell="1" allowOverlap="1" wp14:anchorId="067E3ACE" wp14:editId="0A0ED0D0">
                <wp:simplePos x="0" y="0"/>
                <wp:positionH relativeFrom="column">
                  <wp:posOffset>1234440</wp:posOffset>
                </wp:positionH>
                <wp:positionV relativeFrom="paragraph">
                  <wp:posOffset>128905</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txbx>
                        <w:txbxContent>
                          <w:p w14:paraId="6721A51F" w14:textId="7FEB8257" w:rsidR="00412D8D" w:rsidRPr="004C502E" w:rsidRDefault="00A23CB0" w:rsidP="0085594B">
                            <w:pPr>
                              <w:tabs>
                                <w:tab w:val="center" w:pos="5400"/>
                              </w:tabs>
                              <w:suppressAutoHyphens/>
                              <w:spacing w:before="60"/>
                              <w:rPr>
                                <w:rFonts w:ascii="Cambria" w:hAnsi="Cambria"/>
                                <w:color w:val="0D0D0D"/>
                                <w:sz w:val="18"/>
                                <w:szCs w:val="22"/>
                                <w:lang w:val="pt-BR"/>
                              </w:rPr>
                            </w:pPr>
                            <w:r w:rsidRPr="004C502E">
                              <w:rPr>
                                <w:rFonts w:ascii="Cambria" w:hAnsi="Cambria"/>
                                <w:color w:val="0D0D0D"/>
                                <w:sz w:val="18"/>
                                <w:szCs w:val="22"/>
                                <w:lang w:val="pt-BR"/>
                              </w:rPr>
                              <w:t xml:space="preserve">Aprovado eletronicamente pela </w:t>
                            </w:r>
                            <w:r w:rsidR="00EA6103" w:rsidRPr="004C502E">
                              <w:rPr>
                                <w:rFonts w:ascii="Cambria" w:hAnsi="Cambria"/>
                                <w:color w:val="0D0D0D"/>
                                <w:sz w:val="18"/>
                                <w:szCs w:val="22"/>
                                <w:lang w:val="pt-BR"/>
                              </w:rPr>
                              <w:t xml:space="preserve">Comissão em </w:t>
                            </w:r>
                            <w:r w:rsidR="00D96669">
                              <w:rPr>
                                <w:rFonts w:ascii="Cambria" w:hAnsi="Cambria"/>
                                <w:color w:val="0D0D0D"/>
                                <w:sz w:val="18"/>
                                <w:szCs w:val="22"/>
                                <w:lang w:val="pt-BR"/>
                              </w:rPr>
                              <w:t>20</w:t>
                            </w:r>
                            <w:r w:rsidR="00EA6103" w:rsidRPr="004C502E">
                              <w:rPr>
                                <w:rFonts w:ascii="Cambria" w:hAnsi="Cambria"/>
                                <w:color w:val="0D0D0D"/>
                                <w:sz w:val="18"/>
                                <w:szCs w:val="22"/>
                                <w:lang w:val="pt-BR"/>
                              </w:rPr>
                              <w:t xml:space="preserve"> de </w:t>
                            </w:r>
                            <w:r w:rsidR="00D96669">
                              <w:rPr>
                                <w:rFonts w:ascii="Cambria" w:hAnsi="Cambria"/>
                                <w:color w:val="0D0D0D"/>
                                <w:sz w:val="18"/>
                                <w:szCs w:val="22"/>
                                <w:lang w:val="pt-BR"/>
                              </w:rPr>
                              <w:t>outubro</w:t>
                            </w:r>
                            <w:r w:rsidR="00EA6103" w:rsidRPr="004C502E">
                              <w:rPr>
                                <w:rFonts w:ascii="Cambria" w:hAnsi="Cambria"/>
                                <w:color w:val="0D0D0D"/>
                                <w:sz w:val="18"/>
                                <w:szCs w:val="22"/>
                                <w:lang w:val="pt-BR"/>
                              </w:rPr>
                              <w:t xml:space="preserve"> de 20</w:t>
                            </w:r>
                            <w:r w:rsidR="008A0B1E" w:rsidRPr="004C502E">
                              <w:rPr>
                                <w:rFonts w:ascii="Cambria" w:hAnsi="Cambria"/>
                                <w:color w:val="0D0D0D"/>
                                <w:sz w:val="18"/>
                                <w:szCs w:val="22"/>
                                <w:lang w:val="pt-BR"/>
                              </w:rPr>
                              <w:t>23</w:t>
                            </w:r>
                            <w:r w:rsidR="00D96669">
                              <w:rPr>
                                <w:rFonts w:ascii="Cambria" w:hAnsi="Cambria"/>
                                <w:color w:val="0D0D0D"/>
                                <w:sz w:val="18"/>
                                <w:szCs w:val="22"/>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E3ACE" id="Text Box 7" o:spid="_x0000_s1029" type="#_x0000_t202" style="position:absolute;left:0;text-align:left;margin-left:97.2pt;margin-top:10.15pt;width:361.8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" filled="f" stroked="f" strokeweight=".5pt">
                <v:textbox>
                  <w:txbxContent>
                    <w:p w14:paraId="6721A51F" w14:textId="7FEB8257" w:rsidR="00412D8D" w:rsidRPr="004C502E" w:rsidRDefault="00A23CB0" w:rsidP="0085594B">
                      <w:pPr>
                        <w:tabs>
                          <w:tab w:val="center" w:pos="5400"/>
                        </w:tabs>
                        <w:suppressAutoHyphens/>
                        <w:spacing w:before="60"/>
                        <w:rPr>
                          <w:rFonts w:ascii="Cambria" w:hAnsi="Cambria"/>
                          <w:color w:val="0D0D0D"/>
                          <w:sz w:val="18"/>
                          <w:szCs w:val="22"/>
                          <w:lang w:val="pt-BR"/>
                        </w:rPr>
                      </w:pPr>
                      <w:r w:rsidRPr="004C502E">
                        <w:rPr>
                          <w:rFonts w:ascii="Cambria" w:hAnsi="Cambria"/>
                          <w:color w:val="0D0D0D"/>
                          <w:sz w:val="18"/>
                          <w:szCs w:val="22"/>
                          <w:lang w:val="pt-BR"/>
                        </w:rPr>
                        <w:t xml:space="preserve">Aprovado eletronicamente pela </w:t>
                      </w:r>
                      <w:r w:rsidR="00EA6103" w:rsidRPr="004C502E">
                        <w:rPr>
                          <w:rFonts w:ascii="Cambria" w:hAnsi="Cambria"/>
                          <w:color w:val="0D0D0D"/>
                          <w:sz w:val="18"/>
                          <w:szCs w:val="22"/>
                          <w:lang w:val="pt-BR"/>
                        </w:rPr>
                        <w:t xml:space="preserve">Comissão em </w:t>
                      </w:r>
                      <w:r w:rsidR="00D96669">
                        <w:rPr>
                          <w:rFonts w:ascii="Cambria" w:hAnsi="Cambria"/>
                          <w:color w:val="0D0D0D"/>
                          <w:sz w:val="18"/>
                          <w:szCs w:val="22"/>
                          <w:lang w:val="pt-BR"/>
                        </w:rPr>
                        <w:t>20</w:t>
                      </w:r>
                      <w:r w:rsidR="00EA6103" w:rsidRPr="004C502E">
                        <w:rPr>
                          <w:rFonts w:ascii="Cambria" w:hAnsi="Cambria"/>
                          <w:color w:val="0D0D0D"/>
                          <w:sz w:val="18"/>
                          <w:szCs w:val="22"/>
                          <w:lang w:val="pt-BR"/>
                        </w:rPr>
                        <w:t xml:space="preserve"> de </w:t>
                      </w:r>
                      <w:r w:rsidR="00D96669">
                        <w:rPr>
                          <w:rFonts w:ascii="Cambria" w:hAnsi="Cambria"/>
                          <w:color w:val="0D0D0D"/>
                          <w:sz w:val="18"/>
                          <w:szCs w:val="22"/>
                          <w:lang w:val="pt-BR"/>
                        </w:rPr>
                        <w:t>outubro</w:t>
                      </w:r>
                      <w:r w:rsidR="00EA6103" w:rsidRPr="004C502E">
                        <w:rPr>
                          <w:rFonts w:ascii="Cambria" w:hAnsi="Cambria"/>
                          <w:color w:val="0D0D0D"/>
                          <w:sz w:val="18"/>
                          <w:szCs w:val="22"/>
                          <w:lang w:val="pt-BR"/>
                        </w:rPr>
                        <w:t xml:space="preserve"> de 20</w:t>
                      </w:r>
                      <w:r w:rsidR="008A0B1E" w:rsidRPr="004C502E">
                        <w:rPr>
                          <w:rFonts w:ascii="Cambria" w:hAnsi="Cambria"/>
                          <w:color w:val="0D0D0D"/>
                          <w:sz w:val="18"/>
                          <w:szCs w:val="22"/>
                          <w:lang w:val="pt-BR"/>
                        </w:rPr>
                        <w:t>23</w:t>
                      </w:r>
                      <w:r w:rsidR="00D96669">
                        <w:rPr>
                          <w:rFonts w:ascii="Cambria" w:hAnsi="Cambria"/>
                          <w:color w:val="0D0D0D"/>
                          <w:sz w:val="18"/>
                          <w:szCs w:val="22"/>
                          <w:lang w:val="pt-BR"/>
                        </w:rPr>
                        <w:t>.</w:t>
                      </w:r>
                    </w:p>
                  </w:txbxContent>
                </v:textbox>
              </v:shape>
            </w:pict>
          </mc:Fallback>
        </mc:AlternateContent>
      </w:r>
    </w:p>
    <w:p w14:paraId="55807D0B" w14:textId="77777777" w:rsidR="002C1641" w:rsidRPr="004C502E" w:rsidRDefault="002C1641" w:rsidP="006539EA">
      <w:pPr>
        <w:tabs>
          <w:tab w:val="center" w:pos="5400"/>
        </w:tabs>
        <w:suppressAutoHyphens/>
        <w:jc w:val="center"/>
        <w:rPr>
          <w:rFonts w:ascii="Cambria" w:hAnsi="Cambria"/>
          <w:sz w:val="18"/>
          <w:szCs w:val="22"/>
          <w:lang w:val="pt-BR"/>
        </w:rPr>
      </w:pPr>
    </w:p>
    <w:p w14:paraId="3D49EFA7" w14:textId="77777777" w:rsidR="002C1641" w:rsidRPr="004C502E" w:rsidRDefault="002C1641" w:rsidP="006539EA">
      <w:pPr>
        <w:tabs>
          <w:tab w:val="center" w:pos="5400"/>
        </w:tabs>
        <w:suppressAutoHyphens/>
        <w:jc w:val="center"/>
        <w:rPr>
          <w:rFonts w:ascii="Cambria" w:hAnsi="Cambria"/>
          <w:sz w:val="18"/>
          <w:szCs w:val="22"/>
          <w:lang w:val="pt-BR"/>
        </w:rPr>
      </w:pPr>
    </w:p>
    <w:p w14:paraId="587BBFA5" w14:textId="77777777" w:rsidR="002C1641" w:rsidRPr="004C502E" w:rsidRDefault="002C1641" w:rsidP="006539EA">
      <w:pPr>
        <w:tabs>
          <w:tab w:val="center" w:pos="5400"/>
        </w:tabs>
        <w:suppressAutoHyphens/>
        <w:jc w:val="center"/>
        <w:rPr>
          <w:rFonts w:ascii="Cambria" w:hAnsi="Cambria"/>
          <w:sz w:val="18"/>
          <w:szCs w:val="22"/>
          <w:lang w:val="pt-BR"/>
        </w:rPr>
      </w:pPr>
    </w:p>
    <w:p w14:paraId="1E73FEF3" w14:textId="77777777" w:rsidR="002C1641" w:rsidRPr="004C502E" w:rsidRDefault="002C1641" w:rsidP="006539EA">
      <w:pPr>
        <w:tabs>
          <w:tab w:val="center" w:pos="5400"/>
        </w:tabs>
        <w:suppressAutoHyphens/>
        <w:jc w:val="center"/>
        <w:rPr>
          <w:rFonts w:ascii="Cambria" w:hAnsi="Cambria"/>
          <w:sz w:val="18"/>
          <w:szCs w:val="22"/>
          <w:lang w:val="pt-BR"/>
        </w:rPr>
      </w:pPr>
    </w:p>
    <w:p w14:paraId="63087A3B" w14:textId="77777777" w:rsidR="002C1641" w:rsidRPr="004C502E" w:rsidRDefault="002C1641" w:rsidP="006539EA">
      <w:pPr>
        <w:tabs>
          <w:tab w:val="center" w:pos="5400"/>
        </w:tabs>
        <w:suppressAutoHyphens/>
        <w:jc w:val="center"/>
        <w:rPr>
          <w:rFonts w:ascii="Cambria" w:hAnsi="Cambria"/>
          <w:sz w:val="18"/>
          <w:szCs w:val="22"/>
          <w:lang w:val="pt-BR"/>
        </w:rPr>
      </w:pPr>
    </w:p>
    <w:p w14:paraId="57460DFC" w14:textId="6B95A2D3" w:rsidR="002C1641" w:rsidRPr="004C502E" w:rsidRDefault="00B1473D" w:rsidP="006539EA">
      <w:pPr>
        <w:tabs>
          <w:tab w:val="center" w:pos="5400"/>
        </w:tabs>
        <w:suppressAutoHyphens/>
        <w:jc w:val="center"/>
        <w:rPr>
          <w:rFonts w:ascii="Cambria" w:hAnsi="Cambria"/>
          <w:sz w:val="18"/>
          <w:szCs w:val="22"/>
          <w:lang w:val="pt-BR"/>
        </w:rPr>
      </w:pPr>
      <w:r>
        <w:rPr>
          <w:noProof/>
        </w:rPr>
        <mc:AlternateContent>
          <mc:Choice Requires="wps">
            <w:drawing>
              <wp:anchor distT="0" distB="0" distL="114300" distR="114300" simplePos="0" relativeHeight="251660288" behindDoc="0" locked="0" layoutInCell="1" allowOverlap="1" wp14:anchorId="33A2A609" wp14:editId="0F8B3C51">
                <wp:simplePos x="0" y="0"/>
                <wp:positionH relativeFrom="column">
                  <wp:posOffset>1209675</wp:posOffset>
                </wp:positionH>
                <wp:positionV relativeFrom="paragraph">
                  <wp:posOffset>53975</wp:posOffset>
                </wp:positionV>
                <wp:extent cx="4824095" cy="609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txbx>
                        <w:txbxContent>
                          <w:p w14:paraId="536A136B" w14:textId="77777777" w:rsidR="00D96669" w:rsidRDefault="00412D8D" w:rsidP="00F644E6">
                            <w:pPr>
                              <w:spacing w:line="276" w:lineRule="auto"/>
                              <w:rPr>
                                <w:rFonts w:ascii="Cambria" w:hAnsi="Cambria"/>
                                <w:noProof/>
                                <w:color w:val="595959"/>
                                <w:sz w:val="18"/>
                                <w:szCs w:val="18"/>
                                <w:lang w:val="pt-BR"/>
                              </w:rPr>
                            </w:pPr>
                            <w:r w:rsidRPr="00206F45">
                              <w:rPr>
                                <w:rFonts w:ascii="Cambria" w:hAnsi="Cambria"/>
                                <w:b/>
                                <w:color w:val="595959"/>
                                <w:sz w:val="18"/>
                                <w:lang w:val="pt-BR"/>
                              </w:rPr>
                              <w:t>Citar como</w:t>
                            </w:r>
                            <w:r w:rsidRPr="00206F45">
                              <w:rPr>
                                <w:rFonts w:ascii="Cambria" w:hAnsi="Cambria"/>
                                <w:b/>
                                <w:noProof/>
                                <w:color w:val="595959"/>
                                <w:sz w:val="18"/>
                                <w:lang w:val="pt-BR"/>
                              </w:rPr>
                              <w:t>:</w:t>
                            </w:r>
                            <w:r w:rsidR="008A0B1E" w:rsidRPr="00206F45">
                              <w:rPr>
                                <w:rFonts w:ascii="Cambria" w:hAnsi="Cambria"/>
                                <w:noProof/>
                                <w:color w:val="595959"/>
                                <w:sz w:val="18"/>
                                <w:szCs w:val="18"/>
                                <w:lang w:val="pt-BR"/>
                              </w:rPr>
                              <w:t xml:space="preserve"> CIDH, </w:t>
                            </w:r>
                            <w:r w:rsidR="00D63290" w:rsidRPr="00206F45">
                              <w:rPr>
                                <w:rFonts w:ascii="Cambria" w:hAnsi="Cambria"/>
                                <w:noProof/>
                                <w:color w:val="595959"/>
                                <w:sz w:val="18"/>
                                <w:szCs w:val="18"/>
                                <w:lang w:val="pt-BR"/>
                              </w:rPr>
                              <w:t>Relatório</w:t>
                            </w:r>
                            <w:r w:rsidR="008A0B1E" w:rsidRPr="00206F45">
                              <w:rPr>
                                <w:rFonts w:ascii="Cambria" w:hAnsi="Cambria"/>
                                <w:noProof/>
                                <w:color w:val="595959"/>
                                <w:sz w:val="18"/>
                                <w:szCs w:val="18"/>
                                <w:lang w:val="pt-BR"/>
                              </w:rPr>
                              <w:t xml:space="preserve"> </w:t>
                            </w:r>
                            <w:r w:rsidR="00D96669">
                              <w:rPr>
                                <w:rFonts w:ascii="Cambria" w:hAnsi="Cambria"/>
                                <w:noProof/>
                                <w:color w:val="595959"/>
                                <w:sz w:val="18"/>
                                <w:szCs w:val="18"/>
                                <w:lang w:val="pt-BR"/>
                              </w:rPr>
                              <w:t>232</w:t>
                            </w:r>
                            <w:r w:rsidR="008A0B1E" w:rsidRPr="00206F45">
                              <w:rPr>
                                <w:rFonts w:ascii="Cambria" w:hAnsi="Cambria"/>
                                <w:noProof/>
                                <w:color w:val="595959"/>
                                <w:sz w:val="18"/>
                                <w:szCs w:val="18"/>
                                <w:lang w:val="pt-BR"/>
                              </w:rPr>
                              <w:t>/</w:t>
                            </w:r>
                            <w:r w:rsidR="00D96669">
                              <w:rPr>
                                <w:rFonts w:ascii="Cambria" w:hAnsi="Cambria"/>
                                <w:noProof/>
                                <w:color w:val="595959"/>
                                <w:sz w:val="18"/>
                                <w:szCs w:val="18"/>
                                <w:lang w:val="pt-BR"/>
                              </w:rPr>
                              <w:t>23</w:t>
                            </w:r>
                            <w:r w:rsidR="008A0B1E" w:rsidRPr="00206F45">
                              <w:rPr>
                                <w:rFonts w:ascii="Cambria" w:hAnsi="Cambria"/>
                                <w:noProof/>
                                <w:color w:val="595959"/>
                                <w:sz w:val="18"/>
                                <w:szCs w:val="18"/>
                                <w:lang w:val="pt-BR"/>
                              </w:rPr>
                              <w:t>. Peti</w:t>
                            </w:r>
                            <w:r w:rsidR="00D63290" w:rsidRPr="00206F45">
                              <w:rPr>
                                <w:rFonts w:ascii="Cambria" w:hAnsi="Cambria"/>
                                <w:noProof/>
                                <w:color w:val="595959"/>
                                <w:sz w:val="18"/>
                                <w:szCs w:val="18"/>
                                <w:lang w:val="pt-BR"/>
                              </w:rPr>
                              <w:t>ção</w:t>
                            </w:r>
                            <w:r w:rsidR="008A0B1E" w:rsidRPr="00206F45">
                              <w:rPr>
                                <w:rFonts w:ascii="Cambria" w:hAnsi="Cambria"/>
                                <w:noProof/>
                                <w:color w:val="595959"/>
                                <w:sz w:val="18"/>
                                <w:szCs w:val="18"/>
                                <w:lang w:val="pt-BR"/>
                              </w:rPr>
                              <w:t xml:space="preserve"> 1329-15. Admis</w:t>
                            </w:r>
                            <w:r w:rsidR="00982523" w:rsidRPr="00206F45">
                              <w:rPr>
                                <w:rFonts w:ascii="Cambria" w:hAnsi="Cambria"/>
                                <w:noProof/>
                                <w:color w:val="595959"/>
                                <w:sz w:val="18"/>
                                <w:szCs w:val="18"/>
                                <w:lang w:val="pt-BR"/>
                              </w:rPr>
                              <w:t>s</w:t>
                            </w:r>
                            <w:r w:rsidR="008A0B1E" w:rsidRPr="00206F45">
                              <w:rPr>
                                <w:rFonts w:ascii="Cambria" w:hAnsi="Cambria"/>
                                <w:noProof/>
                                <w:color w:val="595959"/>
                                <w:sz w:val="18"/>
                                <w:szCs w:val="18"/>
                                <w:lang w:val="pt-BR"/>
                              </w:rPr>
                              <w:t>ibilidad</w:t>
                            </w:r>
                            <w:r w:rsidR="00982523" w:rsidRPr="00206F45">
                              <w:rPr>
                                <w:rFonts w:ascii="Cambria" w:hAnsi="Cambria"/>
                                <w:noProof/>
                                <w:color w:val="595959"/>
                                <w:sz w:val="18"/>
                                <w:szCs w:val="18"/>
                                <w:lang w:val="pt-BR"/>
                              </w:rPr>
                              <w:t>e</w:t>
                            </w:r>
                            <w:r w:rsidR="008A0B1E" w:rsidRPr="00206F45">
                              <w:rPr>
                                <w:rFonts w:ascii="Cambria" w:hAnsi="Cambria"/>
                                <w:noProof/>
                                <w:color w:val="595959"/>
                                <w:sz w:val="18"/>
                                <w:szCs w:val="18"/>
                                <w:lang w:val="pt-BR"/>
                              </w:rPr>
                              <w:t xml:space="preserve">. </w:t>
                            </w:r>
                          </w:p>
                          <w:p w14:paraId="7547BE31" w14:textId="5EB4D2B8" w:rsidR="00F644E6" w:rsidRPr="00D96669" w:rsidRDefault="008A0B1E" w:rsidP="00F644E6">
                            <w:pPr>
                              <w:spacing w:line="276" w:lineRule="auto"/>
                              <w:rPr>
                                <w:rFonts w:ascii="Cambria" w:hAnsi="Cambria"/>
                                <w:color w:val="595959"/>
                                <w:sz w:val="18"/>
                                <w:lang w:val="pt-BR"/>
                              </w:rPr>
                            </w:pPr>
                            <w:r w:rsidRPr="00206F45">
                              <w:rPr>
                                <w:rFonts w:ascii="Cambria" w:hAnsi="Cambria"/>
                                <w:noProof/>
                                <w:color w:val="595959"/>
                                <w:sz w:val="18"/>
                                <w:szCs w:val="18"/>
                                <w:lang w:val="pt-BR"/>
                              </w:rPr>
                              <w:t>Comunidad</w:t>
                            </w:r>
                            <w:r w:rsidR="00D63290" w:rsidRPr="00206F45">
                              <w:rPr>
                                <w:rFonts w:ascii="Cambria" w:hAnsi="Cambria"/>
                                <w:noProof/>
                                <w:color w:val="595959"/>
                                <w:sz w:val="18"/>
                                <w:szCs w:val="18"/>
                                <w:lang w:val="pt-BR"/>
                              </w:rPr>
                              <w:t>e</w:t>
                            </w:r>
                            <w:r w:rsidRPr="00206F45">
                              <w:rPr>
                                <w:rFonts w:ascii="Cambria" w:hAnsi="Cambria"/>
                                <w:noProof/>
                                <w:color w:val="595959"/>
                                <w:sz w:val="18"/>
                                <w:szCs w:val="18"/>
                                <w:lang w:val="pt-BR"/>
                              </w:rPr>
                              <w:t xml:space="preserve"> de Cujubinzinho. Brasil. </w:t>
                            </w:r>
                            <w:r w:rsidR="00D96669">
                              <w:rPr>
                                <w:rFonts w:ascii="Cambria" w:hAnsi="Cambria"/>
                                <w:noProof/>
                                <w:color w:val="595959"/>
                                <w:sz w:val="18"/>
                                <w:szCs w:val="18"/>
                                <w:lang w:val="pt-BR"/>
                              </w:rPr>
                              <w:t>20 de outubro de 2023</w:t>
                            </w:r>
                            <w:r w:rsidR="00412D8D" w:rsidRPr="00D96669">
                              <w:rPr>
                                <w:rFonts w:ascii="Cambria" w:hAnsi="Cambria"/>
                                <w:color w:val="595959"/>
                                <w:sz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2A609" id="Text Box 6" o:spid="_x0000_s1030" type="#_x0000_t202" style="position:absolute;left:0;text-align:left;margin-left:95.25pt;margin-top:4.25pt;width:379.8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" filled="f" stroked="f" strokeweight=".5pt">
                <v:textbox>
                  <w:txbxContent>
                    <w:p w14:paraId="536A136B" w14:textId="77777777" w:rsidR="00D96669" w:rsidRDefault="00412D8D" w:rsidP="00F644E6">
                      <w:pPr>
                        <w:spacing w:line="276" w:lineRule="auto"/>
                        <w:rPr>
                          <w:rFonts w:ascii="Cambria" w:hAnsi="Cambria"/>
                          <w:noProof/>
                          <w:color w:val="595959"/>
                          <w:sz w:val="18"/>
                          <w:szCs w:val="18"/>
                          <w:lang w:val="pt-BR"/>
                        </w:rPr>
                      </w:pPr>
                      <w:r w:rsidRPr="00206F45">
                        <w:rPr>
                          <w:rFonts w:ascii="Cambria" w:hAnsi="Cambria"/>
                          <w:b/>
                          <w:color w:val="595959"/>
                          <w:sz w:val="18"/>
                          <w:lang w:val="pt-BR"/>
                        </w:rPr>
                        <w:t>Citar como</w:t>
                      </w:r>
                      <w:r w:rsidRPr="00206F45">
                        <w:rPr>
                          <w:rFonts w:ascii="Cambria" w:hAnsi="Cambria"/>
                          <w:b/>
                          <w:noProof/>
                          <w:color w:val="595959"/>
                          <w:sz w:val="18"/>
                          <w:lang w:val="pt-BR"/>
                        </w:rPr>
                        <w:t>:</w:t>
                      </w:r>
                      <w:r w:rsidR="008A0B1E" w:rsidRPr="00206F45">
                        <w:rPr>
                          <w:rFonts w:ascii="Cambria" w:hAnsi="Cambria"/>
                          <w:noProof/>
                          <w:color w:val="595959"/>
                          <w:sz w:val="18"/>
                          <w:szCs w:val="18"/>
                          <w:lang w:val="pt-BR"/>
                        </w:rPr>
                        <w:t xml:space="preserve"> CIDH, </w:t>
                      </w:r>
                      <w:r w:rsidR="00D63290" w:rsidRPr="00206F45">
                        <w:rPr>
                          <w:rFonts w:ascii="Cambria" w:hAnsi="Cambria"/>
                          <w:noProof/>
                          <w:color w:val="595959"/>
                          <w:sz w:val="18"/>
                          <w:szCs w:val="18"/>
                          <w:lang w:val="pt-BR"/>
                        </w:rPr>
                        <w:t>Relatório</w:t>
                      </w:r>
                      <w:r w:rsidR="008A0B1E" w:rsidRPr="00206F45">
                        <w:rPr>
                          <w:rFonts w:ascii="Cambria" w:hAnsi="Cambria"/>
                          <w:noProof/>
                          <w:color w:val="595959"/>
                          <w:sz w:val="18"/>
                          <w:szCs w:val="18"/>
                          <w:lang w:val="pt-BR"/>
                        </w:rPr>
                        <w:t xml:space="preserve"> </w:t>
                      </w:r>
                      <w:r w:rsidR="00D96669">
                        <w:rPr>
                          <w:rFonts w:ascii="Cambria" w:hAnsi="Cambria"/>
                          <w:noProof/>
                          <w:color w:val="595959"/>
                          <w:sz w:val="18"/>
                          <w:szCs w:val="18"/>
                          <w:lang w:val="pt-BR"/>
                        </w:rPr>
                        <w:t>232</w:t>
                      </w:r>
                      <w:r w:rsidR="008A0B1E" w:rsidRPr="00206F45">
                        <w:rPr>
                          <w:rFonts w:ascii="Cambria" w:hAnsi="Cambria"/>
                          <w:noProof/>
                          <w:color w:val="595959"/>
                          <w:sz w:val="18"/>
                          <w:szCs w:val="18"/>
                          <w:lang w:val="pt-BR"/>
                        </w:rPr>
                        <w:t>/</w:t>
                      </w:r>
                      <w:r w:rsidR="00D96669">
                        <w:rPr>
                          <w:rFonts w:ascii="Cambria" w:hAnsi="Cambria"/>
                          <w:noProof/>
                          <w:color w:val="595959"/>
                          <w:sz w:val="18"/>
                          <w:szCs w:val="18"/>
                          <w:lang w:val="pt-BR"/>
                        </w:rPr>
                        <w:t>23</w:t>
                      </w:r>
                      <w:r w:rsidR="008A0B1E" w:rsidRPr="00206F45">
                        <w:rPr>
                          <w:rFonts w:ascii="Cambria" w:hAnsi="Cambria"/>
                          <w:noProof/>
                          <w:color w:val="595959"/>
                          <w:sz w:val="18"/>
                          <w:szCs w:val="18"/>
                          <w:lang w:val="pt-BR"/>
                        </w:rPr>
                        <w:t>. Peti</w:t>
                      </w:r>
                      <w:r w:rsidR="00D63290" w:rsidRPr="00206F45">
                        <w:rPr>
                          <w:rFonts w:ascii="Cambria" w:hAnsi="Cambria"/>
                          <w:noProof/>
                          <w:color w:val="595959"/>
                          <w:sz w:val="18"/>
                          <w:szCs w:val="18"/>
                          <w:lang w:val="pt-BR"/>
                        </w:rPr>
                        <w:t>ção</w:t>
                      </w:r>
                      <w:r w:rsidR="008A0B1E" w:rsidRPr="00206F45">
                        <w:rPr>
                          <w:rFonts w:ascii="Cambria" w:hAnsi="Cambria"/>
                          <w:noProof/>
                          <w:color w:val="595959"/>
                          <w:sz w:val="18"/>
                          <w:szCs w:val="18"/>
                          <w:lang w:val="pt-BR"/>
                        </w:rPr>
                        <w:t xml:space="preserve"> 1329-15. Admis</w:t>
                      </w:r>
                      <w:r w:rsidR="00982523" w:rsidRPr="00206F45">
                        <w:rPr>
                          <w:rFonts w:ascii="Cambria" w:hAnsi="Cambria"/>
                          <w:noProof/>
                          <w:color w:val="595959"/>
                          <w:sz w:val="18"/>
                          <w:szCs w:val="18"/>
                          <w:lang w:val="pt-BR"/>
                        </w:rPr>
                        <w:t>s</w:t>
                      </w:r>
                      <w:r w:rsidR="008A0B1E" w:rsidRPr="00206F45">
                        <w:rPr>
                          <w:rFonts w:ascii="Cambria" w:hAnsi="Cambria"/>
                          <w:noProof/>
                          <w:color w:val="595959"/>
                          <w:sz w:val="18"/>
                          <w:szCs w:val="18"/>
                          <w:lang w:val="pt-BR"/>
                        </w:rPr>
                        <w:t>ibilidad</w:t>
                      </w:r>
                      <w:r w:rsidR="00982523" w:rsidRPr="00206F45">
                        <w:rPr>
                          <w:rFonts w:ascii="Cambria" w:hAnsi="Cambria"/>
                          <w:noProof/>
                          <w:color w:val="595959"/>
                          <w:sz w:val="18"/>
                          <w:szCs w:val="18"/>
                          <w:lang w:val="pt-BR"/>
                        </w:rPr>
                        <w:t>e</w:t>
                      </w:r>
                      <w:r w:rsidR="008A0B1E" w:rsidRPr="00206F45">
                        <w:rPr>
                          <w:rFonts w:ascii="Cambria" w:hAnsi="Cambria"/>
                          <w:noProof/>
                          <w:color w:val="595959"/>
                          <w:sz w:val="18"/>
                          <w:szCs w:val="18"/>
                          <w:lang w:val="pt-BR"/>
                        </w:rPr>
                        <w:t xml:space="preserve">. </w:t>
                      </w:r>
                    </w:p>
                    <w:p w14:paraId="7547BE31" w14:textId="5EB4D2B8" w:rsidR="00F644E6" w:rsidRPr="00D96669" w:rsidRDefault="008A0B1E" w:rsidP="00F644E6">
                      <w:pPr>
                        <w:spacing w:line="276" w:lineRule="auto"/>
                        <w:rPr>
                          <w:rFonts w:ascii="Cambria" w:hAnsi="Cambria"/>
                          <w:color w:val="595959"/>
                          <w:sz w:val="18"/>
                          <w:lang w:val="pt-BR"/>
                        </w:rPr>
                      </w:pPr>
                      <w:r w:rsidRPr="00206F45">
                        <w:rPr>
                          <w:rFonts w:ascii="Cambria" w:hAnsi="Cambria"/>
                          <w:noProof/>
                          <w:color w:val="595959"/>
                          <w:sz w:val="18"/>
                          <w:szCs w:val="18"/>
                          <w:lang w:val="pt-BR"/>
                        </w:rPr>
                        <w:t>Comunidad</w:t>
                      </w:r>
                      <w:r w:rsidR="00D63290" w:rsidRPr="00206F45">
                        <w:rPr>
                          <w:rFonts w:ascii="Cambria" w:hAnsi="Cambria"/>
                          <w:noProof/>
                          <w:color w:val="595959"/>
                          <w:sz w:val="18"/>
                          <w:szCs w:val="18"/>
                          <w:lang w:val="pt-BR"/>
                        </w:rPr>
                        <w:t>e</w:t>
                      </w:r>
                      <w:r w:rsidRPr="00206F45">
                        <w:rPr>
                          <w:rFonts w:ascii="Cambria" w:hAnsi="Cambria"/>
                          <w:noProof/>
                          <w:color w:val="595959"/>
                          <w:sz w:val="18"/>
                          <w:szCs w:val="18"/>
                          <w:lang w:val="pt-BR"/>
                        </w:rPr>
                        <w:t xml:space="preserve"> de Cujubinzinho. Brasil. </w:t>
                      </w:r>
                      <w:r w:rsidR="00D96669">
                        <w:rPr>
                          <w:rFonts w:ascii="Cambria" w:hAnsi="Cambria"/>
                          <w:noProof/>
                          <w:color w:val="595959"/>
                          <w:sz w:val="18"/>
                          <w:szCs w:val="18"/>
                          <w:lang w:val="pt-BR"/>
                        </w:rPr>
                        <w:t>20 de outubro de 2023</w:t>
                      </w:r>
                      <w:r w:rsidR="00412D8D" w:rsidRPr="00D96669">
                        <w:rPr>
                          <w:rFonts w:ascii="Cambria" w:hAnsi="Cambria"/>
                          <w:color w:val="595959"/>
                          <w:sz w:val="18"/>
                          <w:lang w:val="pt-BR"/>
                        </w:rPr>
                        <w:t>.</w:t>
                      </w:r>
                    </w:p>
                  </w:txbxContent>
                </v:textbox>
              </v:shape>
            </w:pict>
          </mc:Fallback>
        </mc:AlternateContent>
      </w:r>
    </w:p>
    <w:p w14:paraId="3593739C" w14:textId="77777777" w:rsidR="002C1641" w:rsidRPr="004C502E" w:rsidRDefault="002C1641" w:rsidP="006539EA">
      <w:pPr>
        <w:tabs>
          <w:tab w:val="center" w:pos="5400"/>
        </w:tabs>
        <w:suppressAutoHyphens/>
        <w:jc w:val="center"/>
        <w:rPr>
          <w:rFonts w:ascii="Cambria" w:hAnsi="Cambria"/>
          <w:sz w:val="18"/>
          <w:szCs w:val="22"/>
          <w:lang w:val="pt-BR"/>
        </w:rPr>
      </w:pPr>
    </w:p>
    <w:p w14:paraId="74C6F332" w14:textId="77777777" w:rsidR="002C1641" w:rsidRPr="004C502E" w:rsidRDefault="002C1641" w:rsidP="006539EA">
      <w:pPr>
        <w:tabs>
          <w:tab w:val="center" w:pos="5400"/>
        </w:tabs>
        <w:suppressAutoHyphens/>
        <w:jc w:val="center"/>
        <w:rPr>
          <w:rFonts w:ascii="Cambria" w:hAnsi="Cambria"/>
          <w:sz w:val="18"/>
          <w:szCs w:val="22"/>
          <w:lang w:val="pt-BR"/>
        </w:rPr>
      </w:pPr>
    </w:p>
    <w:p w14:paraId="0F6CC8F7" w14:textId="77777777" w:rsidR="002C1641" w:rsidRPr="004C502E" w:rsidRDefault="002C1641" w:rsidP="006539EA">
      <w:pPr>
        <w:tabs>
          <w:tab w:val="center" w:pos="5400"/>
        </w:tabs>
        <w:suppressAutoHyphens/>
        <w:jc w:val="center"/>
        <w:rPr>
          <w:rFonts w:ascii="Cambria" w:hAnsi="Cambria"/>
          <w:sz w:val="18"/>
          <w:szCs w:val="22"/>
          <w:lang w:val="pt-BR"/>
        </w:rPr>
      </w:pPr>
    </w:p>
    <w:p w14:paraId="5B6672B0" w14:textId="77777777" w:rsidR="007B7EAB" w:rsidRPr="004C502E" w:rsidRDefault="007B7EAB" w:rsidP="006539EA">
      <w:pPr>
        <w:tabs>
          <w:tab w:val="center" w:pos="5400"/>
        </w:tabs>
        <w:suppressAutoHyphens/>
        <w:jc w:val="center"/>
        <w:rPr>
          <w:rFonts w:ascii="Cambria" w:hAnsi="Cambria"/>
          <w:sz w:val="18"/>
          <w:szCs w:val="22"/>
          <w:lang w:val="pt-BR"/>
        </w:rPr>
      </w:pPr>
    </w:p>
    <w:p w14:paraId="044AA44E" w14:textId="77777777" w:rsidR="007B7EAB" w:rsidRPr="004C502E" w:rsidRDefault="007B7EAB" w:rsidP="006539EA">
      <w:pPr>
        <w:tabs>
          <w:tab w:val="center" w:pos="5400"/>
        </w:tabs>
        <w:suppressAutoHyphens/>
        <w:jc w:val="center"/>
        <w:rPr>
          <w:rFonts w:ascii="Cambria" w:hAnsi="Cambria"/>
          <w:sz w:val="18"/>
          <w:szCs w:val="22"/>
          <w:lang w:val="pt-BR"/>
        </w:rPr>
      </w:pPr>
    </w:p>
    <w:p w14:paraId="3E8DFA0F" w14:textId="77777777" w:rsidR="007C7B72" w:rsidRPr="004C502E" w:rsidRDefault="007C7B72" w:rsidP="006539EA">
      <w:pPr>
        <w:tabs>
          <w:tab w:val="center" w:pos="5400"/>
        </w:tabs>
        <w:suppressAutoHyphens/>
        <w:jc w:val="center"/>
        <w:rPr>
          <w:rFonts w:ascii="Cambria" w:hAnsi="Cambria"/>
          <w:b/>
          <w:sz w:val="18"/>
          <w:szCs w:val="22"/>
          <w:lang w:val="pt-BR"/>
        </w:rPr>
      </w:pPr>
    </w:p>
    <w:p w14:paraId="67BEF45A" w14:textId="7DB09AE0" w:rsidR="007C7B72" w:rsidRPr="004C502E" w:rsidRDefault="00D96669" w:rsidP="006539EA">
      <w:pPr>
        <w:tabs>
          <w:tab w:val="center" w:pos="5400"/>
        </w:tabs>
        <w:suppressAutoHyphens/>
        <w:jc w:val="center"/>
        <w:rPr>
          <w:rFonts w:ascii="Cambria" w:hAnsi="Cambria"/>
          <w:b/>
          <w:sz w:val="18"/>
          <w:szCs w:val="22"/>
          <w:lang w:val="pt-BR"/>
        </w:rPr>
      </w:pPr>
      <w:r>
        <w:rPr>
          <w:noProof/>
        </w:rPr>
        <mc:AlternateContent>
          <mc:Choice Requires="wps">
            <w:drawing>
              <wp:anchor distT="0" distB="0" distL="114300" distR="114300" simplePos="0" relativeHeight="251661312" behindDoc="0" locked="0" layoutInCell="1" allowOverlap="1" wp14:anchorId="03DA232D" wp14:editId="460B714E">
                <wp:simplePos x="0" y="0"/>
                <wp:positionH relativeFrom="column">
                  <wp:posOffset>1240325</wp:posOffset>
                </wp:positionH>
                <wp:positionV relativeFrom="paragraph">
                  <wp:posOffset>192600</wp:posOffset>
                </wp:positionV>
                <wp:extent cx="2743200" cy="624689"/>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24689"/>
                        </a:xfrm>
                        <a:prstGeom prst="rect">
                          <a:avLst/>
                        </a:prstGeom>
                        <a:solidFill>
                          <a:sysClr val="window" lastClr="FFFFFF"/>
                        </a:solidFill>
                        <a:ln w="6350">
                          <a:noFill/>
                        </a:ln>
                        <a:effectLst/>
                      </wps:spPr>
                      <wps:txbx>
                        <w:txbxContent>
                          <w:p w14:paraId="4507B167" w14:textId="219ECCA1" w:rsidR="007B7EAB" w:rsidRDefault="00B1473D">
                            <w:r w:rsidRPr="004C502E">
                              <w:rPr>
                                <w:noProof/>
                              </w:rPr>
                              <w:drawing>
                                <wp:inline distT="0" distB="0" distL="0" distR="0" wp14:anchorId="31921E7C" wp14:editId="109BB135">
                                  <wp:extent cx="1844706" cy="501556"/>
                                  <wp:effectExtent l="0" t="0" r="317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136" cy="5081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DA232D" id="Text Box 3" o:spid="_x0000_s1031" type="#_x0000_t202" style="position:absolute;left:0;text-align:left;margin-left:97.65pt;margin-top:15.15pt;width:3in;height: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" fillcolor="window" stroked="f" strokeweight=".5pt">
                <v:textbox>
                  <w:txbxContent>
                    <w:p w14:paraId="4507B167" w14:textId="219ECCA1" w:rsidR="007B7EAB" w:rsidRDefault="00B1473D">
                      <w:r w:rsidRPr="004C502E">
                        <w:rPr>
                          <w:noProof/>
                        </w:rPr>
                        <w:drawing>
                          <wp:inline distT="0" distB="0" distL="0" distR="0" wp14:anchorId="31921E7C" wp14:editId="109BB135">
                            <wp:extent cx="1844706" cy="501556"/>
                            <wp:effectExtent l="0" t="0" r="317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136" cy="508198"/>
                                    </a:xfrm>
                                    <a:prstGeom prst="rect">
                                      <a:avLst/>
                                    </a:prstGeom>
                                    <a:noFill/>
                                    <a:ln>
                                      <a:noFill/>
                                    </a:ln>
                                  </pic:spPr>
                                </pic:pic>
                              </a:graphicData>
                            </a:graphic>
                          </wp:inline>
                        </w:drawing>
                      </w:r>
                    </w:p>
                  </w:txbxContent>
                </v:textbox>
              </v:shape>
            </w:pict>
          </mc:Fallback>
        </mc:AlternateContent>
      </w:r>
      <w:r w:rsidR="00B1473D">
        <w:rPr>
          <w:noProof/>
        </w:rPr>
        <mc:AlternateContent>
          <mc:Choice Requires="wps">
            <w:drawing>
              <wp:anchor distT="0" distB="0" distL="114300" distR="114300" simplePos="0" relativeHeight="251659264" behindDoc="0" locked="0" layoutInCell="1" allowOverlap="1" wp14:anchorId="01C87FC4" wp14:editId="06223D60">
                <wp:simplePos x="0" y="0"/>
                <wp:positionH relativeFrom="column">
                  <wp:posOffset>-285750</wp:posOffset>
                </wp:positionH>
                <wp:positionV relativeFrom="paragraph">
                  <wp:posOffset>400050</wp:posOffset>
                </wp:positionV>
                <wp:extent cx="1181100" cy="3327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42AB5A40" w14:textId="77777777" w:rsidR="002C1641" w:rsidRPr="004C502E" w:rsidRDefault="002C1641" w:rsidP="002C1641">
                            <w:pPr>
                              <w:rPr>
                                <w:rFonts w:ascii="Calibri" w:hAnsi="Calibri"/>
                                <w:b/>
                              </w:rPr>
                            </w:pPr>
                            <w:r w:rsidRPr="004C502E">
                              <w:rPr>
                                <w:rFonts w:ascii="Calibri" w:hAnsi="Calibr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87FC4" id="Text Box 5" o:spid="_x0000_s1032" type="#_x0000_t202" style="position:absolute;left:0;text-align:left;margin-left:-22.5pt;margin-top:31.5pt;width:93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" filled="f" stroked="f" strokeweight=".5pt">
                <v:textbox>
                  <w:txbxContent>
                    <w:p w14:paraId="42AB5A40" w14:textId="77777777" w:rsidR="002C1641" w:rsidRPr="004C502E" w:rsidRDefault="002C1641" w:rsidP="002C1641">
                      <w:pPr>
                        <w:rPr>
                          <w:rFonts w:ascii="Calibri" w:hAnsi="Calibri"/>
                          <w:b/>
                        </w:rPr>
                      </w:pPr>
                      <w:r w:rsidRPr="004C502E">
                        <w:rPr>
                          <w:rFonts w:ascii="Calibri" w:hAnsi="Calibri"/>
                          <w:b/>
                          <w:lang w:val="pt-BR"/>
                        </w:rPr>
                        <w:t>www.cidh.org</w:t>
                      </w:r>
                    </w:p>
                  </w:txbxContent>
                </v:textbox>
              </v:shape>
            </w:pict>
          </mc:Fallback>
        </mc:AlternateContent>
      </w:r>
    </w:p>
    <w:p w14:paraId="23B117E9" w14:textId="77777777" w:rsidR="007C7B72" w:rsidRPr="004C502E" w:rsidRDefault="007C7B72" w:rsidP="007B7EAB">
      <w:pPr>
        <w:tabs>
          <w:tab w:val="center" w:pos="5400"/>
        </w:tabs>
        <w:suppressAutoHyphens/>
        <w:jc w:val="center"/>
        <w:rPr>
          <w:rFonts w:ascii="Cambria" w:hAnsi="Cambria"/>
          <w:b/>
          <w:sz w:val="18"/>
          <w:szCs w:val="22"/>
          <w:lang w:val="pt-BR"/>
        </w:rPr>
        <w:sectPr w:rsidR="007C7B72" w:rsidRPr="004C502E" w:rsidSect="00040C3A">
          <w:headerReference w:type="even" r:id="rId10"/>
          <w:headerReference w:type="default" r:id="rId11"/>
          <w:footerReference w:type="default" r:id="rId12"/>
          <w:headerReference w:type="first" r:id="rId13"/>
          <w:type w:val="oddPage"/>
          <w:pgSz w:w="12240" w:h="15840"/>
          <w:pgMar w:top="1440" w:right="1440" w:bottom="1440" w:left="1440" w:header="720" w:footer="720" w:gutter="0"/>
          <w:pgNumType w:start="1"/>
          <w:cols w:space="720"/>
          <w:titlePg/>
          <w:docGrid w:linePitch="326"/>
        </w:sectPr>
      </w:pPr>
    </w:p>
    <w:p w14:paraId="5BEEF8BF" w14:textId="77777777" w:rsidR="00697D1E" w:rsidRPr="00206F45" w:rsidRDefault="00697D1E" w:rsidP="00697D1E">
      <w:pPr>
        <w:spacing w:after="240"/>
        <w:ind w:firstLine="720"/>
        <w:rPr>
          <w:rFonts w:ascii="Cambria" w:hAnsi="Cambria"/>
          <w:b/>
          <w:bCs/>
          <w:sz w:val="20"/>
          <w:lang w:val="pt-BR"/>
        </w:rPr>
      </w:pPr>
      <w:r w:rsidRPr="00206F45">
        <w:rPr>
          <w:rFonts w:ascii="Cambria" w:hAnsi="Cambria"/>
          <w:b/>
          <w:bCs/>
          <w:sz w:val="20"/>
          <w:lang w:val="pt-BR"/>
        </w:rPr>
        <w:lastRenderedPageBreak/>
        <w:t>I.</w:t>
      </w:r>
      <w:r w:rsidRPr="00206F45">
        <w:rPr>
          <w:rFonts w:ascii="Cambria" w:hAnsi="Cambria"/>
          <w:b/>
          <w:bCs/>
          <w:sz w:val="20"/>
          <w:lang w:val="pt-BR"/>
        </w:rPr>
        <w:tab/>
        <w:t>DA</w:t>
      </w:r>
      <w:r w:rsidR="009F380F" w:rsidRPr="00206F45">
        <w:rPr>
          <w:rFonts w:ascii="Cambria" w:hAnsi="Cambria"/>
          <w:b/>
          <w:bCs/>
          <w:sz w:val="20"/>
          <w:lang w:val="pt-BR"/>
        </w:rPr>
        <w:t>D</w:t>
      </w:r>
      <w:r w:rsidRPr="00206F45">
        <w:rPr>
          <w:rFonts w:ascii="Cambria" w:hAnsi="Cambria"/>
          <w:b/>
          <w:bCs/>
          <w:sz w:val="20"/>
          <w:lang w:val="pt-BR"/>
        </w:rPr>
        <w:t>OS DA PETI</w:t>
      </w:r>
      <w:r w:rsidR="000F38DA" w:rsidRPr="00206F45">
        <w:rPr>
          <w:rFonts w:ascii="Cambria" w:hAnsi="Cambria"/>
          <w:b/>
          <w:bCs/>
          <w:sz w:val="20"/>
          <w:lang w:val="pt-BR"/>
        </w:rPr>
        <w:t>ÇÃO</w:t>
      </w:r>
      <w:r w:rsidRPr="00206F45">
        <w:rPr>
          <w:rFonts w:ascii="Cambria" w:hAnsi="Cambria"/>
          <w:b/>
          <w:bCs/>
          <w:sz w:val="20"/>
          <w:lang w:val="pt-BR"/>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846C20" w:rsidRPr="00846C20" w14:paraId="0C87C032" w14:textId="77777777" w:rsidTr="00D43148">
        <w:tc>
          <w:tcPr>
            <w:tcW w:w="3600" w:type="dxa"/>
            <w:tcBorders>
              <w:top w:val="single" w:sz="4" w:space="0" w:color="auto"/>
              <w:bottom w:val="single" w:sz="6" w:space="0" w:color="auto"/>
            </w:tcBorders>
            <w:shd w:val="clear" w:color="auto" w:fill="FFC000"/>
            <w:vAlign w:val="center"/>
          </w:tcPr>
          <w:p w14:paraId="79C98C94" w14:textId="77777777" w:rsidR="00697D1E" w:rsidRPr="00846C20" w:rsidRDefault="00697D1E">
            <w:pPr>
              <w:jc w:val="center"/>
              <w:rPr>
                <w:rFonts w:ascii="Cambria" w:hAnsi="Cambria"/>
                <w:b/>
                <w:bCs/>
                <w:sz w:val="20"/>
                <w:lang w:val="pt-BR"/>
              </w:rPr>
            </w:pPr>
            <w:r w:rsidRPr="00846C20">
              <w:rPr>
                <w:rFonts w:ascii="Cambria" w:hAnsi="Cambria"/>
                <w:b/>
                <w:bCs/>
                <w:sz w:val="20"/>
                <w:lang w:val="pt-BR"/>
              </w:rPr>
              <w:t xml:space="preserve">Parte </w:t>
            </w:r>
            <w:r w:rsidR="00F270BC" w:rsidRPr="00846C20">
              <w:rPr>
                <w:rFonts w:ascii="Cambria" w:hAnsi="Cambria"/>
                <w:b/>
                <w:bCs/>
                <w:sz w:val="20"/>
                <w:lang w:val="pt-BR"/>
              </w:rPr>
              <w:t>peticionária</w:t>
            </w:r>
            <w:r w:rsidRPr="00846C20">
              <w:rPr>
                <w:rFonts w:ascii="Cambria" w:hAnsi="Cambria"/>
                <w:b/>
                <w:bCs/>
                <w:sz w:val="20"/>
                <w:lang w:val="pt-BR"/>
              </w:rPr>
              <w:t>:</w:t>
            </w:r>
          </w:p>
        </w:tc>
        <w:tc>
          <w:tcPr>
            <w:tcW w:w="5760" w:type="dxa"/>
            <w:shd w:val="clear" w:color="auto" w:fill="auto"/>
            <w:vAlign w:val="center"/>
          </w:tcPr>
          <w:p w14:paraId="4422F7C3" w14:textId="77777777" w:rsidR="00697D1E" w:rsidRPr="00846C20" w:rsidRDefault="00697D1E">
            <w:pPr>
              <w:rPr>
                <w:rFonts w:ascii="Cambria" w:hAnsi="Cambria"/>
                <w:bCs/>
                <w:sz w:val="20"/>
                <w:lang w:val="pt-BR"/>
              </w:rPr>
            </w:pPr>
            <w:r w:rsidRPr="00846C20">
              <w:rPr>
                <w:rFonts w:ascii="Cambria" w:hAnsi="Cambria"/>
                <w:bCs/>
                <w:sz w:val="20"/>
                <w:lang w:val="pt-BR"/>
              </w:rPr>
              <w:t>Gustavo Caetano Gomes</w:t>
            </w:r>
          </w:p>
        </w:tc>
      </w:tr>
      <w:tr w:rsidR="00846C20" w:rsidRPr="00D11ABF" w14:paraId="0A45CB81" w14:textId="77777777" w:rsidTr="00D43148">
        <w:tc>
          <w:tcPr>
            <w:tcW w:w="3600" w:type="dxa"/>
            <w:tcBorders>
              <w:top w:val="single" w:sz="6" w:space="0" w:color="auto"/>
              <w:bottom w:val="single" w:sz="6" w:space="0" w:color="auto"/>
            </w:tcBorders>
            <w:shd w:val="clear" w:color="auto" w:fill="FFC000"/>
            <w:vAlign w:val="center"/>
          </w:tcPr>
          <w:p w14:paraId="4EE4F529" w14:textId="77777777" w:rsidR="00697D1E" w:rsidRPr="00846C20" w:rsidRDefault="000F38DA">
            <w:pPr>
              <w:jc w:val="center"/>
              <w:rPr>
                <w:rFonts w:ascii="Cambria" w:hAnsi="Cambria"/>
                <w:b/>
                <w:bCs/>
                <w:sz w:val="20"/>
                <w:lang w:val="pt-BR"/>
              </w:rPr>
            </w:pPr>
            <w:r w:rsidRPr="00846C20">
              <w:rPr>
                <w:rFonts w:ascii="Cambria" w:hAnsi="Cambria"/>
                <w:b/>
                <w:bCs/>
                <w:sz w:val="20"/>
                <w:lang w:val="pt-BR"/>
              </w:rPr>
              <w:t>Supos</w:t>
            </w:r>
            <w:r w:rsidR="00697D1E" w:rsidRPr="00846C20">
              <w:rPr>
                <w:rFonts w:ascii="Cambria" w:hAnsi="Cambria"/>
                <w:b/>
                <w:bCs/>
                <w:sz w:val="20"/>
                <w:lang w:val="pt-BR"/>
              </w:rPr>
              <w:t>ta vítima:</w:t>
            </w:r>
          </w:p>
        </w:tc>
        <w:tc>
          <w:tcPr>
            <w:tcW w:w="5760" w:type="dxa"/>
            <w:shd w:val="clear" w:color="auto" w:fill="auto"/>
            <w:vAlign w:val="center"/>
          </w:tcPr>
          <w:p w14:paraId="409E0C2C" w14:textId="77777777" w:rsidR="00697D1E" w:rsidRPr="00846C20" w:rsidRDefault="00697D1E">
            <w:pPr>
              <w:rPr>
                <w:rFonts w:ascii="Cambria" w:hAnsi="Cambria"/>
                <w:bCs/>
                <w:sz w:val="20"/>
                <w:lang w:val="pt-BR"/>
              </w:rPr>
            </w:pPr>
            <w:r w:rsidRPr="00846C20">
              <w:rPr>
                <w:rFonts w:ascii="Cambria" w:hAnsi="Cambria"/>
                <w:bCs/>
                <w:sz w:val="20"/>
                <w:lang w:val="pt-BR"/>
              </w:rPr>
              <w:t>Membros</w:t>
            </w:r>
            <w:r w:rsidR="00F270BC" w:rsidRPr="00846C20">
              <w:rPr>
                <w:rFonts w:ascii="Cambria" w:hAnsi="Cambria"/>
                <w:bCs/>
                <w:sz w:val="20"/>
                <w:lang w:val="pt-BR"/>
              </w:rPr>
              <w:t xml:space="preserve"> da </w:t>
            </w:r>
            <w:r w:rsidRPr="00846C20">
              <w:rPr>
                <w:rFonts w:ascii="Cambria" w:hAnsi="Cambria"/>
                <w:bCs/>
                <w:sz w:val="20"/>
                <w:lang w:val="pt-BR"/>
              </w:rPr>
              <w:t>comuni</w:t>
            </w:r>
            <w:r w:rsidR="00655CD0" w:rsidRPr="00846C20">
              <w:rPr>
                <w:rFonts w:ascii="Cambria" w:hAnsi="Cambria"/>
                <w:bCs/>
                <w:sz w:val="20"/>
                <w:lang w:val="pt-BR"/>
              </w:rPr>
              <w:t xml:space="preserve">dade </w:t>
            </w:r>
            <w:r w:rsidR="00EA47D5" w:rsidRPr="00846C20">
              <w:rPr>
                <w:rFonts w:ascii="Cambria" w:hAnsi="Cambria"/>
                <w:bCs/>
                <w:sz w:val="20"/>
                <w:lang w:val="pt-BR"/>
              </w:rPr>
              <w:t xml:space="preserve">de </w:t>
            </w:r>
            <w:r w:rsidRPr="00846C20">
              <w:rPr>
                <w:rFonts w:ascii="Cambria" w:hAnsi="Cambria"/>
                <w:bCs/>
                <w:sz w:val="20"/>
                <w:lang w:val="pt-BR"/>
              </w:rPr>
              <w:t>Cujubinzinho</w:t>
            </w:r>
          </w:p>
        </w:tc>
      </w:tr>
      <w:tr w:rsidR="00846C20" w:rsidRPr="00846C20" w14:paraId="35026270" w14:textId="77777777" w:rsidTr="00D43148">
        <w:tc>
          <w:tcPr>
            <w:tcW w:w="3600" w:type="dxa"/>
            <w:tcBorders>
              <w:top w:val="single" w:sz="6" w:space="0" w:color="auto"/>
              <w:bottom w:val="single" w:sz="6" w:space="0" w:color="auto"/>
            </w:tcBorders>
            <w:shd w:val="clear" w:color="auto" w:fill="FFC000"/>
            <w:vAlign w:val="center"/>
          </w:tcPr>
          <w:p w14:paraId="329CCD56" w14:textId="77777777" w:rsidR="00697D1E" w:rsidRPr="00846C20" w:rsidRDefault="00697D1E">
            <w:pPr>
              <w:jc w:val="center"/>
              <w:rPr>
                <w:rFonts w:ascii="Cambria" w:hAnsi="Cambria"/>
                <w:b/>
                <w:bCs/>
                <w:sz w:val="20"/>
                <w:lang w:val="pt-BR"/>
              </w:rPr>
            </w:pPr>
            <w:r w:rsidRPr="00846C20">
              <w:rPr>
                <w:rFonts w:ascii="Cambria" w:hAnsi="Cambria"/>
                <w:b/>
                <w:bCs/>
                <w:sz w:val="20"/>
                <w:lang w:val="pt-BR"/>
              </w:rPr>
              <w:t>Estado denunciado:</w:t>
            </w:r>
          </w:p>
        </w:tc>
        <w:tc>
          <w:tcPr>
            <w:tcW w:w="5760" w:type="dxa"/>
            <w:shd w:val="clear" w:color="auto" w:fill="auto"/>
            <w:vAlign w:val="center"/>
          </w:tcPr>
          <w:p w14:paraId="447E1BEE" w14:textId="77777777" w:rsidR="00697D1E" w:rsidRPr="00846C20" w:rsidRDefault="00697D1E">
            <w:pPr>
              <w:rPr>
                <w:rFonts w:ascii="Cambria" w:hAnsi="Cambria"/>
                <w:bCs/>
                <w:sz w:val="20"/>
                <w:lang w:val="pt-BR"/>
              </w:rPr>
            </w:pPr>
            <w:r w:rsidRPr="00846C20">
              <w:rPr>
                <w:rFonts w:ascii="Cambria" w:hAnsi="Cambria"/>
                <w:bCs/>
                <w:sz w:val="20"/>
                <w:lang w:val="pt-BR"/>
              </w:rPr>
              <w:t>Brasil</w:t>
            </w:r>
          </w:p>
        </w:tc>
      </w:tr>
      <w:tr w:rsidR="00846C20" w:rsidRPr="00D11ABF" w14:paraId="0EFB4D11" w14:textId="77777777" w:rsidTr="00D43148">
        <w:tc>
          <w:tcPr>
            <w:tcW w:w="3600" w:type="dxa"/>
            <w:tcBorders>
              <w:top w:val="single" w:sz="6" w:space="0" w:color="auto"/>
              <w:bottom w:val="single" w:sz="6" w:space="0" w:color="auto"/>
            </w:tcBorders>
            <w:shd w:val="clear" w:color="auto" w:fill="FFC000"/>
            <w:vAlign w:val="center"/>
          </w:tcPr>
          <w:p w14:paraId="37872886" w14:textId="77777777" w:rsidR="00697D1E" w:rsidRPr="00846C20" w:rsidRDefault="00D52F0C">
            <w:pPr>
              <w:jc w:val="center"/>
              <w:rPr>
                <w:rFonts w:ascii="Cambria" w:hAnsi="Cambria"/>
                <w:b/>
                <w:bCs/>
                <w:sz w:val="20"/>
                <w:lang w:val="pt-BR"/>
              </w:rPr>
            </w:pPr>
            <w:r w:rsidRPr="00846C20">
              <w:rPr>
                <w:rFonts w:ascii="Cambria" w:hAnsi="Cambria"/>
                <w:b/>
                <w:bCs/>
                <w:sz w:val="20"/>
                <w:lang w:val="pt-BR"/>
              </w:rPr>
              <w:t>Direito</w:t>
            </w:r>
            <w:r w:rsidR="00697D1E" w:rsidRPr="00846C20">
              <w:rPr>
                <w:rFonts w:ascii="Cambria" w:hAnsi="Cambria"/>
                <w:b/>
                <w:bCs/>
                <w:sz w:val="20"/>
                <w:lang w:val="pt-BR"/>
              </w:rPr>
              <w:t>s invocados:</w:t>
            </w:r>
          </w:p>
        </w:tc>
        <w:tc>
          <w:tcPr>
            <w:tcW w:w="5760" w:type="dxa"/>
            <w:shd w:val="clear" w:color="auto" w:fill="auto"/>
            <w:vAlign w:val="center"/>
          </w:tcPr>
          <w:p w14:paraId="572A5B3E" w14:textId="77777777" w:rsidR="00697D1E" w:rsidRPr="00846C20" w:rsidRDefault="00655CD0">
            <w:pPr>
              <w:rPr>
                <w:rFonts w:ascii="Cambria" w:hAnsi="Cambria"/>
                <w:bCs/>
                <w:sz w:val="20"/>
                <w:lang w:val="pt-BR"/>
              </w:rPr>
            </w:pPr>
            <w:r w:rsidRPr="00846C20">
              <w:rPr>
                <w:rFonts w:ascii="Cambria" w:hAnsi="Cambria"/>
                <w:bCs/>
                <w:sz w:val="20"/>
                <w:lang w:val="pt-BR" w:bidi="es-ES"/>
              </w:rPr>
              <w:t>Artigo</w:t>
            </w:r>
            <w:r w:rsidR="00697D1E" w:rsidRPr="00846C20">
              <w:rPr>
                <w:rFonts w:ascii="Cambria" w:hAnsi="Cambria"/>
                <w:bCs/>
                <w:sz w:val="20"/>
                <w:lang w:val="pt-BR" w:bidi="es-ES"/>
              </w:rPr>
              <w:t>s I (vida, liber</w:t>
            </w:r>
            <w:r w:rsidRPr="00846C20">
              <w:rPr>
                <w:rFonts w:ascii="Cambria" w:hAnsi="Cambria"/>
                <w:bCs/>
                <w:sz w:val="20"/>
                <w:lang w:val="pt-BR" w:bidi="es-ES"/>
              </w:rPr>
              <w:t>d</w:t>
            </w:r>
            <w:r w:rsidR="00697D1E" w:rsidRPr="00846C20">
              <w:rPr>
                <w:rFonts w:ascii="Cambria" w:hAnsi="Cambria"/>
                <w:bCs/>
                <w:sz w:val="20"/>
                <w:lang w:val="pt-BR" w:bidi="es-ES"/>
              </w:rPr>
              <w:t>ad</w:t>
            </w:r>
            <w:r w:rsidRPr="00846C20">
              <w:rPr>
                <w:rFonts w:ascii="Cambria" w:hAnsi="Cambria"/>
                <w:bCs/>
                <w:sz w:val="20"/>
                <w:lang w:val="pt-BR" w:bidi="es-ES"/>
              </w:rPr>
              <w:t>e</w:t>
            </w:r>
            <w:r w:rsidR="00697D1E" w:rsidRPr="00846C20">
              <w:rPr>
                <w:rFonts w:ascii="Cambria" w:hAnsi="Cambria"/>
                <w:bCs/>
                <w:sz w:val="20"/>
                <w:lang w:val="pt-BR" w:bidi="es-ES"/>
              </w:rPr>
              <w:t>, segur</w:t>
            </w:r>
            <w:r w:rsidRPr="00846C20">
              <w:rPr>
                <w:rFonts w:ascii="Cambria" w:hAnsi="Cambria"/>
                <w:bCs/>
                <w:sz w:val="20"/>
                <w:lang w:val="pt-BR" w:bidi="es-ES"/>
              </w:rPr>
              <w:t xml:space="preserve">ança </w:t>
            </w:r>
            <w:r w:rsidR="00697D1E" w:rsidRPr="00846C20">
              <w:rPr>
                <w:rFonts w:ascii="Cambria" w:hAnsi="Cambria"/>
                <w:bCs/>
                <w:sz w:val="20"/>
                <w:lang w:val="pt-BR" w:bidi="es-ES"/>
              </w:rPr>
              <w:t>e integridad</w:t>
            </w:r>
            <w:r w:rsidRPr="00846C20">
              <w:rPr>
                <w:rFonts w:ascii="Cambria" w:hAnsi="Cambria"/>
                <w:bCs/>
                <w:sz w:val="20"/>
                <w:lang w:val="pt-BR" w:bidi="es-ES"/>
              </w:rPr>
              <w:t>e</w:t>
            </w:r>
            <w:r w:rsidR="00697D1E" w:rsidRPr="00846C20">
              <w:rPr>
                <w:rFonts w:ascii="Cambria" w:hAnsi="Cambria"/>
                <w:bCs/>
                <w:sz w:val="20"/>
                <w:lang w:val="pt-BR" w:bidi="es-ES"/>
              </w:rPr>
              <w:t>), II (igual</w:t>
            </w:r>
            <w:r w:rsidRPr="00846C20">
              <w:rPr>
                <w:rFonts w:ascii="Cambria" w:hAnsi="Cambria"/>
                <w:bCs/>
                <w:sz w:val="20"/>
                <w:lang w:val="pt-BR" w:bidi="es-ES"/>
              </w:rPr>
              <w:t>dade per</w:t>
            </w:r>
            <w:r w:rsidR="00697D1E" w:rsidRPr="00846C20">
              <w:rPr>
                <w:rFonts w:ascii="Cambria" w:hAnsi="Cambria"/>
                <w:bCs/>
                <w:sz w:val="20"/>
                <w:lang w:val="pt-BR" w:bidi="es-ES"/>
              </w:rPr>
              <w:t>ante</w:t>
            </w:r>
            <w:r w:rsidRPr="00846C20">
              <w:rPr>
                <w:rFonts w:ascii="Cambria" w:hAnsi="Cambria"/>
                <w:bCs/>
                <w:sz w:val="20"/>
                <w:lang w:val="pt-BR" w:bidi="es-ES"/>
              </w:rPr>
              <w:t xml:space="preserve"> a </w:t>
            </w:r>
            <w:r w:rsidR="00697D1E" w:rsidRPr="00846C20">
              <w:rPr>
                <w:rFonts w:ascii="Cambria" w:hAnsi="Cambria"/>
                <w:bCs/>
                <w:sz w:val="20"/>
                <w:lang w:val="pt-BR" w:bidi="es-ES"/>
              </w:rPr>
              <w:t>le</w:t>
            </w:r>
            <w:r w:rsidR="008C4966" w:rsidRPr="00846C20">
              <w:rPr>
                <w:rFonts w:ascii="Cambria" w:hAnsi="Cambria"/>
                <w:bCs/>
                <w:sz w:val="20"/>
                <w:lang w:val="pt-BR" w:bidi="es-ES"/>
              </w:rPr>
              <w:t>i</w:t>
            </w:r>
            <w:r w:rsidR="00697D1E" w:rsidRPr="00846C20">
              <w:rPr>
                <w:rFonts w:ascii="Cambria" w:hAnsi="Cambria"/>
                <w:bCs/>
                <w:sz w:val="20"/>
                <w:lang w:val="pt-BR" w:bidi="es-ES"/>
              </w:rPr>
              <w:t>), VIII (resid</w:t>
            </w:r>
            <w:r w:rsidR="008C4966" w:rsidRPr="00846C20">
              <w:rPr>
                <w:rFonts w:ascii="Cambria" w:hAnsi="Cambria"/>
                <w:bCs/>
                <w:sz w:val="20"/>
                <w:lang w:val="pt-BR" w:bidi="es-ES"/>
              </w:rPr>
              <w:t>ê</w:t>
            </w:r>
            <w:r w:rsidR="00697D1E" w:rsidRPr="00846C20">
              <w:rPr>
                <w:rFonts w:ascii="Cambria" w:hAnsi="Cambria"/>
                <w:bCs/>
                <w:sz w:val="20"/>
                <w:lang w:val="pt-BR" w:bidi="es-ES"/>
              </w:rPr>
              <w:t>ncia</w:t>
            </w:r>
            <w:r w:rsidR="000F38DA" w:rsidRPr="00846C20">
              <w:rPr>
                <w:rFonts w:ascii="Cambria" w:hAnsi="Cambria"/>
                <w:bCs/>
                <w:sz w:val="20"/>
                <w:lang w:val="pt-BR" w:bidi="es-ES"/>
              </w:rPr>
              <w:t xml:space="preserve"> e </w:t>
            </w:r>
            <w:r w:rsidR="00697D1E" w:rsidRPr="00846C20">
              <w:rPr>
                <w:rFonts w:ascii="Cambria" w:hAnsi="Cambria"/>
                <w:bCs/>
                <w:sz w:val="20"/>
                <w:lang w:val="pt-BR" w:bidi="es-ES"/>
              </w:rPr>
              <w:t>tr</w:t>
            </w:r>
            <w:r w:rsidR="008C4966" w:rsidRPr="00846C20">
              <w:rPr>
                <w:rFonts w:ascii="Cambria" w:hAnsi="Cambria"/>
                <w:bCs/>
                <w:sz w:val="20"/>
                <w:lang w:val="pt-BR" w:bidi="es-ES"/>
              </w:rPr>
              <w:t>â</w:t>
            </w:r>
            <w:r w:rsidR="00697D1E" w:rsidRPr="00846C20">
              <w:rPr>
                <w:rFonts w:ascii="Cambria" w:hAnsi="Cambria"/>
                <w:bCs/>
                <w:sz w:val="20"/>
                <w:lang w:val="pt-BR" w:bidi="es-ES"/>
              </w:rPr>
              <w:t>nsito), XI (preserva</w:t>
            </w:r>
            <w:r w:rsidR="000F38DA" w:rsidRPr="00846C20">
              <w:rPr>
                <w:rFonts w:ascii="Cambria" w:hAnsi="Cambria"/>
                <w:bCs/>
                <w:sz w:val="20"/>
                <w:lang w:val="pt-BR" w:bidi="es-ES"/>
              </w:rPr>
              <w:t>ção</w:t>
            </w:r>
            <w:r w:rsidR="00F270BC" w:rsidRPr="00846C20">
              <w:rPr>
                <w:rFonts w:ascii="Cambria" w:hAnsi="Cambria"/>
                <w:bCs/>
                <w:sz w:val="20"/>
                <w:lang w:val="pt-BR" w:bidi="es-ES"/>
              </w:rPr>
              <w:t xml:space="preserve"> da </w:t>
            </w:r>
            <w:r w:rsidR="00697D1E" w:rsidRPr="00846C20">
              <w:rPr>
                <w:rFonts w:ascii="Cambria" w:hAnsi="Cambria"/>
                <w:bCs/>
                <w:sz w:val="20"/>
                <w:lang w:val="pt-BR" w:bidi="es-ES"/>
              </w:rPr>
              <w:t>sa</w:t>
            </w:r>
            <w:r w:rsidR="008C4966" w:rsidRPr="00846C20">
              <w:rPr>
                <w:rFonts w:ascii="Cambria" w:hAnsi="Cambria"/>
                <w:bCs/>
                <w:sz w:val="20"/>
                <w:lang w:val="pt-BR" w:bidi="es-ES"/>
              </w:rPr>
              <w:t>úde</w:t>
            </w:r>
            <w:r w:rsidR="000F38DA" w:rsidRPr="00846C20">
              <w:rPr>
                <w:rFonts w:ascii="Cambria" w:hAnsi="Cambria"/>
                <w:bCs/>
                <w:sz w:val="20"/>
                <w:lang w:val="pt-BR" w:bidi="es-ES"/>
              </w:rPr>
              <w:t xml:space="preserve"> e</w:t>
            </w:r>
            <w:r w:rsidRPr="00846C20">
              <w:rPr>
                <w:rFonts w:ascii="Cambria" w:hAnsi="Cambria"/>
                <w:bCs/>
                <w:sz w:val="20"/>
                <w:lang w:val="pt-BR" w:bidi="es-ES"/>
              </w:rPr>
              <w:t xml:space="preserve"> </w:t>
            </w:r>
            <w:r w:rsidR="00697D1E" w:rsidRPr="00846C20">
              <w:rPr>
                <w:rFonts w:ascii="Cambria" w:hAnsi="Cambria"/>
                <w:bCs/>
                <w:sz w:val="20"/>
                <w:lang w:val="pt-BR" w:bidi="es-ES"/>
              </w:rPr>
              <w:t>b</w:t>
            </w:r>
            <w:r w:rsidR="008C4966" w:rsidRPr="00846C20">
              <w:rPr>
                <w:rFonts w:ascii="Cambria" w:hAnsi="Cambria"/>
                <w:bCs/>
                <w:sz w:val="20"/>
                <w:lang w:val="pt-BR" w:bidi="es-ES"/>
              </w:rPr>
              <w:t>em-</w:t>
            </w:r>
            <w:r w:rsidR="00697D1E" w:rsidRPr="00846C20">
              <w:rPr>
                <w:rFonts w:ascii="Cambria" w:hAnsi="Cambria"/>
                <w:bCs/>
                <w:sz w:val="20"/>
                <w:lang w:val="pt-BR" w:bidi="es-ES"/>
              </w:rPr>
              <w:t>estar), XVIII (justi</w:t>
            </w:r>
            <w:r w:rsidR="008C4966" w:rsidRPr="00846C20">
              <w:rPr>
                <w:rFonts w:ascii="Cambria" w:hAnsi="Cambria"/>
                <w:bCs/>
                <w:sz w:val="20"/>
                <w:lang w:val="pt-BR" w:bidi="es-ES"/>
              </w:rPr>
              <w:t>ç</w:t>
            </w:r>
            <w:r w:rsidR="00697D1E" w:rsidRPr="00846C20">
              <w:rPr>
                <w:rFonts w:ascii="Cambria" w:hAnsi="Cambria"/>
                <w:bCs/>
                <w:sz w:val="20"/>
                <w:lang w:val="pt-BR" w:bidi="es-ES"/>
              </w:rPr>
              <w:t>a)</w:t>
            </w:r>
            <w:r w:rsidR="000F38DA" w:rsidRPr="00846C20">
              <w:rPr>
                <w:rFonts w:ascii="Cambria" w:hAnsi="Cambria"/>
                <w:bCs/>
                <w:sz w:val="20"/>
                <w:lang w:val="pt-BR" w:bidi="es-ES"/>
              </w:rPr>
              <w:t xml:space="preserve"> e </w:t>
            </w:r>
            <w:r w:rsidR="00697D1E" w:rsidRPr="00846C20">
              <w:rPr>
                <w:rFonts w:ascii="Cambria" w:hAnsi="Cambria"/>
                <w:bCs/>
                <w:sz w:val="20"/>
                <w:lang w:val="pt-BR" w:bidi="es-ES"/>
              </w:rPr>
              <w:t>XXIII (prop</w:t>
            </w:r>
            <w:r w:rsidR="008C4966" w:rsidRPr="00846C20">
              <w:rPr>
                <w:rFonts w:ascii="Cambria" w:hAnsi="Cambria"/>
                <w:bCs/>
                <w:sz w:val="20"/>
                <w:lang w:val="pt-BR" w:bidi="es-ES"/>
              </w:rPr>
              <w:t>r</w:t>
            </w:r>
            <w:r w:rsidR="00697D1E" w:rsidRPr="00846C20">
              <w:rPr>
                <w:rFonts w:ascii="Cambria" w:hAnsi="Cambria"/>
                <w:bCs/>
                <w:sz w:val="20"/>
                <w:lang w:val="pt-BR" w:bidi="es-ES"/>
              </w:rPr>
              <w:t>iedad</w:t>
            </w:r>
            <w:r w:rsidR="008C4966" w:rsidRPr="00846C20">
              <w:rPr>
                <w:rFonts w:ascii="Cambria" w:hAnsi="Cambria"/>
                <w:bCs/>
                <w:sz w:val="20"/>
                <w:lang w:val="pt-BR" w:bidi="es-ES"/>
              </w:rPr>
              <w:t>e</w:t>
            </w:r>
            <w:r w:rsidR="00697D1E" w:rsidRPr="00846C20">
              <w:rPr>
                <w:rFonts w:ascii="Cambria" w:hAnsi="Cambria"/>
                <w:bCs/>
                <w:sz w:val="20"/>
                <w:lang w:val="pt-BR" w:bidi="es-ES"/>
              </w:rPr>
              <w:t>)</w:t>
            </w:r>
            <w:r w:rsidR="00F270BC" w:rsidRPr="00846C20">
              <w:rPr>
                <w:rFonts w:ascii="Cambria" w:hAnsi="Cambria"/>
                <w:bCs/>
                <w:sz w:val="20"/>
                <w:lang w:val="pt-BR" w:bidi="es-ES"/>
              </w:rPr>
              <w:t xml:space="preserve"> da </w:t>
            </w:r>
            <w:r w:rsidR="00697D1E" w:rsidRPr="00846C20">
              <w:rPr>
                <w:rFonts w:ascii="Cambria" w:hAnsi="Cambria"/>
                <w:bCs/>
                <w:sz w:val="20"/>
                <w:lang w:val="pt-BR" w:bidi="es-ES"/>
              </w:rPr>
              <w:t>Declara</w:t>
            </w:r>
            <w:r w:rsidR="000F38DA" w:rsidRPr="00846C20">
              <w:rPr>
                <w:rFonts w:ascii="Cambria" w:hAnsi="Cambria"/>
                <w:bCs/>
                <w:sz w:val="20"/>
                <w:lang w:val="pt-BR" w:bidi="es-ES"/>
              </w:rPr>
              <w:t>ção</w:t>
            </w:r>
            <w:r w:rsidR="00697D1E" w:rsidRPr="00846C20">
              <w:rPr>
                <w:rFonts w:ascii="Cambria" w:hAnsi="Cambria"/>
                <w:bCs/>
                <w:sz w:val="20"/>
                <w:lang w:val="pt-BR" w:bidi="es-ES"/>
              </w:rPr>
              <w:t xml:space="preserve"> Americana; </w:t>
            </w:r>
            <w:r w:rsidRPr="00846C20">
              <w:rPr>
                <w:rFonts w:ascii="Cambria" w:hAnsi="Cambria"/>
                <w:bCs/>
                <w:sz w:val="20"/>
                <w:lang w:val="pt-BR" w:bidi="es-ES"/>
              </w:rPr>
              <w:t>artigo</w:t>
            </w:r>
            <w:r w:rsidR="00697D1E" w:rsidRPr="00846C20">
              <w:rPr>
                <w:rFonts w:ascii="Cambria" w:hAnsi="Cambria"/>
                <w:bCs/>
                <w:sz w:val="20"/>
                <w:lang w:val="pt-BR" w:bidi="es-ES"/>
              </w:rPr>
              <w:t>s 10 (indeniza</w:t>
            </w:r>
            <w:r w:rsidR="000F38DA" w:rsidRPr="00846C20">
              <w:rPr>
                <w:rFonts w:ascii="Cambria" w:hAnsi="Cambria"/>
                <w:bCs/>
                <w:sz w:val="20"/>
                <w:lang w:val="pt-BR" w:bidi="es-ES"/>
              </w:rPr>
              <w:t>ção</w:t>
            </w:r>
            <w:r w:rsidR="00697D1E" w:rsidRPr="00846C20">
              <w:rPr>
                <w:rFonts w:ascii="Cambria" w:hAnsi="Cambria"/>
                <w:bCs/>
                <w:sz w:val="20"/>
                <w:lang w:val="pt-BR" w:bidi="es-ES"/>
              </w:rPr>
              <w:t>), 11 (prote</w:t>
            </w:r>
            <w:r w:rsidR="00901BF1" w:rsidRPr="00846C20">
              <w:rPr>
                <w:rFonts w:ascii="Cambria" w:hAnsi="Cambria"/>
                <w:bCs/>
                <w:sz w:val="20"/>
                <w:lang w:val="pt-BR" w:bidi="es-ES"/>
              </w:rPr>
              <w:t>ç</w:t>
            </w:r>
            <w:r w:rsidR="000F38DA" w:rsidRPr="00846C20">
              <w:rPr>
                <w:rFonts w:ascii="Cambria" w:hAnsi="Cambria"/>
                <w:bCs/>
                <w:sz w:val="20"/>
                <w:lang w:val="pt-BR" w:bidi="es-ES"/>
              </w:rPr>
              <w:t>ão</w:t>
            </w:r>
            <w:r w:rsidR="00F270BC" w:rsidRPr="00846C20">
              <w:rPr>
                <w:rFonts w:ascii="Cambria" w:hAnsi="Cambria"/>
                <w:bCs/>
                <w:sz w:val="20"/>
                <w:lang w:val="pt-BR" w:bidi="es-ES"/>
              </w:rPr>
              <w:t xml:space="preserve"> da </w:t>
            </w:r>
            <w:r w:rsidR="00697D1E" w:rsidRPr="00846C20">
              <w:rPr>
                <w:rFonts w:ascii="Cambria" w:hAnsi="Cambria"/>
                <w:bCs/>
                <w:sz w:val="20"/>
                <w:lang w:val="pt-BR" w:bidi="es-ES"/>
              </w:rPr>
              <w:t>honra</w:t>
            </w:r>
            <w:r w:rsidR="000F38DA" w:rsidRPr="00846C20">
              <w:rPr>
                <w:rFonts w:ascii="Cambria" w:hAnsi="Cambria"/>
                <w:bCs/>
                <w:sz w:val="20"/>
                <w:lang w:val="pt-BR" w:bidi="es-ES"/>
              </w:rPr>
              <w:t xml:space="preserve"> e</w:t>
            </w:r>
            <w:r w:rsidRPr="00846C20">
              <w:rPr>
                <w:rFonts w:ascii="Cambria" w:hAnsi="Cambria"/>
                <w:bCs/>
                <w:sz w:val="20"/>
                <w:lang w:val="pt-BR" w:bidi="es-ES"/>
              </w:rPr>
              <w:t xml:space="preserve"> </w:t>
            </w:r>
            <w:r w:rsidR="00EA47D5" w:rsidRPr="00846C20">
              <w:rPr>
                <w:rFonts w:ascii="Cambria" w:hAnsi="Cambria"/>
                <w:bCs/>
                <w:sz w:val="20"/>
                <w:lang w:val="pt-BR" w:bidi="es-ES"/>
              </w:rPr>
              <w:t>d</w:t>
            </w:r>
            <w:r w:rsidRPr="00846C20">
              <w:rPr>
                <w:rFonts w:ascii="Cambria" w:hAnsi="Cambria"/>
                <w:bCs/>
                <w:sz w:val="20"/>
                <w:lang w:val="pt-BR" w:bidi="es-ES"/>
              </w:rPr>
              <w:t xml:space="preserve">a </w:t>
            </w:r>
            <w:r w:rsidR="000C67FA" w:rsidRPr="00846C20">
              <w:rPr>
                <w:rFonts w:ascii="Cambria" w:hAnsi="Cambria"/>
                <w:bCs/>
                <w:sz w:val="20"/>
                <w:lang w:val="pt-BR" w:bidi="es-ES"/>
              </w:rPr>
              <w:t>dignidade</w:t>
            </w:r>
            <w:r w:rsidR="00697D1E" w:rsidRPr="00846C20">
              <w:rPr>
                <w:rFonts w:ascii="Cambria" w:hAnsi="Cambria"/>
                <w:bCs/>
                <w:sz w:val="20"/>
                <w:lang w:val="pt-BR" w:bidi="es-ES"/>
              </w:rPr>
              <w:t>), 21 (</w:t>
            </w:r>
            <w:r w:rsidR="000C67FA" w:rsidRPr="00846C20">
              <w:rPr>
                <w:rFonts w:ascii="Cambria" w:hAnsi="Cambria"/>
                <w:bCs/>
                <w:sz w:val="20"/>
                <w:lang w:val="pt-BR" w:bidi="es-ES"/>
              </w:rPr>
              <w:t>propriedade</w:t>
            </w:r>
            <w:r w:rsidRPr="00846C20">
              <w:rPr>
                <w:rFonts w:ascii="Cambria" w:hAnsi="Cambria"/>
                <w:bCs/>
                <w:sz w:val="20"/>
                <w:lang w:val="pt-BR" w:bidi="es-ES"/>
              </w:rPr>
              <w:t xml:space="preserve"> </w:t>
            </w:r>
            <w:r w:rsidR="00697D1E" w:rsidRPr="00846C20">
              <w:rPr>
                <w:rFonts w:ascii="Cambria" w:hAnsi="Cambria"/>
                <w:bCs/>
                <w:sz w:val="20"/>
                <w:lang w:val="pt-BR" w:bidi="es-ES"/>
              </w:rPr>
              <w:t>privada), 24 (igual</w:t>
            </w:r>
            <w:r w:rsidRPr="00846C20">
              <w:rPr>
                <w:rFonts w:ascii="Cambria" w:hAnsi="Cambria"/>
                <w:bCs/>
                <w:sz w:val="20"/>
                <w:lang w:val="pt-BR" w:bidi="es-ES"/>
              </w:rPr>
              <w:t xml:space="preserve">dade </w:t>
            </w:r>
            <w:r w:rsidR="00901BF1" w:rsidRPr="00846C20">
              <w:rPr>
                <w:rFonts w:ascii="Cambria" w:hAnsi="Cambria"/>
                <w:bCs/>
                <w:sz w:val="20"/>
                <w:lang w:val="pt-BR" w:bidi="es-ES"/>
              </w:rPr>
              <w:t>per</w:t>
            </w:r>
            <w:r w:rsidR="00697D1E" w:rsidRPr="00846C20">
              <w:rPr>
                <w:rFonts w:ascii="Cambria" w:hAnsi="Cambria"/>
                <w:bCs/>
                <w:sz w:val="20"/>
                <w:lang w:val="pt-BR" w:bidi="es-ES"/>
              </w:rPr>
              <w:t>ante</w:t>
            </w:r>
            <w:r w:rsidRPr="00846C20">
              <w:rPr>
                <w:rFonts w:ascii="Cambria" w:hAnsi="Cambria"/>
                <w:bCs/>
                <w:sz w:val="20"/>
                <w:lang w:val="pt-BR" w:bidi="es-ES"/>
              </w:rPr>
              <w:t xml:space="preserve"> a </w:t>
            </w:r>
            <w:r w:rsidR="00697D1E" w:rsidRPr="00846C20">
              <w:rPr>
                <w:rFonts w:ascii="Cambria" w:hAnsi="Cambria"/>
                <w:bCs/>
                <w:sz w:val="20"/>
                <w:lang w:val="pt-BR" w:bidi="es-ES"/>
              </w:rPr>
              <w:t>le</w:t>
            </w:r>
            <w:r w:rsidR="00901BF1" w:rsidRPr="00846C20">
              <w:rPr>
                <w:rFonts w:ascii="Cambria" w:hAnsi="Cambria"/>
                <w:bCs/>
                <w:sz w:val="20"/>
                <w:lang w:val="pt-BR" w:bidi="es-ES"/>
              </w:rPr>
              <w:t>i</w:t>
            </w:r>
            <w:r w:rsidR="00697D1E" w:rsidRPr="00846C20">
              <w:rPr>
                <w:rFonts w:ascii="Cambria" w:hAnsi="Cambria"/>
                <w:bCs/>
                <w:sz w:val="20"/>
                <w:lang w:val="pt-BR" w:bidi="es-ES"/>
              </w:rPr>
              <w:t>)</w:t>
            </w:r>
            <w:r w:rsidR="000F38DA" w:rsidRPr="00846C20">
              <w:rPr>
                <w:rFonts w:ascii="Cambria" w:hAnsi="Cambria"/>
                <w:bCs/>
                <w:sz w:val="20"/>
                <w:lang w:val="pt-BR" w:bidi="es-ES"/>
              </w:rPr>
              <w:t xml:space="preserve"> e </w:t>
            </w:r>
            <w:r w:rsidR="00697D1E" w:rsidRPr="00846C20">
              <w:rPr>
                <w:rFonts w:ascii="Cambria" w:hAnsi="Cambria"/>
                <w:bCs/>
                <w:sz w:val="20"/>
                <w:lang w:val="pt-BR" w:bidi="es-ES"/>
              </w:rPr>
              <w:t>25 (prote</w:t>
            </w:r>
            <w:r w:rsidR="00901BF1" w:rsidRPr="00846C20">
              <w:rPr>
                <w:rFonts w:ascii="Cambria" w:hAnsi="Cambria"/>
                <w:bCs/>
                <w:sz w:val="20"/>
                <w:lang w:val="pt-BR" w:bidi="es-ES"/>
              </w:rPr>
              <w:t>ç</w:t>
            </w:r>
            <w:r w:rsidR="000F38DA" w:rsidRPr="00846C20">
              <w:rPr>
                <w:rFonts w:ascii="Cambria" w:hAnsi="Cambria"/>
                <w:bCs/>
                <w:sz w:val="20"/>
                <w:lang w:val="pt-BR" w:bidi="es-ES"/>
              </w:rPr>
              <w:t>ão</w:t>
            </w:r>
            <w:r w:rsidR="00697D1E" w:rsidRPr="00846C20">
              <w:rPr>
                <w:rFonts w:ascii="Cambria" w:hAnsi="Cambria"/>
                <w:bCs/>
                <w:sz w:val="20"/>
                <w:lang w:val="pt-BR" w:bidi="es-ES"/>
              </w:rPr>
              <w:t xml:space="preserve"> judicial)</w:t>
            </w:r>
            <w:r w:rsidR="00F270BC" w:rsidRPr="00846C20">
              <w:rPr>
                <w:rFonts w:ascii="Cambria" w:hAnsi="Cambria"/>
                <w:bCs/>
                <w:sz w:val="20"/>
                <w:lang w:val="pt-BR" w:bidi="es-ES"/>
              </w:rPr>
              <w:t xml:space="preserve"> da </w:t>
            </w:r>
            <w:r w:rsidR="00697D1E" w:rsidRPr="00846C20">
              <w:rPr>
                <w:rFonts w:ascii="Cambria" w:hAnsi="Cambria"/>
                <w:bCs/>
                <w:sz w:val="20"/>
                <w:lang w:val="pt-BR" w:bidi="es-ES"/>
              </w:rPr>
              <w:t>Conven</w:t>
            </w:r>
            <w:r w:rsidR="000F38DA" w:rsidRPr="00846C20">
              <w:rPr>
                <w:rFonts w:ascii="Cambria" w:hAnsi="Cambria"/>
                <w:bCs/>
                <w:sz w:val="20"/>
                <w:lang w:val="pt-BR" w:bidi="es-ES"/>
              </w:rPr>
              <w:t>ção</w:t>
            </w:r>
            <w:r w:rsidR="00697D1E" w:rsidRPr="00846C20">
              <w:rPr>
                <w:rFonts w:ascii="Cambria" w:hAnsi="Cambria"/>
                <w:bCs/>
                <w:sz w:val="20"/>
                <w:lang w:val="pt-BR" w:bidi="es-ES"/>
              </w:rPr>
              <w:t xml:space="preserve"> Americana; </w:t>
            </w:r>
            <w:r w:rsidRPr="00846C20">
              <w:rPr>
                <w:rFonts w:ascii="Cambria" w:hAnsi="Cambria"/>
                <w:bCs/>
                <w:sz w:val="20"/>
                <w:lang w:val="pt-BR" w:bidi="es-ES"/>
              </w:rPr>
              <w:t>artigo</w:t>
            </w:r>
            <w:r w:rsidR="00697D1E" w:rsidRPr="00846C20">
              <w:rPr>
                <w:rFonts w:ascii="Cambria" w:hAnsi="Cambria"/>
                <w:bCs/>
                <w:sz w:val="20"/>
                <w:lang w:val="pt-BR" w:bidi="es-ES"/>
              </w:rPr>
              <w:t>s 10 (sa</w:t>
            </w:r>
            <w:r w:rsidR="00901BF1" w:rsidRPr="00846C20">
              <w:rPr>
                <w:rFonts w:ascii="Cambria" w:hAnsi="Cambria"/>
                <w:bCs/>
                <w:sz w:val="20"/>
                <w:lang w:val="pt-BR" w:bidi="es-ES"/>
              </w:rPr>
              <w:t>úde</w:t>
            </w:r>
            <w:r w:rsidR="00697D1E" w:rsidRPr="00846C20">
              <w:rPr>
                <w:rFonts w:ascii="Cambria" w:hAnsi="Cambria"/>
                <w:bCs/>
                <w:sz w:val="20"/>
                <w:lang w:val="pt-BR" w:bidi="es-ES"/>
              </w:rPr>
              <w:t>), 11 (ambiente sa</w:t>
            </w:r>
            <w:r w:rsidR="00901BF1" w:rsidRPr="00846C20">
              <w:rPr>
                <w:rFonts w:ascii="Cambria" w:hAnsi="Cambria"/>
                <w:bCs/>
                <w:sz w:val="20"/>
                <w:lang w:val="pt-BR" w:bidi="es-ES"/>
              </w:rPr>
              <w:t>udável</w:t>
            </w:r>
            <w:r w:rsidR="00697D1E" w:rsidRPr="00846C20">
              <w:rPr>
                <w:rFonts w:ascii="Cambria" w:hAnsi="Cambria"/>
                <w:bCs/>
                <w:sz w:val="20"/>
                <w:lang w:val="pt-BR" w:bidi="es-ES"/>
              </w:rPr>
              <w:t>)</w:t>
            </w:r>
            <w:r w:rsidR="000F38DA" w:rsidRPr="00846C20">
              <w:rPr>
                <w:rFonts w:ascii="Cambria" w:hAnsi="Cambria"/>
                <w:bCs/>
                <w:sz w:val="20"/>
                <w:lang w:val="pt-BR" w:bidi="es-ES"/>
              </w:rPr>
              <w:t xml:space="preserve"> e </w:t>
            </w:r>
            <w:r w:rsidR="00697D1E" w:rsidRPr="00846C20">
              <w:rPr>
                <w:rFonts w:ascii="Cambria" w:hAnsi="Cambria"/>
                <w:bCs/>
                <w:sz w:val="20"/>
                <w:lang w:val="pt-BR" w:bidi="es-ES"/>
              </w:rPr>
              <w:t>12 (alimenta</w:t>
            </w:r>
            <w:r w:rsidR="000F38DA" w:rsidRPr="00846C20">
              <w:rPr>
                <w:rFonts w:ascii="Cambria" w:hAnsi="Cambria"/>
                <w:bCs/>
                <w:sz w:val="20"/>
                <w:lang w:val="pt-BR" w:bidi="es-ES"/>
              </w:rPr>
              <w:t>ção</w:t>
            </w:r>
            <w:r w:rsidR="00697D1E" w:rsidRPr="00846C20">
              <w:rPr>
                <w:rFonts w:ascii="Cambria" w:hAnsi="Cambria"/>
                <w:bCs/>
                <w:sz w:val="20"/>
                <w:lang w:val="pt-BR" w:bidi="es-ES"/>
              </w:rPr>
              <w:t>)</w:t>
            </w:r>
            <w:r w:rsidR="00D52F0C" w:rsidRPr="00846C20">
              <w:rPr>
                <w:rFonts w:ascii="Cambria" w:hAnsi="Cambria"/>
                <w:bCs/>
                <w:sz w:val="20"/>
                <w:lang w:val="pt-BR" w:bidi="es-ES"/>
              </w:rPr>
              <w:t xml:space="preserve"> do </w:t>
            </w:r>
            <w:r w:rsidR="00697D1E" w:rsidRPr="00846C20">
              <w:rPr>
                <w:rFonts w:ascii="Cambria" w:hAnsi="Cambria"/>
                <w:bCs/>
                <w:sz w:val="20"/>
                <w:lang w:val="pt-BR" w:bidi="es-ES"/>
              </w:rPr>
              <w:t>Protocolo de San Salvador</w:t>
            </w:r>
          </w:p>
        </w:tc>
      </w:tr>
    </w:tbl>
    <w:p w14:paraId="59C83C19" w14:textId="77777777" w:rsidR="00697D1E" w:rsidRPr="00846C20" w:rsidRDefault="00697D1E" w:rsidP="00697D1E">
      <w:pPr>
        <w:spacing w:before="240" w:after="240"/>
        <w:ind w:firstLine="720"/>
        <w:rPr>
          <w:rFonts w:ascii="Cambria" w:hAnsi="Cambria"/>
          <w:b/>
          <w:bCs/>
          <w:sz w:val="20"/>
          <w:lang w:val="pt-BR"/>
        </w:rPr>
      </w:pPr>
      <w:r w:rsidRPr="00846C20">
        <w:rPr>
          <w:rFonts w:ascii="Cambria" w:hAnsi="Cambria"/>
          <w:b/>
          <w:bCs/>
          <w:sz w:val="20"/>
          <w:lang w:val="pt-BR"/>
        </w:rPr>
        <w:t>II.</w:t>
      </w:r>
      <w:r w:rsidRPr="00846C20">
        <w:rPr>
          <w:rFonts w:ascii="Cambria" w:hAnsi="Cambria"/>
          <w:b/>
          <w:bCs/>
          <w:sz w:val="20"/>
          <w:lang w:val="pt-BR"/>
        </w:rPr>
        <w:tab/>
        <w:t>TR</w:t>
      </w:r>
      <w:r w:rsidR="00901BF1" w:rsidRPr="00846C20">
        <w:rPr>
          <w:rFonts w:ascii="Cambria" w:hAnsi="Cambria"/>
          <w:b/>
          <w:bCs/>
          <w:sz w:val="20"/>
          <w:lang w:val="pt-BR"/>
        </w:rPr>
        <w:t>Â</w:t>
      </w:r>
      <w:r w:rsidRPr="00846C20">
        <w:rPr>
          <w:rFonts w:ascii="Cambria" w:hAnsi="Cambria"/>
          <w:b/>
          <w:bCs/>
          <w:sz w:val="20"/>
          <w:lang w:val="pt-BR"/>
        </w:rPr>
        <w:t xml:space="preserve">MITE </w:t>
      </w:r>
      <w:r w:rsidR="00901BF1" w:rsidRPr="00846C20">
        <w:rPr>
          <w:rFonts w:ascii="Cambria" w:hAnsi="Cambria"/>
          <w:b/>
          <w:bCs/>
          <w:sz w:val="20"/>
          <w:lang w:val="pt-BR"/>
        </w:rPr>
        <w:t>N</w:t>
      </w:r>
      <w:r w:rsidRPr="00846C20">
        <w:rPr>
          <w:rFonts w:ascii="Cambria" w:hAnsi="Cambria"/>
          <w:b/>
          <w:bCs/>
          <w:sz w:val="20"/>
          <w:lang w:val="pt-BR"/>
        </w:rPr>
        <w:t>A</w:t>
      </w:r>
      <w:r w:rsidR="00901BF1" w:rsidRPr="00846C20">
        <w:rPr>
          <w:rFonts w:ascii="Cambria" w:hAnsi="Cambria"/>
          <w:b/>
          <w:bCs/>
          <w:sz w:val="20"/>
          <w:lang w:val="pt-BR"/>
        </w:rPr>
        <w:t xml:space="preserve"> </w:t>
      </w:r>
      <w:r w:rsidRPr="00846C20">
        <w:rPr>
          <w:rFonts w:ascii="Cambria" w:hAnsi="Cambria"/>
          <w:b/>
          <w:bCs/>
          <w:sz w:val="20"/>
          <w:lang w:val="pt-BR"/>
        </w:rPr>
        <w:t>CIDH</w:t>
      </w:r>
      <w:r w:rsidRPr="00846C20">
        <w:rPr>
          <w:rStyle w:val="FootnoteReference"/>
          <w:rFonts w:ascii="Cambria" w:hAnsi="Cambria"/>
          <w:b/>
          <w:sz w:val="20"/>
          <w:lang w:val="pt-BR"/>
        </w:rPr>
        <w:footnoteReference w:id="2"/>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846C20" w:rsidRPr="00846C20" w14:paraId="20B43844" w14:textId="77777777" w:rsidTr="00D43148">
        <w:tc>
          <w:tcPr>
            <w:tcW w:w="3600" w:type="dxa"/>
            <w:tcBorders>
              <w:top w:val="single" w:sz="6" w:space="0" w:color="auto"/>
              <w:bottom w:val="single" w:sz="6" w:space="0" w:color="auto"/>
            </w:tcBorders>
            <w:shd w:val="clear" w:color="auto" w:fill="FFC000"/>
            <w:vAlign w:val="center"/>
          </w:tcPr>
          <w:p w14:paraId="71B66A63" w14:textId="77777777" w:rsidR="00697D1E" w:rsidRPr="00846C20" w:rsidRDefault="00F270BC">
            <w:pPr>
              <w:jc w:val="center"/>
              <w:rPr>
                <w:rFonts w:ascii="Cambria" w:hAnsi="Cambria"/>
                <w:b/>
                <w:bCs/>
                <w:sz w:val="20"/>
                <w:lang w:val="pt-BR"/>
              </w:rPr>
            </w:pPr>
            <w:r w:rsidRPr="00846C20">
              <w:rPr>
                <w:rFonts w:ascii="Cambria" w:hAnsi="Cambria"/>
                <w:b/>
                <w:bCs/>
                <w:sz w:val="20"/>
                <w:lang w:val="pt-BR"/>
              </w:rPr>
              <w:t>Ap</w:t>
            </w:r>
            <w:r w:rsidR="00697D1E" w:rsidRPr="00846C20">
              <w:rPr>
                <w:rFonts w:ascii="Cambria" w:hAnsi="Cambria"/>
                <w:b/>
                <w:bCs/>
                <w:sz w:val="20"/>
                <w:lang w:val="pt-BR"/>
              </w:rPr>
              <w:t>resenta</w:t>
            </w:r>
            <w:r w:rsidR="000F38DA" w:rsidRPr="00846C20">
              <w:rPr>
                <w:rFonts w:ascii="Cambria" w:hAnsi="Cambria"/>
                <w:b/>
                <w:bCs/>
                <w:sz w:val="20"/>
                <w:lang w:val="pt-BR"/>
              </w:rPr>
              <w:t>ção</w:t>
            </w:r>
            <w:r w:rsidRPr="00846C20">
              <w:rPr>
                <w:rFonts w:ascii="Cambria" w:hAnsi="Cambria"/>
                <w:b/>
                <w:bCs/>
                <w:sz w:val="20"/>
                <w:lang w:val="pt-BR"/>
              </w:rPr>
              <w:t xml:space="preserve"> da </w:t>
            </w:r>
            <w:r w:rsidR="00697D1E" w:rsidRPr="00846C20">
              <w:rPr>
                <w:rFonts w:ascii="Cambria" w:hAnsi="Cambria"/>
                <w:b/>
                <w:bCs/>
                <w:sz w:val="20"/>
                <w:lang w:val="pt-BR"/>
              </w:rPr>
              <w:t>peti</w:t>
            </w:r>
            <w:r w:rsidR="000F38DA" w:rsidRPr="00846C20">
              <w:rPr>
                <w:rFonts w:ascii="Cambria" w:hAnsi="Cambria"/>
                <w:b/>
                <w:bCs/>
                <w:sz w:val="20"/>
                <w:lang w:val="pt-BR"/>
              </w:rPr>
              <w:t>ção</w:t>
            </w:r>
            <w:r w:rsidR="00697D1E" w:rsidRPr="00846C20">
              <w:rPr>
                <w:rFonts w:ascii="Cambria" w:hAnsi="Cambria"/>
                <w:b/>
                <w:bCs/>
                <w:sz w:val="20"/>
                <w:lang w:val="pt-BR"/>
              </w:rPr>
              <w:t>:</w:t>
            </w:r>
          </w:p>
        </w:tc>
        <w:tc>
          <w:tcPr>
            <w:tcW w:w="5760" w:type="dxa"/>
            <w:shd w:val="clear" w:color="auto" w:fill="auto"/>
            <w:vAlign w:val="center"/>
          </w:tcPr>
          <w:p w14:paraId="7E1C59F6" w14:textId="77777777" w:rsidR="00697D1E" w:rsidRPr="00846C20" w:rsidRDefault="00697D1E">
            <w:pPr>
              <w:rPr>
                <w:rFonts w:ascii="Cambria" w:hAnsi="Cambria"/>
                <w:bCs/>
                <w:sz w:val="20"/>
                <w:lang w:val="pt-BR"/>
              </w:rPr>
            </w:pPr>
            <w:r w:rsidRPr="00846C20">
              <w:rPr>
                <w:rFonts w:ascii="Cambria" w:hAnsi="Cambria"/>
                <w:bCs/>
                <w:sz w:val="20"/>
                <w:lang w:val="pt-BR"/>
              </w:rPr>
              <w:t>3 de setembr</w:t>
            </w:r>
            <w:r w:rsidR="00901BF1" w:rsidRPr="00846C20">
              <w:rPr>
                <w:rFonts w:ascii="Cambria" w:hAnsi="Cambria"/>
                <w:bCs/>
                <w:sz w:val="20"/>
                <w:lang w:val="pt-BR"/>
              </w:rPr>
              <w:t>o</w:t>
            </w:r>
            <w:r w:rsidRPr="00846C20">
              <w:rPr>
                <w:rFonts w:ascii="Cambria" w:hAnsi="Cambria"/>
                <w:bCs/>
                <w:sz w:val="20"/>
                <w:lang w:val="pt-BR"/>
              </w:rPr>
              <w:t xml:space="preserve"> de 2015</w:t>
            </w:r>
          </w:p>
        </w:tc>
      </w:tr>
      <w:tr w:rsidR="00846C20" w:rsidRPr="00846C20" w14:paraId="307881C1" w14:textId="77777777" w:rsidTr="00D43148">
        <w:tc>
          <w:tcPr>
            <w:tcW w:w="3600" w:type="dxa"/>
            <w:tcBorders>
              <w:top w:val="single" w:sz="6" w:space="0" w:color="auto"/>
              <w:bottom w:val="single" w:sz="6" w:space="0" w:color="auto"/>
            </w:tcBorders>
            <w:shd w:val="clear" w:color="auto" w:fill="FFC000"/>
            <w:vAlign w:val="center"/>
          </w:tcPr>
          <w:p w14:paraId="3CDF52F5" w14:textId="77777777" w:rsidR="00697D1E" w:rsidRPr="00846C20" w:rsidRDefault="00697D1E">
            <w:pPr>
              <w:jc w:val="center"/>
              <w:rPr>
                <w:rFonts w:ascii="Cambria" w:hAnsi="Cambria"/>
                <w:b/>
                <w:bCs/>
                <w:sz w:val="20"/>
                <w:lang w:val="pt-BR"/>
              </w:rPr>
            </w:pPr>
            <w:r w:rsidRPr="00846C20">
              <w:rPr>
                <w:rFonts w:ascii="Cambria" w:hAnsi="Cambria"/>
                <w:b/>
                <w:bCs/>
                <w:sz w:val="20"/>
                <w:lang w:val="pt-BR"/>
              </w:rPr>
              <w:t>Informa</w:t>
            </w:r>
            <w:r w:rsidR="000F38DA" w:rsidRPr="00846C20">
              <w:rPr>
                <w:rFonts w:ascii="Cambria" w:hAnsi="Cambria"/>
                <w:b/>
                <w:bCs/>
                <w:sz w:val="20"/>
                <w:lang w:val="pt-BR"/>
              </w:rPr>
              <w:t>ção</w:t>
            </w:r>
            <w:r w:rsidRPr="00846C20">
              <w:rPr>
                <w:rFonts w:ascii="Cambria" w:hAnsi="Cambria"/>
                <w:b/>
                <w:bCs/>
                <w:sz w:val="20"/>
                <w:lang w:val="pt-BR"/>
              </w:rPr>
              <w:t xml:space="preserve"> adicional durante a etapa de estudo:</w:t>
            </w:r>
          </w:p>
        </w:tc>
        <w:tc>
          <w:tcPr>
            <w:tcW w:w="5760" w:type="dxa"/>
            <w:shd w:val="clear" w:color="auto" w:fill="auto"/>
            <w:vAlign w:val="center"/>
          </w:tcPr>
          <w:p w14:paraId="5E7E5B11" w14:textId="77777777" w:rsidR="00697D1E" w:rsidRPr="00846C20" w:rsidRDefault="00697D1E">
            <w:pPr>
              <w:rPr>
                <w:rFonts w:ascii="Cambria" w:hAnsi="Cambria"/>
                <w:bCs/>
                <w:sz w:val="20"/>
                <w:lang w:val="pt-BR"/>
              </w:rPr>
            </w:pPr>
            <w:r w:rsidRPr="00846C20">
              <w:rPr>
                <w:rFonts w:ascii="Cambria" w:hAnsi="Cambria"/>
                <w:bCs/>
                <w:sz w:val="20"/>
                <w:lang w:val="pt-BR"/>
              </w:rPr>
              <w:t>28 de novembr</w:t>
            </w:r>
            <w:r w:rsidR="00901BF1" w:rsidRPr="00846C20">
              <w:rPr>
                <w:rFonts w:ascii="Cambria" w:hAnsi="Cambria"/>
                <w:bCs/>
                <w:sz w:val="20"/>
                <w:lang w:val="pt-BR"/>
              </w:rPr>
              <w:t>o</w:t>
            </w:r>
            <w:r w:rsidRPr="00846C20">
              <w:rPr>
                <w:rFonts w:ascii="Cambria" w:hAnsi="Cambria"/>
                <w:bCs/>
                <w:sz w:val="20"/>
                <w:lang w:val="pt-BR"/>
              </w:rPr>
              <w:t xml:space="preserve"> de 2016</w:t>
            </w:r>
          </w:p>
        </w:tc>
      </w:tr>
      <w:tr w:rsidR="00846C20" w:rsidRPr="00846C20" w14:paraId="36EBE726" w14:textId="77777777" w:rsidTr="00D43148">
        <w:tc>
          <w:tcPr>
            <w:tcW w:w="3600" w:type="dxa"/>
            <w:tcBorders>
              <w:top w:val="single" w:sz="6" w:space="0" w:color="auto"/>
              <w:bottom w:val="single" w:sz="6" w:space="0" w:color="auto"/>
            </w:tcBorders>
            <w:shd w:val="clear" w:color="auto" w:fill="FFC000"/>
            <w:vAlign w:val="center"/>
          </w:tcPr>
          <w:p w14:paraId="1A169624" w14:textId="77777777" w:rsidR="00697D1E" w:rsidRPr="00846C20" w:rsidRDefault="00697D1E">
            <w:pPr>
              <w:jc w:val="center"/>
              <w:rPr>
                <w:rFonts w:ascii="Cambria" w:hAnsi="Cambria"/>
                <w:b/>
                <w:bCs/>
                <w:sz w:val="20"/>
                <w:lang w:val="pt-BR"/>
              </w:rPr>
            </w:pPr>
            <w:r w:rsidRPr="00846C20">
              <w:rPr>
                <w:rFonts w:ascii="Cambria" w:hAnsi="Cambria"/>
                <w:b/>
                <w:sz w:val="20"/>
                <w:lang w:val="pt-BR"/>
              </w:rPr>
              <w:t>Notifica</w:t>
            </w:r>
            <w:r w:rsidR="000F38DA" w:rsidRPr="00846C20">
              <w:rPr>
                <w:rFonts w:ascii="Cambria" w:hAnsi="Cambria"/>
                <w:b/>
                <w:sz w:val="20"/>
                <w:lang w:val="pt-BR"/>
              </w:rPr>
              <w:t>ção</w:t>
            </w:r>
            <w:r w:rsidR="00F270BC" w:rsidRPr="00846C20">
              <w:rPr>
                <w:rFonts w:ascii="Cambria" w:hAnsi="Cambria"/>
                <w:b/>
                <w:sz w:val="20"/>
                <w:lang w:val="pt-BR"/>
              </w:rPr>
              <w:t xml:space="preserve"> da </w:t>
            </w:r>
            <w:r w:rsidRPr="00846C20">
              <w:rPr>
                <w:rFonts w:ascii="Cambria" w:hAnsi="Cambria"/>
                <w:b/>
                <w:sz w:val="20"/>
                <w:lang w:val="pt-BR"/>
              </w:rPr>
              <w:t>peti</w:t>
            </w:r>
            <w:r w:rsidR="000F38DA" w:rsidRPr="00846C20">
              <w:rPr>
                <w:rFonts w:ascii="Cambria" w:hAnsi="Cambria"/>
                <w:b/>
                <w:sz w:val="20"/>
                <w:lang w:val="pt-BR"/>
              </w:rPr>
              <w:t>ção</w:t>
            </w:r>
            <w:r w:rsidR="00F270BC" w:rsidRPr="00846C20">
              <w:rPr>
                <w:rFonts w:ascii="Cambria" w:hAnsi="Cambria"/>
                <w:b/>
                <w:sz w:val="20"/>
                <w:lang w:val="pt-BR"/>
              </w:rPr>
              <w:t xml:space="preserve"> ao </w:t>
            </w:r>
            <w:r w:rsidRPr="00846C20">
              <w:rPr>
                <w:rFonts w:ascii="Cambria" w:hAnsi="Cambria"/>
                <w:b/>
                <w:sz w:val="20"/>
                <w:lang w:val="pt-BR"/>
              </w:rPr>
              <w:t>Estado:</w:t>
            </w:r>
          </w:p>
        </w:tc>
        <w:tc>
          <w:tcPr>
            <w:tcW w:w="5760" w:type="dxa"/>
            <w:shd w:val="clear" w:color="auto" w:fill="auto"/>
            <w:vAlign w:val="center"/>
          </w:tcPr>
          <w:p w14:paraId="6F8AB26D" w14:textId="77777777" w:rsidR="00697D1E" w:rsidRPr="00846C20" w:rsidRDefault="00697D1E">
            <w:pPr>
              <w:rPr>
                <w:rFonts w:ascii="Cambria" w:hAnsi="Cambria"/>
                <w:bCs/>
                <w:sz w:val="20"/>
                <w:lang w:val="pt-BR"/>
              </w:rPr>
            </w:pPr>
            <w:r w:rsidRPr="00846C20">
              <w:rPr>
                <w:rFonts w:ascii="Cambria" w:hAnsi="Cambria"/>
                <w:bCs/>
                <w:sz w:val="20"/>
                <w:lang w:val="pt-BR"/>
              </w:rPr>
              <w:t>9 de d</w:t>
            </w:r>
            <w:r w:rsidR="00901BF1" w:rsidRPr="00846C20">
              <w:rPr>
                <w:rFonts w:ascii="Cambria" w:hAnsi="Cambria"/>
                <w:bCs/>
                <w:sz w:val="20"/>
                <w:lang w:val="pt-BR"/>
              </w:rPr>
              <w:t>ez</w:t>
            </w:r>
            <w:r w:rsidRPr="00846C20">
              <w:rPr>
                <w:rFonts w:ascii="Cambria" w:hAnsi="Cambria"/>
                <w:bCs/>
                <w:sz w:val="20"/>
                <w:lang w:val="pt-BR"/>
              </w:rPr>
              <w:t>embr</w:t>
            </w:r>
            <w:r w:rsidR="00901BF1" w:rsidRPr="00846C20">
              <w:rPr>
                <w:rFonts w:ascii="Cambria" w:hAnsi="Cambria"/>
                <w:bCs/>
                <w:sz w:val="20"/>
                <w:lang w:val="pt-BR"/>
              </w:rPr>
              <w:t>o</w:t>
            </w:r>
            <w:r w:rsidRPr="00846C20">
              <w:rPr>
                <w:rFonts w:ascii="Cambria" w:hAnsi="Cambria"/>
                <w:bCs/>
                <w:sz w:val="20"/>
                <w:lang w:val="pt-BR"/>
              </w:rPr>
              <w:t xml:space="preserve"> de 2021</w:t>
            </w:r>
          </w:p>
        </w:tc>
      </w:tr>
      <w:tr w:rsidR="00846C20" w:rsidRPr="00846C20" w14:paraId="5A1223AD" w14:textId="77777777" w:rsidTr="00D43148">
        <w:tc>
          <w:tcPr>
            <w:tcW w:w="3600" w:type="dxa"/>
            <w:tcBorders>
              <w:top w:val="single" w:sz="6" w:space="0" w:color="auto"/>
              <w:bottom w:val="single" w:sz="6" w:space="0" w:color="auto"/>
            </w:tcBorders>
            <w:shd w:val="clear" w:color="auto" w:fill="FFC000"/>
            <w:vAlign w:val="center"/>
          </w:tcPr>
          <w:p w14:paraId="130F77D8" w14:textId="77777777" w:rsidR="00697D1E" w:rsidRPr="00846C20" w:rsidRDefault="00697D1E">
            <w:pPr>
              <w:jc w:val="center"/>
              <w:rPr>
                <w:rFonts w:ascii="Cambria" w:hAnsi="Cambria"/>
                <w:b/>
                <w:bCs/>
                <w:sz w:val="20"/>
                <w:lang w:val="pt-BR"/>
              </w:rPr>
            </w:pPr>
            <w:r w:rsidRPr="00846C20">
              <w:rPr>
                <w:rFonts w:ascii="Cambria" w:hAnsi="Cambria"/>
                <w:b/>
                <w:sz w:val="20"/>
                <w:lang w:val="pt-BR"/>
              </w:rPr>
              <w:t>Prime</w:t>
            </w:r>
            <w:r w:rsidR="00655CD0" w:rsidRPr="00846C20">
              <w:rPr>
                <w:rFonts w:ascii="Cambria" w:hAnsi="Cambria"/>
                <w:b/>
                <w:sz w:val="20"/>
                <w:lang w:val="pt-BR"/>
              </w:rPr>
              <w:t>i</w:t>
            </w:r>
            <w:r w:rsidRPr="00846C20">
              <w:rPr>
                <w:rFonts w:ascii="Cambria" w:hAnsi="Cambria"/>
                <w:b/>
                <w:sz w:val="20"/>
                <w:lang w:val="pt-BR"/>
              </w:rPr>
              <w:t>ra resp</w:t>
            </w:r>
            <w:r w:rsidR="00655CD0" w:rsidRPr="00846C20">
              <w:rPr>
                <w:rFonts w:ascii="Cambria" w:hAnsi="Cambria"/>
                <w:b/>
                <w:sz w:val="20"/>
                <w:lang w:val="pt-BR"/>
              </w:rPr>
              <w:t>o</w:t>
            </w:r>
            <w:r w:rsidRPr="00846C20">
              <w:rPr>
                <w:rFonts w:ascii="Cambria" w:hAnsi="Cambria"/>
                <w:b/>
                <w:sz w:val="20"/>
                <w:lang w:val="pt-BR"/>
              </w:rPr>
              <w:t>sta</w:t>
            </w:r>
            <w:r w:rsidR="00D52F0C" w:rsidRPr="00846C20">
              <w:rPr>
                <w:rFonts w:ascii="Cambria" w:hAnsi="Cambria"/>
                <w:b/>
                <w:sz w:val="20"/>
                <w:lang w:val="pt-BR"/>
              </w:rPr>
              <w:t xml:space="preserve"> do </w:t>
            </w:r>
            <w:r w:rsidRPr="00846C20">
              <w:rPr>
                <w:rFonts w:ascii="Cambria" w:hAnsi="Cambria"/>
                <w:b/>
                <w:sz w:val="20"/>
                <w:lang w:val="pt-BR"/>
              </w:rPr>
              <w:t>Estado:</w:t>
            </w:r>
          </w:p>
        </w:tc>
        <w:tc>
          <w:tcPr>
            <w:tcW w:w="5760" w:type="dxa"/>
            <w:shd w:val="clear" w:color="auto" w:fill="auto"/>
            <w:vAlign w:val="center"/>
          </w:tcPr>
          <w:p w14:paraId="5375678B" w14:textId="77777777" w:rsidR="00697D1E" w:rsidRPr="00846C20" w:rsidRDefault="00697D1E">
            <w:pPr>
              <w:rPr>
                <w:rFonts w:ascii="Cambria" w:hAnsi="Cambria"/>
                <w:bCs/>
                <w:sz w:val="20"/>
                <w:lang w:val="pt-BR"/>
              </w:rPr>
            </w:pPr>
            <w:r w:rsidRPr="00846C20">
              <w:rPr>
                <w:rFonts w:ascii="Cambria" w:hAnsi="Cambria"/>
                <w:bCs/>
                <w:sz w:val="20"/>
                <w:lang w:val="pt-BR"/>
              </w:rPr>
              <w:t>8 de abril de 2022</w:t>
            </w:r>
          </w:p>
        </w:tc>
      </w:tr>
      <w:tr w:rsidR="00846C20" w:rsidRPr="00846C20" w14:paraId="6D582642" w14:textId="77777777" w:rsidTr="00D43148">
        <w:tc>
          <w:tcPr>
            <w:tcW w:w="3600" w:type="dxa"/>
            <w:tcBorders>
              <w:top w:val="single" w:sz="6" w:space="0" w:color="auto"/>
              <w:bottom w:val="single" w:sz="6" w:space="0" w:color="auto"/>
            </w:tcBorders>
            <w:shd w:val="clear" w:color="auto" w:fill="FFC000"/>
            <w:vAlign w:val="center"/>
          </w:tcPr>
          <w:p w14:paraId="04EF7812" w14:textId="77777777" w:rsidR="00697D1E" w:rsidRPr="00846C20" w:rsidRDefault="00697D1E">
            <w:pPr>
              <w:jc w:val="center"/>
              <w:rPr>
                <w:rFonts w:ascii="Cambria" w:hAnsi="Cambria"/>
                <w:b/>
                <w:sz w:val="20"/>
                <w:lang w:val="pt-BR"/>
              </w:rPr>
            </w:pPr>
            <w:r w:rsidRPr="00846C20">
              <w:rPr>
                <w:rFonts w:ascii="Cambria" w:hAnsi="Cambria"/>
                <w:b/>
                <w:sz w:val="20"/>
                <w:lang w:val="pt-BR"/>
              </w:rPr>
              <w:t>Advert</w:t>
            </w:r>
            <w:r w:rsidR="000F38DA" w:rsidRPr="00846C20">
              <w:rPr>
                <w:rFonts w:ascii="Cambria" w:hAnsi="Cambria"/>
                <w:b/>
                <w:sz w:val="20"/>
                <w:lang w:val="pt-BR"/>
              </w:rPr>
              <w:t>ência</w:t>
            </w:r>
            <w:r w:rsidRPr="00846C20">
              <w:rPr>
                <w:rFonts w:ascii="Cambria" w:hAnsi="Cambria"/>
                <w:b/>
                <w:sz w:val="20"/>
                <w:lang w:val="pt-BR"/>
              </w:rPr>
              <w:t xml:space="preserve"> sobre pos</w:t>
            </w:r>
            <w:r w:rsidR="00655CD0" w:rsidRPr="00846C20">
              <w:rPr>
                <w:rFonts w:ascii="Cambria" w:hAnsi="Cambria"/>
                <w:b/>
                <w:sz w:val="20"/>
                <w:lang w:val="pt-BR"/>
              </w:rPr>
              <w:t>sível</w:t>
            </w:r>
            <w:r w:rsidRPr="00846C20">
              <w:rPr>
                <w:rFonts w:ascii="Cambria" w:hAnsi="Cambria"/>
                <w:b/>
                <w:sz w:val="20"/>
                <w:lang w:val="pt-BR"/>
              </w:rPr>
              <w:t xml:space="preserve"> ar</w:t>
            </w:r>
            <w:r w:rsidR="00655CD0" w:rsidRPr="00846C20">
              <w:rPr>
                <w:rFonts w:ascii="Cambria" w:hAnsi="Cambria"/>
                <w:b/>
                <w:sz w:val="20"/>
                <w:lang w:val="pt-BR"/>
              </w:rPr>
              <w:t>qu</w:t>
            </w:r>
            <w:r w:rsidRPr="00846C20">
              <w:rPr>
                <w:rFonts w:ascii="Cambria" w:hAnsi="Cambria"/>
                <w:b/>
                <w:sz w:val="20"/>
                <w:lang w:val="pt-BR"/>
              </w:rPr>
              <w:t>iv</w:t>
            </w:r>
            <w:r w:rsidR="00655CD0" w:rsidRPr="00846C20">
              <w:rPr>
                <w:rFonts w:ascii="Cambria" w:hAnsi="Cambria"/>
                <w:b/>
                <w:sz w:val="20"/>
                <w:lang w:val="pt-BR"/>
              </w:rPr>
              <w:t>ament</w:t>
            </w:r>
            <w:r w:rsidRPr="00846C20">
              <w:rPr>
                <w:rFonts w:ascii="Cambria" w:hAnsi="Cambria"/>
                <w:b/>
                <w:sz w:val="20"/>
                <w:lang w:val="pt-BR"/>
              </w:rPr>
              <w:t>o:</w:t>
            </w:r>
          </w:p>
        </w:tc>
        <w:tc>
          <w:tcPr>
            <w:tcW w:w="5760" w:type="dxa"/>
            <w:shd w:val="clear" w:color="auto" w:fill="auto"/>
            <w:vAlign w:val="center"/>
          </w:tcPr>
          <w:p w14:paraId="71DE044E" w14:textId="77777777" w:rsidR="00697D1E" w:rsidRPr="00846C20" w:rsidRDefault="00697D1E">
            <w:pPr>
              <w:rPr>
                <w:rFonts w:ascii="Cambria" w:hAnsi="Cambria"/>
                <w:bCs/>
                <w:sz w:val="20"/>
                <w:lang w:val="pt-BR"/>
              </w:rPr>
            </w:pPr>
            <w:r w:rsidRPr="00846C20">
              <w:rPr>
                <w:rFonts w:ascii="Cambria" w:hAnsi="Cambria"/>
                <w:bCs/>
                <w:sz w:val="20"/>
                <w:lang w:val="pt-BR"/>
              </w:rPr>
              <w:t>13 de agosto de 2020</w:t>
            </w:r>
          </w:p>
        </w:tc>
      </w:tr>
      <w:tr w:rsidR="00846C20" w:rsidRPr="00846C20" w14:paraId="139AAA9D" w14:textId="77777777" w:rsidTr="00D43148">
        <w:tc>
          <w:tcPr>
            <w:tcW w:w="3600" w:type="dxa"/>
            <w:tcBorders>
              <w:top w:val="single" w:sz="6" w:space="0" w:color="auto"/>
              <w:bottom w:val="single" w:sz="6" w:space="0" w:color="auto"/>
            </w:tcBorders>
            <w:shd w:val="clear" w:color="auto" w:fill="FFC000"/>
            <w:vAlign w:val="center"/>
          </w:tcPr>
          <w:p w14:paraId="69C0B0FA" w14:textId="77777777" w:rsidR="00697D1E" w:rsidRPr="00846C20" w:rsidRDefault="00697D1E">
            <w:pPr>
              <w:jc w:val="center"/>
              <w:rPr>
                <w:rFonts w:ascii="Cambria" w:hAnsi="Cambria"/>
                <w:b/>
                <w:sz w:val="20"/>
                <w:lang w:val="pt-BR"/>
              </w:rPr>
            </w:pPr>
            <w:r w:rsidRPr="00846C20">
              <w:rPr>
                <w:rFonts w:ascii="Cambria" w:hAnsi="Cambria"/>
                <w:b/>
                <w:sz w:val="20"/>
                <w:lang w:val="pt-BR"/>
              </w:rPr>
              <w:t>Solicit</w:t>
            </w:r>
            <w:r w:rsidR="00655CD0" w:rsidRPr="00846C20">
              <w:rPr>
                <w:rFonts w:ascii="Cambria" w:hAnsi="Cambria"/>
                <w:b/>
                <w:sz w:val="20"/>
                <w:lang w:val="pt-BR"/>
              </w:rPr>
              <w:t xml:space="preserve">ação </w:t>
            </w:r>
            <w:r w:rsidRPr="00846C20">
              <w:rPr>
                <w:rFonts w:ascii="Cambria" w:hAnsi="Cambria"/>
                <w:b/>
                <w:sz w:val="20"/>
                <w:lang w:val="pt-BR"/>
              </w:rPr>
              <w:t>de extens</w:t>
            </w:r>
            <w:r w:rsidR="00655CD0" w:rsidRPr="00846C20">
              <w:rPr>
                <w:rFonts w:ascii="Cambria" w:hAnsi="Cambria"/>
                <w:b/>
                <w:sz w:val="20"/>
                <w:lang w:val="pt-BR"/>
              </w:rPr>
              <w:t>ão</w:t>
            </w:r>
          </w:p>
        </w:tc>
        <w:tc>
          <w:tcPr>
            <w:tcW w:w="5760" w:type="dxa"/>
            <w:shd w:val="clear" w:color="auto" w:fill="auto"/>
            <w:vAlign w:val="center"/>
          </w:tcPr>
          <w:p w14:paraId="20526287" w14:textId="77777777" w:rsidR="00697D1E" w:rsidRPr="00846C20" w:rsidRDefault="00697D1E">
            <w:pPr>
              <w:rPr>
                <w:rFonts w:ascii="Cambria" w:hAnsi="Cambria"/>
                <w:bCs/>
                <w:sz w:val="20"/>
                <w:lang w:val="pt-BR"/>
              </w:rPr>
            </w:pPr>
            <w:r w:rsidRPr="00846C20">
              <w:rPr>
                <w:rFonts w:ascii="Cambria" w:hAnsi="Cambria"/>
                <w:bCs/>
                <w:sz w:val="20"/>
                <w:lang w:val="pt-BR"/>
              </w:rPr>
              <w:t>7 de mar</w:t>
            </w:r>
            <w:r w:rsidR="00901BF1" w:rsidRPr="00846C20">
              <w:rPr>
                <w:rFonts w:ascii="Cambria" w:hAnsi="Cambria"/>
                <w:bCs/>
                <w:sz w:val="20"/>
                <w:lang w:val="pt-BR"/>
              </w:rPr>
              <w:t>ç</w:t>
            </w:r>
            <w:r w:rsidRPr="00846C20">
              <w:rPr>
                <w:rFonts w:ascii="Cambria" w:hAnsi="Cambria"/>
                <w:bCs/>
                <w:sz w:val="20"/>
                <w:lang w:val="pt-BR"/>
              </w:rPr>
              <w:t xml:space="preserve">o de 2022   </w:t>
            </w:r>
          </w:p>
        </w:tc>
      </w:tr>
      <w:tr w:rsidR="00846C20" w:rsidRPr="00846C20" w14:paraId="111B5A76" w14:textId="77777777" w:rsidTr="00D43148">
        <w:tc>
          <w:tcPr>
            <w:tcW w:w="3600" w:type="dxa"/>
            <w:tcBorders>
              <w:top w:val="single" w:sz="6" w:space="0" w:color="auto"/>
              <w:bottom w:val="single" w:sz="6" w:space="0" w:color="auto"/>
            </w:tcBorders>
            <w:shd w:val="clear" w:color="auto" w:fill="FFC000"/>
            <w:vAlign w:val="center"/>
          </w:tcPr>
          <w:p w14:paraId="2F900D25" w14:textId="77777777" w:rsidR="00697D1E" w:rsidRPr="00846C20" w:rsidRDefault="00697D1E">
            <w:pPr>
              <w:jc w:val="center"/>
              <w:rPr>
                <w:rFonts w:ascii="Cambria" w:hAnsi="Cambria"/>
                <w:b/>
                <w:sz w:val="20"/>
                <w:lang w:val="pt-BR"/>
              </w:rPr>
            </w:pPr>
            <w:r w:rsidRPr="00846C20">
              <w:rPr>
                <w:rFonts w:ascii="Cambria" w:hAnsi="Cambria"/>
                <w:b/>
                <w:sz w:val="20"/>
                <w:lang w:val="pt-BR"/>
              </w:rPr>
              <w:t>Observa</w:t>
            </w:r>
            <w:r w:rsidR="00F270BC" w:rsidRPr="00846C20">
              <w:rPr>
                <w:rFonts w:ascii="Cambria" w:hAnsi="Cambria"/>
                <w:b/>
                <w:sz w:val="20"/>
                <w:lang w:val="pt-BR"/>
              </w:rPr>
              <w:t>ções</w:t>
            </w:r>
            <w:r w:rsidRPr="00846C20">
              <w:rPr>
                <w:rFonts w:ascii="Cambria" w:hAnsi="Cambria"/>
                <w:b/>
                <w:sz w:val="20"/>
                <w:lang w:val="pt-BR"/>
              </w:rPr>
              <w:t xml:space="preserve"> adicion</w:t>
            </w:r>
            <w:r w:rsidR="00F270BC" w:rsidRPr="00846C20">
              <w:rPr>
                <w:rFonts w:ascii="Cambria" w:hAnsi="Cambria"/>
                <w:b/>
                <w:sz w:val="20"/>
                <w:lang w:val="pt-BR"/>
              </w:rPr>
              <w:t xml:space="preserve">ais da </w:t>
            </w:r>
            <w:r w:rsidRPr="00846C20">
              <w:rPr>
                <w:rFonts w:ascii="Cambria" w:hAnsi="Cambria"/>
                <w:b/>
                <w:sz w:val="20"/>
                <w:lang w:val="pt-BR"/>
              </w:rPr>
              <w:t xml:space="preserve">parte </w:t>
            </w:r>
            <w:r w:rsidR="00F270BC" w:rsidRPr="00846C20">
              <w:rPr>
                <w:rFonts w:ascii="Cambria" w:hAnsi="Cambria"/>
                <w:b/>
                <w:sz w:val="20"/>
                <w:lang w:val="pt-BR"/>
              </w:rPr>
              <w:t>peticionária</w:t>
            </w:r>
            <w:r w:rsidRPr="00846C20">
              <w:rPr>
                <w:rFonts w:ascii="Cambria" w:hAnsi="Cambria"/>
                <w:b/>
                <w:sz w:val="20"/>
                <w:lang w:val="pt-BR"/>
              </w:rPr>
              <w:t>:</w:t>
            </w:r>
          </w:p>
        </w:tc>
        <w:tc>
          <w:tcPr>
            <w:tcW w:w="5760" w:type="dxa"/>
            <w:shd w:val="clear" w:color="auto" w:fill="auto"/>
            <w:vAlign w:val="center"/>
          </w:tcPr>
          <w:p w14:paraId="4455228D" w14:textId="77777777" w:rsidR="00697D1E" w:rsidRPr="00846C20" w:rsidRDefault="00697D1E">
            <w:pPr>
              <w:rPr>
                <w:rFonts w:ascii="Cambria" w:hAnsi="Cambria"/>
                <w:bCs/>
                <w:sz w:val="20"/>
                <w:lang w:val="pt-BR"/>
              </w:rPr>
            </w:pPr>
            <w:r w:rsidRPr="00846C20">
              <w:rPr>
                <w:rFonts w:ascii="Cambria" w:hAnsi="Cambria"/>
                <w:bCs/>
                <w:sz w:val="20"/>
                <w:lang w:val="pt-BR"/>
              </w:rPr>
              <w:t>8 de setembr</w:t>
            </w:r>
            <w:r w:rsidR="00901BF1" w:rsidRPr="00846C20">
              <w:rPr>
                <w:rFonts w:ascii="Cambria" w:hAnsi="Cambria"/>
                <w:bCs/>
                <w:sz w:val="20"/>
                <w:lang w:val="pt-BR"/>
              </w:rPr>
              <w:t>o</w:t>
            </w:r>
            <w:r w:rsidRPr="00846C20">
              <w:rPr>
                <w:rFonts w:ascii="Cambria" w:hAnsi="Cambria"/>
                <w:bCs/>
                <w:sz w:val="20"/>
                <w:lang w:val="pt-BR"/>
              </w:rPr>
              <w:t xml:space="preserve"> de 2020</w:t>
            </w:r>
          </w:p>
        </w:tc>
      </w:tr>
    </w:tbl>
    <w:p w14:paraId="616A0F2C" w14:textId="77777777" w:rsidR="00697D1E" w:rsidRPr="00846C20" w:rsidRDefault="00697D1E" w:rsidP="00697D1E">
      <w:pPr>
        <w:spacing w:before="240" w:after="240"/>
        <w:ind w:firstLine="720"/>
        <w:rPr>
          <w:rFonts w:ascii="Cambria" w:hAnsi="Cambria"/>
          <w:b/>
          <w:bCs/>
          <w:sz w:val="20"/>
          <w:lang w:val="pt-BR"/>
        </w:rPr>
      </w:pPr>
      <w:r w:rsidRPr="00846C20">
        <w:rPr>
          <w:rFonts w:ascii="Cambria" w:hAnsi="Cambria"/>
          <w:b/>
          <w:bCs/>
          <w:sz w:val="20"/>
          <w:lang w:val="pt-BR"/>
        </w:rPr>
        <w:t xml:space="preserve">III. </w:t>
      </w:r>
      <w:r w:rsidRPr="00846C20">
        <w:rPr>
          <w:rFonts w:ascii="Cambria" w:hAnsi="Cambria"/>
          <w:b/>
          <w:bCs/>
          <w:sz w:val="20"/>
          <w:lang w:val="pt-BR"/>
        </w:rPr>
        <w:tab/>
        <w:t>COMPET</w:t>
      </w:r>
      <w:r w:rsidR="000F38DA" w:rsidRPr="00846C20">
        <w:rPr>
          <w:rFonts w:ascii="Cambria" w:hAnsi="Cambria"/>
          <w:b/>
          <w:bCs/>
          <w:sz w:val="20"/>
          <w:lang w:val="pt-BR"/>
        </w:rPr>
        <w:t>ÊNCIA</w:t>
      </w:r>
      <w:r w:rsidRPr="00846C20">
        <w:rPr>
          <w:rFonts w:ascii="Cambria" w:hAnsi="Cambria"/>
          <w:b/>
          <w:bCs/>
          <w:sz w:val="20"/>
          <w:lang w:val="pt-BR"/>
        </w:rPr>
        <w:t xml:space="preserve"> </w:t>
      </w:r>
    </w:p>
    <w:tbl>
      <w:tblPr>
        <w:tblW w:w="933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61"/>
        <w:gridCol w:w="5776"/>
      </w:tblGrid>
      <w:tr w:rsidR="00846C20" w:rsidRPr="00846C20" w14:paraId="1E1AC355" w14:textId="77777777" w:rsidTr="00D43148">
        <w:trPr>
          <w:cantSplit/>
        </w:trPr>
        <w:tc>
          <w:tcPr>
            <w:tcW w:w="3561" w:type="dxa"/>
            <w:tcBorders>
              <w:top w:val="single" w:sz="4" w:space="0" w:color="auto"/>
              <w:bottom w:val="single" w:sz="6" w:space="0" w:color="auto"/>
            </w:tcBorders>
            <w:shd w:val="clear" w:color="auto" w:fill="FFC000"/>
            <w:vAlign w:val="center"/>
          </w:tcPr>
          <w:p w14:paraId="3CD4EE91" w14:textId="77777777" w:rsidR="00697D1E" w:rsidRPr="00846C20" w:rsidRDefault="00697D1E">
            <w:pPr>
              <w:jc w:val="center"/>
              <w:rPr>
                <w:rFonts w:ascii="Cambria" w:hAnsi="Cambria"/>
                <w:b/>
                <w:bCs/>
                <w:i/>
                <w:sz w:val="20"/>
                <w:lang w:val="pt-BR"/>
              </w:rPr>
            </w:pPr>
            <w:r w:rsidRPr="00846C20">
              <w:rPr>
                <w:rFonts w:ascii="Cambria" w:hAnsi="Cambria"/>
                <w:b/>
                <w:bCs/>
                <w:sz w:val="20"/>
                <w:lang w:val="pt-BR"/>
              </w:rPr>
              <w:t>Compet</w:t>
            </w:r>
            <w:r w:rsidR="000F38DA" w:rsidRPr="00846C20">
              <w:rPr>
                <w:rFonts w:ascii="Cambria" w:hAnsi="Cambria"/>
                <w:b/>
                <w:bCs/>
                <w:sz w:val="20"/>
                <w:lang w:val="pt-BR"/>
              </w:rPr>
              <w:t>ência</w:t>
            </w:r>
            <w:r w:rsidRPr="00846C20">
              <w:rPr>
                <w:rFonts w:ascii="Cambria" w:hAnsi="Cambria"/>
                <w:b/>
                <w:bCs/>
                <w:i/>
                <w:sz w:val="20"/>
                <w:lang w:val="pt-BR"/>
              </w:rPr>
              <w:t xml:space="preserve"> Ratione personae:</w:t>
            </w:r>
          </w:p>
        </w:tc>
        <w:tc>
          <w:tcPr>
            <w:tcW w:w="5776" w:type="dxa"/>
            <w:shd w:val="clear" w:color="auto" w:fill="auto"/>
            <w:vAlign w:val="center"/>
          </w:tcPr>
          <w:p w14:paraId="4FD0F383" w14:textId="77777777" w:rsidR="00697D1E" w:rsidRPr="00846C20" w:rsidRDefault="00B35631">
            <w:pPr>
              <w:rPr>
                <w:rFonts w:ascii="Cambria" w:hAnsi="Cambria"/>
                <w:bCs/>
                <w:sz w:val="20"/>
                <w:lang w:val="pt-BR"/>
              </w:rPr>
            </w:pPr>
            <w:r w:rsidRPr="00846C20">
              <w:rPr>
                <w:rFonts w:ascii="Cambria" w:hAnsi="Cambria"/>
                <w:bCs/>
                <w:sz w:val="20"/>
                <w:lang w:val="pt-BR"/>
              </w:rPr>
              <w:t>Sim</w:t>
            </w:r>
          </w:p>
        </w:tc>
      </w:tr>
      <w:tr w:rsidR="00846C20" w:rsidRPr="00846C20" w14:paraId="64D6BA2E" w14:textId="77777777" w:rsidTr="00D43148">
        <w:trPr>
          <w:cantSplit/>
        </w:trPr>
        <w:tc>
          <w:tcPr>
            <w:tcW w:w="3561" w:type="dxa"/>
            <w:tcBorders>
              <w:top w:val="single" w:sz="6" w:space="0" w:color="auto"/>
              <w:bottom w:val="single" w:sz="6" w:space="0" w:color="auto"/>
            </w:tcBorders>
            <w:shd w:val="clear" w:color="auto" w:fill="FFC000"/>
            <w:vAlign w:val="center"/>
          </w:tcPr>
          <w:p w14:paraId="03C44616" w14:textId="77777777" w:rsidR="00697D1E" w:rsidRPr="00846C20" w:rsidRDefault="00697D1E">
            <w:pPr>
              <w:jc w:val="center"/>
              <w:rPr>
                <w:rFonts w:ascii="Cambria" w:hAnsi="Cambria"/>
                <w:b/>
                <w:bCs/>
                <w:sz w:val="20"/>
                <w:lang w:val="pt-BR"/>
              </w:rPr>
            </w:pPr>
            <w:r w:rsidRPr="00846C20">
              <w:rPr>
                <w:rFonts w:ascii="Cambria" w:hAnsi="Cambria"/>
                <w:b/>
                <w:bCs/>
                <w:sz w:val="20"/>
                <w:lang w:val="pt-BR"/>
              </w:rPr>
              <w:t>Compet</w:t>
            </w:r>
            <w:r w:rsidR="000F38DA" w:rsidRPr="00846C20">
              <w:rPr>
                <w:rFonts w:ascii="Cambria" w:hAnsi="Cambria"/>
                <w:b/>
                <w:bCs/>
                <w:sz w:val="20"/>
                <w:lang w:val="pt-BR"/>
              </w:rPr>
              <w:t>ência</w:t>
            </w:r>
            <w:r w:rsidRPr="00846C20">
              <w:rPr>
                <w:rFonts w:ascii="Cambria" w:hAnsi="Cambria"/>
                <w:b/>
                <w:bCs/>
                <w:i/>
                <w:sz w:val="20"/>
                <w:lang w:val="pt-BR"/>
              </w:rPr>
              <w:t xml:space="preserve"> Ratione loci</w:t>
            </w:r>
            <w:r w:rsidRPr="00846C20">
              <w:rPr>
                <w:rFonts w:ascii="Cambria" w:hAnsi="Cambria"/>
                <w:b/>
                <w:bCs/>
                <w:sz w:val="20"/>
                <w:lang w:val="pt-BR"/>
              </w:rPr>
              <w:t>:</w:t>
            </w:r>
          </w:p>
        </w:tc>
        <w:tc>
          <w:tcPr>
            <w:tcW w:w="5776" w:type="dxa"/>
            <w:shd w:val="clear" w:color="auto" w:fill="auto"/>
            <w:vAlign w:val="center"/>
          </w:tcPr>
          <w:p w14:paraId="1BC161EE" w14:textId="77777777" w:rsidR="00697D1E" w:rsidRPr="00846C20" w:rsidRDefault="00B35631">
            <w:pPr>
              <w:rPr>
                <w:rFonts w:ascii="Cambria" w:hAnsi="Cambria"/>
                <w:bCs/>
                <w:sz w:val="20"/>
                <w:lang w:val="pt-BR"/>
              </w:rPr>
            </w:pPr>
            <w:r w:rsidRPr="00846C20">
              <w:rPr>
                <w:rFonts w:ascii="Cambria" w:hAnsi="Cambria"/>
                <w:bCs/>
                <w:sz w:val="20"/>
                <w:lang w:val="pt-BR"/>
              </w:rPr>
              <w:t>Sim</w:t>
            </w:r>
          </w:p>
        </w:tc>
      </w:tr>
      <w:tr w:rsidR="00846C20" w:rsidRPr="00846C20" w14:paraId="4A8866D7" w14:textId="77777777" w:rsidTr="00D43148">
        <w:trPr>
          <w:cantSplit/>
        </w:trPr>
        <w:tc>
          <w:tcPr>
            <w:tcW w:w="3561" w:type="dxa"/>
            <w:tcBorders>
              <w:top w:val="single" w:sz="6" w:space="0" w:color="auto"/>
              <w:bottom w:val="single" w:sz="6" w:space="0" w:color="auto"/>
            </w:tcBorders>
            <w:shd w:val="clear" w:color="auto" w:fill="FFC000"/>
            <w:vAlign w:val="center"/>
          </w:tcPr>
          <w:p w14:paraId="1CB164EF" w14:textId="77777777" w:rsidR="00697D1E" w:rsidRPr="00846C20" w:rsidRDefault="00697D1E">
            <w:pPr>
              <w:jc w:val="center"/>
              <w:rPr>
                <w:rFonts w:ascii="Cambria" w:hAnsi="Cambria"/>
                <w:b/>
                <w:bCs/>
                <w:sz w:val="20"/>
                <w:lang w:val="pt-BR"/>
              </w:rPr>
            </w:pPr>
            <w:r w:rsidRPr="00846C20">
              <w:rPr>
                <w:rFonts w:ascii="Cambria" w:hAnsi="Cambria"/>
                <w:b/>
                <w:bCs/>
                <w:sz w:val="20"/>
                <w:lang w:val="pt-BR"/>
              </w:rPr>
              <w:t>Compet</w:t>
            </w:r>
            <w:r w:rsidR="000F38DA" w:rsidRPr="00846C20">
              <w:rPr>
                <w:rFonts w:ascii="Cambria" w:hAnsi="Cambria"/>
                <w:b/>
                <w:bCs/>
                <w:sz w:val="20"/>
                <w:lang w:val="pt-BR"/>
              </w:rPr>
              <w:t>ência</w:t>
            </w:r>
            <w:r w:rsidRPr="00846C20">
              <w:rPr>
                <w:rFonts w:ascii="Cambria" w:hAnsi="Cambria"/>
                <w:b/>
                <w:bCs/>
                <w:i/>
                <w:sz w:val="20"/>
                <w:lang w:val="pt-BR"/>
              </w:rPr>
              <w:t xml:space="preserve"> Ratione temporis</w:t>
            </w:r>
            <w:r w:rsidRPr="00846C20">
              <w:rPr>
                <w:rFonts w:ascii="Cambria" w:hAnsi="Cambria"/>
                <w:b/>
                <w:bCs/>
                <w:sz w:val="20"/>
                <w:lang w:val="pt-BR"/>
              </w:rPr>
              <w:t>:</w:t>
            </w:r>
          </w:p>
        </w:tc>
        <w:tc>
          <w:tcPr>
            <w:tcW w:w="5776" w:type="dxa"/>
            <w:shd w:val="clear" w:color="auto" w:fill="auto"/>
            <w:vAlign w:val="center"/>
          </w:tcPr>
          <w:p w14:paraId="5C79DFB7" w14:textId="77777777" w:rsidR="00697D1E" w:rsidRPr="00846C20" w:rsidRDefault="00B35631">
            <w:pPr>
              <w:rPr>
                <w:rFonts w:ascii="Cambria" w:hAnsi="Cambria"/>
                <w:bCs/>
                <w:sz w:val="20"/>
                <w:lang w:val="pt-BR"/>
              </w:rPr>
            </w:pPr>
            <w:r w:rsidRPr="00846C20">
              <w:rPr>
                <w:rFonts w:ascii="Cambria" w:hAnsi="Cambria"/>
                <w:bCs/>
                <w:sz w:val="20"/>
                <w:lang w:val="pt-BR"/>
              </w:rPr>
              <w:t>Sim</w:t>
            </w:r>
          </w:p>
        </w:tc>
      </w:tr>
      <w:tr w:rsidR="00846C20" w:rsidRPr="00D11ABF" w14:paraId="1E282A2B" w14:textId="77777777" w:rsidTr="00D43148">
        <w:trPr>
          <w:cantSplit/>
        </w:trPr>
        <w:tc>
          <w:tcPr>
            <w:tcW w:w="3561" w:type="dxa"/>
            <w:tcBorders>
              <w:top w:val="single" w:sz="6" w:space="0" w:color="auto"/>
              <w:bottom w:val="single" w:sz="6" w:space="0" w:color="auto"/>
            </w:tcBorders>
            <w:shd w:val="clear" w:color="auto" w:fill="FFC000"/>
            <w:vAlign w:val="center"/>
          </w:tcPr>
          <w:p w14:paraId="6DDE2D81" w14:textId="77777777" w:rsidR="00697D1E" w:rsidRPr="00846C20" w:rsidRDefault="00697D1E">
            <w:pPr>
              <w:jc w:val="center"/>
              <w:rPr>
                <w:rFonts w:ascii="Cambria" w:hAnsi="Cambria"/>
                <w:b/>
                <w:bCs/>
                <w:sz w:val="20"/>
                <w:lang w:val="pt-BR"/>
              </w:rPr>
            </w:pPr>
            <w:r w:rsidRPr="00846C20">
              <w:rPr>
                <w:rFonts w:ascii="Cambria" w:hAnsi="Cambria"/>
                <w:b/>
                <w:bCs/>
                <w:sz w:val="20"/>
                <w:lang w:val="pt-BR"/>
              </w:rPr>
              <w:t>Compet</w:t>
            </w:r>
            <w:r w:rsidR="000F38DA" w:rsidRPr="00846C20">
              <w:rPr>
                <w:rFonts w:ascii="Cambria" w:hAnsi="Cambria"/>
                <w:b/>
                <w:bCs/>
                <w:sz w:val="20"/>
                <w:lang w:val="pt-BR"/>
              </w:rPr>
              <w:t>ência</w:t>
            </w:r>
            <w:r w:rsidRPr="00846C20">
              <w:rPr>
                <w:rFonts w:ascii="Cambria" w:hAnsi="Cambria"/>
                <w:b/>
                <w:bCs/>
                <w:i/>
                <w:sz w:val="20"/>
                <w:lang w:val="pt-BR"/>
              </w:rPr>
              <w:t xml:space="preserve"> Ratione materiae</w:t>
            </w:r>
            <w:r w:rsidRPr="00846C20">
              <w:rPr>
                <w:rFonts w:ascii="Cambria" w:hAnsi="Cambria"/>
                <w:b/>
                <w:bCs/>
                <w:sz w:val="20"/>
                <w:lang w:val="pt-BR"/>
              </w:rPr>
              <w:t>:</w:t>
            </w:r>
          </w:p>
        </w:tc>
        <w:tc>
          <w:tcPr>
            <w:tcW w:w="5776" w:type="dxa"/>
            <w:shd w:val="clear" w:color="auto" w:fill="auto"/>
            <w:vAlign w:val="center"/>
          </w:tcPr>
          <w:p w14:paraId="7F84A12D" w14:textId="77777777" w:rsidR="00697D1E" w:rsidRPr="00846C20" w:rsidRDefault="00B35631">
            <w:pPr>
              <w:rPr>
                <w:rFonts w:ascii="Cambria" w:hAnsi="Cambria"/>
                <w:bCs/>
                <w:sz w:val="20"/>
                <w:lang w:val="pt-BR"/>
              </w:rPr>
            </w:pPr>
            <w:r w:rsidRPr="00846C20">
              <w:rPr>
                <w:rFonts w:ascii="Cambria" w:hAnsi="Cambria"/>
                <w:bCs/>
                <w:sz w:val="20"/>
                <w:lang w:val="pt-BR" w:bidi="es-ES"/>
              </w:rPr>
              <w:t>Sim</w:t>
            </w:r>
            <w:r w:rsidR="00697D1E" w:rsidRPr="00846C20">
              <w:rPr>
                <w:rFonts w:ascii="Cambria" w:hAnsi="Cambria"/>
                <w:bCs/>
                <w:sz w:val="20"/>
                <w:lang w:val="pt-BR" w:bidi="es-ES"/>
              </w:rPr>
              <w:t>, Conven</w:t>
            </w:r>
            <w:r w:rsidR="000F38DA" w:rsidRPr="00846C20">
              <w:rPr>
                <w:rFonts w:ascii="Cambria" w:hAnsi="Cambria"/>
                <w:bCs/>
                <w:sz w:val="20"/>
                <w:lang w:val="pt-BR" w:bidi="es-ES"/>
              </w:rPr>
              <w:t>ção</w:t>
            </w:r>
            <w:r w:rsidR="00697D1E" w:rsidRPr="00846C20">
              <w:rPr>
                <w:rFonts w:ascii="Cambria" w:hAnsi="Cambria"/>
                <w:bCs/>
                <w:sz w:val="20"/>
                <w:lang w:val="pt-BR" w:bidi="es-ES"/>
              </w:rPr>
              <w:t xml:space="preserve"> Americana sobre </w:t>
            </w:r>
            <w:r w:rsidR="00D52F0C" w:rsidRPr="00846C20">
              <w:rPr>
                <w:rFonts w:ascii="Cambria" w:hAnsi="Cambria"/>
                <w:bCs/>
                <w:sz w:val="20"/>
                <w:lang w:val="pt-BR" w:bidi="es-ES"/>
              </w:rPr>
              <w:t>Direito</w:t>
            </w:r>
            <w:r w:rsidR="00697D1E" w:rsidRPr="00846C20">
              <w:rPr>
                <w:rFonts w:ascii="Cambria" w:hAnsi="Cambria"/>
                <w:bCs/>
                <w:sz w:val="20"/>
                <w:lang w:val="pt-BR" w:bidi="es-ES"/>
              </w:rPr>
              <w:t>s Humanos</w:t>
            </w:r>
            <w:r w:rsidR="00697D1E" w:rsidRPr="00846C20">
              <w:rPr>
                <w:rStyle w:val="FootnoteReference"/>
                <w:rFonts w:ascii="Cambria" w:hAnsi="Cambria"/>
                <w:bCs/>
                <w:sz w:val="20"/>
                <w:lang w:val="pt-BR" w:bidi="es-ES"/>
              </w:rPr>
              <w:footnoteReference w:id="3"/>
            </w:r>
            <w:r w:rsidR="00697D1E" w:rsidRPr="00846C20">
              <w:rPr>
                <w:rFonts w:ascii="Cambria" w:hAnsi="Cambria"/>
                <w:bCs/>
                <w:sz w:val="20"/>
                <w:lang w:val="pt-BR" w:bidi="es-ES"/>
              </w:rPr>
              <w:t xml:space="preserve"> (depósito de instrumento realizado</w:t>
            </w:r>
            <w:r w:rsidR="00655CD0" w:rsidRPr="00846C20">
              <w:rPr>
                <w:rFonts w:ascii="Cambria" w:hAnsi="Cambria"/>
                <w:bCs/>
                <w:sz w:val="20"/>
                <w:lang w:val="pt-BR" w:bidi="es-ES"/>
              </w:rPr>
              <w:t xml:space="preserve"> </w:t>
            </w:r>
            <w:r w:rsidR="00901BF1" w:rsidRPr="00846C20">
              <w:rPr>
                <w:rFonts w:ascii="Cambria" w:hAnsi="Cambria"/>
                <w:bCs/>
                <w:sz w:val="20"/>
                <w:lang w:val="pt-BR" w:bidi="es-ES"/>
              </w:rPr>
              <w:t>em</w:t>
            </w:r>
            <w:r w:rsidR="00655CD0" w:rsidRPr="00846C20">
              <w:rPr>
                <w:rFonts w:ascii="Cambria" w:hAnsi="Cambria"/>
                <w:bCs/>
                <w:sz w:val="20"/>
                <w:lang w:val="pt-BR" w:bidi="es-ES"/>
              </w:rPr>
              <w:t xml:space="preserve"> </w:t>
            </w:r>
            <w:r w:rsidR="00697D1E" w:rsidRPr="00846C20">
              <w:rPr>
                <w:rFonts w:ascii="Cambria" w:hAnsi="Cambria"/>
                <w:bCs/>
                <w:sz w:val="20"/>
                <w:lang w:val="pt-BR" w:bidi="es-ES"/>
              </w:rPr>
              <w:t>25 de setembr</w:t>
            </w:r>
            <w:r w:rsidR="00901BF1" w:rsidRPr="00846C20">
              <w:rPr>
                <w:rFonts w:ascii="Cambria" w:hAnsi="Cambria"/>
                <w:bCs/>
                <w:sz w:val="20"/>
                <w:lang w:val="pt-BR" w:bidi="es-ES"/>
              </w:rPr>
              <w:t>o</w:t>
            </w:r>
            <w:r w:rsidR="00697D1E" w:rsidRPr="00846C20">
              <w:rPr>
                <w:rFonts w:ascii="Cambria" w:hAnsi="Cambria"/>
                <w:bCs/>
                <w:sz w:val="20"/>
                <w:lang w:val="pt-BR" w:bidi="es-ES"/>
              </w:rPr>
              <w:t xml:space="preserve"> de 1992)</w:t>
            </w:r>
          </w:p>
        </w:tc>
      </w:tr>
    </w:tbl>
    <w:p w14:paraId="05E67FFA" w14:textId="77777777" w:rsidR="00697D1E" w:rsidRPr="00846C20" w:rsidRDefault="00697D1E" w:rsidP="00697D1E">
      <w:pPr>
        <w:spacing w:before="240" w:after="240"/>
        <w:ind w:firstLine="720"/>
        <w:rPr>
          <w:rFonts w:ascii="Cambria" w:hAnsi="Cambria"/>
          <w:b/>
          <w:bCs/>
          <w:sz w:val="20"/>
          <w:lang w:val="pt-BR"/>
        </w:rPr>
      </w:pPr>
      <w:r w:rsidRPr="00846C20">
        <w:rPr>
          <w:rFonts w:ascii="Cambria" w:hAnsi="Cambria"/>
          <w:b/>
          <w:bCs/>
          <w:sz w:val="20"/>
          <w:lang w:val="pt-BR"/>
        </w:rPr>
        <w:t xml:space="preserve">IV. </w:t>
      </w:r>
      <w:r w:rsidRPr="00846C20">
        <w:rPr>
          <w:rFonts w:ascii="Cambria" w:hAnsi="Cambria"/>
          <w:b/>
          <w:bCs/>
          <w:sz w:val="20"/>
          <w:lang w:val="pt-BR"/>
        </w:rPr>
        <w:tab/>
      </w:r>
      <w:r w:rsidR="00F270BC" w:rsidRPr="00846C20">
        <w:rPr>
          <w:rFonts w:ascii="Cambria" w:hAnsi="Cambria"/>
          <w:b/>
          <w:bCs/>
          <w:sz w:val="20"/>
          <w:lang w:val="pt-BR"/>
        </w:rPr>
        <w:t>DUPLICAÇÃO DE PROCEDIMENTOS E CO</w:t>
      </w:r>
      <w:r w:rsidR="00655CD0" w:rsidRPr="00846C20">
        <w:rPr>
          <w:rFonts w:ascii="Cambria" w:hAnsi="Cambria"/>
          <w:b/>
          <w:bCs/>
          <w:sz w:val="20"/>
          <w:lang w:val="pt-BR"/>
        </w:rPr>
        <w:t>I</w:t>
      </w:r>
      <w:r w:rsidR="00F270BC" w:rsidRPr="00846C20">
        <w:rPr>
          <w:rFonts w:ascii="Cambria" w:hAnsi="Cambria"/>
          <w:b/>
          <w:bCs/>
          <w:sz w:val="20"/>
          <w:lang w:val="pt-BR"/>
        </w:rPr>
        <w:t>SA JU</w:t>
      </w:r>
      <w:r w:rsidR="00655CD0" w:rsidRPr="00846C20">
        <w:rPr>
          <w:rFonts w:ascii="Cambria" w:hAnsi="Cambria"/>
          <w:b/>
          <w:bCs/>
          <w:sz w:val="20"/>
          <w:lang w:val="pt-BR"/>
        </w:rPr>
        <w:t>L</w:t>
      </w:r>
      <w:r w:rsidR="00F270BC" w:rsidRPr="00846C20">
        <w:rPr>
          <w:rFonts w:ascii="Cambria" w:hAnsi="Cambria"/>
          <w:b/>
          <w:bCs/>
          <w:sz w:val="20"/>
          <w:lang w:val="pt-BR"/>
        </w:rPr>
        <w:t>GADA</w:t>
      </w:r>
      <w:r w:rsidR="00F270BC" w:rsidRPr="00846C20">
        <w:rPr>
          <w:rFonts w:ascii="Cambria" w:hAnsi="Cambria"/>
          <w:b/>
          <w:bCs/>
          <w:i/>
          <w:sz w:val="20"/>
          <w:lang w:val="pt-BR"/>
        </w:rPr>
        <w:t xml:space="preserve"> </w:t>
      </w:r>
      <w:r w:rsidR="00F270BC" w:rsidRPr="00846C20">
        <w:rPr>
          <w:rFonts w:ascii="Cambria" w:hAnsi="Cambria"/>
          <w:b/>
          <w:bCs/>
          <w:sz w:val="20"/>
          <w:lang w:val="pt-BR"/>
        </w:rPr>
        <w:t xml:space="preserve">INTERNACIONAL, CARACTERIZAÇÃO, </w:t>
      </w:r>
      <w:r w:rsidR="00655CD0" w:rsidRPr="00846C20">
        <w:rPr>
          <w:rFonts w:ascii="Cambria" w:hAnsi="Cambria"/>
          <w:b/>
          <w:sz w:val="20"/>
          <w:lang w:val="pt-BR"/>
        </w:rPr>
        <w:t>ES</w:t>
      </w:r>
      <w:r w:rsidR="00F270BC" w:rsidRPr="00846C20">
        <w:rPr>
          <w:rFonts w:ascii="Cambria" w:hAnsi="Cambria"/>
          <w:b/>
          <w:sz w:val="20"/>
          <w:lang w:val="pt-BR"/>
        </w:rPr>
        <w:t>GOTAMENTO DOS RECURSOS INTERNOS E P</w:t>
      </w:r>
      <w:r w:rsidR="00655CD0" w:rsidRPr="00846C20">
        <w:rPr>
          <w:rFonts w:ascii="Cambria" w:hAnsi="Cambria"/>
          <w:b/>
          <w:sz w:val="20"/>
          <w:lang w:val="pt-BR"/>
        </w:rPr>
        <w:t>R</w:t>
      </w:r>
      <w:r w:rsidR="00F270BC" w:rsidRPr="00846C20">
        <w:rPr>
          <w:rFonts w:ascii="Cambria" w:hAnsi="Cambria"/>
          <w:b/>
          <w:sz w:val="20"/>
          <w:lang w:val="pt-BR"/>
        </w:rPr>
        <w:t xml:space="preserve">AZO DE </w:t>
      </w:r>
      <w:r w:rsidR="00655CD0" w:rsidRPr="00846C20">
        <w:rPr>
          <w:rFonts w:ascii="Cambria" w:hAnsi="Cambria"/>
          <w:b/>
          <w:sz w:val="20"/>
          <w:lang w:val="pt-BR"/>
        </w:rPr>
        <w:t>A</w:t>
      </w:r>
      <w:r w:rsidRPr="00846C20">
        <w:rPr>
          <w:rFonts w:ascii="Cambria" w:hAnsi="Cambria"/>
          <w:b/>
          <w:sz w:val="20"/>
          <w:lang w:val="pt-BR"/>
        </w:rPr>
        <w:t>PRESENTA</w:t>
      </w:r>
      <w:r w:rsidR="000F38DA" w:rsidRPr="00846C20">
        <w:rPr>
          <w:rFonts w:ascii="Cambria" w:hAnsi="Cambria"/>
          <w:b/>
          <w:sz w:val="20"/>
          <w:lang w:val="pt-BR"/>
        </w:rPr>
        <w:t>ÇÃO</w:t>
      </w:r>
    </w:p>
    <w:tbl>
      <w:tblPr>
        <w:tblW w:w="933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64"/>
        <w:gridCol w:w="5773"/>
      </w:tblGrid>
      <w:tr w:rsidR="00846C20" w:rsidRPr="00846C20" w14:paraId="60CBCA7B" w14:textId="77777777" w:rsidTr="00D43148">
        <w:trPr>
          <w:cantSplit/>
        </w:trPr>
        <w:tc>
          <w:tcPr>
            <w:tcW w:w="3564" w:type="dxa"/>
            <w:tcBorders>
              <w:top w:val="single" w:sz="4" w:space="0" w:color="auto"/>
              <w:bottom w:val="single" w:sz="6" w:space="0" w:color="auto"/>
            </w:tcBorders>
            <w:shd w:val="clear" w:color="auto" w:fill="FFC000"/>
            <w:vAlign w:val="center"/>
          </w:tcPr>
          <w:p w14:paraId="76C850D1" w14:textId="77777777" w:rsidR="00697D1E" w:rsidRPr="00846C20" w:rsidRDefault="00697D1E">
            <w:pPr>
              <w:jc w:val="center"/>
              <w:rPr>
                <w:rFonts w:ascii="Cambria" w:hAnsi="Cambria"/>
                <w:b/>
                <w:bCs/>
                <w:sz w:val="20"/>
                <w:lang w:val="pt-BR"/>
              </w:rPr>
            </w:pPr>
            <w:r w:rsidRPr="00846C20">
              <w:rPr>
                <w:rFonts w:ascii="Cambria" w:hAnsi="Cambria"/>
                <w:b/>
                <w:bCs/>
                <w:sz w:val="20"/>
                <w:lang w:val="pt-BR"/>
              </w:rPr>
              <w:t>Duplica</w:t>
            </w:r>
            <w:r w:rsidR="000F38DA" w:rsidRPr="00846C20">
              <w:rPr>
                <w:rFonts w:ascii="Cambria" w:hAnsi="Cambria"/>
                <w:b/>
                <w:bCs/>
                <w:sz w:val="20"/>
                <w:lang w:val="pt-BR"/>
              </w:rPr>
              <w:t>ção</w:t>
            </w:r>
            <w:r w:rsidRPr="00846C20">
              <w:rPr>
                <w:rFonts w:ascii="Cambria" w:hAnsi="Cambria"/>
                <w:b/>
                <w:bCs/>
                <w:sz w:val="20"/>
                <w:lang w:val="pt-BR"/>
              </w:rPr>
              <w:t xml:space="preserve"> de procedi</w:t>
            </w:r>
            <w:r w:rsidR="0095584C" w:rsidRPr="00846C20">
              <w:rPr>
                <w:rFonts w:ascii="Cambria" w:hAnsi="Cambria"/>
                <w:b/>
                <w:bCs/>
                <w:sz w:val="20"/>
                <w:lang w:val="pt-BR"/>
              </w:rPr>
              <w:t>mento</w:t>
            </w:r>
            <w:r w:rsidRPr="00846C20">
              <w:rPr>
                <w:rFonts w:ascii="Cambria" w:hAnsi="Cambria"/>
                <w:b/>
                <w:bCs/>
                <w:sz w:val="20"/>
                <w:lang w:val="pt-BR"/>
              </w:rPr>
              <w:t>s</w:t>
            </w:r>
            <w:r w:rsidR="000F38DA" w:rsidRPr="00846C20">
              <w:rPr>
                <w:rFonts w:ascii="Cambria" w:hAnsi="Cambria"/>
                <w:b/>
                <w:bCs/>
                <w:sz w:val="20"/>
                <w:lang w:val="pt-BR"/>
              </w:rPr>
              <w:t xml:space="preserve"> e </w:t>
            </w:r>
            <w:r w:rsidRPr="00846C20">
              <w:rPr>
                <w:rFonts w:ascii="Cambria" w:hAnsi="Cambria"/>
                <w:b/>
                <w:bCs/>
                <w:sz w:val="20"/>
                <w:lang w:val="pt-BR"/>
              </w:rPr>
              <w:t>co</w:t>
            </w:r>
            <w:r w:rsidR="00655CD0" w:rsidRPr="00846C20">
              <w:rPr>
                <w:rFonts w:ascii="Cambria" w:hAnsi="Cambria"/>
                <w:b/>
                <w:bCs/>
                <w:sz w:val="20"/>
                <w:lang w:val="pt-BR"/>
              </w:rPr>
              <w:t>i</w:t>
            </w:r>
            <w:r w:rsidRPr="00846C20">
              <w:rPr>
                <w:rFonts w:ascii="Cambria" w:hAnsi="Cambria"/>
                <w:b/>
                <w:bCs/>
                <w:sz w:val="20"/>
                <w:lang w:val="pt-BR"/>
              </w:rPr>
              <w:t>sa ju</w:t>
            </w:r>
            <w:r w:rsidR="00655CD0" w:rsidRPr="00846C20">
              <w:rPr>
                <w:rFonts w:ascii="Cambria" w:hAnsi="Cambria"/>
                <w:b/>
                <w:bCs/>
                <w:sz w:val="20"/>
                <w:lang w:val="pt-BR"/>
              </w:rPr>
              <w:t>l</w:t>
            </w:r>
            <w:r w:rsidRPr="00846C20">
              <w:rPr>
                <w:rFonts w:ascii="Cambria" w:hAnsi="Cambria"/>
                <w:b/>
                <w:bCs/>
                <w:sz w:val="20"/>
                <w:lang w:val="pt-BR"/>
              </w:rPr>
              <w:t>gada internacional:</w:t>
            </w:r>
          </w:p>
        </w:tc>
        <w:tc>
          <w:tcPr>
            <w:tcW w:w="5773" w:type="dxa"/>
            <w:shd w:val="clear" w:color="auto" w:fill="auto"/>
            <w:vAlign w:val="center"/>
          </w:tcPr>
          <w:p w14:paraId="7DD14833" w14:textId="77777777" w:rsidR="00697D1E" w:rsidRPr="00846C20" w:rsidRDefault="00697D1E">
            <w:pPr>
              <w:rPr>
                <w:rFonts w:ascii="Cambria" w:hAnsi="Cambria"/>
                <w:bCs/>
                <w:sz w:val="20"/>
                <w:lang w:val="pt-BR"/>
              </w:rPr>
            </w:pPr>
            <w:r w:rsidRPr="00846C20">
              <w:rPr>
                <w:rFonts w:ascii="Cambria" w:hAnsi="Cambria"/>
                <w:bCs/>
                <w:sz w:val="20"/>
                <w:lang w:val="pt-BR"/>
              </w:rPr>
              <w:t>N</w:t>
            </w:r>
            <w:r w:rsidR="00655CD0" w:rsidRPr="00846C20">
              <w:rPr>
                <w:rFonts w:ascii="Cambria" w:hAnsi="Cambria"/>
                <w:bCs/>
                <w:sz w:val="20"/>
                <w:lang w:val="pt-BR"/>
              </w:rPr>
              <w:t>ã</w:t>
            </w:r>
            <w:r w:rsidRPr="00846C20">
              <w:rPr>
                <w:rFonts w:ascii="Cambria" w:hAnsi="Cambria"/>
                <w:bCs/>
                <w:sz w:val="20"/>
                <w:lang w:val="pt-BR"/>
              </w:rPr>
              <w:t>o</w:t>
            </w:r>
          </w:p>
        </w:tc>
      </w:tr>
      <w:tr w:rsidR="00846C20" w:rsidRPr="00D11ABF" w14:paraId="7F90570E" w14:textId="77777777" w:rsidTr="00D43148">
        <w:trPr>
          <w:cantSplit/>
        </w:trPr>
        <w:tc>
          <w:tcPr>
            <w:tcW w:w="3564" w:type="dxa"/>
            <w:tcBorders>
              <w:top w:val="single" w:sz="4" w:space="0" w:color="auto"/>
              <w:bottom w:val="single" w:sz="6" w:space="0" w:color="auto"/>
            </w:tcBorders>
            <w:shd w:val="clear" w:color="auto" w:fill="FFC000"/>
            <w:vAlign w:val="center"/>
          </w:tcPr>
          <w:p w14:paraId="0523B790" w14:textId="77777777" w:rsidR="00697D1E" w:rsidRPr="00846C20" w:rsidRDefault="00D52F0C">
            <w:pPr>
              <w:jc w:val="center"/>
              <w:rPr>
                <w:rFonts w:ascii="Cambria" w:hAnsi="Cambria"/>
                <w:b/>
                <w:bCs/>
                <w:i/>
                <w:sz w:val="20"/>
                <w:lang w:val="pt-BR"/>
              </w:rPr>
            </w:pPr>
            <w:r w:rsidRPr="00846C20">
              <w:rPr>
                <w:rFonts w:ascii="Cambria" w:hAnsi="Cambria"/>
                <w:b/>
                <w:bCs/>
                <w:sz w:val="20"/>
                <w:lang w:val="pt-BR"/>
              </w:rPr>
              <w:t>Direito</w:t>
            </w:r>
            <w:r w:rsidR="00697D1E" w:rsidRPr="00846C20">
              <w:rPr>
                <w:rFonts w:ascii="Cambria" w:hAnsi="Cambria"/>
                <w:b/>
                <w:bCs/>
                <w:sz w:val="20"/>
                <w:lang w:val="pt-BR"/>
              </w:rPr>
              <w:t>s declarados admis</w:t>
            </w:r>
            <w:r w:rsidR="00901BF1" w:rsidRPr="00846C20">
              <w:rPr>
                <w:rFonts w:ascii="Cambria" w:hAnsi="Cambria"/>
                <w:b/>
                <w:bCs/>
                <w:sz w:val="20"/>
                <w:lang w:val="pt-BR"/>
              </w:rPr>
              <w:t>sívei</w:t>
            </w:r>
            <w:r w:rsidR="00697D1E" w:rsidRPr="00846C20">
              <w:rPr>
                <w:rFonts w:ascii="Cambria" w:hAnsi="Cambria"/>
                <w:b/>
                <w:bCs/>
                <w:sz w:val="20"/>
                <w:lang w:val="pt-BR"/>
              </w:rPr>
              <w:t>s</w:t>
            </w:r>
            <w:r w:rsidR="00697D1E" w:rsidRPr="00846C20">
              <w:rPr>
                <w:rFonts w:ascii="Cambria" w:hAnsi="Cambria"/>
                <w:b/>
                <w:bCs/>
                <w:i/>
                <w:sz w:val="20"/>
                <w:lang w:val="pt-BR"/>
              </w:rPr>
              <w:t>:</w:t>
            </w:r>
          </w:p>
        </w:tc>
        <w:tc>
          <w:tcPr>
            <w:tcW w:w="5773" w:type="dxa"/>
            <w:shd w:val="clear" w:color="auto" w:fill="auto"/>
            <w:vAlign w:val="center"/>
          </w:tcPr>
          <w:p w14:paraId="4645D1D9" w14:textId="77777777" w:rsidR="00697D1E" w:rsidRPr="00846C20" w:rsidRDefault="00655CD0">
            <w:pPr>
              <w:rPr>
                <w:rFonts w:ascii="Cambria" w:hAnsi="Cambria"/>
                <w:bCs/>
                <w:sz w:val="20"/>
                <w:lang w:val="pt-BR"/>
              </w:rPr>
            </w:pPr>
            <w:r w:rsidRPr="00846C20">
              <w:rPr>
                <w:rFonts w:ascii="Cambria" w:hAnsi="Cambria"/>
                <w:bCs/>
                <w:sz w:val="20"/>
                <w:lang w:val="pt-BR" w:bidi="es-ES"/>
              </w:rPr>
              <w:t>Artigo</w:t>
            </w:r>
            <w:r w:rsidR="00697D1E" w:rsidRPr="00846C20">
              <w:rPr>
                <w:rFonts w:ascii="Cambria" w:hAnsi="Cambria"/>
                <w:bCs/>
                <w:sz w:val="20"/>
                <w:lang w:val="pt-BR" w:bidi="es-ES"/>
              </w:rPr>
              <w:t>s 5 (integri</w:t>
            </w:r>
            <w:r w:rsidRPr="00846C20">
              <w:rPr>
                <w:rFonts w:ascii="Cambria" w:hAnsi="Cambria"/>
                <w:bCs/>
                <w:sz w:val="20"/>
                <w:lang w:val="pt-BR" w:bidi="es-ES"/>
              </w:rPr>
              <w:t xml:space="preserve">dade </w:t>
            </w:r>
            <w:r w:rsidR="00697D1E" w:rsidRPr="00846C20">
              <w:rPr>
                <w:rFonts w:ascii="Cambria" w:hAnsi="Cambria"/>
                <w:bCs/>
                <w:sz w:val="20"/>
                <w:lang w:val="pt-BR" w:bidi="es-ES"/>
              </w:rPr>
              <w:t>pe</w:t>
            </w:r>
            <w:r w:rsidR="00901BF1" w:rsidRPr="00846C20">
              <w:rPr>
                <w:rFonts w:ascii="Cambria" w:hAnsi="Cambria"/>
                <w:bCs/>
                <w:sz w:val="20"/>
                <w:lang w:val="pt-BR" w:bidi="es-ES"/>
              </w:rPr>
              <w:t>s</w:t>
            </w:r>
            <w:r w:rsidR="00697D1E" w:rsidRPr="00846C20">
              <w:rPr>
                <w:rFonts w:ascii="Cambria" w:hAnsi="Cambria"/>
                <w:bCs/>
                <w:sz w:val="20"/>
                <w:lang w:val="pt-BR" w:bidi="es-ES"/>
              </w:rPr>
              <w:t>soal), 8 (garant</w:t>
            </w:r>
            <w:r w:rsidR="00901BF1" w:rsidRPr="00846C20">
              <w:rPr>
                <w:rFonts w:ascii="Cambria" w:hAnsi="Cambria"/>
                <w:bCs/>
                <w:sz w:val="20"/>
                <w:lang w:val="pt-BR" w:bidi="es-ES"/>
              </w:rPr>
              <w:t>ia</w:t>
            </w:r>
            <w:r w:rsidR="00697D1E" w:rsidRPr="00846C20">
              <w:rPr>
                <w:rFonts w:ascii="Cambria" w:hAnsi="Cambria"/>
                <w:bCs/>
                <w:sz w:val="20"/>
                <w:lang w:val="pt-BR" w:bidi="es-ES"/>
              </w:rPr>
              <w:t>s judici</w:t>
            </w:r>
            <w:r w:rsidR="00F270BC" w:rsidRPr="00846C20">
              <w:rPr>
                <w:rFonts w:ascii="Cambria" w:hAnsi="Cambria"/>
                <w:bCs/>
                <w:sz w:val="20"/>
                <w:lang w:val="pt-BR" w:bidi="es-ES"/>
              </w:rPr>
              <w:t>ais</w:t>
            </w:r>
            <w:r w:rsidR="00697D1E" w:rsidRPr="00846C20">
              <w:rPr>
                <w:rFonts w:ascii="Cambria" w:hAnsi="Cambria"/>
                <w:bCs/>
                <w:sz w:val="20"/>
                <w:lang w:val="pt-BR" w:bidi="es-ES"/>
              </w:rPr>
              <w:t>), 17 (prote</w:t>
            </w:r>
            <w:r w:rsidR="00901BF1" w:rsidRPr="00846C20">
              <w:rPr>
                <w:rFonts w:ascii="Cambria" w:hAnsi="Cambria"/>
                <w:bCs/>
                <w:sz w:val="20"/>
                <w:lang w:val="pt-BR" w:bidi="es-ES"/>
              </w:rPr>
              <w:t>ç</w:t>
            </w:r>
            <w:r w:rsidR="000F38DA" w:rsidRPr="00846C20">
              <w:rPr>
                <w:rFonts w:ascii="Cambria" w:hAnsi="Cambria"/>
                <w:bCs/>
                <w:sz w:val="20"/>
                <w:lang w:val="pt-BR" w:bidi="es-ES"/>
              </w:rPr>
              <w:t>ão</w:t>
            </w:r>
            <w:r w:rsidR="00697D1E" w:rsidRPr="00846C20">
              <w:rPr>
                <w:rFonts w:ascii="Cambria" w:hAnsi="Cambria"/>
                <w:bCs/>
                <w:sz w:val="20"/>
                <w:lang w:val="pt-BR" w:bidi="es-ES"/>
              </w:rPr>
              <w:t xml:space="preserve"> </w:t>
            </w:r>
            <w:r w:rsidR="003D70D4" w:rsidRPr="00846C20">
              <w:rPr>
                <w:rFonts w:ascii="Cambria" w:hAnsi="Cambria"/>
                <w:bCs/>
                <w:sz w:val="20"/>
                <w:lang w:val="pt-BR" w:bidi="es-ES"/>
              </w:rPr>
              <w:t>fam</w:t>
            </w:r>
            <w:r w:rsidR="00EA47D5" w:rsidRPr="00846C20">
              <w:rPr>
                <w:rFonts w:ascii="Cambria" w:hAnsi="Cambria"/>
                <w:bCs/>
                <w:sz w:val="20"/>
                <w:lang w:val="pt-BR" w:bidi="es-ES"/>
              </w:rPr>
              <w:t>i</w:t>
            </w:r>
            <w:r w:rsidR="003D70D4" w:rsidRPr="00846C20">
              <w:rPr>
                <w:rFonts w:ascii="Cambria" w:hAnsi="Cambria"/>
                <w:bCs/>
                <w:sz w:val="20"/>
                <w:lang w:val="pt-BR" w:bidi="es-ES"/>
              </w:rPr>
              <w:t>lia</w:t>
            </w:r>
            <w:r w:rsidR="00697D1E" w:rsidRPr="00846C20">
              <w:rPr>
                <w:rFonts w:ascii="Cambria" w:hAnsi="Cambria"/>
                <w:bCs/>
                <w:sz w:val="20"/>
                <w:lang w:val="pt-BR" w:bidi="es-ES"/>
              </w:rPr>
              <w:t>r), 21 (patrim</w:t>
            </w:r>
            <w:r w:rsidR="00A63655" w:rsidRPr="00846C20">
              <w:rPr>
                <w:rFonts w:ascii="Cambria" w:hAnsi="Cambria"/>
                <w:bCs/>
                <w:sz w:val="20"/>
                <w:lang w:val="pt-BR" w:bidi="es-ES"/>
              </w:rPr>
              <w:t>ô</w:t>
            </w:r>
            <w:r w:rsidR="00697D1E" w:rsidRPr="00846C20">
              <w:rPr>
                <w:rFonts w:ascii="Cambria" w:hAnsi="Cambria"/>
                <w:bCs/>
                <w:sz w:val="20"/>
                <w:lang w:val="pt-BR" w:bidi="es-ES"/>
              </w:rPr>
              <w:t>nio), 22 (circula</w:t>
            </w:r>
            <w:r w:rsidR="000F38DA" w:rsidRPr="00846C20">
              <w:rPr>
                <w:rFonts w:ascii="Cambria" w:hAnsi="Cambria"/>
                <w:bCs/>
                <w:sz w:val="20"/>
                <w:lang w:val="pt-BR" w:bidi="es-ES"/>
              </w:rPr>
              <w:t xml:space="preserve">ção e </w:t>
            </w:r>
            <w:r w:rsidR="00697D1E" w:rsidRPr="00846C20">
              <w:rPr>
                <w:rFonts w:ascii="Cambria" w:hAnsi="Cambria"/>
                <w:bCs/>
                <w:sz w:val="20"/>
                <w:lang w:val="pt-BR" w:bidi="es-ES"/>
              </w:rPr>
              <w:t>resid</w:t>
            </w:r>
            <w:r w:rsidR="000F38DA" w:rsidRPr="00846C20">
              <w:rPr>
                <w:rFonts w:ascii="Cambria" w:hAnsi="Cambria"/>
                <w:bCs/>
                <w:sz w:val="20"/>
                <w:lang w:val="pt-BR" w:bidi="es-ES"/>
              </w:rPr>
              <w:t>ência</w:t>
            </w:r>
            <w:r w:rsidR="00697D1E" w:rsidRPr="00846C20">
              <w:rPr>
                <w:rFonts w:ascii="Cambria" w:hAnsi="Cambria"/>
                <w:bCs/>
                <w:sz w:val="20"/>
                <w:lang w:val="pt-BR" w:bidi="es-ES"/>
              </w:rPr>
              <w:t>), 24 (igual</w:t>
            </w:r>
            <w:r w:rsidRPr="00846C20">
              <w:rPr>
                <w:rFonts w:ascii="Cambria" w:hAnsi="Cambria"/>
                <w:bCs/>
                <w:sz w:val="20"/>
                <w:lang w:val="pt-BR" w:bidi="es-ES"/>
              </w:rPr>
              <w:t xml:space="preserve">dade </w:t>
            </w:r>
            <w:r w:rsidR="00A63655" w:rsidRPr="00846C20">
              <w:rPr>
                <w:rFonts w:ascii="Cambria" w:hAnsi="Cambria"/>
                <w:bCs/>
                <w:sz w:val="20"/>
                <w:lang w:val="pt-BR" w:bidi="es-ES"/>
              </w:rPr>
              <w:t>per</w:t>
            </w:r>
            <w:r w:rsidR="00697D1E" w:rsidRPr="00846C20">
              <w:rPr>
                <w:rFonts w:ascii="Cambria" w:hAnsi="Cambria"/>
                <w:bCs/>
                <w:sz w:val="20"/>
                <w:lang w:val="pt-BR" w:bidi="es-ES"/>
              </w:rPr>
              <w:t>ante</w:t>
            </w:r>
            <w:r w:rsidRPr="00846C20">
              <w:rPr>
                <w:rFonts w:ascii="Cambria" w:hAnsi="Cambria"/>
                <w:bCs/>
                <w:sz w:val="20"/>
                <w:lang w:val="pt-BR" w:bidi="es-ES"/>
              </w:rPr>
              <w:t xml:space="preserve"> a </w:t>
            </w:r>
            <w:r w:rsidR="00697D1E" w:rsidRPr="00846C20">
              <w:rPr>
                <w:rFonts w:ascii="Cambria" w:hAnsi="Cambria"/>
                <w:bCs/>
                <w:sz w:val="20"/>
                <w:lang w:val="pt-BR" w:bidi="es-ES"/>
              </w:rPr>
              <w:t>le</w:t>
            </w:r>
            <w:r w:rsidR="00A63655" w:rsidRPr="00846C20">
              <w:rPr>
                <w:rFonts w:ascii="Cambria" w:hAnsi="Cambria"/>
                <w:bCs/>
                <w:sz w:val="20"/>
                <w:lang w:val="pt-BR" w:bidi="es-ES"/>
              </w:rPr>
              <w:t>i</w:t>
            </w:r>
            <w:r w:rsidR="00697D1E" w:rsidRPr="00846C20">
              <w:rPr>
                <w:rFonts w:ascii="Cambria" w:hAnsi="Cambria"/>
                <w:bCs/>
                <w:sz w:val="20"/>
                <w:lang w:val="pt-BR" w:bidi="es-ES"/>
              </w:rPr>
              <w:t>), 25 (prote</w:t>
            </w:r>
            <w:r w:rsidR="00901BF1" w:rsidRPr="00846C20">
              <w:rPr>
                <w:rFonts w:ascii="Cambria" w:hAnsi="Cambria"/>
                <w:bCs/>
                <w:sz w:val="20"/>
                <w:lang w:val="pt-BR" w:bidi="es-ES"/>
              </w:rPr>
              <w:t>ç</w:t>
            </w:r>
            <w:r w:rsidR="000F38DA" w:rsidRPr="00846C20">
              <w:rPr>
                <w:rFonts w:ascii="Cambria" w:hAnsi="Cambria"/>
                <w:bCs/>
                <w:sz w:val="20"/>
                <w:lang w:val="pt-BR" w:bidi="es-ES"/>
              </w:rPr>
              <w:t>ão</w:t>
            </w:r>
            <w:r w:rsidR="00697D1E" w:rsidRPr="00846C20">
              <w:rPr>
                <w:rFonts w:ascii="Cambria" w:hAnsi="Cambria"/>
                <w:bCs/>
                <w:sz w:val="20"/>
                <w:lang w:val="pt-BR" w:bidi="es-ES"/>
              </w:rPr>
              <w:t xml:space="preserve"> judicial)</w:t>
            </w:r>
            <w:r w:rsidR="000F38DA" w:rsidRPr="00846C20">
              <w:rPr>
                <w:rFonts w:ascii="Cambria" w:hAnsi="Cambria"/>
                <w:bCs/>
                <w:sz w:val="20"/>
                <w:lang w:val="pt-BR" w:bidi="es-ES"/>
              </w:rPr>
              <w:t xml:space="preserve"> e </w:t>
            </w:r>
            <w:r w:rsidR="00697D1E" w:rsidRPr="00846C20">
              <w:rPr>
                <w:rFonts w:ascii="Cambria" w:hAnsi="Cambria"/>
                <w:bCs/>
                <w:sz w:val="20"/>
                <w:lang w:val="pt-BR" w:bidi="es-ES"/>
              </w:rPr>
              <w:t>26 (</w:t>
            </w:r>
            <w:r w:rsidR="00D52F0C" w:rsidRPr="00846C20">
              <w:rPr>
                <w:rFonts w:ascii="Cambria" w:hAnsi="Cambria"/>
                <w:bCs/>
                <w:sz w:val="20"/>
                <w:lang w:val="pt-BR" w:bidi="es-ES"/>
              </w:rPr>
              <w:t>direito</w:t>
            </w:r>
            <w:r w:rsidR="00697D1E" w:rsidRPr="00846C20">
              <w:rPr>
                <w:rFonts w:ascii="Cambria" w:hAnsi="Cambria"/>
                <w:bCs/>
                <w:sz w:val="20"/>
                <w:lang w:val="pt-BR" w:bidi="es-ES"/>
              </w:rPr>
              <w:t>s econ</w:t>
            </w:r>
            <w:r w:rsidR="00A63655" w:rsidRPr="00846C20">
              <w:rPr>
                <w:rFonts w:ascii="Cambria" w:hAnsi="Cambria"/>
                <w:bCs/>
                <w:sz w:val="20"/>
                <w:lang w:val="pt-BR" w:bidi="es-ES"/>
              </w:rPr>
              <w:t>ô</w:t>
            </w:r>
            <w:r w:rsidR="00697D1E" w:rsidRPr="00846C20">
              <w:rPr>
                <w:rFonts w:ascii="Cambria" w:hAnsi="Cambria"/>
                <w:bCs/>
                <w:sz w:val="20"/>
                <w:lang w:val="pt-BR" w:bidi="es-ES"/>
              </w:rPr>
              <w:t>micos, soci</w:t>
            </w:r>
            <w:r w:rsidR="00F270BC" w:rsidRPr="00846C20">
              <w:rPr>
                <w:rFonts w:ascii="Cambria" w:hAnsi="Cambria"/>
                <w:bCs/>
                <w:sz w:val="20"/>
                <w:lang w:val="pt-BR" w:bidi="es-ES"/>
              </w:rPr>
              <w:t>ais</w:t>
            </w:r>
            <w:r w:rsidR="000F38DA" w:rsidRPr="00846C20">
              <w:rPr>
                <w:rFonts w:ascii="Cambria" w:hAnsi="Cambria"/>
                <w:bCs/>
                <w:sz w:val="20"/>
                <w:lang w:val="pt-BR" w:bidi="es-ES"/>
              </w:rPr>
              <w:t xml:space="preserve"> e </w:t>
            </w:r>
            <w:r w:rsidR="00697D1E" w:rsidRPr="00846C20">
              <w:rPr>
                <w:rFonts w:ascii="Cambria" w:hAnsi="Cambria"/>
                <w:bCs/>
                <w:sz w:val="20"/>
                <w:lang w:val="pt-BR" w:bidi="es-ES"/>
              </w:rPr>
              <w:t>cultur</w:t>
            </w:r>
            <w:r w:rsidR="00F270BC" w:rsidRPr="00846C20">
              <w:rPr>
                <w:rFonts w:ascii="Cambria" w:hAnsi="Cambria"/>
                <w:bCs/>
                <w:sz w:val="20"/>
                <w:lang w:val="pt-BR" w:bidi="es-ES"/>
              </w:rPr>
              <w:t>ais</w:t>
            </w:r>
            <w:r w:rsidR="00697D1E" w:rsidRPr="00846C20">
              <w:rPr>
                <w:rFonts w:ascii="Cambria" w:hAnsi="Cambria"/>
                <w:bCs/>
                <w:sz w:val="20"/>
                <w:lang w:val="pt-BR" w:bidi="es-ES"/>
              </w:rPr>
              <w:t xml:space="preserve">), </w:t>
            </w:r>
            <w:r w:rsidR="00EA47D5" w:rsidRPr="00846C20">
              <w:rPr>
                <w:rFonts w:ascii="Cambria" w:hAnsi="Cambria"/>
                <w:bCs/>
                <w:sz w:val="20"/>
                <w:lang w:val="pt-BR" w:bidi="es-ES"/>
              </w:rPr>
              <w:t xml:space="preserve">com </w:t>
            </w:r>
            <w:r w:rsidR="00697D1E" w:rsidRPr="00846C20">
              <w:rPr>
                <w:rFonts w:ascii="Cambria" w:hAnsi="Cambria"/>
                <w:bCs/>
                <w:sz w:val="20"/>
                <w:lang w:val="pt-BR" w:bidi="es-ES"/>
              </w:rPr>
              <w:t>rela</w:t>
            </w:r>
            <w:r w:rsidR="00EA47D5" w:rsidRPr="00846C20">
              <w:rPr>
                <w:rFonts w:ascii="Cambria" w:hAnsi="Cambria"/>
                <w:bCs/>
                <w:sz w:val="20"/>
                <w:lang w:val="pt-BR" w:bidi="es-ES"/>
              </w:rPr>
              <w:t>ção a</w:t>
            </w:r>
            <w:r w:rsidRPr="00846C20">
              <w:rPr>
                <w:rFonts w:ascii="Cambria" w:hAnsi="Cambria"/>
                <w:bCs/>
                <w:sz w:val="20"/>
                <w:lang w:val="pt-BR" w:bidi="es-ES"/>
              </w:rPr>
              <w:t>os artigo</w:t>
            </w:r>
            <w:r w:rsidR="00697D1E" w:rsidRPr="00846C20">
              <w:rPr>
                <w:rFonts w:ascii="Cambria" w:hAnsi="Cambria"/>
                <w:bCs/>
                <w:sz w:val="20"/>
                <w:lang w:val="pt-BR" w:bidi="es-ES"/>
              </w:rPr>
              <w:t>s 1.1 (</w:t>
            </w:r>
            <w:r w:rsidR="000C67FA" w:rsidRPr="00846C20">
              <w:rPr>
                <w:rFonts w:ascii="Cambria" w:hAnsi="Cambria"/>
                <w:bCs/>
                <w:sz w:val="20"/>
                <w:lang w:val="pt-BR" w:bidi="es-ES"/>
              </w:rPr>
              <w:t>obrigação</w:t>
            </w:r>
            <w:r w:rsidR="00697D1E" w:rsidRPr="00846C20">
              <w:rPr>
                <w:rFonts w:ascii="Cambria" w:hAnsi="Cambria"/>
                <w:bCs/>
                <w:sz w:val="20"/>
                <w:lang w:val="pt-BR" w:bidi="es-ES"/>
              </w:rPr>
              <w:t xml:space="preserve"> de respe</w:t>
            </w:r>
            <w:r w:rsidR="00A63655" w:rsidRPr="00846C20">
              <w:rPr>
                <w:rFonts w:ascii="Cambria" w:hAnsi="Cambria"/>
                <w:bCs/>
                <w:sz w:val="20"/>
                <w:lang w:val="pt-BR" w:bidi="es-ES"/>
              </w:rPr>
              <w:t>i</w:t>
            </w:r>
            <w:r w:rsidR="00697D1E" w:rsidRPr="00846C20">
              <w:rPr>
                <w:rFonts w:ascii="Cambria" w:hAnsi="Cambria"/>
                <w:bCs/>
                <w:sz w:val="20"/>
                <w:lang w:val="pt-BR" w:bidi="es-ES"/>
              </w:rPr>
              <w:t>tar</w:t>
            </w:r>
            <w:r w:rsidRPr="00846C20">
              <w:rPr>
                <w:rFonts w:ascii="Cambria" w:hAnsi="Cambria"/>
                <w:bCs/>
                <w:sz w:val="20"/>
                <w:lang w:val="pt-BR" w:bidi="es-ES"/>
              </w:rPr>
              <w:t xml:space="preserve"> os </w:t>
            </w:r>
            <w:r w:rsidR="00D52F0C" w:rsidRPr="00846C20">
              <w:rPr>
                <w:rFonts w:ascii="Cambria" w:hAnsi="Cambria"/>
                <w:bCs/>
                <w:sz w:val="20"/>
                <w:lang w:val="pt-BR" w:bidi="es-ES"/>
              </w:rPr>
              <w:t>direito</w:t>
            </w:r>
            <w:r w:rsidR="00697D1E" w:rsidRPr="00846C20">
              <w:rPr>
                <w:rFonts w:ascii="Cambria" w:hAnsi="Cambria"/>
                <w:bCs/>
                <w:sz w:val="20"/>
                <w:lang w:val="pt-BR" w:bidi="es-ES"/>
              </w:rPr>
              <w:t>s)</w:t>
            </w:r>
            <w:r w:rsidR="000F38DA" w:rsidRPr="00846C20">
              <w:rPr>
                <w:rFonts w:ascii="Cambria" w:hAnsi="Cambria"/>
                <w:bCs/>
                <w:sz w:val="20"/>
                <w:lang w:val="pt-BR" w:bidi="es-ES"/>
              </w:rPr>
              <w:t xml:space="preserve"> e </w:t>
            </w:r>
            <w:r w:rsidR="00697D1E" w:rsidRPr="00846C20">
              <w:rPr>
                <w:rFonts w:ascii="Cambria" w:hAnsi="Cambria"/>
                <w:bCs/>
                <w:sz w:val="20"/>
                <w:lang w:val="pt-BR" w:bidi="es-ES"/>
              </w:rPr>
              <w:t>2 (de</w:t>
            </w:r>
            <w:r w:rsidR="00A63655" w:rsidRPr="00846C20">
              <w:rPr>
                <w:rFonts w:ascii="Cambria" w:hAnsi="Cambria"/>
                <w:bCs/>
                <w:sz w:val="20"/>
                <w:lang w:val="pt-BR" w:bidi="es-ES"/>
              </w:rPr>
              <w:t>v</w:t>
            </w:r>
            <w:r w:rsidR="00697D1E" w:rsidRPr="00846C20">
              <w:rPr>
                <w:rFonts w:ascii="Cambria" w:hAnsi="Cambria"/>
                <w:bCs/>
                <w:sz w:val="20"/>
                <w:lang w:val="pt-BR" w:bidi="es-ES"/>
              </w:rPr>
              <w:t>er de adotar disposi</w:t>
            </w:r>
            <w:r w:rsidR="00F270BC" w:rsidRPr="00846C20">
              <w:rPr>
                <w:rFonts w:ascii="Cambria" w:hAnsi="Cambria"/>
                <w:bCs/>
                <w:sz w:val="20"/>
                <w:lang w:val="pt-BR" w:bidi="es-ES"/>
              </w:rPr>
              <w:t>ções</w:t>
            </w:r>
            <w:r w:rsidR="00697D1E" w:rsidRPr="00846C20">
              <w:rPr>
                <w:rFonts w:ascii="Cambria" w:hAnsi="Cambria"/>
                <w:bCs/>
                <w:sz w:val="20"/>
                <w:lang w:val="pt-BR" w:bidi="es-ES"/>
              </w:rPr>
              <w:t xml:space="preserve"> de </w:t>
            </w:r>
            <w:r w:rsidR="00D52F0C" w:rsidRPr="00846C20">
              <w:rPr>
                <w:rFonts w:ascii="Cambria" w:hAnsi="Cambria"/>
                <w:bCs/>
                <w:sz w:val="20"/>
                <w:lang w:val="pt-BR" w:bidi="es-ES"/>
              </w:rPr>
              <w:t>direito</w:t>
            </w:r>
            <w:r w:rsidR="00697D1E" w:rsidRPr="00846C20">
              <w:rPr>
                <w:rFonts w:ascii="Cambria" w:hAnsi="Cambria"/>
                <w:bCs/>
                <w:sz w:val="20"/>
                <w:lang w:val="pt-BR" w:bidi="es-ES"/>
              </w:rPr>
              <w:t xml:space="preserve"> interno)</w:t>
            </w:r>
            <w:r w:rsidR="00F270BC" w:rsidRPr="00846C20">
              <w:rPr>
                <w:rFonts w:ascii="Cambria" w:hAnsi="Cambria"/>
                <w:bCs/>
                <w:sz w:val="20"/>
                <w:lang w:val="pt-BR" w:bidi="es-ES"/>
              </w:rPr>
              <w:t xml:space="preserve"> da </w:t>
            </w:r>
            <w:r w:rsidR="00697D1E" w:rsidRPr="00846C20">
              <w:rPr>
                <w:rFonts w:ascii="Cambria" w:hAnsi="Cambria"/>
                <w:bCs/>
                <w:sz w:val="20"/>
                <w:lang w:val="pt-BR" w:bidi="es-ES"/>
              </w:rPr>
              <w:t>Conven</w:t>
            </w:r>
            <w:r w:rsidR="000F38DA" w:rsidRPr="00846C20">
              <w:rPr>
                <w:rFonts w:ascii="Cambria" w:hAnsi="Cambria"/>
                <w:bCs/>
                <w:sz w:val="20"/>
                <w:lang w:val="pt-BR" w:bidi="es-ES"/>
              </w:rPr>
              <w:t>ção</w:t>
            </w:r>
            <w:r w:rsidR="00697D1E" w:rsidRPr="00846C20">
              <w:rPr>
                <w:rFonts w:ascii="Cambria" w:hAnsi="Cambria"/>
                <w:bCs/>
                <w:sz w:val="20"/>
                <w:lang w:val="pt-BR" w:bidi="es-ES"/>
              </w:rPr>
              <w:t xml:space="preserve"> Americana</w:t>
            </w:r>
          </w:p>
        </w:tc>
      </w:tr>
      <w:tr w:rsidR="00846C20" w:rsidRPr="00D11ABF" w14:paraId="73367485" w14:textId="77777777" w:rsidTr="00D43148">
        <w:trPr>
          <w:cantSplit/>
        </w:trPr>
        <w:tc>
          <w:tcPr>
            <w:tcW w:w="3564" w:type="dxa"/>
            <w:tcBorders>
              <w:top w:val="single" w:sz="6" w:space="0" w:color="auto"/>
              <w:bottom w:val="single" w:sz="6" w:space="0" w:color="auto"/>
            </w:tcBorders>
            <w:shd w:val="clear" w:color="auto" w:fill="FFC000"/>
            <w:vAlign w:val="center"/>
          </w:tcPr>
          <w:p w14:paraId="5F68C37F" w14:textId="77777777" w:rsidR="00697D1E" w:rsidRPr="00846C20" w:rsidRDefault="00655CD0">
            <w:pPr>
              <w:jc w:val="center"/>
              <w:rPr>
                <w:rFonts w:ascii="Cambria" w:hAnsi="Cambria"/>
                <w:b/>
                <w:bCs/>
                <w:sz w:val="20"/>
                <w:lang w:val="pt-BR"/>
              </w:rPr>
            </w:pPr>
            <w:r w:rsidRPr="00846C20">
              <w:rPr>
                <w:rFonts w:ascii="Cambria" w:hAnsi="Cambria"/>
                <w:b/>
                <w:bCs/>
                <w:sz w:val="20"/>
                <w:lang w:val="pt-BR"/>
              </w:rPr>
              <w:t>Es</w:t>
            </w:r>
            <w:r w:rsidR="00697D1E" w:rsidRPr="00846C20">
              <w:rPr>
                <w:rFonts w:ascii="Cambria" w:hAnsi="Cambria"/>
                <w:b/>
                <w:bCs/>
                <w:sz w:val="20"/>
                <w:lang w:val="pt-BR"/>
              </w:rPr>
              <w:t>gota</w:t>
            </w:r>
            <w:r w:rsidR="0095584C" w:rsidRPr="00846C20">
              <w:rPr>
                <w:rFonts w:ascii="Cambria" w:hAnsi="Cambria"/>
                <w:b/>
                <w:bCs/>
                <w:sz w:val="20"/>
                <w:lang w:val="pt-BR"/>
              </w:rPr>
              <w:t>mento</w:t>
            </w:r>
            <w:r w:rsidR="00697D1E" w:rsidRPr="00846C20">
              <w:rPr>
                <w:rFonts w:ascii="Cambria" w:hAnsi="Cambria"/>
                <w:b/>
                <w:bCs/>
                <w:sz w:val="20"/>
                <w:lang w:val="pt-BR"/>
              </w:rPr>
              <w:t xml:space="preserve"> de recursos internos o</w:t>
            </w:r>
            <w:r w:rsidRPr="00846C20">
              <w:rPr>
                <w:rFonts w:ascii="Cambria" w:hAnsi="Cambria"/>
                <w:b/>
                <w:bCs/>
                <w:sz w:val="20"/>
                <w:lang w:val="pt-BR"/>
              </w:rPr>
              <w:t>u</w:t>
            </w:r>
            <w:r w:rsidR="00697D1E" w:rsidRPr="00846C20">
              <w:rPr>
                <w:rFonts w:ascii="Cambria" w:hAnsi="Cambria"/>
                <w:b/>
                <w:bCs/>
                <w:sz w:val="20"/>
                <w:lang w:val="pt-BR"/>
              </w:rPr>
              <w:t xml:space="preserve"> proced</w:t>
            </w:r>
            <w:r w:rsidR="000F38DA" w:rsidRPr="00846C20">
              <w:rPr>
                <w:rFonts w:ascii="Cambria" w:hAnsi="Cambria"/>
                <w:b/>
                <w:bCs/>
                <w:sz w:val="20"/>
                <w:lang w:val="pt-BR"/>
              </w:rPr>
              <w:t>ência</w:t>
            </w:r>
            <w:r w:rsidR="00697D1E" w:rsidRPr="00846C20">
              <w:rPr>
                <w:rFonts w:ascii="Cambria" w:hAnsi="Cambria"/>
                <w:b/>
                <w:bCs/>
                <w:sz w:val="20"/>
                <w:lang w:val="pt-BR"/>
              </w:rPr>
              <w:t xml:space="preserve"> de</w:t>
            </w:r>
            <w:r w:rsidR="00F270BC" w:rsidRPr="00846C20">
              <w:rPr>
                <w:rFonts w:ascii="Cambria" w:hAnsi="Cambria"/>
                <w:b/>
                <w:bCs/>
                <w:sz w:val="20"/>
                <w:lang w:val="pt-BR"/>
              </w:rPr>
              <w:t xml:space="preserve"> uma </w:t>
            </w:r>
            <w:r w:rsidR="00697D1E" w:rsidRPr="00846C20">
              <w:rPr>
                <w:rFonts w:ascii="Cambria" w:hAnsi="Cambria"/>
                <w:b/>
                <w:bCs/>
                <w:sz w:val="20"/>
                <w:lang w:val="pt-BR"/>
              </w:rPr>
              <w:t>exce</w:t>
            </w:r>
            <w:r w:rsidR="000F38DA" w:rsidRPr="00846C20">
              <w:rPr>
                <w:rFonts w:ascii="Cambria" w:hAnsi="Cambria"/>
                <w:b/>
                <w:bCs/>
                <w:sz w:val="20"/>
                <w:lang w:val="pt-BR"/>
              </w:rPr>
              <w:t>ção</w:t>
            </w:r>
            <w:r w:rsidR="00697D1E" w:rsidRPr="00846C20">
              <w:rPr>
                <w:rFonts w:ascii="Cambria" w:hAnsi="Cambria"/>
                <w:b/>
                <w:bCs/>
                <w:sz w:val="20"/>
                <w:lang w:val="pt-BR"/>
              </w:rPr>
              <w:t>:</w:t>
            </w:r>
          </w:p>
        </w:tc>
        <w:tc>
          <w:tcPr>
            <w:tcW w:w="5773" w:type="dxa"/>
            <w:shd w:val="clear" w:color="auto" w:fill="auto"/>
            <w:vAlign w:val="center"/>
          </w:tcPr>
          <w:p w14:paraId="5120D273" w14:textId="77777777" w:rsidR="00697D1E" w:rsidRPr="00846C20" w:rsidRDefault="00B35631">
            <w:pPr>
              <w:rPr>
                <w:rFonts w:ascii="Cambria" w:hAnsi="Cambria"/>
                <w:bCs/>
                <w:sz w:val="20"/>
                <w:lang w:val="pt-BR"/>
              </w:rPr>
            </w:pPr>
            <w:r w:rsidRPr="00846C20">
              <w:rPr>
                <w:rFonts w:ascii="Cambria" w:hAnsi="Cambria"/>
                <w:bCs/>
                <w:sz w:val="20"/>
                <w:lang w:val="pt-BR" w:bidi="es-ES"/>
              </w:rPr>
              <w:t>Sim</w:t>
            </w:r>
            <w:r w:rsidR="00697D1E" w:rsidRPr="00846C20">
              <w:rPr>
                <w:rFonts w:ascii="Cambria" w:hAnsi="Cambria"/>
                <w:bCs/>
                <w:sz w:val="20"/>
                <w:lang w:val="pt-BR" w:bidi="es-ES"/>
              </w:rPr>
              <w:t>,</w:t>
            </w:r>
            <w:r w:rsidR="00655CD0" w:rsidRPr="00846C20">
              <w:rPr>
                <w:rFonts w:ascii="Cambria" w:hAnsi="Cambria"/>
                <w:bCs/>
                <w:sz w:val="20"/>
                <w:lang w:val="pt-BR" w:bidi="es-ES"/>
              </w:rPr>
              <w:t xml:space="preserve"> a </w:t>
            </w:r>
            <w:r w:rsidR="00697D1E" w:rsidRPr="00846C20">
              <w:rPr>
                <w:rFonts w:ascii="Cambria" w:hAnsi="Cambria"/>
                <w:bCs/>
                <w:sz w:val="20"/>
                <w:lang w:val="pt-BR" w:bidi="es-ES"/>
              </w:rPr>
              <w:t>exce</w:t>
            </w:r>
            <w:r w:rsidR="000F38DA" w:rsidRPr="00846C20">
              <w:rPr>
                <w:rFonts w:ascii="Cambria" w:hAnsi="Cambria"/>
                <w:bCs/>
                <w:sz w:val="20"/>
                <w:lang w:val="pt-BR" w:bidi="es-ES"/>
              </w:rPr>
              <w:t>ção</w:t>
            </w:r>
            <w:r w:rsidR="00D52F0C" w:rsidRPr="00846C20">
              <w:rPr>
                <w:rFonts w:ascii="Cambria" w:hAnsi="Cambria"/>
                <w:bCs/>
                <w:sz w:val="20"/>
                <w:lang w:val="pt-BR" w:bidi="es-ES"/>
              </w:rPr>
              <w:t xml:space="preserve"> do </w:t>
            </w:r>
            <w:r w:rsidR="00655CD0" w:rsidRPr="00846C20">
              <w:rPr>
                <w:rFonts w:ascii="Cambria" w:hAnsi="Cambria"/>
                <w:bCs/>
                <w:sz w:val="20"/>
                <w:lang w:val="pt-BR" w:bidi="es-ES"/>
              </w:rPr>
              <w:t>artigo</w:t>
            </w:r>
            <w:r w:rsidR="00697D1E" w:rsidRPr="00846C20">
              <w:rPr>
                <w:rFonts w:ascii="Cambria" w:hAnsi="Cambria"/>
                <w:bCs/>
                <w:sz w:val="20"/>
                <w:lang w:val="pt-BR" w:bidi="es-ES"/>
              </w:rPr>
              <w:t xml:space="preserve"> 46.2.c)</w:t>
            </w:r>
            <w:r w:rsidR="00F270BC" w:rsidRPr="00846C20">
              <w:rPr>
                <w:rFonts w:ascii="Cambria" w:hAnsi="Cambria"/>
                <w:bCs/>
                <w:sz w:val="20"/>
                <w:lang w:val="pt-BR" w:bidi="es-ES"/>
              </w:rPr>
              <w:t xml:space="preserve"> da </w:t>
            </w:r>
            <w:r w:rsidR="00697D1E" w:rsidRPr="00846C20">
              <w:rPr>
                <w:rFonts w:ascii="Cambria" w:hAnsi="Cambria"/>
                <w:bCs/>
                <w:sz w:val="20"/>
                <w:lang w:val="pt-BR" w:bidi="es-ES"/>
              </w:rPr>
              <w:t>Conven</w:t>
            </w:r>
            <w:r w:rsidR="000F38DA" w:rsidRPr="00846C20">
              <w:rPr>
                <w:rFonts w:ascii="Cambria" w:hAnsi="Cambria"/>
                <w:bCs/>
                <w:sz w:val="20"/>
                <w:lang w:val="pt-BR" w:bidi="es-ES"/>
              </w:rPr>
              <w:t>ção</w:t>
            </w:r>
            <w:r w:rsidR="00697D1E" w:rsidRPr="00846C20">
              <w:rPr>
                <w:rFonts w:ascii="Cambria" w:hAnsi="Cambria"/>
                <w:bCs/>
                <w:sz w:val="20"/>
                <w:lang w:val="pt-BR" w:bidi="es-ES"/>
              </w:rPr>
              <w:t xml:space="preserve"> Americana</w:t>
            </w:r>
          </w:p>
        </w:tc>
      </w:tr>
      <w:tr w:rsidR="00846C20" w:rsidRPr="00D11ABF" w14:paraId="6058D220" w14:textId="77777777" w:rsidTr="00D43148">
        <w:trPr>
          <w:cantSplit/>
        </w:trPr>
        <w:tc>
          <w:tcPr>
            <w:tcW w:w="3564" w:type="dxa"/>
            <w:tcBorders>
              <w:top w:val="single" w:sz="6" w:space="0" w:color="auto"/>
              <w:bottom w:val="single" w:sz="6" w:space="0" w:color="auto"/>
            </w:tcBorders>
            <w:shd w:val="clear" w:color="auto" w:fill="FFC000"/>
            <w:vAlign w:val="center"/>
          </w:tcPr>
          <w:p w14:paraId="0B20FDFE" w14:textId="77777777" w:rsidR="00697D1E" w:rsidRPr="00846C20" w:rsidRDefault="00655CD0">
            <w:pPr>
              <w:jc w:val="center"/>
              <w:rPr>
                <w:rFonts w:ascii="Cambria" w:hAnsi="Cambria"/>
                <w:b/>
                <w:bCs/>
                <w:sz w:val="20"/>
                <w:lang w:val="pt-BR"/>
              </w:rPr>
            </w:pPr>
            <w:r w:rsidRPr="00846C20">
              <w:rPr>
                <w:rFonts w:ascii="Cambria" w:hAnsi="Cambria"/>
                <w:b/>
                <w:bCs/>
                <w:sz w:val="20"/>
                <w:lang w:val="pt-BR"/>
              </w:rPr>
              <w:t>Ap</w:t>
            </w:r>
            <w:r w:rsidR="00697D1E" w:rsidRPr="00846C20">
              <w:rPr>
                <w:rFonts w:ascii="Cambria" w:hAnsi="Cambria"/>
                <w:b/>
                <w:bCs/>
                <w:sz w:val="20"/>
                <w:lang w:val="pt-BR"/>
              </w:rPr>
              <w:t>resenta</w:t>
            </w:r>
            <w:r w:rsidR="000F38DA" w:rsidRPr="00846C20">
              <w:rPr>
                <w:rFonts w:ascii="Cambria" w:hAnsi="Cambria"/>
                <w:b/>
                <w:bCs/>
                <w:sz w:val="20"/>
                <w:lang w:val="pt-BR"/>
              </w:rPr>
              <w:t>ção</w:t>
            </w:r>
            <w:r w:rsidR="00697D1E" w:rsidRPr="00846C20">
              <w:rPr>
                <w:rFonts w:ascii="Cambria" w:hAnsi="Cambria"/>
                <w:b/>
                <w:bCs/>
                <w:sz w:val="20"/>
                <w:lang w:val="pt-BR"/>
              </w:rPr>
              <w:t xml:space="preserve"> dentro d</w:t>
            </w:r>
            <w:r w:rsidRPr="00846C20">
              <w:rPr>
                <w:rFonts w:ascii="Cambria" w:hAnsi="Cambria"/>
                <w:b/>
                <w:bCs/>
                <w:sz w:val="20"/>
                <w:lang w:val="pt-BR"/>
              </w:rPr>
              <w:t>o</w:t>
            </w:r>
            <w:r w:rsidR="00697D1E" w:rsidRPr="00846C20">
              <w:rPr>
                <w:rFonts w:ascii="Cambria" w:hAnsi="Cambria"/>
                <w:b/>
                <w:bCs/>
                <w:sz w:val="20"/>
                <w:lang w:val="pt-BR"/>
              </w:rPr>
              <w:t xml:space="preserve"> p</w:t>
            </w:r>
            <w:r w:rsidRPr="00846C20">
              <w:rPr>
                <w:rFonts w:ascii="Cambria" w:hAnsi="Cambria"/>
                <w:b/>
                <w:bCs/>
                <w:sz w:val="20"/>
                <w:lang w:val="pt-BR"/>
              </w:rPr>
              <w:t>r</w:t>
            </w:r>
            <w:r w:rsidR="00697D1E" w:rsidRPr="00846C20">
              <w:rPr>
                <w:rFonts w:ascii="Cambria" w:hAnsi="Cambria"/>
                <w:b/>
                <w:bCs/>
                <w:sz w:val="20"/>
                <w:lang w:val="pt-BR"/>
              </w:rPr>
              <w:t>azo:</w:t>
            </w:r>
          </w:p>
        </w:tc>
        <w:tc>
          <w:tcPr>
            <w:tcW w:w="5773" w:type="dxa"/>
            <w:shd w:val="clear" w:color="auto" w:fill="auto"/>
            <w:vAlign w:val="center"/>
          </w:tcPr>
          <w:p w14:paraId="0BBCAD81" w14:textId="77777777" w:rsidR="00697D1E" w:rsidRPr="00846C20" w:rsidRDefault="00B35631">
            <w:pPr>
              <w:rPr>
                <w:rFonts w:ascii="Cambria" w:hAnsi="Cambria"/>
                <w:bCs/>
                <w:sz w:val="20"/>
                <w:lang w:val="pt-BR"/>
              </w:rPr>
            </w:pPr>
            <w:r w:rsidRPr="00846C20">
              <w:rPr>
                <w:rFonts w:ascii="Cambria" w:hAnsi="Cambria"/>
                <w:bCs/>
                <w:sz w:val="20"/>
                <w:lang w:val="pt-BR" w:bidi="es-ES"/>
              </w:rPr>
              <w:t>Sim</w:t>
            </w:r>
            <w:r w:rsidR="00697D1E" w:rsidRPr="00846C20">
              <w:rPr>
                <w:rFonts w:ascii="Cambria" w:hAnsi="Cambria"/>
                <w:bCs/>
                <w:sz w:val="20"/>
                <w:lang w:val="pt-BR" w:bidi="es-ES"/>
              </w:rPr>
              <w:t>, nos t</w:t>
            </w:r>
            <w:r w:rsidR="007D6C0A" w:rsidRPr="00846C20">
              <w:rPr>
                <w:rFonts w:ascii="Cambria" w:hAnsi="Cambria"/>
                <w:bCs/>
                <w:sz w:val="20"/>
                <w:lang w:val="pt-BR" w:bidi="es-ES"/>
              </w:rPr>
              <w:t>e</w:t>
            </w:r>
            <w:r w:rsidR="00697D1E" w:rsidRPr="00846C20">
              <w:rPr>
                <w:rFonts w:ascii="Cambria" w:hAnsi="Cambria"/>
                <w:bCs/>
                <w:sz w:val="20"/>
                <w:lang w:val="pt-BR" w:bidi="es-ES"/>
              </w:rPr>
              <w:t>rmos</w:t>
            </w:r>
            <w:r w:rsidR="00F270BC" w:rsidRPr="00846C20">
              <w:rPr>
                <w:rFonts w:ascii="Cambria" w:hAnsi="Cambria"/>
                <w:bCs/>
                <w:sz w:val="20"/>
                <w:lang w:val="pt-BR" w:bidi="es-ES"/>
              </w:rPr>
              <w:t xml:space="preserve"> da </w:t>
            </w:r>
            <w:r w:rsidR="00697D1E" w:rsidRPr="00846C20">
              <w:rPr>
                <w:rFonts w:ascii="Cambria" w:hAnsi="Cambria"/>
                <w:bCs/>
                <w:sz w:val="20"/>
                <w:lang w:val="pt-BR" w:bidi="es-ES"/>
              </w:rPr>
              <w:t>Se</w:t>
            </w:r>
            <w:r w:rsidR="00901BF1" w:rsidRPr="00846C20">
              <w:rPr>
                <w:rFonts w:ascii="Cambria" w:hAnsi="Cambria"/>
                <w:bCs/>
                <w:sz w:val="20"/>
                <w:lang w:val="pt-BR" w:bidi="es-ES"/>
              </w:rPr>
              <w:t>ç</w:t>
            </w:r>
            <w:r w:rsidR="000F38DA" w:rsidRPr="00846C20">
              <w:rPr>
                <w:rFonts w:ascii="Cambria" w:hAnsi="Cambria"/>
                <w:bCs/>
                <w:sz w:val="20"/>
                <w:lang w:val="pt-BR" w:bidi="es-ES"/>
              </w:rPr>
              <w:t>ão</w:t>
            </w:r>
            <w:r w:rsidR="00697D1E" w:rsidRPr="00846C20">
              <w:rPr>
                <w:rFonts w:ascii="Cambria" w:hAnsi="Cambria"/>
                <w:bCs/>
                <w:sz w:val="20"/>
                <w:lang w:val="pt-BR" w:bidi="es-ES"/>
              </w:rPr>
              <w:t xml:space="preserve"> VI</w:t>
            </w:r>
          </w:p>
        </w:tc>
      </w:tr>
    </w:tbl>
    <w:p w14:paraId="4A821288" w14:textId="474D056E" w:rsidR="00697D1E" w:rsidRPr="00206F45" w:rsidRDefault="00697D1E" w:rsidP="00697D1E">
      <w:pPr>
        <w:spacing w:before="240" w:after="240"/>
        <w:ind w:firstLine="720"/>
        <w:rPr>
          <w:rFonts w:ascii="Cambria" w:hAnsi="Cambria"/>
          <w:b/>
          <w:bCs/>
          <w:sz w:val="20"/>
          <w:lang w:val="pt-BR"/>
        </w:rPr>
      </w:pPr>
      <w:r w:rsidRPr="00206F45">
        <w:rPr>
          <w:rFonts w:ascii="Cambria" w:hAnsi="Cambria"/>
          <w:b/>
          <w:sz w:val="20"/>
          <w:lang w:val="pt-BR"/>
        </w:rPr>
        <w:lastRenderedPageBreak/>
        <w:t xml:space="preserve">V. </w:t>
      </w:r>
      <w:r w:rsidRPr="00206F45">
        <w:rPr>
          <w:rFonts w:ascii="Cambria" w:hAnsi="Cambria"/>
          <w:b/>
          <w:sz w:val="20"/>
          <w:lang w:val="pt-BR"/>
        </w:rPr>
        <w:tab/>
      </w:r>
      <w:r w:rsidR="00206F45">
        <w:rPr>
          <w:rFonts w:ascii="Cambria" w:hAnsi="Cambria"/>
          <w:b/>
          <w:bCs/>
          <w:sz w:val="20"/>
          <w:lang w:val="pt-BR"/>
        </w:rPr>
        <w:t>POSIÇÃO DAS PARTES</w:t>
      </w:r>
    </w:p>
    <w:p w14:paraId="7B0DBD60" w14:textId="77777777" w:rsidR="00697D1E" w:rsidRPr="00206F45" w:rsidRDefault="00697D1E" w:rsidP="00697D1E">
      <w:pPr>
        <w:spacing w:before="240" w:after="240"/>
        <w:ind w:firstLine="720"/>
        <w:rPr>
          <w:rFonts w:ascii="Cambria" w:hAnsi="Cambria"/>
          <w:i/>
          <w:iCs/>
          <w:sz w:val="20"/>
          <w:lang w:val="pt-BR"/>
        </w:rPr>
      </w:pPr>
      <w:r w:rsidRPr="00206F45">
        <w:rPr>
          <w:rFonts w:ascii="Cambria" w:hAnsi="Cambria"/>
          <w:i/>
          <w:iCs/>
          <w:sz w:val="20"/>
          <w:lang w:val="pt-BR"/>
        </w:rPr>
        <w:t>Alega</w:t>
      </w:r>
      <w:r w:rsidR="00651C4E" w:rsidRPr="00206F45">
        <w:rPr>
          <w:rFonts w:ascii="Cambria" w:hAnsi="Cambria"/>
          <w:i/>
          <w:iCs/>
          <w:sz w:val="20"/>
          <w:lang w:val="pt-BR"/>
        </w:rPr>
        <w:t>çõe</w:t>
      </w:r>
      <w:r w:rsidRPr="00206F45">
        <w:rPr>
          <w:rFonts w:ascii="Cambria" w:hAnsi="Cambria"/>
          <w:i/>
          <w:iCs/>
          <w:sz w:val="20"/>
          <w:lang w:val="pt-BR"/>
        </w:rPr>
        <w:t>s</w:t>
      </w:r>
      <w:r w:rsidR="00F270BC" w:rsidRPr="00206F45">
        <w:rPr>
          <w:rFonts w:ascii="Cambria" w:hAnsi="Cambria"/>
          <w:i/>
          <w:iCs/>
          <w:sz w:val="20"/>
          <w:lang w:val="pt-BR"/>
        </w:rPr>
        <w:t xml:space="preserve"> da </w:t>
      </w:r>
      <w:r w:rsidRPr="00206F45">
        <w:rPr>
          <w:rFonts w:ascii="Cambria" w:hAnsi="Cambria"/>
          <w:i/>
          <w:iCs/>
          <w:sz w:val="20"/>
          <w:lang w:val="pt-BR"/>
        </w:rPr>
        <w:t xml:space="preserve">parte </w:t>
      </w:r>
      <w:r w:rsidR="00F270BC" w:rsidRPr="00206F45">
        <w:rPr>
          <w:rFonts w:ascii="Cambria" w:hAnsi="Cambria"/>
          <w:i/>
          <w:iCs/>
          <w:sz w:val="20"/>
          <w:lang w:val="pt-BR"/>
        </w:rPr>
        <w:t>peticionária</w:t>
      </w:r>
    </w:p>
    <w:p w14:paraId="59270123" w14:textId="03FB8C47" w:rsidR="00697D1E" w:rsidRPr="00206F45" w:rsidRDefault="00651C4E"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O</w:t>
      </w:r>
      <w:r w:rsidR="00697D1E" w:rsidRPr="00206F45">
        <w:rPr>
          <w:sz w:val="20"/>
          <w:szCs w:val="20"/>
          <w:lang w:val="pt-BR"/>
        </w:rPr>
        <w:t xml:space="preserve"> peticion</w:t>
      </w:r>
      <w:r w:rsidR="007C7473" w:rsidRPr="00206F45">
        <w:rPr>
          <w:sz w:val="20"/>
          <w:szCs w:val="20"/>
          <w:lang w:val="pt-BR"/>
        </w:rPr>
        <w:t>á</w:t>
      </w:r>
      <w:r w:rsidR="00697D1E" w:rsidRPr="00206F45">
        <w:rPr>
          <w:sz w:val="20"/>
          <w:szCs w:val="20"/>
          <w:lang w:val="pt-BR"/>
        </w:rPr>
        <w:t>rio alega que</w:t>
      </w:r>
      <w:r w:rsidR="00655CD0" w:rsidRPr="00206F45">
        <w:rPr>
          <w:sz w:val="20"/>
          <w:szCs w:val="20"/>
          <w:lang w:val="pt-BR"/>
        </w:rPr>
        <w:t xml:space="preserve"> a </w:t>
      </w:r>
      <w:r w:rsidR="00697D1E" w:rsidRPr="00206F45">
        <w:rPr>
          <w:sz w:val="20"/>
          <w:szCs w:val="20"/>
          <w:lang w:val="pt-BR"/>
        </w:rPr>
        <w:t>constru</w:t>
      </w:r>
      <w:r w:rsidR="00901BF1" w:rsidRPr="00206F45">
        <w:rPr>
          <w:sz w:val="20"/>
          <w:szCs w:val="20"/>
          <w:lang w:val="pt-BR"/>
        </w:rPr>
        <w:t>ç</w:t>
      </w:r>
      <w:r w:rsidR="000F38DA" w:rsidRPr="00206F45">
        <w:rPr>
          <w:sz w:val="20"/>
          <w:szCs w:val="20"/>
          <w:lang w:val="pt-BR"/>
        </w:rPr>
        <w:t xml:space="preserve">ão e </w:t>
      </w:r>
      <w:r w:rsidR="00697D1E" w:rsidRPr="00206F45">
        <w:rPr>
          <w:sz w:val="20"/>
          <w:szCs w:val="20"/>
          <w:lang w:val="pt-BR"/>
        </w:rPr>
        <w:t>ativi</w:t>
      </w:r>
      <w:r w:rsidR="00655CD0" w:rsidRPr="00206F45">
        <w:rPr>
          <w:sz w:val="20"/>
          <w:szCs w:val="20"/>
          <w:lang w:val="pt-BR"/>
        </w:rPr>
        <w:t xml:space="preserve">dade </w:t>
      </w:r>
      <w:r w:rsidR="00697D1E" w:rsidRPr="00206F45">
        <w:rPr>
          <w:sz w:val="20"/>
          <w:szCs w:val="20"/>
          <w:lang w:val="pt-BR"/>
        </w:rPr>
        <w:t>de d</w:t>
      </w:r>
      <w:r w:rsidR="007C7473" w:rsidRPr="00206F45">
        <w:rPr>
          <w:sz w:val="20"/>
          <w:szCs w:val="20"/>
          <w:lang w:val="pt-BR"/>
        </w:rPr>
        <w:t>ua</w:t>
      </w:r>
      <w:r w:rsidR="00697D1E" w:rsidRPr="00206F45">
        <w:rPr>
          <w:sz w:val="20"/>
          <w:szCs w:val="20"/>
          <w:lang w:val="pt-BR"/>
        </w:rPr>
        <w:t>s centr</w:t>
      </w:r>
      <w:r w:rsidR="00F270BC" w:rsidRPr="00206F45">
        <w:rPr>
          <w:sz w:val="20"/>
          <w:szCs w:val="20"/>
          <w:lang w:val="pt-BR"/>
        </w:rPr>
        <w:t>ais</w:t>
      </w:r>
      <w:r w:rsidR="00697D1E" w:rsidRPr="00206F45">
        <w:rPr>
          <w:sz w:val="20"/>
          <w:szCs w:val="20"/>
          <w:lang w:val="pt-BR"/>
        </w:rPr>
        <w:t xml:space="preserve"> </w:t>
      </w:r>
      <w:r w:rsidR="00556ADF" w:rsidRPr="00206F45">
        <w:rPr>
          <w:sz w:val="20"/>
          <w:szCs w:val="20"/>
          <w:lang w:val="pt-BR"/>
        </w:rPr>
        <w:t>hidre</w:t>
      </w:r>
      <w:r w:rsidR="00697D1E" w:rsidRPr="00206F45">
        <w:rPr>
          <w:sz w:val="20"/>
          <w:szCs w:val="20"/>
          <w:lang w:val="pt-BR"/>
        </w:rPr>
        <w:t>létricas</w:t>
      </w:r>
      <w:r w:rsidR="007C7473" w:rsidRPr="00206F45">
        <w:rPr>
          <w:sz w:val="20"/>
          <w:szCs w:val="20"/>
          <w:lang w:val="pt-BR"/>
        </w:rPr>
        <w:t xml:space="preserve"> no </w:t>
      </w:r>
      <w:r w:rsidR="00697D1E" w:rsidRPr="00206F45">
        <w:rPr>
          <w:sz w:val="20"/>
          <w:szCs w:val="20"/>
          <w:lang w:val="pt-BR"/>
        </w:rPr>
        <w:t>r</w:t>
      </w:r>
      <w:r w:rsidR="00265AC3" w:rsidRPr="00206F45">
        <w:rPr>
          <w:sz w:val="20"/>
          <w:szCs w:val="20"/>
          <w:lang w:val="pt-BR"/>
        </w:rPr>
        <w:t>i</w:t>
      </w:r>
      <w:r w:rsidR="00697D1E" w:rsidRPr="00206F45">
        <w:rPr>
          <w:sz w:val="20"/>
          <w:szCs w:val="20"/>
          <w:lang w:val="pt-BR"/>
        </w:rPr>
        <w:t>o Madeira ger</w:t>
      </w:r>
      <w:r w:rsidR="00265AC3" w:rsidRPr="00206F45">
        <w:rPr>
          <w:sz w:val="20"/>
          <w:szCs w:val="20"/>
          <w:lang w:val="pt-BR"/>
        </w:rPr>
        <w:t>aram</w:t>
      </w:r>
      <w:r w:rsidR="00697D1E" w:rsidRPr="00206F45">
        <w:rPr>
          <w:sz w:val="20"/>
          <w:szCs w:val="20"/>
          <w:lang w:val="pt-BR"/>
        </w:rPr>
        <w:t xml:space="preserve"> impactos negativos</w:t>
      </w:r>
      <w:r w:rsidR="007C7473" w:rsidRPr="00206F45">
        <w:rPr>
          <w:sz w:val="20"/>
          <w:szCs w:val="20"/>
          <w:lang w:val="pt-BR"/>
        </w:rPr>
        <w:t xml:space="preserve"> nos </w:t>
      </w:r>
      <w:r w:rsidR="00D52F0C" w:rsidRPr="00206F45">
        <w:rPr>
          <w:sz w:val="20"/>
          <w:szCs w:val="20"/>
          <w:lang w:val="pt-BR"/>
        </w:rPr>
        <w:t>direito</w:t>
      </w:r>
      <w:r w:rsidR="00697D1E" w:rsidRPr="00206F45">
        <w:rPr>
          <w:sz w:val="20"/>
          <w:szCs w:val="20"/>
          <w:lang w:val="pt-BR"/>
        </w:rPr>
        <w:t>s</w:t>
      </w:r>
      <w:r w:rsidR="007C7473" w:rsidRPr="00206F45">
        <w:rPr>
          <w:sz w:val="20"/>
          <w:szCs w:val="20"/>
          <w:lang w:val="pt-BR"/>
        </w:rPr>
        <w:t xml:space="preserve"> dos </w:t>
      </w:r>
      <w:r w:rsidR="00697D1E" w:rsidRPr="00206F45">
        <w:rPr>
          <w:sz w:val="20"/>
          <w:szCs w:val="20"/>
          <w:lang w:val="pt-BR"/>
        </w:rPr>
        <w:t>habitantes</w:t>
      </w:r>
      <w:r w:rsidR="00F270BC" w:rsidRPr="00206F45">
        <w:rPr>
          <w:sz w:val="20"/>
          <w:szCs w:val="20"/>
          <w:lang w:val="pt-BR"/>
        </w:rPr>
        <w:t xml:space="preserve"> da </w:t>
      </w:r>
      <w:r w:rsidR="00697D1E" w:rsidRPr="00206F45">
        <w:rPr>
          <w:sz w:val="20"/>
          <w:szCs w:val="20"/>
          <w:lang w:val="pt-BR"/>
        </w:rPr>
        <w:t>Comuni</w:t>
      </w:r>
      <w:r w:rsidR="00655CD0" w:rsidRPr="00206F45">
        <w:rPr>
          <w:sz w:val="20"/>
          <w:szCs w:val="20"/>
          <w:lang w:val="pt-BR"/>
        </w:rPr>
        <w:t xml:space="preserve">dade </w:t>
      </w:r>
      <w:r w:rsidR="00697D1E" w:rsidRPr="00206F45">
        <w:rPr>
          <w:sz w:val="20"/>
          <w:szCs w:val="20"/>
          <w:lang w:val="pt-BR"/>
        </w:rPr>
        <w:t>de Cujubinzinho,</w:t>
      </w:r>
      <w:r w:rsidR="000F38DA" w:rsidRPr="00206F45">
        <w:rPr>
          <w:sz w:val="20"/>
          <w:szCs w:val="20"/>
          <w:lang w:val="pt-BR"/>
        </w:rPr>
        <w:t xml:space="preserve"> e </w:t>
      </w:r>
      <w:r w:rsidR="00697D1E" w:rsidRPr="00206F45">
        <w:rPr>
          <w:sz w:val="20"/>
          <w:szCs w:val="20"/>
          <w:lang w:val="pt-BR"/>
        </w:rPr>
        <w:t>que es</w:t>
      </w:r>
      <w:r w:rsidR="00206F45">
        <w:rPr>
          <w:sz w:val="20"/>
          <w:szCs w:val="20"/>
          <w:lang w:val="pt-BR"/>
        </w:rPr>
        <w:t>s</w:t>
      </w:r>
      <w:r w:rsidR="007C7473" w:rsidRPr="00206F45">
        <w:rPr>
          <w:sz w:val="20"/>
          <w:szCs w:val="20"/>
          <w:lang w:val="pt-BR"/>
        </w:rPr>
        <w:t>e</w:t>
      </w:r>
      <w:r w:rsidR="00697D1E" w:rsidRPr="00206F45">
        <w:rPr>
          <w:sz w:val="20"/>
          <w:szCs w:val="20"/>
          <w:lang w:val="pt-BR"/>
        </w:rPr>
        <w:t>s impactos</w:t>
      </w:r>
      <w:r w:rsidR="000F38DA" w:rsidRPr="00206F45">
        <w:rPr>
          <w:sz w:val="20"/>
          <w:szCs w:val="20"/>
          <w:lang w:val="pt-BR"/>
        </w:rPr>
        <w:t xml:space="preserve"> não </w:t>
      </w:r>
      <w:r w:rsidR="00697D1E" w:rsidRPr="00206F45">
        <w:rPr>
          <w:sz w:val="20"/>
          <w:szCs w:val="20"/>
          <w:lang w:val="pt-BR"/>
        </w:rPr>
        <w:t>f</w:t>
      </w:r>
      <w:r w:rsidR="007C7473" w:rsidRPr="00206F45">
        <w:rPr>
          <w:sz w:val="20"/>
          <w:szCs w:val="20"/>
          <w:lang w:val="pt-BR"/>
        </w:rPr>
        <w:t>oram</w:t>
      </w:r>
      <w:r w:rsidR="00697D1E" w:rsidRPr="00206F45">
        <w:rPr>
          <w:sz w:val="20"/>
          <w:szCs w:val="20"/>
          <w:lang w:val="pt-BR"/>
        </w:rPr>
        <w:t xml:space="preserve"> corr</w:t>
      </w:r>
      <w:r w:rsidR="00265AC3" w:rsidRPr="00206F45">
        <w:rPr>
          <w:sz w:val="20"/>
          <w:szCs w:val="20"/>
          <w:lang w:val="pt-BR"/>
        </w:rPr>
        <w:t>i</w:t>
      </w:r>
      <w:r w:rsidR="00697D1E" w:rsidRPr="00206F45">
        <w:rPr>
          <w:sz w:val="20"/>
          <w:szCs w:val="20"/>
          <w:lang w:val="pt-BR"/>
        </w:rPr>
        <w:t>gidos</w:t>
      </w:r>
      <w:r w:rsidR="000F38DA" w:rsidRPr="00206F45">
        <w:rPr>
          <w:sz w:val="20"/>
          <w:szCs w:val="20"/>
          <w:lang w:val="pt-BR"/>
        </w:rPr>
        <w:t xml:space="preserve"> e </w:t>
      </w:r>
      <w:r w:rsidR="00697D1E" w:rsidRPr="00206F45">
        <w:rPr>
          <w:sz w:val="20"/>
          <w:szCs w:val="20"/>
          <w:lang w:val="pt-BR"/>
        </w:rPr>
        <w:t>reparados</w:t>
      </w:r>
      <w:r w:rsidR="00DD67D2" w:rsidRPr="00206F45">
        <w:rPr>
          <w:sz w:val="20"/>
          <w:szCs w:val="20"/>
          <w:lang w:val="pt-BR"/>
        </w:rPr>
        <w:t xml:space="preserve"> </w:t>
      </w:r>
      <w:r w:rsidR="00A65407" w:rsidRPr="00206F45">
        <w:rPr>
          <w:sz w:val="20"/>
          <w:szCs w:val="20"/>
          <w:lang w:val="pt-BR"/>
        </w:rPr>
        <w:t>dentro do prazo estipulado</w:t>
      </w:r>
      <w:r w:rsidR="00697D1E" w:rsidRPr="00206F45">
        <w:rPr>
          <w:sz w:val="20"/>
          <w:szCs w:val="20"/>
          <w:lang w:val="pt-BR"/>
        </w:rPr>
        <w:t xml:space="preserve"> p</w:t>
      </w:r>
      <w:r w:rsidR="007C7473" w:rsidRPr="00206F45">
        <w:rPr>
          <w:sz w:val="20"/>
          <w:szCs w:val="20"/>
          <w:lang w:val="pt-BR"/>
        </w:rPr>
        <w:t>el</w:t>
      </w:r>
      <w:r w:rsidR="00655CD0" w:rsidRPr="00206F45">
        <w:rPr>
          <w:sz w:val="20"/>
          <w:szCs w:val="20"/>
          <w:lang w:val="pt-BR"/>
        </w:rPr>
        <w:t xml:space="preserve">o </w:t>
      </w:r>
      <w:r w:rsidR="00697D1E" w:rsidRPr="00206F45">
        <w:rPr>
          <w:sz w:val="20"/>
          <w:szCs w:val="20"/>
          <w:lang w:val="pt-BR"/>
        </w:rPr>
        <w:t>Poder Judici</w:t>
      </w:r>
      <w:r w:rsidR="007C7473" w:rsidRPr="00206F45">
        <w:rPr>
          <w:sz w:val="20"/>
          <w:szCs w:val="20"/>
          <w:lang w:val="pt-BR"/>
        </w:rPr>
        <w:t>ário</w:t>
      </w:r>
      <w:r w:rsidR="00697D1E" w:rsidRPr="00206F45">
        <w:rPr>
          <w:sz w:val="20"/>
          <w:szCs w:val="20"/>
          <w:lang w:val="pt-BR"/>
        </w:rPr>
        <w:t xml:space="preserve">, apesar de </w:t>
      </w:r>
      <w:r w:rsidR="000C67FA" w:rsidRPr="00206F45">
        <w:rPr>
          <w:sz w:val="20"/>
          <w:szCs w:val="20"/>
          <w:lang w:val="pt-BR"/>
        </w:rPr>
        <w:t>dezenas</w:t>
      </w:r>
      <w:r w:rsidR="00697D1E" w:rsidRPr="00206F45">
        <w:rPr>
          <w:sz w:val="20"/>
          <w:szCs w:val="20"/>
          <w:lang w:val="pt-BR"/>
        </w:rPr>
        <w:t xml:space="preserve"> de demandas </w:t>
      </w:r>
      <w:r w:rsidR="00A65407" w:rsidRPr="00206F45">
        <w:rPr>
          <w:sz w:val="20"/>
          <w:szCs w:val="20"/>
          <w:lang w:val="pt-BR"/>
        </w:rPr>
        <w:t>apresentad</w:t>
      </w:r>
      <w:r w:rsidR="00697D1E" w:rsidRPr="00206F45">
        <w:rPr>
          <w:sz w:val="20"/>
          <w:szCs w:val="20"/>
          <w:lang w:val="pt-BR"/>
        </w:rPr>
        <w:t>as por membros</w:t>
      </w:r>
      <w:r w:rsidR="00F270BC" w:rsidRPr="00206F45">
        <w:rPr>
          <w:sz w:val="20"/>
          <w:szCs w:val="20"/>
          <w:lang w:val="pt-BR"/>
        </w:rPr>
        <w:t xml:space="preserve"> da </w:t>
      </w:r>
      <w:r w:rsidR="00697D1E" w:rsidRPr="00206F45">
        <w:rPr>
          <w:sz w:val="20"/>
          <w:szCs w:val="20"/>
          <w:lang w:val="pt-BR"/>
        </w:rPr>
        <w:t>comunidad</w:t>
      </w:r>
      <w:r w:rsidR="00A65407" w:rsidRPr="00206F45">
        <w:rPr>
          <w:sz w:val="20"/>
          <w:szCs w:val="20"/>
          <w:lang w:val="pt-BR"/>
        </w:rPr>
        <w:t>e</w:t>
      </w:r>
      <w:r w:rsidR="00697D1E" w:rsidRPr="00206F45">
        <w:rPr>
          <w:sz w:val="20"/>
          <w:szCs w:val="20"/>
          <w:lang w:val="pt-BR"/>
        </w:rPr>
        <w:t>.</w:t>
      </w:r>
    </w:p>
    <w:p w14:paraId="48637FE5" w14:textId="37CB22B8" w:rsidR="00697D1E" w:rsidRPr="00206F45" w:rsidRDefault="00651C4E"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O</w:t>
      </w:r>
      <w:r w:rsidR="00697D1E" w:rsidRPr="00206F45">
        <w:rPr>
          <w:sz w:val="20"/>
          <w:szCs w:val="20"/>
          <w:lang w:val="pt-BR"/>
        </w:rPr>
        <w:t xml:space="preserve"> peticion</w:t>
      </w:r>
      <w:r w:rsidRPr="00206F45">
        <w:rPr>
          <w:sz w:val="20"/>
          <w:szCs w:val="20"/>
          <w:lang w:val="pt-BR"/>
        </w:rPr>
        <w:t>ário</w:t>
      </w:r>
      <w:r w:rsidR="00697D1E" w:rsidRPr="00206F45">
        <w:rPr>
          <w:sz w:val="20"/>
          <w:szCs w:val="20"/>
          <w:lang w:val="pt-BR"/>
        </w:rPr>
        <w:t xml:space="preserve"> informa que Cujubinzinho </w:t>
      </w:r>
      <w:r w:rsidR="00265AC3" w:rsidRPr="00206F45">
        <w:rPr>
          <w:sz w:val="20"/>
          <w:szCs w:val="20"/>
          <w:lang w:val="pt-BR"/>
        </w:rPr>
        <w:t>é</w:t>
      </w:r>
      <w:r w:rsidR="00F270BC" w:rsidRPr="00206F45">
        <w:rPr>
          <w:sz w:val="20"/>
          <w:szCs w:val="20"/>
          <w:lang w:val="pt-BR"/>
        </w:rPr>
        <w:t xml:space="preserve"> uma </w:t>
      </w:r>
      <w:r w:rsidR="00697D1E" w:rsidRPr="00206F45">
        <w:rPr>
          <w:sz w:val="20"/>
          <w:szCs w:val="20"/>
          <w:lang w:val="pt-BR"/>
        </w:rPr>
        <w:t>comuni</w:t>
      </w:r>
      <w:r w:rsidR="00655CD0" w:rsidRPr="00206F45">
        <w:rPr>
          <w:sz w:val="20"/>
          <w:szCs w:val="20"/>
          <w:lang w:val="pt-BR"/>
        </w:rPr>
        <w:t xml:space="preserve">dade </w:t>
      </w:r>
      <w:r w:rsidR="00697D1E" w:rsidRPr="00206F45">
        <w:rPr>
          <w:sz w:val="20"/>
          <w:szCs w:val="20"/>
          <w:lang w:val="pt-BR"/>
        </w:rPr>
        <w:t>ribe</w:t>
      </w:r>
      <w:r w:rsidR="00265AC3" w:rsidRPr="00206F45">
        <w:rPr>
          <w:sz w:val="20"/>
          <w:szCs w:val="20"/>
          <w:lang w:val="pt-BR"/>
        </w:rPr>
        <w:t>i</w:t>
      </w:r>
      <w:r w:rsidR="00697D1E" w:rsidRPr="00206F45">
        <w:rPr>
          <w:sz w:val="20"/>
          <w:szCs w:val="20"/>
          <w:lang w:val="pt-BR"/>
        </w:rPr>
        <w:t>r</w:t>
      </w:r>
      <w:r w:rsidR="00265AC3" w:rsidRPr="00206F45">
        <w:rPr>
          <w:sz w:val="20"/>
          <w:szCs w:val="20"/>
          <w:lang w:val="pt-BR"/>
        </w:rPr>
        <w:t>inh</w:t>
      </w:r>
      <w:r w:rsidR="00697D1E" w:rsidRPr="00206F45">
        <w:rPr>
          <w:sz w:val="20"/>
          <w:szCs w:val="20"/>
          <w:lang w:val="pt-BR"/>
        </w:rPr>
        <w:t xml:space="preserve">a tradicional </w:t>
      </w:r>
      <w:r w:rsidR="00265AC3" w:rsidRPr="00206F45">
        <w:rPr>
          <w:sz w:val="20"/>
          <w:szCs w:val="20"/>
          <w:lang w:val="pt-BR"/>
        </w:rPr>
        <w:t>sit</w:t>
      </w:r>
      <w:r w:rsidR="00697D1E" w:rsidRPr="00206F45">
        <w:rPr>
          <w:sz w:val="20"/>
          <w:szCs w:val="20"/>
          <w:lang w:val="pt-BR"/>
        </w:rPr>
        <w:t>uada</w:t>
      </w:r>
      <w:r w:rsidR="007C7473" w:rsidRPr="00206F45">
        <w:rPr>
          <w:sz w:val="20"/>
          <w:szCs w:val="20"/>
          <w:lang w:val="pt-BR"/>
        </w:rPr>
        <w:t xml:space="preserve"> no </w:t>
      </w:r>
      <w:r w:rsidR="00697D1E" w:rsidRPr="00206F45">
        <w:rPr>
          <w:sz w:val="20"/>
          <w:szCs w:val="20"/>
          <w:lang w:val="pt-BR"/>
        </w:rPr>
        <w:t>Baixo Madeira, n</w:t>
      </w:r>
      <w:r w:rsidR="00655CD0" w:rsidRPr="00206F45">
        <w:rPr>
          <w:sz w:val="20"/>
          <w:szCs w:val="20"/>
          <w:lang w:val="pt-BR"/>
        </w:rPr>
        <w:t xml:space="preserve">a </w:t>
      </w:r>
      <w:r w:rsidR="00697D1E" w:rsidRPr="00206F45">
        <w:rPr>
          <w:sz w:val="20"/>
          <w:szCs w:val="20"/>
          <w:lang w:val="pt-BR"/>
        </w:rPr>
        <w:t>ci</w:t>
      </w:r>
      <w:r w:rsidR="00655CD0" w:rsidRPr="00206F45">
        <w:rPr>
          <w:sz w:val="20"/>
          <w:szCs w:val="20"/>
          <w:lang w:val="pt-BR"/>
        </w:rPr>
        <w:t xml:space="preserve">dade </w:t>
      </w:r>
      <w:r w:rsidR="00697D1E" w:rsidRPr="00206F45">
        <w:rPr>
          <w:sz w:val="20"/>
          <w:szCs w:val="20"/>
          <w:lang w:val="pt-BR"/>
        </w:rPr>
        <w:t>de Porto Velho, Rondônia, Brasil.</w:t>
      </w:r>
      <w:r w:rsidR="00655CD0" w:rsidRPr="00206F45">
        <w:rPr>
          <w:lang w:val="pt-BR"/>
        </w:rPr>
        <w:t xml:space="preserve"> </w:t>
      </w:r>
      <w:r w:rsidR="00EA47D5" w:rsidRPr="00206F45">
        <w:rPr>
          <w:sz w:val="20"/>
          <w:szCs w:val="20"/>
          <w:lang w:val="pt-BR"/>
        </w:rPr>
        <w:t>As f</w:t>
      </w:r>
      <w:r w:rsidR="00560A04" w:rsidRPr="00206F45">
        <w:rPr>
          <w:sz w:val="20"/>
          <w:szCs w:val="20"/>
          <w:lang w:val="pt-BR"/>
        </w:rPr>
        <w:t>amílias</w:t>
      </w:r>
      <w:r w:rsidR="00697D1E" w:rsidRPr="00206F45">
        <w:rPr>
          <w:sz w:val="20"/>
          <w:szCs w:val="20"/>
          <w:lang w:val="pt-BR"/>
        </w:rPr>
        <w:t xml:space="preserve"> </w:t>
      </w:r>
      <w:r w:rsidR="00560A04" w:rsidRPr="00206F45">
        <w:rPr>
          <w:sz w:val="20"/>
          <w:szCs w:val="20"/>
          <w:lang w:val="pt-BR"/>
        </w:rPr>
        <w:t>subsistem</w:t>
      </w:r>
      <w:r w:rsidR="00F270BC" w:rsidRPr="00206F45">
        <w:rPr>
          <w:sz w:val="20"/>
          <w:szCs w:val="20"/>
          <w:lang w:val="pt-BR"/>
        </w:rPr>
        <w:t xml:space="preserve"> da </w:t>
      </w:r>
      <w:r w:rsidR="00697D1E" w:rsidRPr="00206F45">
        <w:rPr>
          <w:sz w:val="20"/>
          <w:szCs w:val="20"/>
          <w:lang w:val="pt-BR"/>
        </w:rPr>
        <w:t>pesca,</w:t>
      </w:r>
      <w:r w:rsidR="00655CD0" w:rsidRPr="00206F45">
        <w:rPr>
          <w:sz w:val="20"/>
          <w:szCs w:val="20"/>
          <w:lang w:val="pt-BR"/>
        </w:rPr>
        <w:t xml:space="preserve"> </w:t>
      </w:r>
      <w:r w:rsidR="00697D1E" w:rsidRPr="00206F45">
        <w:rPr>
          <w:sz w:val="20"/>
          <w:szCs w:val="20"/>
          <w:lang w:val="pt-BR"/>
        </w:rPr>
        <w:t>extra</w:t>
      </w:r>
      <w:r w:rsidR="00901BF1" w:rsidRPr="00206F45">
        <w:rPr>
          <w:sz w:val="20"/>
          <w:szCs w:val="20"/>
          <w:lang w:val="pt-BR"/>
        </w:rPr>
        <w:t>ç</w:t>
      </w:r>
      <w:r w:rsidR="000F38DA" w:rsidRPr="00206F45">
        <w:rPr>
          <w:sz w:val="20"/>
          <w:szCs w:val="20"/>
          <w:lang w:val="pt-BR"/>
        </w:rPr>
        <w:t>ão</w:t>
      </w:r>
      <w:r w:rsidR="00697D1E" w:rsidRPr="00206F45">
        <w:rPr>
          <w:sz w:val="20"/>
          <w:szCs w:val="20"/>
          <w:lang w:val="pt-BR"/>
        </w:rPr>
        <w:t xml:space="preserve"> de produtos veget</w:t>
      </w:r>
      <w:r w:rsidR="00F270BC" w:rsidRPr="00206F45">
        <w:rPr>
          <w:sz w:val="20"/>
          <w:szCs w:val="20"/>
          <w:lang w:val="pt-BR"/>
        </w:rPr>
        <w:t>ais</w:t>
      </w:r>
      <w:r w:rsidR="00697D1E" w:rsidRPr="00206F45">
        <w:rPr>
          <w:sz w:val="20"/>
          <w:szCs w:val="20"/>
          <w:lang w:val="pt-BR"/>
        </w:rPr>
        <w:t xml:space="preserve"> (made</w:t>
      </w:r>
      <w:r w:rsidR="00265AC3" w:rsidRPr="00206F45">
        <w:rPr>
          <w:sz w:val="20"/>
          <w:szCs w:val="20"/>
          <w:lang w:val="pt-BR"/>
        </w:rPr>
        <w:t>i</w:t>
      </w:r>
      <w:r w:rsidR="00697D1E" w:rsidRPr="00206F45">
        <w:rPr>
          <w:sz w:val="20"/>
          <w:szCs w:val="20"/>
          <w:lang w:val="pt-BR"/>
        </w:rPr>
        <w:t xml:space="preserve">ra, </w:t>
      </w:r>
      <w:r w:rsidR="00265AC3" w:rsidRPr="00206F45">
        <w:rPr>
          <w:sz w:val="20"/>
          <w:szCs w:val="20"/>
          <w:lang w:val="pt-BR"/>
        </w:rPr>
        <w:t>óleo</w:t>
      </w:r>
      <w:r w:rsidR="00697D1E" w:rsidRPr="00206F45">
        <w:rPr>
          <w:sz w:val="20"/>
          <w:szCs w:val="20"/>
          <w:lang w:val="pt-BR"/>
        </w:rPr>
        <w:t xml:space="preserve">s, frutas, </w:t>
      </w:r>
      <w:r w:rsidR="00265AC3" w:rsidRPr="00206F45">
        <w:rPr>
          <w:sz w:val="20"/>
          <w:szCs w:val="20"/>
          <w:lang w:val="pt-BR"/>
        </w:rPr>
        <w:t>borracha</w:t>
      </w:r>
      <w:r w:rsidR="00697D1E" w:rsidRPr="00206F45">
        <w:rPr>
          <w:sz w:val="20"/>
          <w:szCs w:val="20"/>
          <w:lang w:val="pt-BR"/>
        </w:rPr>
        <w:t>, entre o</w:t>
      </w:r>
      <w:r w:rsidR="00265AC3" w:rsidRPr="00206F45">
        <w:rPr>
          <w:sz w:val="20"/>
          <w:szCs w:val="20"/>
          <w:lang w:val="pt-BR"/>
        </w:rPr>
        <w:t>u</w:t>
      </w:r>
      <w:r w:rsidR="00697D1E" w:rsidRPr="00206F45">
        <w:rPr>
          <w:sz w:val="20"/>
          <w:szCs w:val="20"/>
          <w:lang w:val="pt-BR"/>
        </w:rPr>
        <w:t>tros)</w:t>
      </w:r>
      <w:r w:rsidR="000F38DA" w:rsidRPr="00206F45">
        <w:rPr>
          <w:sz w:val="20"/>
          <w:szCs w:val="20"/>
          <w:lang w:val="pt-BR"/>
        </w:rPr>
        <w:t xml:space="preserve"> e</w:t>
      </w:r>
      <w:r w:rsidR="00655CD0" w:rsidRPr="00206F45">
        <w:rPr>
          <w:sz w:val="20"/>
          <w:szCs w:val="20"/>
          <w:lang w:val="pt-BR"/>
        </w:rPr>
        <w:t xml:space="preserve"> </w:t>
      </w:r>
      <w:r w:rsidR="007427DE" w:rsidRPr="007427DE">
        <w:rPr>
          <w:sz w:val="20"/>
          <w:szCs w:val="20"/>
          <w:lang w:val="pt-BR"/>
        </w:rPr>
        <w:t>plantio de culturas de várzea e de topo de barranco</w:t>
      </w:r>
      <w:r w:rsidR="00697D1E" w:rsidRPr="00206F45">
        <w:rPr>
          <w:sz w:val="20"/>
          <w:szCs w:val="20"/>
          <w:lang w:val="pt-BR"/>
        </w:rPr>
        <w:t>, a</w:t>
      </w:r>
      <w:r w:rsidR="00B35631" w:rsidRPr="00206F45">
        <w:rPr>
          <w:sz w:val="20"/>
          <w:szCs w:val="20"/>
          <w:lang w:val="pt-BR"/>
        </w:rPr>
        <w:t>s</w:t>
      </w:r>
      <w:r w:rsidR="00265AC3" w:rsidRPr="00206F45">
        <w:rPr>
          <w:sz w:val="20"/>
          <w:szCs w:val="20"/>
          <w:lang w:val="pt-BR"/>
        </w:rPr>
        <w:t>s</w:t>
      </w:r>
      <w:r w:rsidR="00B35631" w:rsidRPr="00206F45">
        <w:rPr>
          <w:sz w:val="20"/>
          <w:szCs w:val="20"/>
          <w:lang w:val="pt-BR"/>
        </w:rPr>
        <w:t>im</w:t>
      </w:r>
      <w:r w:rsidR="00697D1E" w:rsidRPr="00206F45">
        <w:rPr>
          <w:sz w:val="20"/>
          <w:szCs w:val="20"/>
          <w:lang w:val="pt-BR"/>
        </w:rPr>
        <w:t xml:space="preserve"> como</w:t>
      </w:r>
      <w:r w:rsidR="00D52F0C" w:rsidRPr="00206F45">
        <w:rPr>
          <w:sz w:val="20"/>
          <w:szCs w:val="20"/>
          <w:lang w:val="pt-BR"/>
        </w:rPr>
        <w:t xml:space="preserve"> do </w:t>
      </w:r>
      <w:r w:rsidR="00697D1E" w:rsidRPr="00206F45">
        <w:rPr>
          <w:sz w:val="20"/>
          <w:szCs w:val="20"/>
          <w:lang w:val="pt-BR"/>
        </w:rPr>
        <w:t>com</w:t>
      </w:r>
      <w:r w:rsidR="00EA47D5" w:rsidRPr="00206F45">
        <w:rPr>
          <w:sz w:val="20"/>
          <w:szCs w:val="20"/>
          <w:lang w:val="pt-BR"/>
        </w:rPr>
        <w:t>é</w:t>
      </w:r>
      <w:r w:rsidR="00697D1E" w:rsidRPr="00206F45">
        <w:rPr>
          <w:sz w:val="20"/>
          <w:szCs w:val="20"/>
          <w:lang w:val="pt-BR"/>
        </w:rPr>
        <w:t>rcio informal</w:t>
      </w:r>
      <w:r w:rsidR="007C7473" w:rsidRPr="00206F45">
        <w:rPr>
          <w:sz w:val="20"/>
          <w:szCs w:val="20"/>
          <w:lang w:val="pt-BR"/>
        </w:rPr>
        <w:t xml:space="preserve"> dos </w:t>
      </w:r>
      <w:r w:rsidR="00560A04" w:rsidRPr="00206F45">
        <w:rPr>
          <w:sz w:val="20"/>
          <w:szCs w:val="20"/>
          <w:lang w:val="pt-BR"/>
        </w:rPr>
        <w:t>produtos</w:t>
      </w:r>
      <w:r w:rsidR="00697D1E" w:rsidRPr="00206F45">
        <w:rPr>
          <w:sz w:val="20"/>
          <w:szCs w:val="20"/>
          <w:lang w:val="pt-BR"/>
        </w:rPr>
        <w:t xml:space="preserve"> destas </w:t>
      </w:r>
      <w:r w:rsidR="00560A04" w:rsidRPr="00206F45">
        <w:rPr>
          <w:sz w:val="20"/>
          <w:szCs w:val="20"/>
          <w:lang w:val="pt-BR"/>
        </w:rPr>
        <w:t>atividades</w:t>
      </w:r>
      <w:r w:rsidR="00697D1E" w:rsidRPr="00206F45">
        <w:rPr>
          <w:sz w:val="20"/>
          <w:szCs w:val="20"/>
          <w:lang w:val="pt-BR"/>
        </w:rPr>
        <w:t xml:space="preserve">. </w:t>
      </w:r>
    </w:p>
    <w:p w14:paraId="2C2E486A" w14:textId="77777777" w:rsidR="00697D1E" w:rsidRPr="00206F45" w:rsidRDefault="004509E9"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A</w:t>
      </w:r>
      <w:r w:rsidR="00697D1E" w:rsidRPr="00206F45">
        <w:rPr>
          <w:sz w:val="20"/>
          <w:szCs w:val="20"/>
          <w:lang w:val="pt-BR"/>
        </w:rPr>
        <w:t xml:space="preserve"> comuni</w:t>
      </w:r>
      <w:r w:rsidR="00655CD0" w:rsidRPr="00206F45">
        <w:rPr>
          <w:sz w:val="20"/>
          <w:szCs w:val="20"/>
          <w:lang w:val="pt-BR"/>
        </w:rPr>
        <w:t xml:space="preserve">dade </w:t>
      </w:r>
      <w:r w:rsidR="00697D1E" w:rsidRPr="00206F45">
        <w:rPr>
          <w:sz w:val="20"/>
          <w:szCs w:val="20"/>
          <w:lang w:val="pt-BR"/>
        </w:rPr>
        <w:t xml:space="preserve">de Cujubinzinho está </w:t>
      </w:r>
      <w:r w:rsidRPr="00206F45">
        <w:rPr>
          <w:sz w:val="20"/>
          <w:szCs w:val="20"/>
          <w:lang w:val="pt-BR"/>
        </w:rPr>
        <w:t>sit</w:t>
      </w:r>
      <w:r w:rsidR="00697D1E" w:rsidRPr="00206F45">
        <w:rPr>
          <w:sz w:val="20"/>
          <w:szCs w:val="20"/>
          <w:lang w:val="pt-BR"/>
        </w:rPr>
        <w:t xml:space="preserve">uada </w:t>
      </w:r>
      <w:r w:rsidR="00560A04" w:rsidRPr="00206F45">
        <w:rPr>
          <w:sz w:val="20"/>
          <w:szCs w:val="20"/>
          <w:lang w:val="pt-BR"/>
        </w:rPr>
        <w:t>a jusante</w:t>
      </w:r>
      <w:r w:rsidR="007C7473" w:rsidRPr="00206F45">
        <w:rPr>
          <w:sz w:val="20"/>
          <w:szCs w:val="20"/>
          <w:lang w:val="pt-BR"/>
        </w:rPr>
        <w:t xml:space="preserve"> dos </w:t>
      </w:r>
      <w:r w:rsidRPr="00206F45">
        <w:rPr>
          <w:sz w:val="20"/>
          <w:szCs w:val="20"/>
          <w:lang w:val="pt-BR"/>
        </w:rPr>
        <w:t>lugares</w:t>
      </w:r>
      <w:r w:rsidR="00697D1E" w:rsidRPr="00206F45">
        <w:rPr>
          <w:sz w:val="20"/>
          <w:szCs w:val="20"/>
          <w:lang w:val="pt-BR"/>
        </w:rPr>
        <w:t xml:space="preserve"> onde f</w:t>
      </w:r>
      <w:r w:rsidRPr="00206F45">
        <w:rPr>
          <w:sz w:val="20"/>
          <w:szCs w:val="20"/>
          <w:lang w:val="pt-BR"/>
        </w:rPr>
        <w:t>oram</w:t>
      </w:r>
      <w:r w:rsidR="00697D1E" w:rsidRPr="00206F45">
        <w:rPr>
          <w:sz w:val="20"/>
          <w:szCs w:val="20"/>
          <w:lang w:val="pt-BR"/>
        </w:rPr>
        <w:t xml:space="preserve"> instaladas</w:t>
      </w:r>
      <w:r w:rsidR="00655CD0" w:rsidRPr="00206F45">
        <w:rPr>
          <w:sz w:val="20"/>
          <w:szCs w:val="20"/>
          <w:lang w:val="pt-BR"/>
        </w:rPr>
        <w:t xml:space="preserve"> as </w:t>
      </w:r>
      <w:r w:rsidR="00697D1E" w:rsidRPr="00206F45">
        <w:rPr>
          <w:sz w:val="20"/>
          <w:szCs w:val="20"/>
          <w:lang w:val="pt-BR"/>
        </w:rPr>
        <w:t>centr</w:t>
      </w:r>
      <w:r w:rsidR="00F270BC" w:rsidRPr="00206F45">
        <w:rPr>
          <w:sz w:val="20"/>
          <w:szCs w:val="20"/>
          <w:lang w:val="pt-BR"/>
        </w:rPr>
        <w:t>ais</w:t>
      </w:r>
      <w:r w:rsidR="00697D1E" w:rsidRPr="00206F45">
        <w:rPr>
          <w:sz w:val="20"/>
          <w:szCs w:val="20"/>
          <w:lang w:val="pt-BR"/>
        </w:rPr>
        <w:t xml:space="preserve"> </w:t>
      </w:r>
      <w:r w:rsidR="00461F79" w:rsidRPr="00206F45">
        <w:rPr>
          <w:sz w:val="20"/>
          <w:szCs w:val="20"/>
          <w:lang w:val="pt-BR"/>
        </w:rPr>
        <w:t>hidrelétricas</w:t>
      </w:r>
      <w:r w:rsidR="00697D1E" w:rsidRPr="00206F45">
        <w:rPr>
          <w:sz w:val="20"/>
          <w:szCs w:val="20"/>
          <w:lang w:val="pt-BR"/>
        </w:rPr>
        <w:t xml:space="preserve"> Santo Antônio </w:t>
      </w:r>
      <w:r w:rsidR="000F38DA" w:rsidRPr="00206F45">
        <w:rPr>
          <w:sz w:val="20"/>
          <w:szCs w:val="20"/>
          <w:lang w:val="pt-BR"/>
        </w:rPr>
        <w:t xml:space="preserve">e </w:t>
      </w:r>
      <w:r w:rsidR="00697D1E" w:rsidRPr="00206F45">
        <w:rPr>
          <w:sz w:val="20"/>
          <w:szCs w:val="20"/>
          <w:lang w:val="pt-BR"/>
        </w:rPr>
        <w:t>Jirau. Por esta raz</w:t>
      </w:r>
      <w:r w:rsidR="008371A9" w:rsidRPr="00206F45">
        <w:rPr>
          <w:sz w:val="20"/>
          <w:szCs w:val="20"/>
          <w:lang w:val="pt-BR"/>
        </w:rPr>
        <w:t>ão</w:t>
      </w:r>
      <w:r w:rsidR="00697D1E" w:rsidRPr="00206F45">
        <w:rPr>
          <w:sz w:val="20"/>
          <w:szCs w:val="20"/>
          <w:lang w:val="pt-BR"/>
        </w:rPr>
        <w:t>,</w:t>
      </w:r>
      <w:r w:rsidR="00655CD0" w:rsidRPr="00206F45">
        <w:rPr>
          <w:sz w:val="20"/>
          <w:szCs w:val="20"/>
          <w:lang w:val="pt-BR"/>
        </w:rPr>
        <w:t xml:space="preserve"> a </w:t>
      </w:r>
      <w:r w:rsidR="00697D1E" w:rsidRPr="00206F45">
        <w:rPr>
          <w:sz w:val="20"/>
          <w:szCs w:val="20"/>
          <w:lang w:val="pt-BR"/>
        </w:rPr>
        <w:t>comuni</w:t>
      </w:r>
      <w:r w:rsidR="00655CD0" w:rsidRPr="00206F45">
        <w:rPr>
          <w:sz w:val="20"/>
          <w:szCs w:val="20"/>
          <w:lang w:val="pt-BR"/>
        </w:rPr>
        <w:t xml:space="preserve">dade </w:t>
      </w:r>
      <w:r w:rsidR="000F38DA" w:rsidRPr="00206F45">
        <w:rPr>
          <w:sz w:val="20"/>
          <w:szCs w:val="20"/>
          <w:lang w:val="pt-BR"/>
        </w:rPr>
        <w:t xml:space="preserve">não </w:t>
      </w:r>
      <w:r w:rsidR="00697D1E" w:rsidRPr="00206F45">
        <w:rPr>
          <w:sz w:val="20"/>
          <w:szCs w:val="20"/>
          <w:lang w:val="pt-BR"/>
        </w:rPr>
        <w:t>f</w:t>
      </w:r>
      <w:r w:rsidRPr="00206F45">
        <w:rPr>
          <w:sz w:val="20"/>
          <w:szCs w:val="20"/>
          <w:lang w:val="pt-BR"/>
        </w:rPr>
        <w:t>oi</w:t>
      </w:r>
      <w:r w:rsidR="00697D1E" w:rsidRPr="00206F45">
        <w:rPr>
          <w:sz w:val="20"/>
          <w:szCs w:val="20"/>
          <w:lang w:val="pt-BR"/>
        </w:rPr>
        <w:t xml:space="preserve"> </w:t>
      </w:r>
      <w:r w:rsidR="00461F79" w:rsidRPr="00206F45">
        <w:rPr>
          <w:sz w:val="20"/>
          <w:szCs w:val="20"/>
          <w:lang w:val="pt-BR"/>
        </w:rPr>
        <w:t>incluída</w:t>
      </w:r>
      <w:r w:rsidR="007C7473" w:rsidRPr="00206F45">
        <w:rPr>
          <w:sz w:val="20"/>
          <w:szCs w:val="20"/>
          <w:lang w:val="pt-BR"/>
        </w:rPr>
        <w:t xml:space="preserve"> no </w:t>
      </w:r>
      <w:r w:rsidR="00697D1E" w:rsidRPr="00206F45">
        <w:rPr>
          <w:sz w:val="20"/>
          <w:szCs w:val="20"/>
          <w:lang w:val="pt-BR"/>
        </w:rPr>
        <w:t>Estudo de Impacto Ambiental.</w:t>
      </w:r>
      <w:r w:rsidR="00655CD0" w:rsidRPr="00206F45">
        <w:rPr>
          <w:sz w:val="20"/>
          <w:szCs w:val="20"/>
          <w:lang w:val="pt-BR"/>
        </w:rPr>
        <w:t xml:space="preserve"> </w:t>
      </w:r>
      <w:r w:rsidRPr="00206F45">
        <w:rPr>
          <w:sz w:val="20"/>
          <w:szCs w:val="20"/>
          <w:lang w:val="pt-BR"/>
        </w:rPr>
        <w:t>A</w:t>
      </w:r>
      <w:r w:rsidR="00655CD0" w:rsidRPr="00206F45">
        <w:rPr>
          <w:sz w:val="20"/>
          <w:szCs w:val="20"/>
          <w:lang w:val="pt-BR"/>
        </w:rPr>
        <w:t xml:space="preserve"> </w:t>
      </w:r>
      <w:r w:rsidR="00461F79" w:rsidRPr="00206F45">
        <w:rPr>
          <w:sz w:val="20"/>
          <w:szCs w:val="20"/>
          <w:lang w:val="pt-BR"/>
        </w:rPr>
        <w:t>hidrelétrica</w:t>
      </w:r>
      <w:r w:rsidR="00697D1E" w:rsidRPr="00206F45">
        <w:rPr>
          <w:sz w:val="20"/>
          <w:szCs w:val="20"/>
          <w:lang w:val="pt-BR"/>
        </w:rPr>
        <w:t xml:space="preserve"> Santo Antônio t</w:t>
      </w:r>
      <w:r w:rsidRPr="00206F45">
        <w:rPr>
          <w:sz w:val="20"/>
          <w:szCs w:val="20"/>
          <w:lang w:val="pt-BR"/>
        </w:rPr>
        <w:t>eve</w:t>
      </w:r>
      <w:r w:rsidR="00655CD0" w:rsidRPr="00206F45">
        <w:rPr>
          <w:sz w:val="20"/>
          <w:szCs w:val="20"/>
          <w:lang w:val="pt-BR"/>
        </w:rPr>
        <w:t xml:space="preserve"> a </w:t>
      </w:r>
      <w:r w:rsidR="00697D1E" w:rsidRPr="00206F45">
        <w:rPr>
          <w:sz w:val="20"/>
          <w:szCs w:val="20"/>
          <w:lang w:val="pt-BR"/>
        </w:rPr>
        <w:t>licen</w:t>
      </w:r>
      <w:r w:rsidRPr="00206F45">
        <w:rPr>
          <w:sz w:val="20"/>
          <w:szCs w:val="20"/>
          <w:lang w:val="pt-BR"/>
        </w:rPr>
        <w:t>ç</w:t>
      </w:r>
      <w:r w:rsidR="00697D1E" w:rsidRPr="00206F45">
        <w:rPr>
          <w:sz w:val="20"/>
          <w:szCs w:val="20"/>
          <w:lang w:val="pt-BR"/>
        </w:rPr>
        <w:t>a de instala</w:t>
      </w:r>
      <w:r w:rsidR="000F38DA" w:rsidRPr="00206F45">
        <w:rPr>
          <w:sz w:val="20"/>
          <w:szCs w:val="20"/>
          <w:lang w:val="pt-BR"/>
        </w:rPr>
        <w:t>ção</w:t>
      </w:r>
      <w:r w:rsidR="00697D1E" w:rsidRPr="00206F45">
        <w:rPr>
          <w:sz w:val="20"/>
          <w:szCs w:val="20"/>
          <w:lang w:val="pt-BR"/>
        </w:rPr>
        <w:t xml:space="preserve"> </w:t>
      </w:r>
      <w:r w:rsidRPr="00206F45">
        <w:rPr>
          <w:sz w:val="20"/>
          <w:szCs w:val="20"/>
          <w:lang w:val="pt-BR"/>
        </w:rPr>
        <w:t>concedi</w:t>
      </w:r>
      <w:r w:rsidR="00697D1E" w:rsidRPr="00206F45">
        <w:rPr>
          <w:sz w:val="20"/>
          <w:szCs w:val="20"/>
          <w:lang w:val="pt-BR"/>
        </w:rPr>
        <w:t>da</w:t>
      </w:r>
      <w:r w:rsidR="00655CD0" w:rsidRPr="00206F45">
        <w:rPr>
          <w:sz w:val="20"/>
          <w:szCs w:val="20"/>
          <w:lang w:val="pt-BR"/>
        </w:rPr>
        <w:t xml:space="preserve"> </w:t>
      </w:r>
      <w:r w:rsidRPr="00206F45">
        <w:rPr>
          <w:sz w:val="20"/>
          <w:szCs w:val="20"/>
          <w:lang w:val="pt-BR"/>
        </w:rPr>
        <w:t>em</w:t>
      </w:r>
      <w:r w:rsidR="00655CD0" w:rsidRPr="00206F45">
        <w:rPr>
          <w:sz w:val="20"/>
          <w:szCs w:val="20"/>
          <w:lang w:val="pt-BR"/>
        </w:rPr>
        <w:t xml:space="preserve"> </w:t>
      </w:r>
      <w:r w:rsidR="00697D1E" w:rsidRPr="00206F45">
        <w:rPr>
          <w:sz w:val="20"/>
          <w:szCs w:val="20"/>
          <w:lang w:val="pt-BR"/>
        </w:rPr>
        <w:t>13 de agosto de 2008,</w:t>
      </w:r>
      <w:r w:rsidR="000F38DA" w:rsidRPr="00206F45">
        <w:rPr>
          <w:sz w:val="20"/>
          <w:szCs w:val="20"/>
          <w:lang w:val="pt-BR"/>
        </w:rPr>
        <w:t xml:space="preserve"> e</w:t>
      </w:r>
      <w:r w:rsidR="00655CD0" w:rsidRPr="00206F45">
        <w:rPr>
          <w:sz w:val="20"/>
          <w:szCs w:val="20"/>
          <w:lang w:val="pt-BR"/>
        </w:rPr>
        <w:t xml:space="preserve"> a </w:t>
      </w:r>
      <w:r w:rsidR="00697D1E" w:rsidRPr="00206F45">
        <w:rPr>
          <w:sz w:val="20"/>
          <w:szCs w:val="20"/>
          <w:lang w:val="pt-BR"/>
        </w:rPr>
        <w:t>licen</w:t>
      </w:r>
      <w:r w:rsidRPr="00206F45">
        <w:rPr>
          <w:sz w:val="20"/>
          <w:szCs w:val="20"/>
          <w:lang w:val="pt-BR"/>
        </w:rPr>
        <w:t>ç</w:t>
      </w:r>
      <w:r w:rsidR="00697D1E" w:rsidRPr="00206F45">
        <w:rPr>
          <w:sz w:val="20"/>
          <w:szCs w:val="20"/>
          <w:lang w:val="pt-BR"/>
        </w:rPr>
        <w:t>a de opera</w:t>
      </w:r>
      <w:r w:rsidR="000F38DA" w:rsidRPr="00206F45">
        <w:rPr>
          <w:sz w:val="20"/>
          <w:szCs w:val="20"/>
          <w:lang w:val="pt-BR"/>
        </w:rPr>
        <w:t>ção</w:t>
      </w:r>
      <w:r w:rsidR="00655CD0" w:rsidRPr="00206F45">
        <w:rPr>
          <w:sz w:val="20"/>
          <w:szCs w:val="20"/>
          <w:lang w:val="pt-BR"/>
        </w:rPr>
        <w:t xml:space="preserve"> </w:t>
      </w:r>
      <w:r w:rsidRPr="00206F45">
        <w:rPr>
          <w:sz w:val="20"/>
          <w:szCs w:val="20"/>
          <w:lang w:val="pt-BR"/>
        </w:rPr>
        <w:t>em</w:t>
      </w:r>
      <w:r w:rsidR="00655CD0" w:rsidRPr="00206F45">
        <w:rPr>
          <w:sz w:val="20"/>
          <w:szCs w:val="20"/>
          <w:lang w:val="pt-BR"/>
        </w:rPr>
        <w:t xml:space="preserve"> </w:t>
      </w:r>
      <w:r w:rsidR="00697D1E" w:rsidRPr="00206F45">
        <w:rPr>
          <w:sz w:val="20"/>
          <w:szCs w:val="20"/>
          <w:lang w:val="pt-BR"/>
        </w:rPr>
        <w:t xml:space="preserve">30 de </w:t>
      </w:r>
      <w:r w:rsidR="00461F79" w:rsidRPr="00206F45">
        <w:rPr>
          <w:sz w:val="20"/>
          <w:szCs w:val="20"/>
          <w:lang w:val="pt-BR"/>
        </w:rPr>
        <w:t>março</w:t>
      </w:r>
      <w:r w:rsidR="00697D1E" w:rsidRPr="00206F45">
        <w:rPr>
          <w:sz w:val="20"/>
          <w:szCs w:val="20"/>
          <w:lang w:val="pt-BR"/>
        </w:rPr>
        <w:t xml:space="preserve"> de 2012.</w:t>
      </w:r>
      <w:r w:rsidR="00655CD0" w:rsidRPr="00206F45">
        <w:rPr>
          <w:sz w:val="20"/>
          <w:szCs w:val="20"/>
          <w:lang w:val="pt-BR"/>
        </w:rPr>
        <w:t xml:space="preserve"> </w:t>
      </w:r>
      <w:r w:rsidRPr="00206F45">
        <w:rPr>
          <w:sz w:val="20"/>
          <w:szCs w:val="20"/>
          <w:lang w:val="pt-BR"/>
        </w:rPr>
        <w:t>A</w:t>
      </w:r>
      <w:r w:rsidR="00655CD0" w:rsidRPr="00206F45">
        <w:rPr>
          <w:sz w:val="20"/>
          <w:szCs w:val="20"/>
          <w:lang w:val="pt-BR"/>
        </w:rPr>
        <w:t xml:space="preserve"> </w:t>
      </w:r>
      <w:r w:rsidR="00461F79" w:rsidRPr="00206F45">
        <w:rPr>
          <w:sz w:val="20"/>
          <w:szCs w:val="20"/>
          <w:lang w:val="pt-BR"/>
        </w:rPr>
        <w:t>hidrelétrica</w:t>
      </w:r>
      <w:r w:rsidR="00697D1E" w:rsidRPr="00206F45">
        <w:rPr>
          <w:sz w:val="20"/>
          <w:szCs w:val="20"/>
          <w:lang w:val="pt-BR"/>
        </w:rPr>
        <w:t xml:space="preserve"> Jirau t</w:t>
      </w:r>
      <w:r w:rsidRPr="00206F45">
        <w:rPr>
          <w:sz w:val="20"/>
          <w:szCs w:val="20"/>
          <w:lang w:val="pt-BR"/>
        </w:rPr>
        <w:t>eve</w:t>
      </w:r>
      <w:r w:rsidR="00655CD0" w:rsidRPr="00206F45">
        <w:rPr>
          <w:sz w:val="20"/>
          <w:szCs w:val="20"/>
          <w:lang w:val="pt-BR"/>
        </w:rPr>
        <w:t xml:space="preserve"> a </w:t>
      </w:r>
      <w:r w:rsidR="00697D1E" w:rsidRPr="00206F45">
        <w:rPr>
          <w:sz w:val="20"/>
          <w:szCs w:val="20"/>
          <w:lang w:val="pt-BR"/>
        </w:rPr>
        <w:t>licen</w:t>
      </w:r>
      <w:r w:rsidRPr="00206F45">
        <w:rPr>
          <w:sz w:val="20"/>
          <w:szCs w:val="20"/>
          <w:lang w:val="pt-BR"/>
        </w:rPr>
        <w:t>ç</w:t>
      </w:r>
      <w:r w:rsidR="00697D1E" w:rsidRPr="00206F45">
        <w:rPr>
          <w:sz w:val="20"/>
          <w:szCs w:val="20"/>
          <w:lang w:val="pt-BR"/>
        </w:rPr>
        <w:t>a de instala</w:t>
      </w:r>
      <w:r w:rsidR="000F38DA" w:rsidRPr="00206F45">
        <w:rPr>
          <w:sz w:val="20"/>
          <w:szCs w:val="20"/>
          <w:lang w:val="pt-BR"/>
        </w:rPr>
        <w:t>ção</w:t>
      </w:r>
      <w:r w:rsidR="00697D1E" w:rsidRPr="00206F45">
        <w:rPr>
          <w:sz w:val="20"/>
          <w:szCs w:val="20"/>
          <w:lang w:val="pt-BR"/>
        </w:rPr>
        <w:t xml:space="preserve"> </w:t>
      </w:r>
      <w:r w:rsidRPr="00206F45">
        <w:rPr>
          <w:sz w:val="20"/>
          <w:szCs w:val="20"/>
          <w:lang w:val="pt-BR"/>
        </w:rPr>
        <w:t>concedi</w:t>
      </w:r>
      <w:r w:rsidR="00697D1E" w:rsidRPr="00206F45">
        <w:rPr>
          <w:sz w:val="20"/>
          <w:szCs w:val="20"/>
          <w:lang w:val="pt-BR"/>
        </w:rPr>
        <w:t>da</w:t>
      </w:r>
      <w:r w:rsidR="00655CD0" w:rsidRPr="00206F45">
        <w:rPr>
          <w:sz w:val="20"/>
          <w:szCs w:val="20"/>
          <w:lang w:val="pt-BR"/>
        </w:rPr>
        <w:t xml:space="preserve"> </w:t>
      </w:r>
      <w:r w:rsidRPr="00206F45">
        <w:rPr>
          <w:sz w:val="20"/>
          <w:szCs w:val="20"/>
          <w:lang w:val="pt-BR"/>
        </w:rPr>
        <w:t>em</w:t>
      </w:r>
      <w:r w:rsidR="00655CD0" w:rsidRPr="00206F45">
        <w:rPr>
          <w:sz w:val="20"/>
          <w:szCs w:val="20"/>
          <w:lang w:val="pt-BR"/>
        </w:rPr>
        <w:t xml:space="preserve"> </w:t>
      </w:r>
      <w:r w:rsidR="00697D1E" w:rsidRPr="00206F45">
        <w:rPr>
          <w:sz w:val="20"/>
          <w:szCs w:val="20"/>
          <w:lang w:val="pt-BR"/>
        </w:rPr>
        <w:t xml:space="preserve">14 de </w:t>
      </w:r>
      <w:r w:rsidR="00461F79" w:rsidRPr="00206F45">
        <w:rPr>
          <w:sz w:val="20"/>
          <w:szCs w:val="20"/>
          <w:lang w:val="pt-BR"/>
        </w:rPr>
        <w:t>novembro</w:t>
      </w:r>
      <w:r w:rsidR="00697D1E" w:rsidRPr="00206F45">
        <w:rPr>
          <w:sz w:val="20"/>
          <w:szCs w:val="20"/>
          <w:lang w:val="pt-BR"/>
        </w:rPr>
        <w:t xml:space="preserve"> de 2008,</w:t>
      </w:r>
      <w:r w:rsidR="000F38DA" w:rsidRPr="00206F45">
        <w:rPr>
          <w:sz w:val="20"/>
          <w:szCs w:val="20"/>
          <w:lang w:val="pt-BR"/>
        </w:rPr>
        <w:t xml:space="preserve"> e</w:t>
      </w:r>
      <w:r w:rsidR="00655CD0" w:rsidRPr="00206F45">
        <w:rPr>
          <w:sz w:val="20"/>
          <w:szCs w:val="20"/>
          <w:lang w:val="pt-BR"/>
        </w:rPr>
        <w:t xml:space="preserve"> a </w:t>
      </w:r>
      <w:r w:rsidR="00697D1E" w:rsidRPr="00206F45">
        <w:rPr>
          <w:sz w:val="20"/>
          <w:szCs w:val="20"/>
          <w:lang w:val="pt-BR"/>
        </w:rPr>
        <w:t>licen</w:t>
      </w:r>
      <w:r w:rsidR="008371A9" w:rsidRPr="00206F45">
        <w:rPr>
          <w:sz w:val="20"/>
          <w:szCs w:val="20"/>
          <w:lang w:val="pt-BR"/>
        </w:rPr>
        <w:t>ç</w:t>
      </w:r>
      <w:r w:rsidR="00697D1E" w:rsidRPr="00206F45">
        <w:rPr>
          <w:sz w:val="20"/>
          <w:szCs w:val="20"/>
          <w:lang w:val="pt-BR"/>
        </w:rPr>
        <w:t>a de opera</w:t>
      </w:r>
      <w:r w:rsidR="000F38DA" w:rsidRPr="00206F45">
        <w:rPr>
          <w:sz w:val="20"/>
          <w:szCs w:val="20"/>
          <w:lang w:val="pt-BR"/>
        </w:rPr>
        <w:t>ção</w:t>
      </w:r>
      <w:r w:rsidR="00655CD0" w:rsidRPr="00206F45">
        <w:rPr>
          <w:sz w:val="20"/>
          <w:szCs w:val="20"/>
          <w:lang w:val="pt-BR"/>
        </w:rPr>
        <w:t xml:space="preserve"> </w:t>
      </w:r>
      <w:r w:rsidRPr="00206F45">
        <w:rPr>
          <w:sz w:val="20"/>
          <w:szCs w:val="20"/>
          <w:lang w:val="pt-BR"/>
        </w:rPr>
        <w:t>em</w:t>
      </w:r>
      <w:r w:rsidR="00655CD0" w:rsidRPr="00206F45">
        <w:rPr>
          <w:sz w:val="20"/>
          <w:szCs w:val="20"/>
          <w:lang w:val="pt-BR"/>
        </w:rPr>
        <w:t xml:space="preserve"> </w:t>
      </w:r>
      <w:r w:rsidR="00697D1E" w:rsidRPr="00206F45">
        <w:rPr>
          <w:sz w:val="20"/>
          <w:szCs w:val="20"/>
          <w:lang w:val="pt-BR"/>
        </w:rPr>
        <w:t xml:space="preserve">6 de </w:t>
      </w:r>
      <w:r w:rsidR="00461F79" w:rsidRPr="00206F45">
        <w:rPr>
          <w:sz w:val="20"/>
          <w:szCs w:val="20"/>
          <w:lang w:val="pt-BR"/>
        </w:rPr>
        <w:t>setembro</w:t>
      </w:r>
      <w:r w:rsidR="00697D1E" w:rsidRPr="00206F45">
        <w:rPr>
          <w:sz w:val="20"/>
          <w:szCs w:val="20"/>
          <w:lang w:val="pt-BR"/>
        </w:rPr>
        <w:t xml:space="preserve"> de 2013.</w:t>
      </w:r>
    </w:p>
    <w:p w14:paraId="069CC448" w14:textId="77777777" w:rsidR="00697D1E" w:rsidRPr="00206F45" w:rsidRDefault="004509E9"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O</w:t>
      </w:r>
      <w:r w:rsidR="00697D1E" w:rsidRPr="00206F45">
        <w:rPr>
          <w:sz w:val="20"/>
          <w:szCs w:val="20"/>
          <w:lang w:val="pt-BR"/>
        </w:rPr>
        <w:t xml:space="preserve"> peticion</w:t>
      </w:r>
      <w:r w:rsidR="00651C4E" w:rsidRPr="00206F45">
        <w:rPr>
          <w:sz w:val="20"/>
          <w:szCs w:val="20"/>
          <w:lang w:val="pt-BR"/>
        </w:rPr>
        <w:t>ário</w:t>
      </w:r>
      <w:r w:rsidR="00697D1E" w:rsidRPr="00206F45">
        <w:rPr>
          <w:sz w:val="20"/>
          <w:szCs w:val="20"/>
          <w:lang w:val="pt-BR"/>
        </w:rPr>
        <w:t xml:space="preserve"> alega que</w:t>
      </w:r>
      <w:r w:rsidR="00655CD0" w:rsidRPr="00206F45">
        <w:rPr>
          <w:sz w:val="20"/>
          <w:szCs w:val="20"/>
          <w:lang w:val="pt-BR"/>
        </w:rPr>
        <w:t xml:space="preserve"> a </w:t>
      </w:r>
      <w:r w:rsidR="00697D1E" w:rsidRPr="00206F45">
        <w:rPr>
          <w:sz w:val="20"/>
          <w:szCs w:val="20"/>
          <w:lang w:val="pt-BR"/>
        </w:rPr>
        <w:t>comuni</w:t>
      </w:r>
      <w:r w:rsidR="00655CD0" w:rsidRPr="00206F45">
        <w:rPr>
          <w:sz w:val="20"/>
          <w:szCs w:val="20"/>
          <w:lang w:val="pt-BR"/>
        </w:rPr>
        <w:t xml:space="preserve">dade </w:t>
      </w:r>
      <w:r w:rsidR="00697D1E" w:rsidRPr="00206F45">
        <w:rPr>
          <w:sz w:val="20"/>
          <w:szCs w:val="20"/>
          <w:lang w:val="pt-BR"/>
        </w:rPr>
        <w:t>come</w:t>
      </w:r>
      <w:r w:rsidRPr="00206F45">
        <w:rPr>
          <w:sz w:val="20"/>
          <w:szCs w:val="20"/>
          <w:lang w:val="pt-BR"/>
        </w:rPr>
        <w:t xml:space="preserve">çou </w:t>
      </w:r>
      <w:r w:rsidR="00697D1E" w:rsidRPr="00206F45">
        <w:rPr>
          <w:sz w:val="20"/>
          <w:szCs w:val="20"/>
          <w:lang w:val="pt-BR"/>
        </w:rPr>
        <w:t xml:space="preserve">a </w:t>
      </w:r>
      <w:r w:rsidRPr="00206F45">
        <w:rPr>
          <w:sz w:val="20"/>
          <w:szCs w:val="20"/>
          <w:lang w:val="pt-BR"/>
        </w:rPr>
        <w:t>ser</w:t>
      </w:r>
      <w:r w:rsidR="00697D1E" w:rsidRPr="00206F45">
        <w:rPr>
          <w:sz w:val="20"/>
          <w:szCs w:val="20"/>
          <w:lang w:val="pt-BR"/>
        </w:rPr>
        <w:t xml:space="preserve"> f</w:t>
      </w:r>
      <w:r w:rsidRPr="00206F45">
        <w:rPr>
          <w:sz w:val="20"/>
          <w:szCs w:val="20"/>
          <w:lang w:val="pt-BR"/>
        </w:rPr>
        <w:t>o</w:t>
      </w:r>
      <w:r w:rsidR="00697D1E" w:rsidRPr="00206F45">
        <w:rPr>
          <w:sz w:val="20"/>
          <w:szCs w:val="20"/>
          <w:lang w:val="pt-BR"/>
        </w:rPr>
        <w:t xml:space="preserve">rtemente </w:t>
      </w:r>
      <w:r w:rsidR="00461F79" w:rsidRPr="00206F45">
        <w:rPr>
          <w:sz w:val="20"/>
          <w:szCs w:val="20"/>
          <w:lang w:val="pt-BR"/>
        </w:rPr>
        <w:t>afetada</w:t>
      </w:r>
      <w:r w:rsidR="00697D1E" w:rsidRPr="00206F45">
        <w:rPr>
          <w:sz w:val="20"/>
          <w:szCs w:val="20"/>
          <w:lang w:val="pt-BR"/>
        </w:rPr>
        <w:t xml:space="preserve"> p</w:t>
      </w:r>
      <w:r w:rsidRPr="00206F45">
        <w:rPr>
          <w:sz w:val="20"/>
          <w:szCs w:val="20"/>
          <w:lang w:val="pt-BR"/>
        </w:rPr>
        <w:t>el</w:t>
      </w:r>
      <w:r w:rsidR="00655CD0" w:rsidRPr="00206F45">
        <w:rPr>
          <w:sz w:val="20"/>
          <w:szCs w:val="20"/>
          <w:lang w:val="pt-BR"/>
        </w:rPr>
        <w:t xml:space="preserve">as </w:t>
      </w:r>
      <w:r w:rsidR="00461F79" w:rsidRPr="00206F45">
        <w:rPr>
          <w:sz w:val="20"/>
          <w:szCs w:val="20"/>
          <w:lang w:val="pt-BR"/>
        </w:rPr>
        <w:t>atividades</w:t>
      </w:r>
      <w:r w:rsidR="00697D1E" w:rsidRPr="00206F45">
        <w:rPr>
          <w:sz w:val="20"/>
          <w:szCs w:val="20"/>
          <w:lang w:val="pt-BR"/>
        </w:rPr>
        <w:t xml:space="preserve"> relacionadas</w:t>
      </w:r>
      <w:r w:rsidR="00F270BC" w:rsidRPr="00206F45">
        <w:rPr>
          <w:sz w:val="20"/>
          <w:szCs w:val="20"/>
          <w:lang w:val="pt-BR"/>
        </w:rPr>
        <w:t xml:space="preserve"> com</w:t>
      </w:r>
      <w:r w:rsidR="00655CD0" w:rsidRPr="00206F45">
        <w:rPr>
          <w:sz w:val="20"/>
          <w:szCs w:val="20"/>
          <w:lang w:val="pt-BR"/>
        </w:rPr>
        <w:t xml:space="preserve"> as </w:t>
      </w:r>
      <w:r w:rsidR="00697D1E" w:rsidRPr="00206F45">
        <w:rPr>
          <w:sz w:val="20"/>
          <w:szCs w:val="20"/>
          <w:lang w:val="pt-BR"/>
        </w:rPr>
        <w:t xml:space="preserve">represas </w:t>
      </w:r>
      <w:r w:rsidR="00461F79" w:rsidRPr="00206F45">
        <w:rPr>
          <w:sz w:val="20"/>
          <w:szCs w:val="20"/>
          <w:lang w:val="pt-BR"/>
        </w:rPr>
        <w:t>hidrelétricas</w:t>
      </w:r>
      <w:r w:rsidR="00697D1E" w:rsidRPr="00206F45">
        <w:rPr>
          <w:sz w:val="20"/>
          <w:szCs w:val="20"/>
          <w:lang w:val="pt-BR"/>
        </w:rPr>
        <w:t xml:space="preserve"> a partir de 2012,</w:t>
      </w:r>
      <w:r w:rsidR="00F270BC" w:rsidRPr="00206F45">
        <w:rPr>
          <w:sz w:val="20"/>
          <w:szCs w:val="20"/>
          <w:lang w:val="pt-BR"/>
        </w:rPr>
        <w:t xml:space="preserve"> com</w:t>
      </w:r>
      <w:r w:rsidR="00655CD0" w:rsidRPr="00206F45">
        <w:rPr>
          <w:sz w:val="20"/>
          <w:szCs w:val="20"/>
          <w:lang w:val="pt-BR"/>
        </w:rPr>
        <w:t xml:space="preserve"> as </w:t>
      </w:r>
      <w:r w:rsidR="00697D1E" w:rsidRPr="00206F45">
        <w:rPr>
          <w:sz w:val="20"/>
          <w:szCs w:val="20"/>
          <w:lang w:val="pt-BR"/>
        </w:rPr>
        <w:t>obras de constru</w:t>
      </w:r>
      <w:r w:rsidR="00901BF1" w:rsidRPr="00206F45">
        <w:rPr>
          <w:sz w:val="20"/>
          <w:szCs w:val="20"/>
          <w:lang w:val="pt-BR"/>
        </w:rPr>
        <w:t>ç</w:t>
      </w:r>
      <w:r w:rsidR="000F38DA" w:rsidRPr="00206F45">
        <w:rPr>
          <w:sz w:val="20"/>
          <w:szCs w:val="20"/>
          <w:lang w:val="pt-BR"/>
        </w:rPr>
        <w:t>ão</w:t>
      </w:r>
      <w:r w:rsidR="00697D1E" w:rsidRPr="00206F45">
        <w:rPr>
          <w:sz w:val="20"/>
          <w:szCs w:val="20"/>
          <w:lang w:val="pt-BR"/>
        </w:rPr>
        <w:t xml:space="preserve"> referentes </w:t>
      </w:r>
      <w:r w:rsidRPr="00206F45">
        <w:rPr>
          <w:sz w:val="20"/>
          <w:szCs w:val="20"/>
          <w:lang w:val="pt-BR"/>
        </w:rPr>
        <w:t>à</w:t>
      </w:r>
      <w:r w:rsidR="00655CD0" w:rsidRPr="00206F45">
        <w:rPr>
          <w:sz w:val="20"/>
          <w:szCs w:val="20"/>
          <w:lang w:val="pt-BR"/>
        </w:rPr>
        <w:t xml:space="preserve">s </w:t>
      </w:r>
      <w:r w:rsidR="00697D1E" w:rsidRPr="00206F45">
        <w:rPr>
          <w:sz w:val="20"/>
          <w:szCs w:val="20"/>
          <w:lang w:val="pt-BR"/>
        </w:rPr>
        <w:t xml:space="preserve">usinas. </w:t>
      </w:r>
      <w:r w:rsidRPr="00206F45">
        <w:rPr>
          <w:sz w:val="20"/>
          <w:szCs w:val="20"/>
          <w:lang w:val="pt-BR"/>
        </w:rPr>
        <w:t xml:space="preserve">No início </w:t>
      </w:r>
      <w:r w:rsidR="00697D1E" w:rsidRPr="00206F45">
        <w:rPr>
          <w:sz w:val="20"/>
          <w:szCs w:val="20"/>
          <w:lang w:val="pt-BR"/>
        </w:rPr>
        <w:t>de 2014</w:t>
      </w:r>
      <w:r w:rsidR="00655CD0" w:rsidRPr="00206F45">
        <w:rPr>
          <w:sz w:val="20"/>
          <w:szCs w:val="20"/>
          <w:lang w:val="pt-BR"/>
        </w:rPr>
        <w:t xml:space="preserve"> as </w:t>
      </w:r>
      <w:r w:rsidR="00461F79" w:rsidRPr="00206F45">
        <w:rPr>
          <w:sz w:val="20"/>
          <w:szCs w:val="20"/>
          <w:lang w:val="pt-BR"/>
        </w:rPr>
        <w:t>atividades</w:t>
      </w:r>
      <w:r w:rsidR="00DD67D2" w:rsidRPr="00206F45">
        <w:rPr>
          <w:sz w:val="20"/>
          <w:szCs w:val="20"/>
          <w:lang w:val="pt-BR"/>
        </w:rPr>
        <w:t xml:space="preserve"> das </w:t>
      </w:r>
      <w:r w:rsidR="00697D1E" w:rsidRPr="00206F45">
        <w:rPr>
          <w:sz w:val="20"/>
          <w:szCs w:val="20"/>
          <w:lang w:val="pt-BR"/>
        </w:rPr>
        <w:t xml:space="preserve">usinas, </w:t>
      </w:r>
      <w:r w:rsidR="00461F79" w:rsidRPr="00206F45">
        <w:rPr>
          <w:sz w:val="20"/>
          <w:szCs w:val="20"/>
          <w:lang w:val="pt-BR"/>
        </w:rPr>
        <w:t>somadas</w:t>
      </w:r>
      <w:r w:rsidR="00697D1E" w:rsidRPr="00206F45">
        <w:rPr>
          <w:sz w:val="20"/>
          <w:szCs w:val="20"/>
          <w:lang w:val="pt-BR"/>
        </w:rPr>
        <w:t xml:space="preserve"> a inunda</w:t>
      </w:r>
      <w:r w:rsidR="00F270BC" w:rsidRPr="00206F45">
        <w:rPr>
          <w:sz w:val="20"/>
          <w:szCs w:val="20"/>
          <w:lang w:val="pt-BR"/>
        </w:rPr>
        <w:t>ções</w:t>
      </w:r>
      <w:r w:rsidR="00697D1E" w:rsidRPr="00206F45">
        <w:rPr>
          <w:sz w:val="20"/>
          <w:szCs w:val="20"/>
          <w:lang w:val="pt-BR"/>
        </w:rPr>
        <w:t xml:space="preserve"> históricas</w:t>
      </w:r>
      <w:r w:rsidR="00D52F0C" w:rsidRPr="00206F45">
        <w:rPr>
          <w:sz w:val="20"/>
          <w:szCs w:val="20"/>
          <w:lang w:val="pt-BR"/>
        </w:rPr>
        <w:t xml:space="preserve"> do </w:t>
      </w:r>
      <w:r w:rsidR="00697D1E" w:rsidRPr="00206F45">
        <w:rPr>
          <w:sz w:val="20"/>
          <w:szCs w:val="20"/>
          <w:lang w:val="pt-BR"/>
        </w:rPr>
        <w:t>r</w:t>
      </w:r>
      <w:r w:rsidR="00C73C14" w:rsidRPr="00206F45">
        <w:rPr>
          <w:sz w:val="20"/>
          <w:szCs w:val="20"/>
          <w:lang w:val="pt-BR"/>
        </w:rPr>
        <w:t>io</w:t>
      </w:r>
      <w:r w:rsidR="00697D1E" w:rsidRPr="00206F45">
        <w:rPr>
          <w:sz w:val="20"/>
          <w:szCs w:val="20"/>
          <w:lang w:val="pt-BR"/>
        </w:rPr>
        <w:t xml:space="preserve"> Madeira, resultar</w:t>
      </w:r>
      <w:r w:rsidR="008371A9" w:rsidRPr="00206F45">
        <w:rPr>
          <w:sz w:val="20"/>
          <w:szCs w:val="20"/>
          <w:lang w:val="pt-BR"/>
        </w:rPr>
        <w:t>am</w:t>
      </w:r>
      <w:r w:rsidR="00DD67D2" w:rsidRPr="00206F45">
        <w:rPr>
          <w:sz w:val="20"/>
          <w:szCs w:val="20"/>
          <w:lang w:val="pt-BR"/>
        </w:rPr>
        <w:t xml:space="preserve"> em </w:t>
      </w:r>
      <w:r w:rsidR="00697D1E" w:rsidRPr="00206F45">
        <w:rPr>
          <w:sz w:val="20"/>
          <w:szCs w:val="20"/>
          <w:lang w:val="pt-BR"/>
        </w:rPr>
        <w:t>acumula</w:t>
      </w:r>
      <w:r w:rsidR="000F38DA" w:rsidRPr="00206F45">
        <w:rPr>
          <w:sz w:val="20"/>
          <w:szCs w:val="20"/>
          <w:lang w:val="pt-BR"/>
        </w:rPr>
        <w:t>ção</w:t>
      </w:r>
      <w:r w:rsidR="00697D1E" w:rsidRPr="00206F45">
        <w:rPr>
          <w:sz w:val="20"/>
          <w:szCs w:val="20"/>
          <w:lang w:val="pt-BR"/>
        </w:rPr>
        <w:t xml:space="preserve"> de sedimentos</w:t>
      </w:r>
      <w:r w:rsidR="00DD67D2" w:rsidRPr="00206F45">
        <w:rPr>
          <w:sz w:val="20"/>
          <w:szCs w:val="20"/>
          <w:lang w:val="pt-BR"/>
        </w:rPr>
        <w:t xml:space="preserve"> na </w:t>
      </w:r>
      <w:r w:rsidR="00461F79" w:rsidRPr="00206F45">
        <w:rPr>
          <w:sz w:val="20"/>
          <w:szCs w:val="20"/>
          <w:lang w:val="pt-BR"/>
        </w:rPr>
        <w:t>comunidade</w:t>
      </w:r>
      <w:r w:rsidR="00697D1E" w:rsidRPr="00206F45">
        <w:rPr>
          <w:sz w:val="20"/>
          <w:szCs w:val="20"/>
          <w:lang w:val="pt-BR"/>
        </w:rPr>
        <w:t>,</w:t>
      </w:r>
      <w:r w:rsidR="00DD67D2" w:rsidRPr="00206F45">
        <w:rPr>
          <w:sz w:val="20"/>
          <w:szCs w:val="20"/>
          <w:lang w:val="pt-BR"/>
        </w:rPr>
        <w:t xml:space="preserve"> </w:t>
      </w:r>
      <w:r w:rsidR="00461F79" w:rsidRPr="00206F45">
        <w:rPr>
          <w:sz w:val="20"/>
          <w:szCs w:val="20"/>
          <w:lang w:val="pt-BR"/>
        </w:rPr>
        <w:t>destruição</w:t>
      </w:r>
      <w:r w:rsidR="00697D1E" w:rsidRPr="00206F45">
        <w:rPr>
          <w:sz w:val="20"/>
          <w:szCs w:val="20"/>
          <w:lang w:val="pt-BR"/>
        </w:rPr>
        <w:t xml:space="preserve"> de </w:t>
      </w:r>
      <w:r w:rsidR="002A18FB" w:rsidRPr="00206F45">
        <w:rPr>
          <w:sz w:val="20"/>
          <w:szCs w:val="20"/>
          <w:lang w:val="pt-BR"/>
        </w:rPr>
        <w:t>estrada</w:t>
      </w:r>
      <w:r w:rsidR="00697D1E" w:rsidRPr="00206F45">
        <w:rPr>
          <w:sz w:val="20"/>
          <w:szCs w:val="20"/>
          <w:lang w:val="pt-BR"/>
        </w:rPr>
        <w:t>s, casas</w:t>
      </w:r>
      <w:r w:rsidR="000F38DA" w:rsidRPr="00206F45">
        <w:rPr>
          <w:sz w:val="20"/>
          <w:szCs w:val="20"/>
          <w:lang w:val="pt-BR"/>
        </w:rPr>
        <w:t xml:space="preserve"> e </w:t>
      </w:r>
      <w:r w:rsidR="00697D1E" w:rsidRPr="00206F45">
        <w:rPr>
          <w:sz w:val="20"/>
          <w:szCs w:val="20"/>
          <w:lang w:val="pt-BR"/>
        </w:rPr>
        <w:t>planta</w:t>
      </w:r>
      <w:r w:rsidR="00F270BC" w:rsidRPr="00206F45">
        <w:rPr>
          <w:sz w:val="20"/>
          <w:szCs w:val="20"/>
          <w:lang w:val="pt-BR"/>
        </w:rPr>
        <w:t>ções</w:t>
      </w:r>
      <w:r w:rsidR="000F38DA" w:rsidRPr="00206F45">
        <w:rPr>
          <w:sz w:val="20"/>
          <w:szCs w:val="20"/>
          <w:lang w:val="pt-BR"/>
        </w:rPr>
        <w:t xml:space="preserve"> e</w:t>
      </w:r>
      <w:r w:rsidR="00DD67D2" w:rsidRPr="00206F45">
        <w:rPr>
          <w:sz w:val="20"/>
          <w:szCs w:val="20"/>
          <w:lang w:val="pt-BR"/>
        </w:rPr>
        <w:t xml:space="preserve"> </w:t>
      </w:r>
      <w:r w:rsidR="00461F79" w:rsidRPr="00206F45">
        <w:rPr>
          <w:sz w:val="20"/>
          <w:szCs w:val="20"/>
          <w:lang w:val="pt-BR"/>
        </w:rPr>
        <w:t>impraticabilidade</w:t>
      </w:r>
      <w:r w:rsidR="00655CD0" w:rsidRPr="00206F45">
        <w:rPr>
          <w:sz w:val="20"/>
          <w:szCs w:val="20"/>
          <w:lang w:val="pt-BR"/>
        </w:rPr>
        <w:t xml:space="preserve"> </w:t>
      </w:r>
      <w:r w:rsidR="00F270BC" w:rsidRPr="00206F45">
        <w:rPr>
          <w:sz w:val="20"/>
          <w:szCs w:val="20"/>
          <w:lang w:val="pt-BR"/>
        </w:rPr>
        <w:t xml:space="preserve">da </w:t>
      </w:r>
      <w:r w:rsidR="00461F79" w:rsidRPr="00206F45">
        <w:rPr>
          <w:sz w:val="20"/>
          <w:szCs w:val="20"/>
          <w:lang w:val="pt-BR"/>
        </w:rPr>
        <w:t>subsistência</w:t>
      </w:r>
      <w:r w:rsidR="00697D1E" w:rsidRPr="00206F45">
        <w:rPr>
          <w:sz w:val="20"/>
          <w:szCs w:val="20"/>
          <w:lang w:val="pt-BR"/>
        </w:rPr>
        <w:t xml:space="preserve"> de Cujubinzinho. </w:t>
      </w:r>
    </w:p>
    <w:p w14:paraId="4722B35B" w14:textId="77777777" w:rsidR="00697D1E" w:rsidRPr="00206F45" w:rsidRDefault="00697D1E" w:rsidP="00243EB7">
      <w:pPr>
        <w:pStyle w:val="ListParagraph"/>
        <w:numPr>
          <w:ilvl w:val="0"/>
          <w:numId w:val="103"/>
        </w:numPr>
        <w:spacing w:before="240" w:after="240"/>
        <w:ind w:left="0" w:firstLine="720"/>
        <w:jc w:val="both"/>
        <w:rPr>
          <w:sz w:val="20"/>
          <w:szCs w:val="20"/>
          <w:lang w:val="pt-BR"/>
        </w:rPr>
      </w:pPr>
      <w:r w:rsidRPr="00206F45">
        <w:rPr>
          <w:sz w:val="20"/>
          <w:szCs w:val="20"/>
          <w:lang w:val="pt-BR"/>
        </w:rPr>
        <w:t xml:space="preserve">Estas </w:t>
      </w:r>
      <w:r w:rsidR="00461F79" w:rsidRPr="00206F45">
        <w:rPr>
          <w:sz w:val="20"/>
          <w:szCs w:val="20"/>
          <w:lang w:val="pt-BR"/>
        </w:rPr>
        <w:t>dificuldades</w:t>
      </w:r>
      <w:r w:rsidRPr="00206F45">
        <w:rPr>
          <w:sz w:val="20"/>
          <w:szCs w:val="20"/>
          <w:lang w:val="pt-BR"/>
        </w:rPr>
        <w:t xml:space="preserve"> </w:t>
      </w:r>
      <w:r w:rsidR="00461F79" w:rsidRPr="00206F45">
        <w:rPr>
          <w:sz w:val="20"/>
          <w:szCs w:val="20"/>
          <w:lang w:val="pt-BR"/>
        </w:rPr>
        <w:t>duraram</w:t>
      </w:r>
      <w:r w:rsidRPr="00206F45">
        <w:rPr>
          <w:sz w:val="20"/>
          <w:szCs w:val="20"/>
          <w:lang w:val="pt-BR"/>
        </w:rPr>
        <w:t xml:space="preserve"> desde </w:t>
      </w:r>
      <w:r w:rsidR="002A18FB" w:rsidRPr="00206F45">
        <w:rPr>
          <w:sz w:val="20"/>
          <w:szCs w:val="20"/>
          <w:lang w:val="pt-BR"/>
        </w:rPr>
        <w:t>o início</w:t>
      </w:r>
      <w:r w:rsidRPr="00206F45">
        <w:rPr>
          <w:sz w:val="20"/>
          <w:szCs w:val="20"/>
          <w:lang w:val="pt-BR"/>
        </w:rPr>
        <w:t xml:space="preserve"> </w:t>
      </w:r>
      <w:r w:rsidR="002A18FB" w:rsidRPr="00206F45">
        <w:rPr>
          <w:sz w:val="20"/>
          <w:szCs w:val="20"/>
          <w:lang w:val="pt-BR"/>
        </w:rPr>
        <w:t>até</w:t>
      </w:r>
      <w:r w:rsidRPr="00206F45">
        <w:rPr>
          <w:sz w:val="20"/>
          <w:szCs w:val="20"/>
          <w:lang w:val="pt-BR"/>
        </w:rPr>
        <w:t xml:space="preserve"> agosto de 2014, </w:t>
      </w:r>
      <w:r w:rsidR="002A18FB" w:rsidRPr="00206F45">
        <w:rPr>
          <w:sz w:val="20"/>
          <w:szCs w:val="20"/>
          <w:lang w:val="pt-BR"/>
        </w:rPr>
        <w:t>mas</w:t>
      </w:r>
      <w:r w:rsidR="00655CD0" w:rsidRPr="00206F45">
        <w:rPr>
          <w:sz w:val="20"/>
          <w:szCs w:val="20"/>
          <w:lang w:val="pt-BR"/>
        </w:rPr>
        <w:t xml:space="preserve"> as </w:t>
      </w:r>
      <w:r w:rsidRPr="00206F45">
        <w:rPr>
          <w:sz w:val="20"/>
          <w:szCs w:val="20"/>
          <w:lang w:val="pt-BR"/>
        </w:rPr>
        <w:t>repercus</w:t>
      </w:r>
      <w:r w:rsidR="002A18FB" w:rsidRPr="00206F45">
        <w:rPr>
          <w:sz w:val="20"/>
          <w:szCs w:val="20"/>
          <w:lang w:val="pt-BR"/>
        </w:rPr>
        <w:t>sõ</w:t>
      </w:r>
      <w:r w:rsidRPr="00206F45">
        <w:rPr>
          <w:sz w:val="20"/>
          <w:szCs w:val="20"/>
          <w:lang w:val="pt-BR"/>
        </w:rPr>
        <w:t xml:space="preserve">es se </w:t>
      </w:r>
      <w:r w:rsidR="00461F79" w:rsidRPr="00206F45">
        <w:rPr>
          <w:sz w:val="20"/>
          <w:szCs w:val="20"/>
          <w:lang w:val="pt-BR"/>
        </w:rPr>
        <w:t>prolongaram</w:t>
      </w:r>
      <w:r w:rsidRPr="00206F45">
        <w:rPr>
          <w:sz w:val="20"/>
          <w:szCs w:val="20"/>
          <w:lang w:val="pt-BR"/>
        </w:rPr>
        <w:t xml:space="preserve"> por m</w:t>
      </w:r>
      <w:r w:rsidR="002A18FB" w:rsidRPr="00206F45">
        <w:rPr>
          <w:sz w:val="20"/>
          <w:szCs w:val="20"/>
          <w:lang w:val="pt-BR"/>
        </w:rPr>
        <w:t>ai</w:t>
      </w:r>
      <w:r w:rsidRPr="00206F45">
        <w:rPr>
          <w:sz w:val="20"/>
          <w:szCs w:val="20"/>
          <w:lang w:val="pt-BR"/>
        </w:rPr>
        <w:t xml:space="preserve">s </w:t>
      </w:r>
      <w:r w:rsidR="00461F79" w:rsidRPr="00206F45">
        <w:rPr>
          <w:sz w:val="20"/>
          <w:szCs w:val="20"/>
          <w:lang w:val="pt-BR"/>
        </w:rPr>
        <w:t>tempo</w:t>
      </w:r>
      <w:r w:rsidRPr="00206F45">
        <w:rPr>
          <w:sz w:val="20"/>
          <w:szCs w:val="20"/>
          <w:lang w:val="pt-BR"/>
        </w:rPr>
        <w:t>.</w:t>
      </w:r>
      <w:r w:rsidR="00655CD0" w:rsidRPr="00206F45">
        <w:rPr>
          <w:sz w:val="20"/>
          <w:szCs w:val="20"/>
          <w:lang w:val="pt-BR"/>
        </w:rPr>
        <w:t xml:space="preserve"> </w:t>
      </w:r>
      <w:r w:rsidR="002A18FB" w:rsidRPr="00206F45">
        <w:rPr>
          <w:sz w:val="20"/>
          <w:szCs w:val="20"/>
          <w:lang w:val="pt-BR"/>
        </w:rPr>
        <w:t>O</w:t>
      </w:r>
      <w:r w:rsidR="00655CD0" w:rsidRPr="00206F45">
        <w:rPr>
          <w:sz w:val="20"/>
          <w:szCs w:val="20"/>
          <w:lang w:val="pt-BR"/>
        </w:rPr>
        <w:t xml:space="preserve"> </w:t>
      </w:r>
      <w:r w:rsidRPr="00206F45">
        <w:rPr>
          <w:sz w:val="20"/>
          <w:szCs w:val="20"/>
          <w:lang w:val="pt-BR"/>
        </w:rPr>
        <w:t>peticion</w:t>
      </w:r>
      <w:r w:rsidR="00651C4E" w:rsidRPr="00206F45">
        <w:rPr>
          <w:sz w:val="20"/>
          <w:szCs w:val="20"/>
          <w:lang w:val="pt-BR"/>
        </w:rPr>
        <w:t>ário</w:t>
      </w:r>
      <w:r w:rsidRPr="00206F45">
        <w:rPr>
          <w:sz w:val="20"/>
          <w:szCs w:val="20"/>
          <w:lang w:val="pt-BR"/>
        </w:rPr>
        <w:t xml:space="preserve"> indica que</w:t>
      </w:r>
      <w:r w:rsidR="00655CD0" w:rsidRPr="00206F45">
        <w:rPr>
          <w:sz w:val="20"/>
          <w:szCs w:val="20"/>
          <w:lang w:val="pt-BR"/>
        </w:rPr>
        <w:t xml:space="preserve"> os </w:t>
      </w:r>
      <w:r w:rsidRPr="00206F45">
        <w:rPr>
          <w:sz w:val="20"/>
          <w:szCs w:val="20"/>
          <w:lang w:val="pt-BR"/>
        </w:rPr>
        <w:t>prolongados impactos experimentados p</w:t>
      </w:r>
      <w:r w:rsidR="002A18FB" w:rsidRPr="00206F45">
        <w:rPr>
          <w:sz w:val="20"/>
          <w:szCs w:val="20"/>
          <w:lang w:val="pt-BR"/>
        </w:rPr>
        <w:t>el</w:t>
      </w:r>
      <w:r w:rsidR="00655CD0" w:rsidRPr="00206F45">
        <w:rPr>
          <w:sz w:val="20"/>
          <w:szCs w:val="20"/>
          <w:lang w:val="pt-BR"/>
        </w:rPr>
        <w:t xml:space="preserve">a </w:t>
      </w:r>
      <w:r w:rsidRPr="00206F45">
        <w:rPr>
          <w:sz w:val="20"/>
          <w:szCs w:val="20"/>
          <w:lang w:val="pt-BR"/>
        </w:rPr>
        <w:t>comuni</w:t>
      </w:r>
      <w:r w:rsidR="00655CD0" w:rsidRPr="00206F45">
        <w:rPr>
          <w:sz w:val="20"/>
          <w:szCs w:val="20"/>
          <w:lang w:val="pt-BR"/>
        </w:rPr>
        <w:t xml:space="preserve">dade </w:t>
      </w:r>
      <w:r w:rsidR="00461F79" w:rsidRPr="00206F45">
        <w:rPr>
          <w:sz w:val="20"/>
          <w:szCs w:val="20"/>
          <w:lang w:val="pt-BR"/>
        </w:rPr>
        <w:t>incluem</w:t>
      </w:r>
      <w:r w:rsidR="00655CD0" w:rsidRPr="00206F45">
        <w:rPr>
          <w:sz w:val="20"/>
          <w:szCs w:val="20"/>
          <w:lang w:val="pt-BR"/>
        </w:rPr>
        <w:t xml:space="preserve"> o </w:t>
      </w:r>
      <w:r w:rsidR="00461F79" w:rsidRPr="00206F45">
        <w:rPr>
          <w:sz w:val="20"/>
          <w:szCs w:val="20"/>
          <w:lang w:val="pt-BR"/>
        </w:rPr>
        <w:t>reassentamento</w:t>
      </w:r>
      <w:r w:rsidR="000F38DA" w:rsidRPr="00206F45">
        <w:rPr>
          <w:sz w:val="20"/>
          <w:szCs w:val="20"/>
          <w:lang w:val="pt-BR"/>
        </w:rPr>
        <w:t xml:space="preserve"> e</w:t>
      </w:r>
      <w:r w:rsidR="00655CD0" w:rsidRPr="00206F45">
        <w:rPr>
          <w:sz w:val="20"/>
          <w:szCs w:val="20"/>
          <w:lang w:val="pt-BR"/>
        </w:rPr>
        <w:t xml:space="preserve"> a </w:t>
      </w:r>
      <w:r w:rsidR="00461F79" w:rsidRPr="00206F45">
        <w:rPr>
          <w:sz w:val="20"/>
          <w:szCs w:val="20"/>
          <w:lang w:val="pt-BR"/>
        </w:rPr>
        <w:t>permanência</w:t>
      </w:r>
      <w:r w:rsidRPr="00206F45">
        <w:rPr>
          <w:sz w:val="20"/>
          <w:szCs w:val="20"/>
          <w:lang w:val="pt-BR"/>
        </w:rPr>
        <w:t xml:space="preserve"> de mu</w:t>
      </w:r>
      <w:r w:rsidR="002A18FB" w:rsidRPr="00206F45">
        <w:rPr>
          <w:sz w:val="20"/>
          <w:szCs w:val="20"/>
          <w:lang w:val="pt-BR"/>
        </w:rPr>
        <w:t>it</w:t>
      </w:r>
      <w:r w:rsidRPr="00206F45">
        <w:rPr>
          <w:sz w:val="20"/>
          <w:szCs w:val="20"/>
          <w:lang w:val="pt-BR"/>
        </w:rPr>
        <w:t>os de s</w:t>
      </w:r>
      <w:r w:rsidR="00243EB7" w:rsidRPr="00206F45">
        <w:rPr>
          <w:sz w:val="20"/>
          <w:szCs w:val="20"/>
          <w:lang w:val="pt-BR"/>
        </w:rPr>
        <w:t>e</w:t>
      </w:r>
      <w:r w:rsidRPr="00206F45">
        <w:rPr>
          <w:sz w:val="20"/>
          <w:szCs w:val="20"/>
          <w:lang w:val="pt-BR"/>
        </w:rPr>
        <w:t xml:space="preserve">us </w:t>
      </w:r>
      <w:r w:rsidR="00461F79" w:rsidRPr="00206F45">
        <w:rPr>
          <w:sz w:val="20"/>
          <w:szCs w:val="20"/>
          <w:lang w:val="pt-BR"/>
        </w:rPr>
        <w:t>membros</w:t>
      </w:r>
      <w:r w:rsidR="00DD67D2" w:rsidRPr="00206F45">
        <w:rPr>
          <w:sz w:val="20"/>
          <w:szCs w:val="20"/>
          <w:lang w:val="pt-BR"/>
        </w:rPr>
        <w:t xml:space="preserve"> em </w:t>
      </w:r>
      <w:r w:rsidR="007E7575" w:rsidRPr="00206F45">
        <w:rPr>
          <w:sz w:val="20"/>
          <w:szCs w:val="20"/>
          <w:lang w:val="pt-BR"/>
        </w:rPr>
        <w:t xml:space="preserve">barracas </w:t>
      </w:r>
      <w:r w:rsidRPr="00206F45">
        <w:rPr>
          <w:sz w:val="20"/>
          <w:szCs w:val="20"/>
          <w:lang w:val="pt-BR"/>
        </w:rPr>
        <w:t>improvisadas</w:t>
      </w:r>
      <w:r w:rsidR="00F270BC" w:rsidRPr="00206F45">
        <w:rPr>
          <w:sz w:val="20"/>
          <w:szCs w:val="20"/>
          <w:lang w:val="pt-BR"/>
        </w:rPr>
        <w:t xml:space="preserve"> da </w:t>
      </w:r>
      <w:r w:rsidRPr="00206F45">
        <w:rPr>
          <w:sz w:val="20"/>
          <w:szCs w:val="20"/>
          <w:lang w:val="pt-BR"/>
        </w:rPr>
        <w:t>Defesa Civil</w:t>
      </w:r>
      <w:r w:rsidR="00243EB7" w:rsidRPr="00206F45">
        <w:rPr>
          <w:sz w:val="20"/>
          <w:szCs w:val="20"/>
          <w:lang w:val="pt-BR"/>
        </w:rPr>
        <w:t xml:space="preserve"> e</w:t>
      </w:r>
      <w:r w:rsidR="00655CD0" w:rsidRPr="00206F45">
        <w:rPr>
          <w:sz w:val="20"/>
          <w:szCs w:val="20"/>
          <w:lang w:val="pt-BR"/>
        </w:rPr>
        <w:t xml:space="preserve"> a </w:t>
      </w:r>
      <w:r w:rsidRPr="00206F45">
        <w:rPr>
          <w:sz w:val="20"/>
          <w:szCs w:val="20"/>
          <w:lang w:val="pt-BR"/>
        </w:rPr>
        <w:t xml:space="preserve">falta de </w:t>
      </w:r>
      <w:r w:rsidR="00461F79" w:rsidRPr="00206F45">
        <w:rPr>
          <w:sz w:val="20"/>
          <w:szCs w:val="20"/>
          <w:lang w:val="pt-BR"/>
        </w:rPr>
        <w:t>acesso</w:t>
      </w:r>
      <w:r w:rsidRPr="00206F45">
        <w:rPr>
          <w:sz w:val="20"/>
          <w:szCs w:val="20"/>
          <w:lang w:val="pt-BR"/>
        </w:rPr>
        <w:t xml:space="preserve"> a </w:t>
      </w:r>
      <w:r w:rsidR="00243EB7" w:rsidRPr="00206F45">
        <w:rPr>
          <w:sz w:val="20"/>
          <w:szCs w:val="20"/>
          <w:lang w:val="pt-BR"/>
        </w:rPr>
        <w:t>á</w:t>
      </w:r>
      <w:r w:rsidRPr="00206F45">
        <w:rPr>
          <w:sz w:val="20"/>
          <w:szCs w:val="20"/>
          <w:lang w:val="pt-BR"/>
        </w:rPr>
        <w:t>gua pot</w:t>
      </w:r>
      <w:r w:rsidR="008371A9" w:rsidRPr="00206F45">
        <w:rPr>
          <w:sz w:val="20"/>
          <w:szCs w:val="20"/>
          <w:lang w:val="pt-BR"/>
        </w:rPr>
        <w:t>ável</w:t>
      </w:r>
      <w:r w:rsidRPr="00206F45">
        <w:rPr>
          <w:sz w:val="20"/>
          <w:szCs w:val="20"/>
          <w:lang w:val="pt-BR"/>
        </w:rPr>
        <w:t>,</w:t>
      </w:r>
      <w:r w:rsidR="00655CD0" w:rsidRPr="00206F45">
        <w:rPr>
          <w:sz w:val="20"/>
          <w:szCs w:val="20"/>
          <w:lang w:val="pt-BR"/>
        </w:rPr>
        <w:t xml:space="preserve"> </w:t>
      </w:r>
      <w:r w:rsidR="00901BF1" w:rsidRPr="00206F45">
        <w:rPr>
          <w:sz w:val="20"/>
          <w:szCs w:val="20"/>
          <w:lang w:val="pt-BR"/>
        </w:rPr>
        <w:t xml:space="preserve">à </w:t>
      </w:r>
      <w:r w:rsidR="00461F79" w:rsidRPr="00206F45">
        <w:rPr>
          <w:sz w:val="20"/>
          <w:szCs w:val="20"/>
          <w:lang w:val="pt-BR"/>
        </w:rPr>
        <w:t>terra</w:t>
      </w:r>
      <w:r w:rsidR="000F38DA" w:rsidRPr="00206F45">
        <w:rPr>
          <w:sz w:val="20"/>
          <w:szCs w:val="20"/>
          <w:lang w:val="pt-BR"/>
        </w:rPr>
        <w:t xml:space="preserve"> e </w:t>
      </w:r>
      <w:r w:rsidR="007E7575" w:rsidRPr="00206F45">
        <w:rPr>
          <w:sz w:val="20"/>
          <w:szCs w:val="20"/>
          <w:lang w:val="pt-BR"/>
        </w:rPr>
        <w:t>à</w:t>
      </w:r>
      <w:r w:rsidR="00655CD0" w:rsidRPr="00206F45">
        <w:rPr>
          <w:sz w:val="20"/>
          <w:szCs w:val="20"/>
          <w:lang w:val="pt-BR"/>
        </w:rPr>
        <w:t xml:space="preserve">s </w:t>
      </w:r>
      <w:r w:rsidR="00461F79" w:rsidRPr="00206F45">
        <w:rPr>
          <w:sz w:val="20"/>
          <w:szCs w:val="20"/>
          <w:lang w:val="pt-BR"/>
        </w:rPr>
        <w:t>atividades</w:t>
      </w:r>
      <w:r w:rsidRPr="00206F45">
        <w:rPr>
          <w:sz w:val="20"/>
          <w:szCs w:val="20"/>
          <w:lang w:val="pt-BR"/>
        </w:rPr>
        <w:t xml:space="preserve"> tradicion</w:t>
      </w:r>
      <w:r w:rsidR="00F270BC" w:rsidRPr="00206F45">
        <w:rPr>
          <w:sz w:val="20"/>
          <w:szCs w:val="20"/>
          <w:lang w:val="pt-BR"/>
        </w:rPr>
        <w:t>ais</w:t>
      </w:r>
      <w:r w:rsidRPr="00206F45">
        <w:rPr>
          <w:sz w:val="20"/>
          <w:szCs w:val="20"/>
          <w:lang w:val="pt-BR"/>
        </w:rPr>
        <w:t xml:space="preserve"> de </w:t>
      </w:r>
      <w:r w:rsidR="00461F79" w:rsidRPr="00206F45">
        <w:rPr>
          <w:sz w:val="20"/>
          <w:szCs w:val="20"/>
          <w:lang w:val="pt-BR"/>
        </w:rPr>
        <w:t>subsistência</w:t>
      </w:r>
      <w:r w:rsidRPr="00206F45">
        <w:rPr>
          <w:sz w:val="20"/>
          <w:szCs w:val="20"/>
          <w:lang w:val="pt-BR"/>
        </w:rPr>
        <w:t>.</w:t>
      </w:r>
    </w:p>
    <w:p w14:paraId="1947828D" w14:textId="77777777" w:rsidR="00697D1E" w:rsidRPr="00206F45" w:rsidRDefault="007E7575"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O</w:t>
      </w:r>
      <w:r w:rsidR="00697D1E" w:rsidRPr="00206F45">
        <w:rPr>
          <w:sz w:val="20"/>
          <w:szCs w:val="20"/>
          <w:lang w:val="pt-BR"/>
        </w:rPr>
        <w:t xml:space="preserve"> peticion</w:t>
      </w:r>
      <w:r w:rsidR="00651C4E" w:rsidRPr="00206F45">
        <w:rPr>
          <w:sz w:val="20"/>
          <w:szCs w:val="20"/>
          <w:lang w:val="pt-BR"/>
        </w:rPr>
        <w:t>ário</w:t>
      </w:r>
      <w:r w:rsidR="00697D1E" w:rsidRPr="00206F45">
        <w:rPr>
          <w:sz w:val="20"/>
          <w:szCs w:val="20"/>
          <w:lang w:val="pt-BR"/>
        </w:rPr>
        <w:t xml:space="preserve"> argumenta que</w:t>
      </w:r>
      <w:r w:rsidR="00655CD0" w:rsidRPr="00206F45">
        <w:rPr>
          <w:sz w:val="20"/>
          <w:szCs w:val="20"/>
          <w:lang w:val="pt-BR"/>
        </w:rPr>
        <w:t xml:space="preserve"> o </w:t>
      </w:r>
      <w:r w:rsidR="00697D1E" w:rsidRPr="00206F45">
        <w:rPr>
          <w:sz w:val="20"/>
          <w:szCs w:val="20"/>
          <w:lang w:val="pt-BR"/>
        </w:rPr>
        <w:t>estudo de impacto ambiental ab</w:t>
      </w:r>
      <w:r w:rsidRPr="00206F45">
        <w:rPr>
          <w:sz w:val="20"/>
          <w:szCs w:val="20"/>
          <w:lang w:val="pt-BR"/>
        </w:rPr>
        <w:t xml:space="preserve">rangeu somente </w:t>
      </w:r>
      <w:r w:rsidR="00F270BC" w:rsidRPr="00206F45">
        <w:rPr>
          <w:sz w:val="20"/>
          <w:szCs w:val="20"/>
          <w:lang w:val="pt-BR"/>
        </w:rPr>
        <w:t xml:space="preserve">uma </w:t>
      </w:r>
      <w:r w:rsidR="00697D1E" w:rsidRPr="00206F45">
        <w:rPr>
          <w:sz w:val="20"/>
          <w:szCs w:val="20"/>
          <w:lang w:val="pt-BR"/>
        </w:rPr>
        <w:t>parte</w:t>
      </w:r>
      <w:r w:rsidR="00F270BC" w:rsidRPr="00206F45">
        <w:rPr>
          <w:sz w:val="20"/>
          <w:szCs w:val="20"/>
          <w:lang w:val="pt-BR"/>
        </w:rPr>
        <w:t xml:space="preserve"> da </w:t>
      </w:r>
      <w:r w:rsidRPr="00206F45">
        <w:rPr>
          <w:sz w:val="20"/>
          <w:szCs w:val="20"/>
          <w:lang w:val="pt-BR"/>
        </w:rPr>
        <w:t>baci</w:t>
      </w:r>
      <w:r w:rsidR="00697D1E" w:rsidRPr="00206F45">
        <w:rPr>
          <w:sz w:val="20"/>
          <w:szCs w:val="20"/>
          <w:lang w:val="pt-BR"/>
        </w:rPr>
        <w:t>a</w:t>
      </w:r>
      <w:r w:rsidR="00D52F0C" w:rsidRPr="00206F45">
        <w:rPr>
          <w:sz w:val="20"/>
          <w:szCs w:val="20"/>
          <w:lang w:val="pt-BR"/>
        </w:rPr>
        <w:t xml:space="preserve"> do </w:t>
      </w:r>
      <w:r w:rsidR="00697D1E" w:rsidRPr="00206F45">
        <w:rPr>
          <w:sz w:val="20"/>
          <w:szCs w:val="20"/>
          <w:lang w:val="pt-BR"/>
        </w:rPr>
        <w:t>r</w:t>
      </w:r>
      <w:r w:rsidR="00C73C14" w:rsidRPr="00206F45">
        <w:rPr>
          <w:sz w:val="20"/>
          <w:szCs w:val="20"/>
          <w:lang w:val="pt-BR"/>
        </w:rPr>
        <w:t>io</w:t>
      </w:r>
      <w:r w:rsidR="00697D1E" w:rsidRPr="00206F45">
        <w:rPr>
          <w:sz w:val="20"/>
          <w:szCs w:val="20"/>
          <w:lang w:val="pt-BR"/>
        </w:rPr>
        <w:t xml:space="preserve"> Madeira,</w:t>
      </w:r>
      <w:r w:rsidR="000F38DA" w:rsidRPr="00206F45">
        <w:rPr>
          <w:sz w:val="20"/>
          <w:szCs w:val="20"/>
          <w:lang w:val="pt-BR"/>
        </w:rPr>
        <w:t xml:space="preserve"> e não </w:t>
      </w:r>
      <w:r w:rsidR="00697D1E" w:rsidRPr="00206F45">
        <w:rPr>
          <w:sz w:val="20"/>
          <w:szCs w:val="20"/>
          <w:lang w:val="pt-BR"/>
        </w:rPr>
        <w:t>toda</w:t>
      </w:r>
      <w:r w:rsidR="00655CD0" w:rsidRPr="00206F45">
        <w:rPr>
          <w:sz w:val="20"/>
          <w:szCs w:val="20"/>
          <w:lang w:val="pt-BR"/>
        </w:rPr>
        <w:t xml:space="preserve"> a </w:t>
      </w:r>
      <w:r w:rsidR="003D2A89" w:rsidRPr="00206F45">
        <w:rPr>
          <w:sz w:val="20"/>
          <w:szCs w:val="20"/>
          <w:lang w:val="pt-BR"/>
        </w:rPr>
        <w:t>extensão</w:t>
      </w:r>
      <w:r w:rsidR="00F270BC" w:rsidRPr="00206F45">
        <w:rPr>
          <w:sz w:val="20"/>
          <w:szCs w:val="20"/>
          <w:lang w:val="pt-BR"/>
        </w:rPr>
        <w:t xml:space="preserve"> da </w:t>
      </w:r>
      <w:r w:rsidRPr="00206F45">
        <w:rPr>
          <w:sz w:val="20"/>
          <w:szCs w:val="20"/>
          <w:lang w:val="pt-BR"/>
        </w:rPr>
        <w:t>baci</w:t>
      </w:r>
      <w:r w:rsidR="00697D1E" w:rsidRPr="00206F45">
        <w:rPr>
          <w:sz w:val="20"/>
          <w:szCs w:val="20"/>
          <w:lang w:val="pt-BR"/>
        </w:rPr>
        <w:t>a; portanto,</w:t>
      </w:r>
      <w:r w:rsidR="000F38DA" w:rsidRPr="00206F45">
        <w:rPr>
          <w:sz w:val="20"/>
          <w:szCs w:val="20"/>
          <w:lang w:val="pt-BR"/>
        </w:rPr>
        <w:t xml:space="preserve"> não </w:t>
      </w:r>
      <w:r w:rsidR="008371A9" w:rsidRPr="00206F45">
        <w:rPr>
          <w:sz w:val="20"/>
          <w:szCs w:val="20"/>
          <w:lang w:val="pt-BR"/>
        </w:rPr>
        <w:t xml:space="preserve">levou </w:t>
      </w:r>
      <w:r w:rsidR="00DD67D2" w:rsidRPr="00206F45">
        <w:rPr>
          <w:sz w:val="20"/>
          <w:szCs w:val="20"/>
          <w:lang w:val="pt-BR"/>
        </w:rPr>
        <w:t xml:space="preserve">em </w:t>
      </w:r>
      <w:r w:rsidR="00697D1E" w:rsidRPr="00206F45">
        <w:rPr>
          <w:sz w:val="20"/>
          <w:szCs w:val="20"/>
          <w:lang w:val="pt-BR"/>
        </w:rPr>
        <w:t>c</w:t>
      </w:r>
      <w:r w:rsidR="008371A9" w:rsidRPr="00206F45">
        <w:rPr>
          <w:sz w:val="20"/>
          <w:szCs w:val="20"/>
          <w:lang w:val="pt-BR"/>
        </w:rPr>
        <w:t>o</w:t>
      </w:r>
      <w:r w:rsidR="00697D1E" w:rsidRPr="00206F45">
        <w:rPr>
          <w:sz w:val="20"/>
          <w:szCs w:val="20"/>
          <w:lang w:val="pt-BR"/>
        </w:rPr>
        <w:t>nta</w:t>
      </w:r>
      <w:r w:rsidR="00655CD0" w:rsidRPr="00206F45">
        <w:rPr>
          <w:sz w:val="20"/>
          <w:szCs w:val="20"/>
          <w:lang w:val="pt-BR"/>
        </w:rPr>
        <w:t xml:space="preserve"> as </w:t>
      </w:r>
      <w:r w:rsidR="00697D1E" w:rsidRPr="00206F45">
        <w:rPr>
          <w:sz w:val="20"/>
          <w:szCs w:val="20"/>
          <w:lang w:val="pt-BR"/>
        </w:rPr>
        <w:t>c</w:t>
      </w:r>
      <w:r w:rsidR="00560A04" w:rsidRPr="00206F45">
        <w:rPr>
          <w:sz w:val="20"/>
          <w:szCs w:val="20"/>
          <w:lang w:val="pt-BR"/>
        </w:rPr>
        <w:t>hei</w:t>
      </w:r>
      <w:r w:rsidR="00697D1E" w:rsidRPr="00206F45">
        <w:rPr>
          <w:sz w:val="20"/>
          <w:szCs w:val="20"/>
          <w:lang w:val="pt-BR"/>
        </w:rPr>
        <w:t>as o</w:t>
      </w:r>
      <w:r w:rsidR="008371A9" w:rsidRPr="00206F45">
        <w:rPr>
          <w:sz w:val="20"/>
          <w:szCs w:val="20"/>
          <w:lang w:val="pt-BR"/>
        </w:rPr>
        <w:t>u</w:t>
      </w:r>
      <w:r w:rsidR="00697D1E" w:rsidRPr="00206F45">
        <w:rPr>
          <w:sz w:val="20"/>
          <w:szCs w:val="20"/>
          <w:lang w:val="pt-BR"/>
        </w:rPr>
        <w:t xml:space="preserve"> inunda</w:t>
      </w:r>
      <w:r w:rsidR="00F270BC" w:rsidRPr="00206F45">
        <w:rPr>
          <w:sz w:val="20"/>
          <w:szCs w:val="20"/>
          <w:lang w:val="pt-BR"/>
        </w:rPr>
        <w:t>ções</w:t>
      </w:r>
      <w:r w:rsidR="000F38DA" w:rsidRPr="00206F45">
        <w:rPr>
          <w:sz w:val="20"/>
          <w:szCs w:val="20"/>
          <w:lang w:val="pt-BR"/>
        </w:rPr>
        <w:t xml:space="preserve"> e </w:t>
      </w:r>
      <w:r w:rsidR="00697D1E" w:rsidRPr="00206F45">
        <w:rPr>
          <w:sz w:val="20"/>
          <w:szCs w:val="20"/>
          <w:lang w:val="pt-BR"/>
        </w:rPr>
        <w:t>su</w:t>
      </w:r>
      <w:r w:rsidR="00243EB7" w:rsidRPr="00206F45">
        <w:rPr>
          <w:sz w:val="20"/>
          <w:szCs w:val="20"/>
          <w:lang w:val="pt-BR"/>
        </w:rPr>
        <w:t>a</w:t>
      </w:r>
      <w:r w:rsidR="00697D1E" w:rsidRPr="00206F45">
        <w:rPr>
          <w:sz w:val="20"/>
          <w:szCs w:val="20"/>
          <w:lang w:val="pt-BR"/>
        </w:rPr>
        <w:t xml:space="preserve">s </w:t>
      </w:r>
      <w:r w:rsidR="003D2A89" w:rsidRPr="00206F45">
        <w:rPr>
          <w:sz w:val="20"/>
          <w:szCs w:val="20"/>
          <w:lang w:val="pt-BR"/>
        </w:rPr>
        <w:t>consequências</w:t>
      </w:r>
      <w:r w:rsidR="00697D1E" w:rsidRPr="00206F45">
        <w:rPr>
          <w:sz w:val="20"/>
          <w:szCs w:val="20"/>
          <w:lang w:val="pt-BR"/>
        </w:rPr>
        <w:t xml:space="preserve"> para</w:t>
      </w:r>
      <w:r w:rsidR="00655CD0" w:rsidRPr="00206F45">
        <w:rPr>
          <w:sz w:val="20"/>
          <w:szCs w:val="20"/>
          <w:lang w:val="pt-BR"/>
        </w:rPr>
        <w:t xml:space="preserve"> as </w:t>
      </w:r>
      <w:r w:rsidR="00697D1E" w:rsidRPr="00206F45">
        <w:rPr>
          <w:sz w:val="20"/>
          <w:szCs w:val="20"/>
          <w:lang w:val="pt-BR"/>
        </w:rPr>
        <w:t>po</w:t>
      </w:r>
      <w:r w:rsidR="008371A9" w:rsidRPr="00206F45">
        <w:rPr>
          <w:sz w:val="20"/>
          <w:szCs w:val="20"/>
          <w:lang w:val="pt-BR"/>
        </w:rPr>
        <w:t>pu</w:t>
      </w:r>
      <w:r w:rsidR="00697D1E" w:rsidRPr="00206F45">
        <w:rPr>
          <w:sz w:val="20"/>
          <w:szCs w:val="20"/>
          <w:lang w:val="pt-BR"/>
        </w:rPr>
        <w:t>la</w:t>
      </w:r>
      <w:r w:rsidR="00F270BC" w:rsidRPr="00206F45">
        <w:rPr>
          <w:sz w:val="20"/>
          <w:szCs w:val="20"/>
          <w:lang w:val="pt-BR"/>
        </w:rPr>
        <w:t>ções</w:t>
      </w:r>
      <w:r w:rsidR="00697D1E" w:rsidRPr="00206F45">
        <w:rPr>
          <w:sz w:val="20"/>
          <w:szCs w:val="20"/>
          <w:lang w:val="pt-BR"/>
        </w:rPr>
        <w:t xml:space="preserve"> ribe</w:t>
      </w:r>
      <w:r w:rsidR="008371A9" w:rsidRPr="00206F45">
        <w:rPr>
          <w:sz w:val="20"/>
          <w:szCs w:val="20"/>
          <w:lang w:val="pt-BR"/>
        </w:rPr>
        <w:t>i</w:t>
      </w:r>
      <w:r w:rsidR="00697D1E" w:rsidRPr="00206F45">
        <w:rPr>
          <w:sz w:val="20"/>
          <w:szCs w:val="20"/>
          <w:lang w:val="pt-BR"/>
        </w:rPr>
        <w:t>r</w:t>
      </w:r>
      <w:r w:rsidR="008371A9" w:rsidRPr="00206F45">
        <w:rPr>
          <w:sz w:val="20"/>
          <w:szCs w:val="20"/>
          <w:lang w:val="pt-BR"/>
        </w:rPr>
        <w:t>inh</w:t>
      </w:r>
      <w:r w:rsidR="00697D1E" w:rsidRPr="00206F45">
        <w:rPr>
          <w:sz w:val="20"/>
          <w:szCs w:val="20"/>
          <w:lang w:val="pt-BR"/>
        </w:rPr>
        <w:t>as, como</w:t>
      </w:r>
      <w:r w:rsidR="00655CD0" w:rsidRPr="00206F45">
        <w:rPr>
          <w:sz w:val="20"/>
          <w:szCs w:val="20"/>
          <w:lang w:val="pt-BR"/>
        </w:rPr>
        <w:t xml:space="preserve"> os </w:t>
      </w:r>
      <w:r w:rsidR="00243EB7" w:rsidRPr="00206F45">
        <w:rPr>
          <w:sz w:val="20"/>
          <w:szCs w:val="20"/>
          <w:lang w:val="pt-BR"/>
        </w:rPr>
        <w:t>morador</w:t>
      </w:r>
      <w:r w:rsidR="00697D1E" w:rsidRPr="00206F45">
        <w:rPr>
          <w:sz w:val="20"/>
          <w:szCs w:val="20"/>
          <w:lang w:val="pt-BR"/>
        </w:rPr>
        <w:t>es de Cujubinzinho.</w:t>
      </w:r>
      <w:r w:rsidR="00DD67D2" w:rsidRPr="00206F45">
        <w:rPr>
          <w:sz w:val="20"/>
          <w:szCs w:val="20"/>
          <w:lang w:val="pt-BR"/>
        </w:rPr>
        <w:t xml:space="preserve"> </w:t>
      </w:r>
      <w:r w:rsidR="008371A9" w:rsidRPr="00206F45">
        <w:rPr>
          <w:sz w:val="20"/>
          <w:szCs w:val="20"/>
          <w:lang w:val="pt-BR"/>
        </w:rPr>
        <w:t>E</w:t>
      </w:r>
      <w:r w:rsidR="00DD67D2" w:rsidRPr="00206F45">
        <w:rPr>
          <w:sz w:val="20"/>
          <w:szCs w:val="20"/>
          <w:lang w:val="pt-BR"/>
        </w:rPr>
        <w:t xml:space="preserve">m </w:t>
      </w:r>
      <w:r w:rsidR="003D2A89" w:rsidRPr="00206F45">
        <w:rPr>
          <w:sz w:val="20"/>
          <w:szCs w:val="20"/>
          <w:lang w:val="pt-BR"/>
        </w:rPr>
        <w:t>consequência</w:t>
      </w:r>
      <w:r w:rsidR="00697D1E" w:rsidRPr="00206F45">
        <w:rPr>
          <w:sz w:val="20"/>
          <w:szCs w:val="20"/>
          <w:lang w:val="pt-BR"/>
        </w:rPr>
        <w:t>,</w:t>
      </w:r>
      <w:r w:rsidR="000F38DA" w:rsidRPr="00206F45">
        <w:rPr>
          <w:sz w:val="20"/>
          <w:szCs w:val="20"/>
          <w:lang w:val="pt-BR"/>
        </w:rPr>
        <w:t xml:space="preserve"> não </w:t>
      </w:r>
      <w:r w:rsidR="008371A9" w:rsidRPr="00206F45">
        <w:rPr>
          <w:sz w:val="20"/>
          <w:szCs w:val="20"/>
          <w:lang w:val="pt-BR"/>
        </w:rPr>
        <w:t>foram</w:t>
      </w:r>
      <w:r w:rsidR="00697D1E" w:rsidRPr="00206F45">
        <w:rPr>
          <w:sz w:val="20"/>
          <w:szCs w:val="20"/>
          <w:lang w:val="pt-BR"/>
        </w:rPr>
        <w:t xml:space="preserve"> contempla</w:t>
      </w:r>
      <w:r w:rsidR="008371A9" w:rsidRPr="00206F45">
        <w:rPr>
          <w:sz w:val="20"/>
          <w:szCs w:val="20"/>
          <w:lang w:val="pt-BR"/>
        </w:rPr>
        <w:t>das</w:t>
      </w:r>
      <w:r w:rsidR="00697D1E" w:rsidRPr="00206F45">
        <w:rPr>
          <w:sz w:val="20"/>
          <w:szCs w:val="20"/>
          <w:lang w:val="pt-BR"/>
        </w:rPr>
        <w:t xml:space="preserve"> medidas </w:t>
      </w:r>
      <w:r w:rsidR="003D2A89" w:rsidRPr="00206F45">
        <w:rPr>
          <w:sz w:val="20"/>
          <w:szCs w:val="20"/>
          <w:lang w:val="pt-BR"/>
        </w:rPr>
        <w:t>compensatórias</w:t>
      </w:r>
      <w:r w:rsidR="00697D1E" w:rsidRPr="00206F45">
        <w:rPr>
          <w:sz w:val="20"/>
          <w:szCs w:val="20"/>
          <w:lang w:val="pt-BR"/>
        </w:rPr>
        <w:t xml:space="preserve"> para</w:t>
      </w:r>
      <w:r w:rsidR="00655CD0" w:rsidRPr="00206F45">
        <w:rPr>
          <w:sz w:val="20"/>
          <w:szCs w:val="20"/>
          <w:lang w:val="pt-BR"/>
        </w:rPr>
        <w:t xml:space="preserve"> as </w:t>
      </w:r>
      <w:r w:rsidR="00697D1E" w:rsidRPr="00206F45">
        <w:rPr>
          <w:sz w:val="20"/>
          <w:szCs w:val="20"/>
          <w:lang w:val="pt-BR"/>
        </w:rPr>
        <w:t xml:space="preserve">comunidades </w:t>
      </w:r>
      <w:r w:rsidR="003D2A89" w:rsidRPr="00206F45">
        <w:rPr>
          <w:sz w:val="20"/>
          <w:szCs w:val="20"/>
          <w:lang w:val="pt-BR"/>
        </w:rPr>
        <w:t>a jusante</w:t>
      </w:r>
      <w:r w:rsidR="00697D1E" w:rsidRPr="00206F45">
        <w:rPr>
          <w:sz w:val="20"/>
          <w:szCs w:val="20"/>
          <w:lang w:val="pt-BR"/>
        </w:rPr>
        <w:t>.</w:t>
      </w:r>
      <w:r w:rsidR="00655CD0" w:rsidRPr="00206F45">
        <w:rPr>
          <w:sz w:val="20"/>
          <w:szCs w:val="20"/>
          <w:lang w:val="pt-BR"/>
        </w:rPr>
        <w:t xml:space="preserve"> </w:t>
      </w:r>
      <w:r w:rsidR="008371A9" w:rsidRPr="00206F45">
        <w:rPr>
          <w:sz w:val="20"/>
          <w:szCs w:val="20"/>
          <w:lang w:val="pt-BR"/>
        </w:rPr>
        <w:t>O</w:t>
      </w:r>
      <w:r w:rsidR="00655CD0" w:rsidRPr="00206F45">
        <w:rPr>
          <w:sz w:val="20"/>
          <w:szCs w:val="20"/>
          <w:lang w:val="pt-BR"/>
        </w:rPr>
        <w:t xml:space="preserve"> </w:t>
      </w:r>
      <w:r w:rsidR="00697D1E" w:rsidRPr="00206F45">
        <w:rPr>
          <w:sz w:val="20"/>
          <w:szCs w:val="20"/>
          <w:lang w:val="pt-BR"/>
        </w:rPr>
        <w:t>peticion</w:t>
      </w:r>
      <w:r w:rsidR="00651C4E" w:rsidRPr="00206F45">
        <w:rPr>
          <w:sz w:val="20"/>
          <w:szCs w:val="20"/>
          <w:lang w:val="pt-BR"/>
        </w:rPr>
        <w:t>ário</w:t>
      </w:r>
      <w:r w:rsidR="00697D1E" w:rsidRPr="00206F45">
        <w:rPr>
          <w:sz w:val="20"/>
          <w:szCs w:val="20"/>
          <w:lang w:val="pt-BR"/>
        </w:rPr>
        <w:t xml:space="preserve"> menciona que</w:t>
      </w:r>
      <w:r w:rsidR="00655CD0" w:rsidRPr="00206F45">
        <w:rPr>
          <w:sz w:val="20"/>
          <w:szCs w:val="20"/>
          <w:lang w:val="pt-BR"/>
        </w:rPr>
        <w:t xml:space="preserve"> o </w:t>
      </w:r>
      <w:r w:rsidR="008371A9" w:rsidRPr="00206F45">
        <w:rPr>
          <w:sz w:val="20"/>
          <w:szCs w:val="20"/>
          <w:lang w:val="pt-BR"/>
        </w:rPr>
        <w:t>estudo</w:t>
      </w:r>
      <w:r w:rsidR="00697D1E" w:rsidRPr="00206F45">
        <w:rPr>
          <w:sz w:val="20"/>
          <w:szCs w:val="20"/>
          <w:lang w:val="pt-BR"/>
        </w:rPr>
        <w:t xml:space="preserve"> de impacto ambiental realizado se </w:t>
      </w:r>
      <w:r w:rsidR="003D2A89" w:rsidRPr="00206F45">
        <w:rPr>
          <w:sz w:val="20"/>
          <w:szCs w:val="20"/>
          <w:lang w:val="pt-BR"/>
        </w:rPr>
        <w:t>refere</w:t>
      </w:r>
      <w:r w:rsidR="00F270BC" w:rsidRPr="00206F45">
        <w:rPr>
          <w:sz w:val="20"/>
          <w:szCs w:val="20"/>
          <w:lang w:val="pt-BR"/>
        </w:rPr>
        <w:t xml:space="preserve"> ao </w:t>
      </w:r>
      <w:r w:rsidR="003D2A89" w:rsidRPr="00206F45">
        <w:rPr>
          <w:sz w:val="20"/>
          <w:szCs w:val="20"/>
          <w:lang w:val="pt-BR"/>
        </w:rPr>
        <w:t>município</w:t>
      </w:r>
      <w:r w:rsidR="00697D1E" w:rsidRPr="00206F45">
        <w:rPr>
          <w:sz w:val="20"/>
          <w:szCs w:val="20"/>
          <w:lang w:val="pt-BR"/>
        </w:rPr>
        <w:t xml:space="preserve"> de Cujubim. </w:t>
      </w:r>
      <w:r w:rsidR="008371A9" w:rsidRPr="00206F45">
        <w:rPr>
          <w:sz w:val="20"/>
          <w:szCs w:val="20"/>
          <w:lang w:val="pt-BR"/>
        </w:rPr>
        <w:t>Contudo</w:t>
      </w:r>
      <w:r w:rsidR="00697D1E" w:rsidRPr="00206F45">
        <w:rPr>
          <w:sz w:val="20"/>
          <w:szCs w:val="20"/>
          <w:lang w:val="pt-BR"/>
        </w:rPr>
        <w:t xml:space="preserve">, este </w:t>
      </w:r>
      <w:r w:rsidR="003D2A89" w:rsidRPr="00206F45">
        <w:rPr>
          <w:sz w:val="20"/>
          <w:szCs w:val="20"/>
          <w:lang w:val="pt-BR"/>
        </w:rPr>
        <w:t>município</w:t>
      </w:r>
      <w:r w:rsidR="000F38DA" w:rsidRPr="00206F45">
        <w:rPr>
          <w:sz w:val="20"/>
          <w:szCs w:val="20"/>
          <w:lang w:val="pt-BR"/>
        </w:rPr>
        <w:t xml:space="preserve"> não </w:t>
      </w:r>
      <w:r w:rsidR="00697D1E" w:rsidRPr="00206F45">
        <w:rPr>
          <w:sz w:val="20"/>
          <w:szCs w:val="20"/>
          <w:lang w:val="pt-BR"/>
        </w:rPr>
        <w:t>de</w:t>
      </w:r>
      <w:r w:rsidR="008371A9" w:rsidRPr="00206F45">
        <w:rPr>
          <w:sz w:val="20"/>
          <w:szCs w:val="20"/>
          <w:lang w:val="pt-BR"/>
        </w:rPr>
        <w:t>v</w:t>
      </w:r>
      <w:r w:rsidR="00697D1E" w:rsidRPr="00206F45">
        <w:rPr>
          <w:sz w:val="20"/>
          <w:szCs w:val="20"/>
          <w:lang w:val="pt-BR"/>
        </w:rPr>
        <w:t xml:space="preserve">e </w:t>
      </w:r>
      <w:r w:rsidR="008371A9" w:rsidRPr="00206F45">
        <w:rPr>
          <w:sz w:val="20"/>
          <w:szCs w:val="20"/>
          <w:lang w:val="pt-BR"/>
        </w:rPr>
        <w:t xml:space="preserve">ser </w:t>
      </w:r>
      <w:r w:rsidR="00697D1E" w:rsidRPr="00206F45">
        <w:rPr>
          <w:sz w:val="20"/>
          <w:szCs w:val="20"/>
          <w:lang w:val="pt-BR"/>
        </w:rPr>
        <w:t>confundi</w:t>
      </w:r>
      <w:r w:rsidR="008371A9" w:rsidRPr="00206F45">
        <w:rPr>
          <w:sz w:val="20"/>
          <w:szCs w:val="20"/>
          <w:lang w:val="pt-BR"/>
        </w:rPr>
        <w:t xml:space="preserve">do </w:t>
      </w:r>
      <w:r w:rsidR="00F270BC" w:rsidRPr="00206F45">
        <w:rPr>
          <w:sz w:val="20"/>
          <w:szCs w:val="20"/>
          <w:lang w:val="pt-BR"/>
        </w:rPr>
        <w:t>com</w:t>
      </w:r>
      <w:r w:rsidR="00655CD0" w:rsidRPr="00206F45">
        <w:rPr>
          <w:sz w:val="20"/>
          <w:szCs w:val="20"/>
          <w:lang w:val="pt-BR"/>
        </w:rPr>
        <w:t xml:space="preserve"> as </w:t>
      </w:r>
      <w:r w:rsidR="00697D1E" w:rsidRPr="00206F45">
        <w:rPr>
          <w:sz w:val="20"/>
          <w:szCs w:val="20"/>
          <w:lang w:val="pt-BR"/>
        </w:rPr>
        <w:t xml:space="preserve">comunidades </w:t>
      </w:r>
      <w:r w:rsidR="008371A9" w:rsidRPr="00206F45">
        <w:rPr>
          <w:sz w:val="20"/>
          <w:szCs w:val="20"/>
          <w:lang w:val="pt-BR"/>
        </w:rPr>
        <w:t xml:space="preserve">de </w:t>
      </w:r>
      <w:r w:rsidR="00697D1E" w:rsidRPr="00206F45">
        <w:rPr>
          <w:sz w:val="20"/>
          <w:szCs w:val="20"/>
          <w:lang w:val="pt-BR"/>
        </w:rPr>
        <w:t>Cujubim Grande</w:t>
      </w:r>
      <w:r w:rsidR="000F38DA" w:rsidRPr="00206F45">
        <w:rPr>
          <w:sz w:val="20"/>
          <w:szCs w:val="20"/>
          <w:lang w:val="pt-BR"/>
        </w:rPr>
        <w:t xml:space="preserve"> e </w:t>
      </w:r>
      <w:r w:rsidR="00697D1E" w:rsidRPr="00206F45">
        <w:rPr>
          <w:sz w:val="20"/>
          <w:szCs w:val="20"/>
          <w:lang w:val="pt-BR"/>
        </w:rPr>
        <w:t>Cujubim Pequeno, o</w:t>
      </w:r>
      <w:r w:rsidR="008371A9" w:rsidRPr="00206F45">
        <w:rPr>
          <w:sz w:val="20"/>
          <w:szCs w:val="20"/>
          <w:lang w:val="pt-BR"/>
        </w:rPr>
        <w:t>u</w:t>
      </w:r>
      <w:r w:rsidR="00697D1E" w:rsidRPr="00206F45">
        <w:rPr>
          <w:sz w:val="20"/>
          <w:szCs w:val="20"/>
          <w:lang w:val="pt-BR"/>
        </w:rPr>
        <w:t xml:space="preserve"> Cujubinzinho. </w:t>
      </w:r>
    </w:p>
    <w:p w14:paraId="6768228D" w14:textId="0DDE5F0A" w:rsidR="00697D1E" w:rsidRPr="00206F45" w:rsidRDefault="003D2A89"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Segundo</w:t>
      </w:r>
      <w:r w:rsidR="00655CD0" w:rsidRPr="00206F45">
        <w:rPr>
          <w:sz w:val="20"/>
          <w:szCs w:val="20"/>
          <w:lang w:val="pt-BR"/>
        </w:rPr>
        <w:t xml:space="preserve"> o </w:t>
      </w:r>
      <w:r w:rsidR="00697D1E" w:rsidRPr="00206F45">
        <w:rPr>
          <w:sz w:val="20"/>
          <w:szCs w:val="20"/>
          <w:lang w:val="pt-BR"/>
        </w:rPr>
        <w:t>peticion</w:t>
      </w:r>
      <w:r w:rsidR="00651C4E" w:rsidRPr="00206F45">
        <w:rPr>
          <w:sz w:val="20"/>
          <w:szCs w:val="20"/>
          <w:lang w:val="pt-BR"/>
        </w:rPr>
        <w:t>ário</w:t>
      </w:r>
      <w:r w:rsidR="00697D1E" w:rsidRPr="00206F45">
        <w:rPr>
          <w:sz w:val="20"/>
          <w:szCs w:val="20"/>
          <w:lang w:val="pt-BR"/>
        </w:rPr>
        <w:t>,</w:t>
      </w:r>
      <w:r w:rsidR="00655CD0" w:rsidRPr="00206F45">
        <w:rPr>
          <w:sz w:val="20"/>
          <w:szCs w:val="20"/>
          <w:lang w:val="pt-BR"/>
        </w:rPr>
        <w:t xml:space="preserve"> o </w:t>
      </w:r>
      <w:r w:rsidRPr="00206F45">
        <w:rPr>
          <w:sz w:val="20"/>
          <w:szCs w:val="20"/>
          <w:lang w:val="pt-BR"/>
        </w:rPr>
        <w:t>P</w:t>
      </w:r>
      <w:r w:rsidR="007427DE">
        <w:rPr>
          <w:sz w:val="20"/>
          <w:szCs w:val="20"/>
          <w:lang w:val="pt-BR"/>
        </w:rPr>
        <w:t>rojeto</w:t>
      </w:r>
      <w:r w:rsidR="00697D1E" w:rsidRPr="00206F45">
        <w:rPr>
          <w:sz w:val="20"/>
          <w:szCs w:val="20"/>
          <w:lang w:val="pt-BR"/>
        </w:rPr>
        <w:t xml:space="preserve"> Básico Ambiental </w:t>
      </w:r>
      <w:r w:rsidRPr="00206F45">
        <w:rPr>
          <w:sz w:val="20"/>
          <w:szCs w:val="20"/>
          <w:lang w:val="pt-BR"/>
        </w:rPr>
        <w:t>mencionava</w:t>
      </w:r>
      <w:r w:rsidR="00901BF1" w:rsidRPr="00206F45">
        <w:rPr>
          <w:sz w:val="20"/>
          <w:szCs w:val="20"/>
          <w:lang w:val="pt-BR"/>
        </w:rPr>
        <w:t xml:space="preserve"> </w:t>
      </w:r>
      <w:r w:rsidR="008371A9" w:rsidRPr="00206F45">
        <w:rPr>
          <w:sz w:val="20"/>
          <w:szCs w:val="20"/>
          <w:lang w:val="pt-BR"/>
        </w:rPr>
        <w:t>a</w:t>
      </w:r>
      <w:r w:rsidR="00901BF1" w:rsidRPr="00206F45">
        <w:rPr>
          <w:sz w:val="20"/>
          <w:szCs w:val="20"/>
          <w:lang w:val="pt-BR"/>
        </w:rPr>
        <w:t xml:space="preserve"> </w:t>
      </w:r>
      <w:r w:rsidR="00697D1E" w:rsidRPr="00206F45">
        <w:rPr>
          <w:sz w:val="20"/>
          <w:szCs w:val="20"/>
          <w:lang w:val="pt-BR"/>
        </w:rPr>
        <w:t>comuni</w:t>
      </w:r>
      <w:r w:rsidR="00655CD0" w:rsidRPr="00206F45">
        <w:rPr>
          <w:sz w:val="20"/>
          <w:szCs w:val="20"/>
          <w:lang w:val="pt-BR"/>
        </w:rPr>
        <w:t xml:space="preserve">dade </w:t>
      </w:r>
      <w:r w:rsidR="00697D1E" w:rsidRPr="00206F45">
        <w:rPr>
          <w:sz w:val="20"/>
          <w:szCs w:val="20"/>
          <w:lang w:val="pt-BR"/>
        </w:rPr>
        <w:t>de Cujubinzinho de ma</w:t>
      </w:r>
      <w:r w:rsidR="008371A9" w:rsidRPr="00206F45">
        <w:rPr>
          <w:sz w:val="20"/>
          <w:szCs w:val="20"/>
          <w:lang w:val="pt-BR"/>
        </w:rPr>
        <w:t>neira</w:t>
      </w:r>
      <w:r w:rsidR="00697D1E" w:rsidRPr="00206F45">
        <w:rPr>
          <w:sz w:val="20"/>
          <w:szCs w:val="20"/>
          <w:lang w:val="pt-BR"/>
        </w:rPr>
        <w:t xml:space="preserve"> superficial, s</w:t>
      </w:r>
      <w:r w:rsidR="008371A9" w:rsidRPr="00206F45">
        <w:rPr>
          <w:sz w:val="20"/>
          <w:szCs w:val="20"/>
          <w:lang w:val="pt-BR"/>
        </w:rPr>
        <w:t>em</w:t>
      </w:r>
      <w:r w:rsidR="00697D1E" w:rsidRPr="00206F45">
        <w:rPr>
          <w:sz w:val="20"/>
          <w:szCs w:val="20"/>
          <w:lang w:val="pt-BR"/>
        </w:rPr>
        <w:t xml:space="preserve"> </w:t>
      </w:r>
      <w:r w:rsidRPr="00206F45">
        <w:rPr>
          <w:sz w:val="20"/>
          <w:szCs w:val="20"/>
          <w:lang w:val="pt-BR"/>
        </w:rPr>
        <w:t>detalhar</w:t>
      </w:r>
      <w:r w:rsidR="00655CD0" w:rsidRPr="00206F45">
        <w:rPr>
          <w:sz w:val="20"/>
          <w:szCs w:val="20"/>
          <w:lang w:val="pt-BR"/>
        </w:rPr>
        <w:t xml:space="preserve"> os </w:t>
      </w:r>
      <w:r w:rsidR="00697D1E" w:rsidRPr="00206F45">
        <w:rPr>
          <w:sz w:val="20"/>
          <w:szCs w:val="20"/>
          <w:lang w:val="pt-BR"/>
        </w:rPr>
        <w:t>impactos</w:t>
      </w:r>
      <w:r w:rsidR="000F38DA" w:rsidRPr="00206F45">
        <w:rPr>
          <w:sz w:val="20"/>
          <w:szCs w:val="20"/>
          <w:lang w:val="pt-BR"/>
        </w:rPr>
        <w:t xml:space="preserve"> e</w:t>
      </w:r>
      <w:r w:rsidR="00655CD0" w:rsidRPr="00206F45">
        <w:rPr>
          <w:sz w:val="20"/>
          <w:szCs w:val="20"/>
          <w:lang w:val="pt-BR"/>
        </w:rPr>
        <w:t xml:space="preserve"> as </w:t>
      </w:r>
      <w:r w:rsidR="00697D1E" w:rsidRPr="00206F45">
        <w:rPr>
          <w:sz w:val="20"/>
          <w:szCs w:val="20"/>
          <w:lang w:val="pt-BR"/>
        </w:rPr>
        <w:t>compensa</w:t>
      </w:r>
      <w:r w:rsidR="00F270BC" w:rsidRPr="00206F45">
        <w:rPr>
          <w:sz w:val="20"/>
          <w:szCs w:val="20"/>
          <w:lang w:val="pt-BR"/>
        </w:rPr>
        <w:t>ções</w:t>
      </w:r>
      <w:r w:rsidR="00697D1E" w:rsidRPr="00206F45">
        <w:rPr>
          <w:sz w:val="20"/>
          <w:szCs w:val="20"/>
          <w:lang w:val="pt-BR"/>
        </w:rPr>
        <w:t>.</w:t>
      </w:r>
      <w:r w:rsidR="00655CD0" w:rsidRPr="00206F45">
        <w:rPr>
          <w:sz w:val="20"/>
          <w:szCs w:val="20"/>
          <w:lang w:val="pt-BR"/>
        </w:rPr>
        <w:t xml:space="preserve"> </w:t>
      </w:r>
      <w:r w:rsidR="008371A9" w:rsidRPr="00206F45">
        <w:rPr>
          <w:sz w:val="20"/>
          <w:szCs w:val="20"/>
          <w:lang w:val="pt-BR"/>
        </w:rPr>
        <w:t>O</w:t>
      </w:r>
      <w:r w:rsidR="00655CD0" w:rsidRPr="00206F45">
        <w:rPr>
          <w:sz w:val="20"/>
          <w:szCs w:val="20"/>
          <w:lang w:val="pt-BR"/>
        </w:rPr>
        <w:t xml:space="preserve"> </w:t>
      </w:r>
      <w:r w:rsidR="007427DE" w:rsidRPr="00206F45">
        <w:rPr>
          <w:sz w:val="20"/>
          <w:szCs w:val="20"/>
          <w:lang w:val="pt-BR"/>
        </w:rPr>
        <w:t>P</w:t>
      </w:r>
      <w:r w:rsidR="007427DE">
        <w:rPr>
          <w:sz w:val="20"/>
          <w:szCs w:val="20"/>
          <w:lang w:val="pt-BR"/>
        </w:rPr>
        <w:t>rojeto</w:t>
      </w:r>
      <w:r w:rsidR="00697D1E" w:rsidRPr="00206F45">
        <w:rPr>
          <w:sz w:val="20"/>
          <w:szCs w:val="20"/>
          <w:lang w:val="pt-BR"/>
        </w:rPr>
        <w:t xml:space="preserve"> Básico Ambiental prev</w:t>
      </w:r>
      <w:r w:rsidR="00901BF1" w:rsidRPr="00206F45">
        <w:rPr>
          <w:sz w:val="20"/>
          <w:szCs w:val="20"/>
          <w:lang w:val="pt-BR"/>
        </w:rPr>
        <w:t>ia</w:t>
      </w:r>
      <w:r w:rsidR="00655CD0" w:rsidRPr="00206F45">
        <w:rPr>
          <w:sz w:val="20"/>
          <w:szCs w:val="20"/>
          <w:lang w:val="pt-BR"/>
        </w:rPr>
        <w:t xml:space="preserve"> a </w:t>
      </w:r>
      <w:r w:rsidR="00697D1E" w:rsidRPr="00206F45">
        <w:rPr>
          <w:sz w:val="20"/>
          <w:szCs w:val="20"/>
          <w:lang w:val="pt-BR"/>
        </w:rPr>
        <w:t>constru</w:t>
      </w:r>
      <w:r w:rsidR="00901BF1" w:rsidRPr="00206F45">
        <w:rPr>
          <w:sz w:val="20"/>
          <w:szCs w:val="20"/>
          <w:lang w:val="pt-BR"/>
        </w:rPr>
        <w:t>ç</w:t>
      </w:r>
      <w:r w:rsidR="000F38DA" w:rsidRPr="00206F45">
        <w:rPr>
          <w:sz w:val="20"/>
          <w:szCs w:val="20"/>
          <w:lang w:val="pt-BR"/>
        </w:rPr>
        <w:t>ão</w:t>
      </w:r>
      <w:r w:rsidR="00697D1E" w:rsidRPr="00206F45">
        <w:rPr>
          <w:sz w:val="20"/>
          <w:szCs w:val="20"/>
          <w:lang w:val="pt-BR"/>
        </w:rPr>
        <w:t xml:space="preserve"> de</w:t>
      </w:r>
      <w:r w:rsidR="00F270BC" w:rsidRPr="00206F45">
        <w:rPr>
          <w:sz w:val="20"/>
          <w:szCs w:val="20"/>
          <w:lang w:val="pt-BR"/>
        </w:rPr>
        <w:t xml:space="preserve"> uma </w:t>
      </w:r>
      <w:r w:rsidR="00697D1E" w:rsidRPr="00206F45">
        <w:rPr>
          <w:sz w:val="20"/>
          <w:szCs w:val="20"/>
          <w:lang w:val="pt-BR"/>
        </w:rPr>
        <w:t>uni</w:t>
      </w:r>
      <w:r w:rsidR="00655CD0" w:rsidRPr="00206F45">
        <w:rPr>
          <w:sz w:val="20"/>
          <w:szCs w:val="20"/>
          <w:lang w:val="pt-BR"/>
        </w:rPr>
        <w:t xml:space="preserve">dade </w:t>
      </w:r>
      <w:r w:rsidR="00697D1E" w:rsidRPr="00206F45">
        <w:rPr>
          <w:sz w:val="20"/>
          <w:szCs w:val="20"/>
          <w:lang w:val="pt-BR"/>
        </w:rPr>
        <w:t xml:space="preserve">de </w:t>
      </w:r>
      <w:r w:rsidRPr="00206F45">
        <w:rPr>
          <w:sz w:val="20"/>
          <w:szCs w:val="20"/>
          <w:lang w:val="pt-BR"/>
        </w:rPr>
        <w:t>processamento</w:t>
      </w:r>
      <w:r w:rsidR="00697D1E" w:rsidRPr="00206F45">
        <w:rPr>
          <w:sz w:val="20"/>
          <w:szCs w:val="20"/>
          <w:lang w:val="pt-BR"/>
        </w:rPr>
        <w:t xml:space="preserve"> de frutas</w:t>
      </w:r>
      <w:r w:rsidR="00DD67D2" w:rsidRPr="00206F45">
        <w:rPr>
          <w:sz w:val="20"/>
          <w:szCs w:val="20"/>
          <w:lang w:val="pt-BR"/>
        </w:rPr>
        <w:t xml:space="preserve"> na </w:t>
      </w:r>
      <w:r w:rsidR="00697D1E" w:rsidRPr="00206F45">
        <w:rPr>
          <w:sz w:val="20"/>
          <w:szCs w:val="20"/>
          <w:lang w:val="pt-BR"/>
        </w:rPr>
        <w:t>comuni</w:t>
      </w:r>
      <w:r w:rsidR="00655CD0" w:rsidRPr="00206F45">
        <w:rPr>
          <w:sz w:val="20"/>
          <w:szCs w:val="20"/>
          <w:lang w:val="pt-BR"/>
        </w:rPr>
        <w:t xml:space="preserve">dade </w:t>
      </w:r>
      <w:r w:rsidR="00697D1E" w:rsidRPr="00206F45">
        <w:rPr>
          <w:sz w:val="20"/>
          <w:szCs w:val="20"/>
          <w:lang w:val="pt-BR"/>
        </w:rPr>
        <w:t xml:space="preserve">de Cujubinzinho; </w:t>
      </w:r>
      <w:r w:rsidR="008371A9" w:rsidRPr="00206F45">
        <w:rPr>
          <w:sz w:val="20"/>
          <w:szCs w:val="20"/>
          <w:lang w:val="pt-BR"/>
        </w:rPr>
        <w:t>contudo</w:t>
      </w:r>
      <w:r w:rsidR="00697D1E" w:rsidRPr="00206F45">
        <w:rPr>
          <w:sz w:val="20"/>
          <w:szCs w:val="20"/>
          <w:lang w:val="pt-BR"/>
        </w:rPr>
        <w:t>, esta uni</w:t>
      </w:r>
      <w:r w:rsidR="00655CD0" w:rsidRPr="00206F45">
        <w:rPr>
          <w:sz w:val="20"/>
          <w:szCs w:val="20"/>
          <w:lang w:val="pt-BR"/>
        </w:rPr>
        <w:t xml:space="preserve">dade </w:t>
      </w:r>
      <w:r w:rsidR="000F38DA" w:rsidRPr="00206F45">
        <w:rPr>
          <w:sz w:val="20"/>
          <w:szCs w:val="20"/>
          <w:lang w:val="pt-BR"/>
        </w:rPr>
        <w:t xml:space="preserve">não </w:t>
      </w:r>
      <w:r w:rsidR="008371A9" w:rsidRPr="00206F45">
        <w:rPr>
          <w:sz w:val="20"/>
          <w:szCs w:val="20"/>
          <w:lang w:val="pt-BR"/>
        </w:rPr>
        <w:t>foi construída</w:t>
      </w:r>
      <w:r w:rsidR="000F38DA" w:rsidRPr="00206F45">
        <w:rPr>
          <w:sz w:val="20"/>
          <w:szCs w:val="20"/>
          <w:lang w:val="pt-BR"/>
        </w:rPr>
        <w:t xml:space="preserve"> e</w:t>
      </w:r>
      <w:r w:rsidR="008371A9" w:rsidRPr="00206F45">
        <w:rPr>
          <w:sz w:val="20"/>
          <w:szCs w:val="20"/>
          <w:lang w:val="pt-BR"/>
        </w:rPr>
        <w:t>,</w:t>
      </w:r>
      <w:r w:rsidR="000F38DA" w:rsidRPr="00206F45">
        <w:rPr>
          <w:sz w:val="20"/>
          <w:szCs w:val="20"/>
          <w:lang w:val="pt-BR"/>
        </w:rPr>
        <w:t xml:space="preserve"> </w:t>
      </w:r>
      <w:r w:rsidR="008371A9" w:rsidRPr="00206F45">
        <w:rPr>
          <w:sz w:val="20"/>
          <w:szCs w:val="20"/>
          <w:lang w:val="pt-BR"/>
        </w:rPr>
        <w:t>apó</w:t>
      </w:r>
      <w:r w:rsidR="00697D1E" w:rsidRPr="00206F45">
        <w:rPr>
          <w:sz w:val="20"/>
          <w:szCs w:val="20"/>
          <w:lang w:val="pt-BR"/>
        </w:rPr>
        <w:t>s</w:t>
      </w:r>
      <w:r w:rsidR="00655CD0" w:rsidRPr="00206F45">
        <w:rPr>
          <w:sz w:val="20"/>
          <w:szCs w:val="20"/>
          <w:lang w:val="pt-BR"/>
        </w:rPr>
        <w:t xml:space="preserve"> os </w:t>
      </w:r>
      <w:r w:rsidRPr="00206F45">
        <w:rPr>
          <w:sz w:val="20"/>
          <w:szCs w:val="20"/>
          <w:lang w:val="pt-BR"/>
        </w:rPr>
        <w:t>danos</w:t>
      </w:r>
      <w:r w:rsidR="00697D1E" w:rsidRPr="00206F45">
        <w:rPr>
          <w:sz w:val="20"/>
          <w:szCs w:val="20"/>
          <w:lang w:val="pt-BR"/>
        </w:rPr>
        <w:t xml:space="preserve"> de 2014, s</w:t>
      </w:r>
      <w:r w:rsidR="008371A9" w:rsidRPr="00206F45">
        <w:rPr>
          <w:sz w:val="20"/>
          <w:szCs w:val="20"/>
          <w:lang w:val="pt-BR"/>
        </w:rPr>
        <w:t>egundo</w:t>
      </w:r>
      <w:r w:rsidR="00655CD0" w:rsidRPr="00206F45">
        <w:rPr>
          <w:sz w:val="20"/>
          <w:szCs w:val="20"/>
          <w:lang w:val="pt-BR"/>
        </w:rPr>
        <w:t xml:space="preserve"> o </w:t>
      </w:r>
      <w:r w:rsidR="00697D1E" w:rsidRPr="00206F45">
        <w:rPr>
          <w:sz w:val="20"/>
          <w:szCs w:val="20"/>
          <w:lang w:val="pt-BR"/>
        </w:rPr>
        <w:t>peticion</w:t>
      </w:r>
      <w:r w:rsidR="00651C4E" w:rsidRPr="00206F45">
        <w:rPr>
          <w:sz w:val="20"/>
          <w:szCs w:val="20"/>
          <w:lang w:val="pt-BR"/>
        </w:rPr>
        <w:t>ário</w:t>
      </w:r>
      <w:r w:rsidR="00697D1E" w:rsidRPr="00206F45">
        <w:rPr>
          <w:sz w:val="20"/>
          <w:szCs w:val="20"/>
          <w:lang w:val="pt-BR"/>
        </w:rPr>
        <w:t xml:space="preserve">, </w:t>
      </w:r>
      <w:r w:rsidR="008371A9" w:rsidRPr="00206F45">
        <w:rPr>
          <w:sz w:val="20"/>
          <w:szCs w:val="20"/>
          <w:lang w:val="pt-BR"/>
        </w:rPr>
        <w:t>já</w:t>
      </w:r>
      <w:r w:rsidR="000F38DA" w:rsidRPr="00206F45">
        <w:rPr>
          <w:sz w:val="20"/>
          <w:szCs w:val="20"/>
          <w:lang w:val="pt-BR"/>
        </w:rPr>
        <w:t xml:space="preserve"> não </w:t>
      </w:r>
      <w:r w:rsidR="00697D1E" w:rsidRPr="00206F45">
        <w:rPr>
          <w:sz w:val="20"/>
          <w:szCs w:val="20"/>
          <w:lang w:val="pt-BR"/>
        </w:rPr>
        <w:t>h</w:t>
      </w:r>
      <w:r w:rsidR="008371A9" w:rsidRPr="00206F45">
        <w:rPr>
          <w:sz w:val="20"/>
          <w:szCs w:val="20"/>
          <w:lang w:val="pt-BR"/>
        </w:rPr>
        <w:t>á</w:t>
      </w:r>
      <w:r w:rsidR="00697D1E" w:rsidRPr="00206F45">
        <w:rPr>
          <w:sz w:val="20"/>
          <w:szCs w:val="20"/>
          <w:lang w:val="pt-BR"/>
        </w:rPr>
        <w:t xml:space="preserve"> motivos para constru</w:t>
      </w:r>
      <w:r w:rsidR="00243EB7" w:rsidRPr="00206F45">
        <w:rPr>
          <w:sz w:val="20"/>
          <w:szCs w:val="20"/>
          <w:lang w:val="pt-BR"/>
        </w:rPr>
        <w:t>í</w:t>
      </w:r>
      <w:r w:rsidR="008371A9" w:rsidRPr="00206F45">
        <w:rPr>
          <w:sz w:val="20"/>
          <w:szCs w:val="20"/>
          <w:lang w:val="pt-BR"/>
        </w:rPr>
        <w:t>-</w:t>
      </w:r>
      <w:r w:rsidR="00697D1E" w:rsidRPr="00206F45">
        <w:rPr>
          <w:sz w:val="20"/>
          <w:szCs w:val="20"/>
          <w:lang w:val="pt-BR"/>
        </w:rPr>
        <w:t>la.</w:t>
      </w:r>
      <w:r w:rsidR="00655CD0" w:rsidRPr="00206F45">
        <w:rPr>
          <w:sz w:val="20"/>
          <w:szCs w:val="20"/>
          <w:lang w:val="pt-BR"/>
        </w:rPr>
        <w:t xml:space="preserve"> </w:t>
      </w:r>
      <w:r w:rsidR="008371A9" w:rsidRPr="00206F45">
        <w:rPr>
          <w:sz w:val="20"/>
          <w:szCs w:val="20"/>
          <w:lang w:val="pt-BR"/>
        </w:rPr>
        <w:t>O</w:t>
      </w:r>
      <w:r w:rsidR="00655CD0" w:rsidRPr="00206F45">
        <w:rPr>
          <w:sz w:val="20"/>
          <w:szCs w:val="20"/>
          <w:lang w:val="pt-BR"/>
        </w:rPr>
        <w:t xml:space="preserve"> </w:t>
      </w:r>
      <w:r w:rsidR="007427DE" w:rsidRPr="00206F45">
        <w:rPr>
          <w:sz w:val="20"/>
          <w:szCs w:val="20"/>
          <w:lang w:val="pt-BR"/>
        </w:rPr>
        <w:t>P</w:t>
      </w:r>
      <w:r w:rsidR="007427DE">
        <w:rPr>
          <w:sz w:val="20"/>
          <w:szCs w:val="20"/>
          <w:lang w:val="pt-BR"/>
        </w:rPr>
        <w:t>rojeto</w:t>
      </w:r>
      <w:r w:rsidR="00697D1E" w:rsidRPr="00206F45">
        <w:rPr>
          <w:sz w:val="20"/>
          <w:szCs w:val="20"/>
          <w:lang w:val="pt-BR"/>
        </w:rPr>
        <w:t xml:space="preserve"> Básico Ambiental </w:t>
      </w:r>
      <w:r w:rsidRPr="00206F45">
        <w:rPr>
          <w:sz w:val="20"/>
          <w:szCs w:val="20"/>
          <w:lang w:val="pt-BR"/>
        </w:rPr>
        <w:t>também</w:t>
      </w:r>
      <w:r w:rsidR="00697D1E" w:rsidRPr="00206F45">
        <w:rPr>
          <w:sz w:val="20"/>
          <w:szCs w:val="20"/>
          <w:lang w:val="pt-BR"/>
        </w:rPr>
        <w:t xml:space="preserve"> menciona que</w:t>
      </w:r>
      <w:r w:rsidR="00655CD0" w:rsidRPr="00206F45">
        <w:rPr>
          <w:sz w:val="20"/>
          <w:szCs w:val="20"/>
          <w:lang w:val="pt-BR"/>
        </w:rPr>
        <w:t xml:space="preserve"> </w:t>
      </w:r>
      <w:r w:rsidR="008371A9" w:rsidRPr="00206F45">
        <w:rPr>
          <w:sz w:val="20"/>
          <w:szCs w:val="20"/>
          <w:lang w:val="pt-BR"/>
        </w:rPr>
        <w:t>em</w:t>
      </w:r>
      <w:r w:rsidR="00655CD0" w:rsidRPr="00206F45">
        <w:rPr>
          <w:sz w:val="20"/>
          <w:szCs w:val="20"/>
          <w:lang w:val="pt-BR"/>
        </w:rPr>
        <w:t xml:space="preserve"> </w:t>
      </w:r>
      <w:r w:rsidR="00697D1E" w:rsidRPr="00206F45">
        <w:rPr>
          <w:sz w:val="20"/>
          <w:szCs w:val="20"/>
          <w:lang w:val="pt-BR"/>
        </w:rPr>
        <w:t xml:space="preserve">17 de agosto de 2007 </w:t>
      </w:r>
      <w:r w:rsidR="008371A9" w:rsidRPr="00206F45">
        <w:rPr>
          <w:sz w:val="20"/>
          <w:szCs w:val="20"/>
          <w:lang w:val="pt-BR"/>
        </w:rPr>
        <w:t xml:space="preserve">foi realizada </w:t>
      </w:r>
      <w:r w:rsidR="00F270BC" w:rsidRPr="00206F45">
        <w:rPr>
          <w:sz w:val="20"/>
          <w:szCs w:val="20"/>
          <w:lang w:val="pt-BR"/>
        </w:rPr>
        <w:t xml:space="preserve">uma </w:t>
      </w:r>
      <w:r w:rsidRPr="00206F45">
        <w:rPr>
          <w:sz w:val="20"/>
          <w:szCs w:val="20"/>
          <w:lang w:val="pt-BR"/>
        </w:rPr>
        <w:t>reunião</w:t>
      </w:r>
      <w:r w:rsidR="00697D1E" w:rsidRPr="00206F45">
        <w:rPr>
          <w:sz w:val="20"/>
          <w:szCs w:val="20"/>
          <w:lang w:val="pt-BR"/>
        </w:rPr>
        <w:t xml:space="preserve"> pública</w:t>
      </w:r>
      <w:r w:rsidR="00DD67D2" w:rsidRPr="00206F45">
        <w:rPr>
          <w:sz w:val="20"/>
          <w:szCs w:val="20"/>
          <w:lang w:val="pt-BR"/>
        </w:rPr>
        <w:t xml:space="preserve"> em </w:t>
      </w:r>
      <w:r w:rsidR="00697D1E" w:rsidRPr="00206F45">
        <w:rPr>
          <w:sz w:val="20"/>
          <w:szCs w:val="20"/>
          <w:lang w:val="pt-BR"/>
        </w:rPr>
        <w:t>Porto Velho, promovida p</w:t>
      </w:r>
      <w:r w:rsidR="008371A9" w:rsidRPr="00206F45">
        <w:rPr>
          <w:sz w:val="20"/>
          <w:szCs w:val="20"/>
          <w:lang w:val="pt-BR"/>
        </w:rPr>
        <w:t>el</w:t>
      </w:r>
      <w:r w:rsidR="00655CD0" w:rsidRPr="00206F45">
        <w:rPr>
          <w:sz w:val="20"/>
          <w:szCs w:val="20"/>
          <w:lang w:val="pt-BR"/>
        </w:rPr>
        <w:t xml:space="preserve">os </w:t>
      </w:r>
      <w:r w:rsidRPr="00206F45">
        <w:rPr>
          <w:sz w:val="20"/>
          <w:szCs w:val="20"/>
          <w:lang w:val="pt-BR"/>
        </w:rPr>
        <w:t>responsáveis</w:t>
      </w:r>
      <w:r w:rsidR="008371A9" w:rsidRPr="00206F45">
        <w:rPr>
          <w:sz w:val="20"/>
          <w:szCs w:val="20"/>
          <w:lang w:val="pt-BR"/>
        </w:rPr>
        <w:t xml:space="preserve"> pel</w:t>
      </w:r>
      <w:r w:rsidR="00DD67D2" w:rsidRPr="00206F45">
        <w:rPr>
          <w:sz w:val="20"/>
          <w:szCs w:val="20"/>
          <w:lang w:val="pt-BR"/>
        </w:rPr>
        <w:t xml:space="preserve">as </w:t>
      </w:r>
      <w:r w:rsidR="00697D1E" w:rsidRPr="00206F45">
        <w:rPr>
          <w:sz w:val="20"/>
          <w:szCs w:val="20"/>
          <w:lang w:val="pt-BR"/>
        </w:rPr>
        <w:t>centr</w:t>
      </w:r>
      <w:r w:rsidR="00F270BC" w:rsidRPr="00206F45">
        <w:rPr>
          <w:sz w:val="20"/>
          <w:szCs w:val="20"/>
          <w:lang w:val="pt-BR"/>
        </w:rPr>
        <w:t>ais</w:t>
      </w:r>
      <w:r w:rsidR="00697D1E" w:rsidRPr="00206F45">
        <w:rPr>
          <w:sz w:val="20"/>
          <w:szCs w:val="20"/>
          <w:lang w:val="pt-BR"/>
        </w:rPr>
        <w:t xml:space="preserve">, para </w:t>
      </w:r>
      <w:r w:rsidR="008371A9" w:rsidRPr="00206F45">
        <w:rPr>
          <w:sz w:val="20"/>
          <w:szCs w:val="20"/>
          <w:lang w:val="pt-BR"/>
        </w:rPr>
        <w:t>a</w:t>
      </w:r>
      <w:r w:rsidR="00697D1E" w:rsidRPr="00206F45">
        <w:rPr>
          <w:sz w:val="20"/>
          <w:szCs w:val="20"/>
          <w:lang w:val="pt-BR"/>
        </w:rPr>
        <w:t>presentar</w:t>
      </w:r>
      <w:r w:rsidR="00655CD0" w:rsidRPr="00206F45">
        <w:rPr>
          <w:sz w:val="20"/>
          <w:szCs w:val="20"/>
          <w:lang w:val="pt-BR"/>
        </w:rPr>
        <w:t xml:space="preserve"> o </w:t>
      </w:r>
      <w:r w:rsidR="00697D1E" w:rsidRPr="00206F45">
        <w:rPr>
          <w:sz w:val="20"/>
          <w:szCs w:val="20"/>
          <w:lang w:val="pt-BR"/>
        </w:rPr>
        <w:t>documento "Considera</w:t>
      </w:r>
      <w:r w:rsidR="000F38DA" w:rsidRPr="00206F45">
        <w:rPr>
          <w:sz w:val="20"/>
          <w:szCs w:val="20"/>
          <w:lang w:val="pt-BR"/>
        </w:rPr>
        <w:t>ção</w:t>
      </w:r>
      <w:r w:rsidR="00DD67D2" w:rsidRPr="00206F45">
        <w:rPr>
          <w:sz w:val="20"/>
          <w:szCs w:val="20"/>
          <w:lang w:val="pt-BR"/>
        </w:rPr>
        <w:t xml:space="preserve"> das </w:t>
      </w:r>
      <w:r w:rsidRPr="00206F45">
        <w:rPr>
          <w:sz w:val="20"/>
          <w:szCs w:val="20"/>
          <w:lang w:val="pt-BR"/>
        </w:rPr>
        <w:t>Propostas</w:t>
      </w:r>
      <w:r w:rsidR="00DD67D2" w:rsidRPr="00206F45">
        <w:rPr>
          <w:sz w:val="20"/>
          <w:szCs w:val="20"/>
          <w:lang w:val="pt-BR"/>
        </w:rPr>
        <w:t xml:space="preserve"> das </w:t>
      </w:r>
      <w:r w:rsidR="00697D1E" w:rsidRPr="00206F45">
        <w:rPr>
          <w:sz w:val="20"/>
          <w:szCs w:val="20"/>
          <w:lang w:val="pt-BR"/>
        </w:rPr>
        <w:t xml:space="preserve">Comunidades Situadas </w:t>
      </w:r>
      <w:r w:rsidRPr="00206F45">
        <w:rPr>
          <w:sz w:val="20"/>
          <w:szCs w:val="20"/>
          <w:lang w:val="pt-BR"/>
        </w:rPr>
        <w:t xml:space="preserve">a Jusante </w:t>
      </w:r>
      <w:r w:rsidR="00697D1E" w:rsidRPr="00206F45">
        <w:rPr>
          <w:sz w:val="20"/>
          <w:szCs w:val="20"/>
          <w:lang w:val="pt-BR"/>
        </w:rPr>
        <w:t xml:space="preserve">de Porto Velho". </w:t>
      </w:r>
      <w:r w:rsidR="008371A9" w:rsidRPr="00206F45">
        <w:rPr>
          <w:sz w:val="20"/>
          <w:szCs w:val="20"/>
          <w:lang w:val="pt-BR"/>
        </w:rPr>
        <w:t>Contudo, e</w:t>
      </w:r>
      <w:r w:rsidR="00697D1E" w:rsidRPr="00206F45">
        <w:rPr>
          <w:sz w:val="20"/>
          <w:szCs w:val="20"/>
          <w:lang w:val="pt-BR"/>
        </w:rPr>
        <w:t>sta reuni</w:t>
      </w:r>
      <w:r w:rsidR="008371A9" w:rsidRPr="00206F45">
        <w:rPr>
          <w:sz w:val="20"/>
          <w:szCs w:val="20"/>
          <w:lang w:val="pt-BR"/>
        </w:rPr>
        <w:t xml:space="preserve">ão </w:t>
      </w:r>
      <w:r w:rsidR="000F38DA" w:rsidRPr="00206F45">
        <w:rPr>
          <w:sz w:val="20"/>
          <w:szCs w:val="20"/>
          <w:lang w:val="pt-BR"/>
        </w:rPr>
        <w:t xml:space="preserve">não </w:t>
      </w:r>
      <w:r w:rsidR="008371A9" w:rsidRPr="00206F45">
        <w:rPr>
          <w:sz w:val="20"/>
          <w:szCs w:val="20"/>
          <w:lang w:val="pt-BR"/>
        </w:rPr>
        <w:t>te</w:t>
      </w:r>
      <w:r w:rsidR="00697D1E" w:rsidRPr="00206F45">
        <w:rPr>
          <w:sz w:val="20"/>
          <w:szCs w:val="20"/>
          <w:lang w:val="pt-BR"/>
        </w:rPr>
        <w:t>r</w:t>
      </w:r>
      <w:r w:rsidR="00901BF1" w:rsidRPr="00206F45">
        <w:rPr>
          <w:sz w:val="20"/>
          <w:szCs w:val="20"/>
          <w:lang w:val="pt-BR"/>
        </w:rPr>
        <w:t>ia</w:t>
      </w:r>
      <w:r w:rsidR="00697D1E" w:rsidRPr="00206F45">
        <w:rPr>
          <w:sz w:val="20"/>
          <w:szCs w:val="20"/>
          <w:lang w:val="pt-BR"/>
        </w:rPr>
        <w:t xml:space="preserve"> </w:t>
      </w:r>
      <w:r w:rsidR="00F67501" w:rsidRPr="00206F45">
        <w:rPr>
          <w:sz w:val="20"/>
          <w:szCs w:val="20"/>
          <w:lang w:val="pt-BR"/>
        </w:rPr>
        <w:t>cumprido</w:t>
      </w:r>
      <w:r w:rsidR="00655CD0" w:rsidRPr="00206F45">
        <w:rPr>
          <w:sz w:val="20"/>
          <w:szCs w:val="20"/>
          <w:lang w:val="pt-BR"/>
        </w:rPr>
        <w:t xml:space="preserve"> os </w:t>
      </w:r>
      <w:r w:rsidR="00F67501" w:rsidRPr="00206F45">
        <w:rPr>
          <w:sz w:val="20"/>
          <w:szCs w:val="20"/>
          <w:lang w:val="pt-BR"/>
        </w:rPr>
        <w:t>critérios</w:t>
      </w:r>
      <w:r w:rsidR="00697D1E" w:rsidRPr="00206F45">
        <w:rPr>
          <w:sz w:val="20"/>
          <w:szCs w:val="20"/>
          <w:lang w:val="pt-BR"/>
        </w:rPr>
        <w:t xml:space="preserve"> de publici</w:t>
      </w:r>
      <w:r w:rsidR="00655CD0" w:rsidRPr="00206F45">
        <w:rPr>
          <w:sz w:val="20"/>
          <w:szCs w:val="20"/>
          <w:lang w:val="pt-BR"/>
        </w:rPr>
        <w:t xml:space="preserve">dade </w:t>
      </w:r>
      <w:r w:rsidR="000F38DA" w:rsidRPr="00206F45">
        <w:rPr>
          <w:sz w:val="20"/>
          <w:szCs w:val="20"/>
          <w:lang w:val="pt-BR"/>
        </w:rPr>
        <w:t xml:space="preserve">e </w:t>
      </w:r>
      <w:r w:rsidR="00F67501" w:rsidRPr="00206F45">
        <w:rPr>
          <w:sz w:val="20"/>
          <w:szCs w:val="20"/>
          <w:lang w:val="pt-BR"/>
        </w:rPr>
        <w:t>transparência</w:t>
      </w:r>
      <w:r w:rsidR="00697D1E" w:rsidRPr="00206F45">
        <w:rPr>
          <w:sz w:val="20"/>
          <w:szCs w:val="20"/>
          <w:lang w:val="pt-BR"/>
        </w:rPr>
        <w:t>.</w:t>
      </w:r>
    </w:p>
    <w:p w14:paraId="2102786E" w14:textId="77777777" w:rsidR="00697D1E" w:rsidRPr="00206F45" w:rsidRDefault="008371A9"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O</w:t>
      </w:r>
      <w:r w:rsidR="00697D1E" w:rsidRPr="00206F45">
        <w:rPr>
          <w:sz w:val="20"/>
          <w:szCs w:val="20"/>
          <w:lang w:val="pt-BR"/>
        </w:rPr>
        <w:t xml:space="preserve"> peticion</w:t>
      </w:r>
      <w:r w:rsidR="00651C4E" w:rsidRPr="00206F45">
        <w:rPr>
          <w:sz w:val="20"/>
          <w:szCs w:val="20"/>
          <w:lang w:val="pt-BR"/>
        </w:rPr>
        <w:t>ário</w:t>
      </w:r>
      <w:r w:rsidR="00697D1E" w:rsidRPr="00206F45">
        <w:rPr>
          <w:sz w:val="20"/>
          <w:szCs w:val="20"/>
          <w:lang w:val="pt-BR"/>
        </w:rPr>
        <w:t xml:space="preserve"> </w:t>
      </w:r>
      <w:r w:rsidR="00F67501" w:rsidRPr="00206F45">
        <w:rPr>
          <w:sz w:val="20"/>
          <w:szCs w:val="20"/>
          <w:lang w:val="pt-BR"/>
        </w:rPr>
        <w:t>também</w:t>
      </w:r>
      <w:r w:rsidR="00697D1E" w:rsidRPr="00206F45">
        <w:rPr>
          <w:sz w:val="20"/>
          <w:szCs w:val="20"/>
          <w:lang w:val="pt-BR"/>
        </w:rPr>
        <w:t xml:space="preserve"> menciona que</w:t>
      </w:r>
      <w:r w:rsidR="00655CD0" w:rsidRPr="00206F45">
        <w:rPr>
          <w:sz w:val="20"/>
          <w:szCs w:val="20"/>
          <w:lang w:val="pt-BR"/>
        </w:rPr>
        <w:t xml:space="preserve"> as </w:t>
      </w:r>
      <w:r w:rsidR="00697D1E" w:rsidRPr="00206F45">
        <w:rPr>
          <w:sz w:val="20"/>
          <w:szCs w:val="20"/>
          <w:lang w:val="pt-BR"/>
        </w:rPr>
        <w:t>empresas respons</w:t>
      </w:r>
      <w:r w:rsidRPr="00206F45">
        <w:rPr>
          <w:sz w:val="20"/>
          <w:szCs w:val="20"/>
          <w:lang w:val="pt-BR"/>
        </w:rPr>
        <w:t>ávei</w:t>
      </w:r>
      <w:r w:rsidR="00697D1E" w:rsidRPr="00206F45">
        <w:rPr>
          <w:sz w:val="20"/>
          <w:szCs w:val="20"/>
          <w:lang w:val="pt-BR"/>
        </w:rPr>
        <w:t>s</w:t>
      </w:r>
      <w:r w:rsidR="00DD67D2" w:rsidRPr="00206F45">
        <w:rPr>
          <w:sz w:val="20"/>
          <w:szCs w:val="20"/>
          <w:lang w:val="pt-BR"/>
        </w:rPr>
        <w:t xml:space="preserve"> </w:t>
      </w:r>
      <w:r w:rsidRPr="00206F45">
        <w:rPr>
          <w:sz w:val="20"/>
          <w:szCs w:val="20"/>
          <w:lang w:val="pt-BR"/>
        </w:rPr>
        <w:t>pel</w:t>
      </w:r>
      <w:r w:rsidR="00DD67D2" w:rsidRPr="00206F45">
        <w:rPr>
          <w:sz w:val="20"/>
          <w:szCs w:val="20"/>
          <w:lang w:val="pt-BR"/>
        </w:rPr>
        <w:t xml:space="preserve">as </w:t>
      </w:r>
      <w:r w:rsidR="00697D1E" w:rsidRPr="00206F45">
        <w:rPr>
          <w:sz w:val="20"/>
          <w:szCs w:val="20"/>
          <w:lang w:val="pt-BR"/>
        </w:rPr>
        <w:t>centr</w:t>
      </w:r>
      <w:r w:rsidR="00F270BC" w:rsidRPr="00206F45">
        <w:rPr>
          <w:sz w:val="20"/>
          <w:szCs w:val="20"/>
          <w:lang w:val="pt-BR"/>
        </w:rPr>
        <w:t>ais</w:t>
      </w:r>
      <w:r w:rsidR="00697D1E" w:rsidRPr="00206F45">
        <w:rPr>
          <w:sz w:val="20"/>
          <w:szCs w:val="20"/>
          <w:lang w:val="pt-BR"/>
        </w:rPr>
        <w:t xml:space="preserve"> </w:t>
      </w:r>
      <w:r w:rsidR="00556ADF" w:rsidRPr="00206F45">
        <w:rPr>
          <w:sz w:val="20"/>
          <w:szCs w:val="20"/>
          <w:lang w:val="pt-BR"/>
        </w:rPr>
        <w:t>hidre</w:t>
      </w:r>
      <w:r w:rsidR="00F67501" w:rsidRPr="00206F45">
        <w:rPr>
          <w:sz w:val="20"/>
          <w:szCs w:val="20"/>
          <w:lang w:val="pt-BR"/>
        </w:rPr>
        <w:t>létricas</w:t>
      </w:r>
      <w:r w:rsidR="00697D1E" w:rsidRPr="00206F45">
        <w:rPr>
          <w:sz w:val="20"/>
          <w:szCs w:val="20"/>
          <w:lang w:val="pt-BR"/>
        </w:rPr>
        <w:t xml:space="preserve"> de Jirau</w:t>
      </w:r>
      <w:r w:rsidR="000F38DA" w:rsidRPr="00206F45">
        <w:rPr>
          <w:sz w:val="20"/>
          <w:szCs w:val="20"/>
          <w:lang w:val="pt-BR"/>
        </w:rPr>
        <w:t xml:space="preserve"> e </w:t>
      </w:r>
      <w:r w:rsidR="00697D1E" w:rsidRPr="00206F45">
        <w:rPr>
          <w:sz w:val="20"/>
          <w:szCs w:val="20"/>
          <w:lang w:val="pt-BR"/>
        </w:rPr>
        <w:t>Santo Antônio est</w:t>
      </w:r>
      <w:r w:rsidRPr="00206F45">
        <w:rPr>
          <w:sz w:val="20"/>
          <w:szCs w:val="20"/>
          <w:lang w:val="pt-BR"/>
        </w:rPr>
        <w:t>ão</w:t>
      </w:r>
      <w:r w:rsidR="00697D1E" w:rsidRPr="00206F45">
        <w:rPr>
          <w:sz w:val="20"/>
          <w:szCs w:val="20"/>
          <w:lang w:val="pt-BR"/>
        </w:rPr>
        <w:t xml:space="preserve"> </w:t>
      </w:r>
      <w:r w:rsidRPr="00206F45">
        <w:rPr>
          <w:sz w:val="20"/>
          <w:szCs w:val="20"/>
          <w:lang w:val="pt-BR"/>
        </w:rPr>
        <w:t>a</w:t>
      </w:r>
      <w:r w:rsidR="00697D1E" w:rsidRPr="00206F45">
        <w:rPr>
          <w:sz w:val="20"/>
          <w:szCs w:val="20"/>
          <w:lang w:val="pt-BR"/>
        </w:rPr>
        <w:t>trasando</w:t>
      </w:r>
      <w:r w:rsidR="00655CD0" w:rsidRPr="00206F45">
        <w:rPr>
          <w:sz w:val="20"/>
          <w:szCs w:val="20"/>
          <w:lang w:val="pt-BR"/>
        </w:rPr>
        <w:t xml:space="preserve"> a </w:t>
      </w:r>
      <w:r w:rsidR="00697D1E" w:rsidRPr="00206F45">
        <w:rPr>
          <w:sz w:val="20"/>
          <w:szCs w:val="20"/>
          <w:lang w:val="pt-BR"/>
        </w:rPr>
        <w:t>realiza</w:t>
      </w:r>
      <w:r w:rsidR="000F38DA" w:rsidRPr="00206F45">
        <w:rPr>
          <w:sz w:val="20"/>
          <w:szCs w:val="20"/>
          <w:lang w:val="pt-BR"/>
        </w:rPr>
        <w:t>ção</w:t>
      </w:r>
      <w:r w:rsidR="00697D1E" w:rsidRPr="00206F45">
        <w:rPr>
          <w:sz w:val="20"/>
          <w:szCs w:val="20"/>
          <w:lang w:val="pt-BR"/>
        </w:rPr>
        <w:t xml:space="preserve"> de n</w:t>
      </w:r>
      <w:r w:rsidRPr="00206F45">
        <w:rPr>
          <w:sz w:val="20"/>
          <w:szCs w:val="20"/>
          <w:lang w:val="pt-BR"/>
        </w:rPr>
        <w:t>o</w:t>
      </w:r>
      <w:r w:rsidR="00697D1E" w:rsidRPr="00206F45">
        <w:rPr>
          <w:sz w:val="20"/>
          <w:szCs w:val="20"/>
          <w:lang w:val="pt-BR"/>
        </w:rPr>
        <w:t>vos estudos ambient</w:t>
      </w:r>
      <w:r w:rsidR="00F270BC" w:rsidRPr="00206F45">
        <w:rPr>
          <w:sz w:val="20"/>
          <w:szCs w:val="20"/>
          <w:lang w:val="pt-BR"/>
        </w:rPr>
        <w:t>ais</w:t>
      </w:r>
      <w:r w:rsidR="000F38DA" w:rsidRPr="00206F45">
        <w:rPr>
          <w:sz w:val="20"/>
          <w:szCs w:val="20"/>
          <w:lang w:val="pt-BR"/>
        </w:rPr>
        <w:t xml:space="preserve"> e não </w:t>
      </w:r>
      <w:r w:rsidR="00697D1E" w:rsidRPr="00206F45">
        <w:rPr>
          <w:sz w:val="20"/>
          <w:szCs w:val="20"/>
          <w:lang w:val="pt-BR"/>
        </w:rPr>
        <w:t>est</w:t>
      </w:r>
      <w:r w:rsidRPr="00206F45">
        <w:rPr>
          <w:sz w:val="20"/>
          <w:szCs w:val="20"/>
          <w:lang w:val="pt-BR"/>
        </w:rPr>
        <w:t>ão</w:t>
      </w:r>
      <w:r w:rsidR="00697D1E" w:rsidRPr="00206F45">
        <w:rPr>
          <w:sz w:val="20"/>
          <w:szCs w:val="20"/>
          <w:lang w:val="pt-BR"/>
        </w:rPr>
        <w:t xml:space="preserve"> prestando </w:t>
      </w:r>
      <w:r w:rsidR="00F67501" w:rsidRPr="00206F45">
        <w:rPr>
          <w:sz w:val="20"/>
          <w:szCs w:val="20"/>
          <w:lang w:val="pt-BR"/>
        </w:rPr>
        <w:t>apoio</w:t>
      </w:r>
      <w:r w:rsidRPr="00206F45">
        <w:rPr>
          <w:sz w:val="20"/>
          <w:szCs w:val="20"/>
          <w:lang w:val="pt-BR"/>
        </w:rPr>
        <w:t xml:space="preserve"> às </w:t>
      </w:r>
      <w:r w:rsidR="00F67501" w:rsidRPr="00206F45">
        <w:rPr>
          <w:sz w:val="20"/>
          <w:szCs w:val="20"/>
          <w:lang w:val="pt-BR"/>
        </w:rPr>
        <w:t>famílias</w:t>
      </w:r>
      <w:r w:rsidR="00697D1E" w:rsidRPr="00206F45">
        <w:rPr>
          <w:sz w:val="20"/>
          <w:szCs w:val="20"/>
          <w:lang w:val="pt-BR"/>
        </w:rPr>
        <w:t xml:space="preserve"> </w:t>
      </w:r>
      <w:r w:rsidR="00F67501" w:rsidRPr="00206F45">
        <w:rPr>
          <w:sz w:val="20"/>
          <w:szCs w:val="20"/>
          <w:lang w:val="pt-BR"/>
        </w:rPr>
        <w:t>afetadas</w:t>
      </w:r>
      <w:r w:rsidR="00697D1E" w:rsidRPr="00206F45">
        <w:rPr>
          <w:sz w:val="20"/>
          <w:szCs w:val="20"/>
          <w:lang w:val="pt-BR"/>
        </w:rPr>
        <w:t xml:space="preserve">. </w:t>
      </w:r>
      <w:r w:rsidRPr="00206F45">
        <w:rPr>
          <w:sz w:val="20"/>
          <w:szCs w:val="20"/>
          <w:lang w:val="pt-BR"/>
        </w:rPr>
        <w:t>Além disso</w:t>
      </w:r>
      <w:r w:rsidR="00697D1E" w:rsidRPr="00206F45">
        <w:rPr>
          <w:sz w:val="20"/>
          <w:szCs w:val="20"/>
          <w:lang w:val="pt-BR"/>
        </w:rPr>
        <w:t xml:space="preserve">, informa que </w:t>
      </w:r>
      <w:r w:rsidRPr="00206F45">
        <w:rPr>
          <w:sz w:val="20"/>
          <w:szCs w:val="20"/>
          <w:lang w:val="pt-BR"/>
        </w:rPr>
        <w:t>há</w:t>
      </w:r>
      <w:r w:rsidR="00F270BC" w:rsidRPr="00206F45">
        <w:rPr>
          <w:sz w:val="20"/>
          <w:szCs w:val="20"/>
          <w:lang w:val="pt-BR"/>
        </w:rPr>
        <w:t xml:space="preserve"> uma </w:t>
      </w:r>
      <w:r w:rsidR="00F67501" w:rsidRPr="00206F45">
        <w:rPr>
          <w:sz w:val="20"/>
          <w:szCs w:val="20"/>
          <w:lang w:val="pt-BR"/>
        </w:rPr>
        <w:t>ordem</w:t>
      </w:r>
      <w:r w:rsidR="00697D1E" w:rsidRPr="00206F45">
        <w:rPr>
          <w:sz w:val="20"/>
          <w:szCs w:val="20"/>
          <w:lang w:val="pt-BR"/>
        </w:rPr>
        <w:t xml:space="preserve"> judicial para que se re</w:t>
      </w:r>
      <w:r w:rsidRPr="00206F45">
        <w:rPr>
          <w:sz w:val="20"/>
          <w:szCs w:val="20"/>
          <w:lang w:val="pt-BR"/>
        </w:rPr>
        <w:t>faç</w:t>
      </w:r>
      <w:r w:rsidR="00697D1E" w:rsidRPr="00206F45">
        <w:rPr>
          <w:sz w:val="20"/>
          <w:szCs w:val="20"/>
          <w:lang w:val="pt-BR"/>
        </w:rPr>
        <w:t>a</w:t>
      </w:r>
      <w:r w:rsidR="00655CD0" w:rsidRPr="00206F45">
        <w:rPr>
          <w:sz w:val="20"/>
          <w:szCs w:val="20"/>
          <w:lang w:val="pt-BR"/>
        </w:rPr>
        <w:t xml:space="preserve"> o </w:t>
      </w:r>
      <w:r w:rsidRPr="00206F45">
        <w:rPr>
          <w:sz w:val="20"/>
          <w:szCs w:val="20"/>
          <w:lang w:val="pt-BR"/>
        </w:rPr>
        <w:t>estudo</w:t>
      </w:r>
      <w:r w:rsidR="00697D1E" w:rsidRPr="00206F45">
        <w:rPr>
          <w:sz w:val="20"/>
          <w:szCs w:val="20"/>
          <w:lang w:val="pt-BR"/>
        </w:rPr>
        <w:t xml:space="preserve"> de impacto ambiental (Caso 24277-33.2014.4.01.4100,</w:t>
      </w:r>
      <w:r w:rsidR="00DD67D2" w:rsidRPr="00206F45">
        <w:rPr>
          <w:sz w:val="20"/>
          <w:szCs w:val="20"/>
          <w:lang w:val="pt-BR"/>
        </w:rPr>
        <w:t xml:space="preserve"> em </w:t>
      </w:r>
      <w:r w:rsidR="00697D1E" w:rsidRPr="00206F45">
        <w:rPr>
          <w:sz w:val="20"/>
          <w:szCs w:val="20"/>
          <w:lang w:val="pt-BR"/>
        </w:rPr>
        <w:t>curso</w:t>
      </w:r>
      <w:r w:rsidR="007C7473" w:rsidRPr="00206F45">
        <w:rPr>
          <w:sz w:val="20"/>
          <w:szCs w:val="20"/>
          <w:lang w:val="pt-BR"/>
        </w:rPr>
        <w:t xml:space="preserve"> n</w:t>
      </w:r>
      <w:r w:rsidR="00556ADF" w:rsidRPr="00206F45">
        <w:rPr>
          <w:sz w:val="20"/>
          <w:szCs w:val="20"/>
          <w:lang w:val="pt-BR"/>
        </w:rPr>
        <w:t>a</w:t>
      </w:r>
      <w:r w:rsidR="007C7473" w:rsidRPr="00206F45">
        <w:rPr>
          <w:sz w:val="20"/>
          <w:szCs w:val="20"/>
          <w:lang w:val="pt-BR"/>
        </w:rPr>
        <w:t xml:space="preserve"> </w:t>
      </w:r>
      <w:r w:rsidR="00697D1E" w:rsidRPr="00206F45">
        <w:rPr>
          <w:sz w:val="20"/>
          <w:szCs w:val="20"/>
          <w:lang w:val="pt-BR"/>
        </w:rPr>
        <w:t>5</w:t>
      </w:r>
      <w:r w:rsidR="00556ADF" w:rsidRPr="00206F45">
        <w:rPr>
          <w:sz w:val="20"/>
          <w:szCs w:val="20"/>
          <w:lang w:val="pt-BR"/>
        </w:rPr>
        <w:t>ª</w:t>
      </w:r>
      <w:r w:rsidR="00697D1E" w:rsidRPr="00206F45">
        <w:rPr>
          <w:sz w:val="20"/>
          <w:szCs w:val="20"/>
          <w:lang w:val="pt-BR"/>
        </w:rPr>
        <w:t xml:space="preserve"> </w:t>
      </w:r>
      <w:r w:rsidR="00556ADF" w:rsidRPr="00206F45">
        <w:rPr>
          <w:sz w:val="20"/>
          <w:szCs w:val="20"/>
          <w:lang w:val="pt-BR"/>
        </w:rPr>
        <w:t>Vara</w:t>
      </w:r>
      <w:r w:rsidR="00697D1E" w:rsidRPr="00206F45">
        <w:rPr>
          <w:sz w:val="20"/>
          <w:szCs w:val="20"/>
          <w:lang w:val="pt-BR"/>
        </w:rPr>
        <w:t xml:space="preserve"> Federal de Porto Velho), </w:t>
      </w:r>
      <w:r w:rsidRPr="00206F45">
        <w:rPr>
          <w:sz w:val="20"/>
          <w:szCs w:val="20"/>
          <w:lang w:val="pt-BR"/>
        </w:rPr>
        <w:t>mas</w:t>
      </w:r>
      <w:r w:rsidR="00697D1E" w:rsidRPr="00206F45">
        <w:rPr>
          <w:sz w:val="20"/>
          <w:szCs w:val="20"/>
          <w:lang w:val="pt-BR"/>
        </w:rPr>
        <w:t xml:space="preserve"> esta </w:t>
      </w:r>
      <w:r w:rsidR="00F67501" w:rsidRPr="00206F45">
        <w:rPr>
          <w:sz w:val="20"/>
          <w:szCs w:val="20"/>
          <w:lang w:val="pt-BR"/>
        </w:rPr>
        <w:t>ordem</w:t>
      </w:r>
      <w:r w:rsidR="000F38DA" w:rsidRPr="00206F45">
        <w:rPr>
          <w:sz w:val="20"/>
          <w:szCs w:val="20"/>
          <w:lang w:val="pt-BR"/>
        </w:rPr>
        <w:t xml:space="preserve"> não </w:t>
      </w:r>
      <w:r w:rsidRPr="00206F45">
        <w:rPr>
          <w:sz w:val="20"/>
          <w:szCs w:val="20"/>
          <w:lang w:val="pt-BR"/>
        </w:rPr>
        <w:t>foi cumprida</w:t>
      </w:r>
      <w:r w:rsidR="00697D1E" w:rsidRPr="00206F45">
        <w:rPr>
          <w:sz w:val="20"/>
          <w:szCs w:val="20"/>
          <w:lang w:val="pt-BR"/>
        </w:rPr>
        <w:t>.</w:t>
      </w:r>
    </w:p>
    <w:p w14:paraId="76D2DB71" w14:textId="77777777" w:rsidR="00697D1E" w:rsidRPr="00206F45" w:rsidRDefault="00F67501"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lastRenderedPageBreak/>
        <w:t>Segundo</w:t>
      </w:r>
      <w:r w:rsidR="00655CD0" w:rsidRPr="00206F45">
        <w:rPr>
          <w:sz w:val="20"/>
          <w:szCs w:val="20"/>
          <w:lang w:val="pt-BR"/>
        </w:rPr>
        <w:t xml:space="preserve"> o </w:t>
      </w:r>
      <w:r w:rsidR="00697D1E" w:rsidRPr="00206F45">
        <w:rPr>
          <w:sz w:val="20"/>
          <w:szCs w:val="20"/>
          <w:lang w:val="pt-BR"/>
        </w:rPr>
        <w:t>peticion</w:t>
      </w:r>
      <w:r w:rsidR="00651C4E" w:rsidRPr="00206F45">
        <w:rPr>
          <w:sz w:val="20"/>
          <w:szCs w:val="20"/>
          <w:lang w:val="pt-BR"/>
        </w:rPr>
        <w:t>ário</w:t>
      </w:r>
      <w:r w:rsidR="00697D1E" w:rsidRPr="00206F45">
        <w:rPr>
          <w:sz w:val="20"/>
          <w:szCs w:val="20"/>
          <w:lang w:val="pt-BR"/>
        </w:rPr>
        <w:t>,</w:t>
      </w:r>
      <w:r w:rsidR="00655CD0" w:rsidRPr="00206F45">
        <w:rPr>
          <w:sz w:val="20"/>
          <w:szCs w:val="20"/>
          <w:lang w:val="pt-BR"/>
        </w:rPr>
        <w:t xml:space="preserve"> as </w:t>
      </w:r>
      <w:r w:rsidR="00697D1E" w:rsidRPr="00206F45">
        <w:rPr>
          <w:sz w:val="20"/>
          <w:szCs w:val="20"/>
          <w:lang w:val="pt-BR"/>
        </w:rPr>
        <w:t>aproximadamente ses</w:t>
      </w:r>
      <w:r w:rsidR="008371A9" w:rsidRPr="00206F45">
        <w:rPr>
          <w:sz w:val="20"/>
          <w:szCs w:val="20"/>
          <w:lang w:val="pt-BR"/>
        </w:rPr>
        <w:t>s</w:t>
      </w:r>
      <w:r w:rsidR="00697D1E" w:rsidRPr="00206F45">
        <w:rPr>
          <w:sz w:val="20"/>
          <w:szCs w:val="20"/>
          <w:lang w:val="pt-BR"/>
        </w:rPr>
        <w:t xml:space="preserve">enta </w:t>
      </w:r>
      <w:r w:rsidRPr="00206F45">
        <w:rPr>
          <w:sz w:val="20"/>
          <w:szCs w:val="20"/>
          <w:lang w:val="pt-BR"/>
        </w:rPr>
        <w:t>famílias</w:t>
      </w:r>
      <w:r w:rsidR="00697D1E" w:rsidRPr="00206F45">
        <w:rPr>
          <w:sz w:val="20"/>
          <w:szCs w:val="20"/>
          <w:lang w:val="pt-BR"/>
        </w:rPr>
        <w:t xml:space="preserve"> que </w:t>
      </w:r>
      <w:r w:rsidRPr="00206F45">
        <w:rPr>
          <w:sz w:val="20"/>
          <w:szCs w:val="20"/>
          <w:lang w:val="pt-BR"/>
        </w:rPr>
        <w:t>vivem</w:t>
      </w:r>
      <w:r w:rsidR="00DD67D2" w:rsidRPr="00206F45">
        <w:rPr>
          <w:sz w:val="20"/>
          <w:szCs w:val="20"/>
          <w:lang w:val="pt-BR"/>
        </w:rPr>
        <w:t xml:space="preserve"> em </w:t>
      </w:r>
      <w:r w:rsidR="00697D1E" w:rsidRPr="00206F45">
        <w:rPr>
          <w:sz w:val="20"/>
          <w:szCs w:val="20"/>
          <w:lang w:val="pt-BR"/>
        </w:rPr>
        <w:t>Cujubinzinho</w:t>
      </w:r>
      <w:r w:rsidR="000F38DA" w:rsidRPr="00206F45">
        <w:rPr>
          <w:sz w:val="20"/>
          <w:szCs w:val="20"/>
          <w:lang w:val="pt-BR"/>
        </w:rPr>
        <w:t xml:space="preserve"> não </w:t>
      </w:r>
      <w:r w:rsidR="008371A9" w:rsidRPr="00206F45">
        <w:rPr>
          <w:sz w:val="20"/>
          <w:szCs w:val="20"/>
          <w:lang w:val="pt-BR"/>
        </w:rPr>
        <w:t xml:space="preserve">receberam </w:t>
      </w:r>
      <w:r w:rsidR="00697D1E" w:rsidRPr="00206F45">
        <w:rPr>
          <w:sz w:val="20"/>
          <w:szCs w:val="20"/>
          <w:lang w:val="pt-BR"/>
        </w:rPr>
        <w:t>apo</w:t>
      </w:r>
      <w:r w:rsidR="008371A9" w:rsidRPr="00206F45">
        <w:rPr>
          <w:sz w:val="20"/>
          <w:szCs w:val="20"/>
          <w:lang w:val="pt-BR"/>
        </w:rPr>
        <w:t>i</w:t>
      </w:r>
      <w:r w:rsidR="00697D1E" w:rsidRPr="00206F45">
        <w:rPr>
          <w:sz w:val="20"/>
          <w:szCs w:val="20"/>
          <w:lang w:val="pt-BR"/>
        </w:rPr>
        <w:t>o n</w:t>
      </w:r>
      <w:r w:rsidR="008371A9" w:rsidRPr="00206F45">
        <w:rPr>
          <w:sz w:val="20"/>
          <w:szCs w:val="20"/>
          <w:lang w:val="pt-BR"/>
        </w:rPr>
        <w:t>em</w:t>
      </w:r>
      <w:r w:rsidR="00697D1E" w:rsidRPr="00206F45">
        <w:rPr>
          <w:sz w:val="20"/>
          <w:szCs w:val="20"/>
          <w:lang w:val="pt-BR"/>
        </w:rPr>
        <w:t xml:space="preserve"> aten</w:t>
      </w:r>
      <w:r w:rsidR="000F38DA" w:rsidRPr="00206F45">
        <w:rPr>
          <w:sz w:val="20"/>
          <w:szCs w:val="20"/>
          <w:lang w:val="pt-BR"/>
        </w:rPr>
        <w:t>ção</w:t>
      </w:r>
      <w:r w:rsidR="00D52F0C" w:rsidRPr="00206F45">
        <w:rPr>
          <w:sz w:val="20"/>
          <w:szCs w:val="20"/>
          <w:lang w:val="pt-BR"/>
        </w:rPr>
        <w:t xml:space="preserve"> do </w:t>
      </w:r>
      <w:r w:rsidR="00697D1E" w:rsidRPr="00206F45">
        <w:rPr>
          <w:sz w:val="20"/>
          <w:szCs w:val="20"/>
          <w:lang w:val="pt-BR"/>
        </w:rPr>
        <w:t>Estado para proteger s</w:t>
      </w:r>
      <w:r w:rsidR="00243EB7" w:rsidRPr="00206F45">
        <w:rPr>
          <w:sz w:val="20"/>
          <w:szCs w:val="20"/>
          <w:lang w:val="pt-BR"/>
        </w:rPr>
        <w:t>e</w:t>
      </w:r>
      <w:r w:rsidR="00697D1E" w:rsidRPr="00206F45">
        <w:rPr>
          <w:sz w:val="20"/>
          <w:szCs w:val="20"/>
          <w:lang w:val="pt-BR"/>
        </w:rPr>
        <w:t xml:space="preserve">us </w:t>
      </w:r>
      <w:r w:rsidR="00D52F0C" w:rsidRPr="00206F45">
        <w:rPr>
          <w:sz w:val="20"/>
          <w:szCs w:val="20"/>
          <w:lang w:val="pt-BR"/>
        </w:rPr>
        <w:t>direito</w:t>
      </w:r>
      <w:r w:rsidR="00697D1E" w:rsidRPr="00206F45">
        <w:rPr>
          <w:sz w:val="20"/>
          <w:szCs w:val="20"/>
          <w:lang w:val="pt-BR"/>
        </w:rPr>
        <w:t>s.</w:t>
      </w:r>
      <w:r w:rsidR="00655CD0" w:rsidRPr="00206F45">
        <w:rPr>
          <w:sz w:val="20"/>
          <w:szCs w:val="20"/>
          <w:lang w:val="pt-BR"/>
        </w:rPr>
        <w:t xml:space="preserve"> </w:t>
      </w:r>
      <w:r w:rsidR="008371A9" w:rsidRPr="00206F45">
        <w:rPr>
          <w:sz w:val="20"/>
          <w:szCs w:val="20"/>
          <w:lang w:val="pt-BR"/>
        </w:rPr>
        <w:t>Em</w:t>
      </w:r>
      <w:r w:rsidR="00655CD0" w:rsidRPr="00206F45">
        <w:rPr>
          <w:sz w:val="20"/>
          <w:szCs w:val="20"/>
          <w:lang w:val="pt-BR"/>
        </w:rPr>
        <w:t xml:space="preserve"> </w:t>
      </w:r>
      <w:r w:rsidR="00697D1E" w:rsidRPr="00206F45">
        <w:rPr>
          <w:sz w:val="20"/>
          <w:szCs w:val="20"/>
          <w:lang w:val="pt-BR"/>
        </w:rPr>
        <w:t xml:space="preserve">7 de </w:t>
      </w:r>
      <w:r w:rsidRPr="00206F45">
        <w:rPr>
          <w:sz w:val="20"/>
          <w:szCs w:val="20"/>
          <w:lang w:val="pt-BR"/>
        </w:rPr>
        <w:t>novembro</w:t>
      </w:r>
      <w:r w:rsidR="00697D1E" w:rsidRPr="00206F45">
        <w:rPr>
          <w:sz w:val="20"/>
          <w:szCs w:val="20"/>
          <w:lang w:val="pt-BR"/>
        </w:rPr>
        <w:t xml:space="preserve"> de 2014, </w:t>
      </w:r>
      <w:r w:rsidRPr="00206F45">
        <w:rPr>
          <w:sz w:val="20"/>
          <w:szCs w:val="20"/>
          <w:lang w:val="pt-BR"/>
        </w:rPr>
        <w:t>dezenas</w:t>
      </w:r>
      <w:r w:rsidR="00697D1E" w:rsidRPr="00206F45">
        <w:rPr>
          <w:sz w:val="20"/>
          <w:szCs w:val="20"/>
          <w:lang w:val="pt-BR"/>
        </w:rPr>
        <w:t xml:space="preserve"> de </w:t>
      </w:r>
      <w:r w:rsidRPr="00206F45">
        <w:rPr>
          <w:sz w:val="20"/>
          <w:szCs w:val="20"/>
          <w:lang w:val="pt-BR"/>
        </w:rPr>
        <w:t>famílias</w:t>
      </w:r>
      <w:r w:rsidR="00697D1E" w:rsidRPr="00206F45">
        <w:rPr>
          <w:sz w:val="20"/>
          <w:szCs w:val="20"/>
          <w:lang w:val="pt-BR"/>
        </w:rPr>
        <w:t xml:space="preserve"> </w:t>
      </w:r>
      <w:r w:rsidR="008371A9" w:rsidRPr="00206F45">
        <w:rPr>
          <w:sz w:val="20"/>
          <w:szCs w:val="20"/>
          <w:lang w:val="pt-BR"/>
        </w:rPr>
        <w:t>a</w:t>
      </w:r>
      <w:r w:rsidR="00697D1E" w:rsidRPr="00206F45">
        <w:rPr>
          <w:sz w:val="20"/>
          <w:szCs w:val="20"/>
          <w:lang w:val="pt-BR"/>
        </w:rPr>
        <w:t>presentar</w:t>
      </w:r>
      <w:r w:rsidR="008371A9" w:rsidRPr="00206F45">
        <w:rPr>
          <w:sz w:val="20"/>
          <w:szCs w:val="20"/>
          <w:lang w:val="pt-BR"/>
        </w:rPr>
        <w:t xml:space="preserve">am 32 </w:t>
      </w:r>
      <w:r w:rsidR="00697D1E" w:rsidRPr="00206F45">
        <w:rPr>
          <w:sz w:val="20"/>
          <w:szCs w:val="20"/>
          <w:lang w:val="pt-BR"/>
        </w:rPr>
        <w:t>demandas contra</w:t>
      </w:r>
      <w:r w:rsidR="00655CD0" w:rsidRPr="00206F45">
        <w:rPr>
          <w:sz w:val="20"/>
          <w:szCs w:val="20"/>
          <w:lang w:val="pt-BR"/>
        </w:rPr>
        <w:t xml:space="preserve"> as </w:t>
      </w:r>
      <w:r w:rsidR="00697D1E" w:rsidRPr="00206F45">
        <w:rPr>
          <w:sz w:val="20"/>
          <w:szCs w:val="20"/>
          <w:lang w:val="pt-BR"/>
        </w:rPr>
        <w:t>empresas respons</w:t>
      </w:r>
      <w:r w:rsidR="008371A9" w:rsidRPr="00206F45">
        <w:rPr>
          <w:sz w:val="20"/>
          <w:szCs w:val="20"/>
          <w:lang w:val="pt-BR"/>
        </w:rPr>
        <w:t>ávei</w:t>
      </w:r>
      <w:r w:rsidR="00697D1E" w:rsidRPr="00206F45">
        <w:rPr>
          <w:sz w:val="20"/>
          <w:szCs w:val="20"/>
          <w:lang w:val="pt-BR"/>
        </w:rPr>
        <w:t>s</w:t>
      </w:r>
      <w:r w:rsidR="00DD67D2" w:rsidRPr="00206F45">
        <w:rPr>
          <w:sz w:val="20"/>
          <w:szCs w:val="20"/>
          <w:lang w:val="pt-BR"/>
        </w:rPr>
        <w:t xml:space="preserve"> </w:t>
      </w:r>
      <w:r w:rsidR="008371A9" w:rsidRPr="00206F45">
        <w:rPr>
          <w:sz w:val="20"/>
          <w:szCs w:val="20"/>
          <w:lang w:val="pt-BR"/>
        </w:rPr>
        <w:t>pel</w:t>
      </w:r>
      <w:r w:rsidR="00DD67D2" w:rsidRPr="00206F45">
        <w:rPr>
          <w:sz w:val="20"/>
          <w:szCs w:val="20"/>
          <w:lang w:val="pt-BR"/>
        </w:rPr>
        <w:t xml:space="preserve">as </w:t>
      </w:r>
      <w:r w:rsidR="00556ADF" w:rsidRPr="00206F45">
        <w:rPr>
          <w:sz w:val="20"/>
          <w:szCs w:val="20"/>
          <w:lang w:val="pt-BR"/>
        </w:rPr>
        <w:t>hidre</w:t>
      </w:r>
      <w:r w:rsidRPr="00206F45">
        <w:rPr>
          <w:sz w:val="20"/>
          <w:szCs w:val="20"/>
          <w:lang w:val="pt-BR"/>
        </w:rPr>
        <w:t>létricas</w:t>
      </w:r>
      <w:r w:rsidR="00697D1E" w:rsidRPr="00206F45">
        <w:rPr>
          <w:sz w:val="20"/>
          <w:szCs w:val="20"/>
          <w:lang w:val="pt-BR"/>
        </w:rPr>
        <w:t xml:space="preserve"> (Energia Sustentável do Brasil S/A</w:t>
      </w:r>
      <w:r w:rsidR="000F38DA" w:rsidRPr="00206F45">
        <w:rPr>
          <w:sz w:val="20"/>
          <w:szCs w:val="20"/>
          <w:lang w:val="pt-BR"/>
        </w:rPr>
        <w:t xml:space="preserve"> e </w:t>
      </w:r>
      <w:r w:rsidR="00697D1E" w:rsidRPr="00206F45">
        <w:rPr>
          <w:sz w:val="20"/>
          <w:szCs w:val="20"/>
          <w:lang w:val="pt-BR"/>
        </w:rPr>
        <w:t xml:space="preserve">Santo Antônio Energia S/A) e </w:t>
      </w:r>
      <w:r w:rsidR="00243EB7" w:rsidRPr="00206F45">
        <w:rPr>
          <w:sz w:val="20"/>
          <w:szCs w:val="20"/>
          <w:lang w:val="pt-BR"/>
        </w:rPr>
        <w:t xml:space="preserve">o </w:t>
      </w:r>
      <w:r w:rsidR="00697D1E" w:rsidRPr="00206F45">
        <w:rPr>
          <w:sz w:val="20"/>
          <w:szCs w:val="20"/>
          <w:lang w:val="pt-BR"/>
        </w:rPr>
        <w:t xml:space="preserve">Ibama, </w:t>
      </w:r>
      <w:r w:rsidR="008371A9" w:rsidRPr="00206F45">
        <w:rPr>
          <w:sz w:val="20"/>
          <w:szCs w:val="20"/>
          <w:lang w:val="pt-BR"/>
        </w:rPr>
        <w:t>n</w:t>
      </w:r>
      <w:r w:rsidR="00655CD0" w:rsidRPr="00206F45">
        <w:rPr>
          <w:sz w:val="20"/>
          <w:szCs w:val="20"/>
          <w:lang w:val="pt-BR"/>
        </w:rPr>
        <w:t xml:space="preserve">a </w:t>
      </w:r>
      <w:r w:rsidRPr="00206F45">
        <w:rPr>
          <w:sz w:val="20"/>
          <w:szCs w:val="20"/>
          <w:lang w:val="pt-BR"/>
        </w:rPr>
        <w:t>Justiça</w:t>
      </w:r>
      <w:r w:rsidR="00697D1E" w:rsidRPr="00206F45">
        <w:rPr>
          <w:sz w:val="20"/>
          <w:szCs w:val="20"/>
          <w:lang w:val="pt-BR"/>
        </w:rPr>
        <w:t xml:space="preserve"> Federal</w:t>
      </w:r>
      <w:r w:rsidR="00F270BC" w:rsidRPr="00206F45">
        <w:rPr>
          <w:sz w:val="20"/>
          <w:szCs w:val="20"/>
          <w:lang w:val="pt-BR"/>
        </w:rPr>
        <w:t xml:space="preserve"> da </w:t>
      </w:r>
      <w:r w:rsidR="00697D1E" w:rsidRPr="00206F45">
        <w:rPr>
          <w:sz w:val="20"/>
          <w:szCs w:val="20"/>
          <w:lang w:val="pt-BR"/>
        </w:rPr>
        <w:t xml:space="preserve">1ª </w:t>
      </w:r>
      <w:r w:rsidR="00E23634" w:rsidRPr="00206F45">
        <w:rPr>
          <w:sz w:val="20"/>
          <w:szCs w:val="20"/>
          <w:lang w:val="pt-BR"/>
        </w:rPr>
        <w:t>Região</w:t>
      </w:r>
      <w:r w:rsidR="00697D1E" w:rsidRPr="00206F45">
        <w:rPr>
          <w:sz w:val="20"/>
          <w:szCs w:val="20"/>
          <w:lang w:val="pt-BR"/>
        </w:rPr>
        <w:t xml:space="preserve"> </w:t>
      </w:r>
      <w:r w:rsidR="00556ADF" w:rsidRPr="00206F45">
        <w:rPr>
          <w:sz w:val="20"/>
          <w:szCs w:val="20"/>
          <w:lang w:val="pt-BR"/>
        </w:rPr>
        <w:t>–</w:t>
      </w:r>
      <w:r w:rsidR="00697D1E" w:rsidRPr="00206F45">
        <w:rPr>
          <w:sz w:val="20"/>
          <w:szCs w:val="20"/>
          <w:lang w:val="pt-BR"/>
        </w:rPr>
        <w:t xml:space="preserve"> 5</w:t>
      </w:r>
      <w:r w:rsidR="00556ADF" w:rsidRPr="00206F45">
        <w:rPr>
          <w:sz w:val="20"/>
          <w:szCs w:val="20"/>
          <w:lang w:val="pt-BR"/>
        </w:rPr>
        <w:t>ª</w:t>
      </w:r>
      <w:r w:rsidR="00697D1E" w:rsidRPr="00206F45">
        <w:rPr>
          <w:sz w:val="20"/>
          <w:szCs w:val="20"/>
          <w:lang w:val="pt-BR"/>
        </w:rPr>
        <w:t xml:space="preserve"> </w:t>
      </w:r>
      <w:r w:rsidR="00556ADF" w:rsidRPr="00206F45">
        <w:rPr>
          <w:sz w:val="20"/>
          <w:szCs w:val="20"/>
          <w:lang w:val="pt-BR"/>
        </w:rPr>
        <w:t>Vara</w:t>
      </w:r>
      <w:r w:rsidR="00697D1E" w:rsidRPr="00206F45">
        <w:rPr>
          <w:sz w:val="20"/>
          <w:szCs w:val="20"/>
          <w:lang w:val="pt-BR"/>
        </w:rPr>
        <w:t xml:space="preserve"> Federal de Porto Velho</w:t>
      </w:r>
      <w:r w:rsidR="00697D1E" w:rsidRPr="00206F45">
        <w:rPr>
          <w:rStyle w:val="FootnoteReference"/>
          <w:sz w:val="20"/>
          <w:szCs w:val="20"/>
          <w:lang w:val="pt-BR"/>
        </w:rPr>
        <w:footnoteReference w:id="4"/>
      </w:r>
      <w:r w:rsidR="00697D1E" w:rsidRPr="00206F45">
        <w:rPr>
          <w:sz w:val="20"/>
          <w:szCs w:val="20"/>
          <w:lang w:val="pt-BR"/>
        </w:rPr>
        <w:t>.</w:t>
      </w:r>
      <w:r w:rsidR="00655CD0" w:rsidRPr="00206F45">
        <w:rPr>
          <w:sz w:val="20"/>
          <w:szCs w:val="20"/>
          <w:lang w:val="pt-BR"/>
        </w:rPr>
        <w:t xml:space="preserve"> </w:t>
      </w:r>
      <w:r w:rsidR="008371A9" w:rsidRPr="00206F45">
        <w:rPr>
          <w:sz w:val="20"/>
          <w:szCs w:val="20"/>
          <w:lang w:val="pt-BR"/>
        </w:rPr>
        <w:t>A</w:t>
      </w:r>
      <w:r w:rsidR="00655CD0" w:rsidRPr="00206F45">
        <w:rPr>
          <w:sz w:val="20"/>
          <w:szCs w:val="20"/>
          <w:lang w:val="pt-BR"/>
        </w:rPr>
        <w:t xml:space="preserve">s </w:t>
      </w:r>
      <w:r w:rsidR="00697D1E" w:rsidRPr="00206F45">
        <w:rPr>
          <w:sz w:val="20"/>
          <w:szCs w:val="20"/>
          <w:lang w:val="pt-BR"/>
        </w:rPr>
        <w:t xml:space="preserve">demandas </w:t>
      </w:r>
      <w:r w:rsidR="008371A9" w:rsidRPr="00206F45">
        <w:rPr>
          <w:sz w:val="20"/>
          <w:szCs w:val="20"/>
          <w:lang w:val="pt-BR"/>
        </w:rPr>
        <w:t>foram</w:t>
      </w:r>
      <w:r w:rsidR="00697D1E" w:rsidRPr="00206F45">
        <w:rPr>
          <w:sz w:val="20"/>
          <w:szCs w:val="20"/>
          <w:lang w:val="pt-BR"/>
        </w:rPr>
        <w:t xml:space="preserve"> </w:t>
      </w:r>
      <w:r w:rsidR="008371A9" w:rsidRPr="00206F45">
        <w:rPr>
          <w:sz w:val="20"/>
          <w:szCs w:val="20"/>
          <w:lang w:val="pt-BR"/>
        </w:rPr>
        <w:t>a</w:t>
      </w:r>
      <w:r w:rsidR="00697D1E" w:rsidRPr="00206F45">
        <w:rPr>
          <w:sz w:val="20"/>
          <w:szCs w:val="20"/>
          <w:lang w:val="pt-BR"/>
        </w:rPr>
        <w:t>presenta</w:t>
      </w:r>
      <w:r w:rsidR="008371A9" w:rsidRPr="00206F45">
        <w:rPr>
          <w:sz w:val="20"/>
          <w:szCs w:val="20"/>
          <w:lang w:val="pt-BR"/>
        </w:rPr>
        <w:t>das</w:t>
      </w:r>
      <w:r w:rsidR="00F270BC" w:rsidRPr="00206F45">
        <w:rPr>
          <w:sz w:val="20"/>
          <w:szCs w:val="20"/>
          <w:lang w:val="pt-BR"/>
        </w:rPr>
        <w:t xml:space="preserve"> com uma </w:t>
      </w:r>
      <w:r w:rsidR="00697D1E" w:rsidRPr="00206F45">
        <w:rPr>
          <w:sz w:val="20"/>
          <w:szCs w:val="20"/>
          <w:lang w:val="pt-BR"/>
        </w:rPr>
        <w:t>solicit</w:t>
      </w:r>
      <w:r w:rsidR="008371A9" w:rsidRPr="00206F45">
        <w:rPr>
          <w:sz w:val="20"/>
          <w:szCs w:val="20"/>
          <w:lang w:val="pt-BR"/>
        </w:rPr>
        <w:t xml:space="preserve">ação </w:t>
      </w:r>
      <w:r w:rsidR="00697D1E" w:rsidRPr="00206F45">
        <w:rPr>
          <w:sz w:val="20"/>
          <w:szCs w:val="20"/>
          <w:lang w:val="pt-BR"/>
        </w:rPr>
        <w:t>de medida cautelar que t</w:t>
      </w:r>
      <w:r w:rsidR="008371A9" w:rsidRPr="00206F45">
        <w:rPr>
          <w:sz w:val="20"/>
          <w:szCs w:val="20"/>
          <w:lang w:val="pt-BR"/>
        </w:rPr>
        <w:t>inh</w:t>
      </w:r>
      <w:r w:rsidR="00901BF1" w:rsidRPr="00206F45">
        <w:rPr>
          <w:sz w:val="20"/>
          <w:szCs w:val="20"/>
          <w:lang w:val="pt-BR"/>
        </w:rPr>
        <w:t>a</w:t>
      </w:r>
      <w:r w:rsidR="00655CD0" w:rsidRPr="00206F45">
        <w:rPr>
          <w:sz w:val="20"/>
          <w:szCs w:val="20"/>
          <w:lang w:val="pt-BR"/>
        </w:rPr>
        <w:t xml:space="preserve"> o </w:t>
      </w:r>
      <w:r w:rsidR="00697D1E" w:rsidRPr="00206F45">
        <w:rPr>
          <w:sz w:val="20"/>
          <w:szCs w:val="20"/>
          <w:lang w:val="pt-BR"/>
        </w:rPr>
        <w:t>objetivo de garantir</w:t>
      </w:r>
      <w:r w:rsidR="008371A9" w:rsidRPr="00206F45">
        <w:rPr>
          <w:sz w:val="20"/>
          <w:szCs w:val="20"/>
          <w:lang w:val="pt-BR"/>
        </w:rPr>
        <w:t xml:space="preserve"> às </w:t>
      </w:r>
      <w:r w:rsidR="00461F79" w:rsidRPr="00206F45">
        <w:rPr>
          <w:sz w:val="20"/>
          <w:szCs w:val="20"/>
          <w:lang w:val="pt-BR"/>
        </w:rPr>
        <w:t>pessoas</w:t>
      </w:r>
      <w:r w:rsidR="00697D1E" w:rsidRPr="00206F45">
        <w:rPr>
          <w:sz w:val="20"/>
          <w:szCs w:val="20"/>
          <w:lang w:val="pt-BR"/>
        </w:rPr>
        <w:t xml:space="preserve"> de Cujubinzinho condi</w:t>
      </w:r>
      <w:r w:rsidR="00F270BC" w:rsidRPr="00206F45">
        <w:rPr>
          <w:sz w:val="20"/>
          <w:szCs w:val="20"/>
          <w:lang w:val="pt-BR"/>
        </w:rPr>
        <w:t>ções</w:t>
      </w:r>
      <w:r w:rsidR="00697D1E" w:rsidRPr="00206F45">
        <w:rPr>
          <w:sz w:val="20"/>
          <w:szCs w:val="20"/>
          <w:lang w:val="pt-BR"/>
        </w:rPr>
        <w:t xml:space="preserve"> de </w:t>
      </w:r>
      <w:r w:rsidR="004C3FDC" w:rsidRPr="00206F45">
        <w:rPr>
          <w:sz w:val="20"/>
          <w:szCs w:val="20"/>
          <w:lang w:val="pt-BR"/>
        </w:rPr>
        <w:t>moradia</w:t>
      </w:r>
      <w:r w:rsidR="00697D1E" w:rsidRPr="00206F45">
        <w:rPr>
          <w:sz w:val="20"/>
          <w:szCs w:val="20"/>
          <w:lang w:val="pt-BR"/>
        </w:rPr>
        <w:t xml:space="preserve"> dignas</w:t>
      </w:r>
      <w:r w:rsidR="00243EB7" w:rsidRPr="00206F45">
        <w:rPr>
          <w:sz w:val="20"/>
          <w:szCs w:val="20"/>
          <w:lang w:val="pt-BR"/>
        </w:rPr>
        <w:t>,</w:t>
      </w:r>
      <w:r w:rsidR="00655CD0" w:rsidRPr="00206F45">
        <w:rPr>
          <w:sz w:val="20"/>
          <w:szCs w:val="20"/>
          <w:lang w:val="pt-BR"/>
        </w:rPr>
        <w:t xml:space="preserve"> </w:t>
      </w:r>
      <w:r w:rsidR="008371A9" w:rsidRPr="00206F45">
        <w:rPr>
          <w:sz w:val="20"/>
          <w:szCs w:val="20"/>
          <w:lang w:val="pt-BR"/>
        </w:rPr>
        <w:t>abastecimento</w:t>
      </w:r>
      <w:r w:rsidR="00697D1E" w:rsidRPr="00206F45">
        <w:rPr>
          <w:sz w:val="20"/>
          <w:szCs w:val="20"/>
          <w:lang w:val="pt-BR"/>
        </w:rPr>
        <w:t xml:space="preserve"> de </w:t>
      </w:r>
      <w:r w:rsidR="00243EB7" w:rsidRPr="00206F45">
        <w:rPr>
          <w:sz w:val="20"/>
          <w:szCs w:val="20"/>
          <w:lang w:val="pt-BR"/>
        </w:rPr>
        <w:t>á</w:t>
      </w:r>
      <w:r w:rsidR="00697D1E" w:rsidRPr="00206F45">
        <w:rPr>
          <w:sz w:val="20"/>
          <w:szCs w:val="20"/>
          <w:lang w:val="pt-BR"/>
        </w:rPr>
        <w:t>gua</w:t>
      </w:r>
      <w:r w:rsidR="000F38DA" w:rsidRPr="00206F45">
        <w:rPr>
          <w:sz w:val="20"/>
          <w:szCs w:val="20"/>
          <w:lang w:val="pt-BR"/>
        </w:rPr>
        <w:t xml:space="preserve"> e</w:t>
      </w:r>
      <w:r w:rsidR="00F270BC" w:rsidRPr="00206F45">
        <w:rPr>
          <w:sz w:val="20"/>
          <w:szCs w:val="20"/>
          <w:lang w:val="pt-BR"/>
        </w:rPr>
        <w:t xml:space="preserve"> uma </w:t>
      </w:r>
      <w:r w:rsidR="00697D1E" w:rsidRPr="00206F45">
        <w:rPr>
          <w:sz w:val="20"/>
          <w:szCs w:val="20"/>
          <w:lang w:val="pt-BR"/>
        </w:rPr>
        <w:t>c</w:t>
      </w:r>
      <w:r w:rsidR="008371A9" w:rsidRPr="00206F45">
        <w:rPr>
          <w:sz w:val="20"/>
          <w:szCs w:val="20"/>
          <w:lang w:val="pt-BR"/>
        </w:rPr>
        <w:t>e</w:t>
      </w:r>
      <w:r w:rsidR="00697D1E" w:rsidRPr="00206F45">
        <w:rPr>
          <w:sz w:val="20"/>
          <w:szCs w:val="20"/>
          <w:lang w:val="pt-BR"/>
        </w:rPr>
        <w:t>sta básica de alimentos</w:t>
      </w:r>
      <w:r w:rsidR="008371A9" w:rsidRPr="00206F45">
        <w:rPr>
          <w:sz w:val="20"/>
          <w:szCs w:val="20"/>
          <w:lang w:val="pt-BR"/>
        </w:rPr>
        <w:t xml:space="preserve"> às </w:t>
      </w:r>
      <w:r w:rsidR="00461F79" w:rsidRPr="00206F45">
        <w:rPr>
          <w:sz w:val="20"/>
          <w:szCs w:val="20"/>
          <w:lang w:val="pt-BR"/>
        </w:rPr>
        <w:t>famílias</w:t>
      </w:r>
      <w:r w:rsidR="00697D1E" w:rsidRPr="00206F45">
        <w:rPr>
          <w:sz w:val="20"/>
          <w:szCs w:val="20"/>
          <w:lang w:val="pt-BR"/>
        </w:rPr>
        <w:t xml:space="preserve"> </w:t>
      </w:r>
      <w:r w:rsidR="008371A9" w:rsidRPr="00206F45">
        <w:rPr>
          <w:sz w:val="20"/>
          <w:szCs w:val="20"/>
          <w:lang w:val="pt-BR"/>
        </w:rPr>
        <w:t xml:space="preserve">até </w:t>
      </w:r>
      <w:r w:rsidR="00697D1E" w:rsidRPr="00206F45">
        <w:rPr>
          <w:sz w:val="20"/>
          <w:szCs w:val="20"/>
          <w:lang w:val="pt-BR"/>
        </w:rPr>
        <w:t>que se ju</w:t>
      </w:r>
      <w:r w:rsidR="008371A9" w:rsidRPr="00206F45">
        <w:rPr>
          <w:sz w:val="20"/>
          <w:szCs w:val="20"/>
          <w:lang w:val="pt-BR"/>
        </w:rPr>
        <w:t>l</w:t>
      </w:r>
      <w:r w:rsidR="00697D1E" w:rsidRPr="00206F45">
        <w:rPr>
          <w:sz w:val="20"/>
          <w:szCs w:val="20"/>
          <w:lang w:val="pt-BR"/>
        </w:rPr>
        <w:t>gue</w:t>
      </w:r>
      <w:r w:rsidR="00655CD0" w:rsidRPr="00206F45">
        <w:rPr>
          <w:sz w:val="20"/>
          <w:szCs w:val="20"/>
          <w:lang w:val="pt-BR"/>
        </w:rPr>
        <w:t xml:space="preserve"> o </w:t>
      </w:r>
      <w:r w:rsidR="008371A9" w:rsidRPr="00206F45">
        <w:rPr>
          <w:sz w:val="20"/>
          <w:szCs w:val="20"/>
          <w:lang w:val="pt-BR"/>
        </w:rPr>
        <w:t>mérit</w:t>
      </w:r>
      <w:r w:rsidR="00697D1E" w:rsidRPr="00206F45">
        <w:rPr>
          <w:sz w:val="20"/>
          <w:szCs w:val="20"/>
          <w:lang w:val="pt-BR"/>
        </w:rPr>
        <w:t>o</w:t>
      </w:r>
      <w:r w:rsidR="00DD67D2" w:rsidRPr="00206F45">
        <w:rPr>
          <w:sz w:val="20"/>
          <w:szCs w:val="20"/>
          <w:lang w:val="pt-BR"/>
        </w:rPr>
        <w:t xml:space="preserve"> das </w:t>
      </w:r>
      <w:r w:rsidR="00697D1E" w:rsidRPr="00206F45">
        <w:rPr>
          <w:sz w:val="20"/>
          <w:szCs w:val="20"/>
          <w:lang w:val="pt-BR"/>
        </w:rPr>
        <w:t xml:space="preserve">demandas. </w:t>
      </w:r>
      <w:r w:rsidR="004C3FDC" w:rsidRPr="00206F45">
        <w:rPr>
          <w:sz w:val="20"/>
          <w:szCs w:val="20"/>
          <w:lang w:val="pt-BR"/>
        </w:rPr>
        <w:t>Contudo</w:t>
      </w:r>
      <w:r w:rsidR="00697D1E" w:rsidRPr="00206F45">
        <w:rPr>
          <w:sz w:val="20"/>
          <w:szCs w:val="20"/>
          <w:lang w:val="pt-BR"/>
        </w:rPr>
        <w:t>, esta solicit</w:t>
      </w:r>
      <w:r w:rsidR="004C3FDC" w:rsidRPr="00206F45">
        <w:rPr>
          <w:sz w:val="20"/>
          <w:szCs w:val="20"/>
          <w:lang w:val="pt-BR"/>
        </w:rPr>
        <w:t>ação</w:t>
      </w:r>
      <w:r w:rsidR="000F38DA" w:rsidRPr="00206F45">
        <w:rPr>
          <w:sz w:val="20"/>
          <w:szCs w:val="20"/>
          <w:lang w:val="pt-BR"/>
        </w:rPr>
        <w:t xml:space="preserve"> não </w:t>
      </w:r>
      <w:r w:rsidR="00697D1E" w:rsidRPr="00206F45">
        <w:rPr>
          <w:sz w:val="20"/>
          <w:szCs w:val="20"/>
          <w:lang w:val="pt-BR"/>
        </w:rPr>
        <w:t>f</w:t>
      </w:r>
      <w:r w:rsidR="004C3FDC" w:rsidRPr="00206F45">
        <w:rPr>
          <w:sz w:val="20"/>
          <w:szCs w:val="20"/>
          <w:lang w:val="pt-BR"/>
        </w:rPr>
        <w:t>oi</w:t>
      </w:r>
      <w:r w:rsidR="00697D1E" w:rsidRPr="00206F45">
        <w:rPr>
          <w:sz w:val="20"/>
          <w:szCs w:val="20"/>
          <w:lang w:val="pt-BR"/>
        </w:rPr>
        <w:t xml:space="preserve"> atendida. </w:t>
      </w:r>
      <w:r w:rsidR="004C3FDC" w:rsidRPr="00206F45">
        <w:rPr>
          <w:sz w:val="20"/>
          <w:szCs w:val="20"/>
          <w:lang w:val="pt-BR"/>
        </w:rPr>
        <w:t xml:space="preserve">Apresentaram-se </w:t>
      </w:r>
      <w:r w:rsidR="00697D1E" w:rsidRPr="00206F45">
        <w:rPr>
          <w:sz w:val="20"/>
          <w:szCs w:val="20"/>
          <w:lang w:val="pt-BR"/>
        </w:rPr>
        <w:t>n</w:t>
      </w:r>
      <w:r w:rsidR="004C3FDC" w:rsidRPr="00206F45">
        <w:rPr>
          <w:sz w:val="20"/>
          <w:szCs w:val="20"/>
          <w:lang w:val="pt-BR"/>
        </w:rPr>
        <w:t>o</w:t>
      </w:r>
      <w:r w:rsidR="00697D1E" w:rsidRPr="00206F45">
        <w:rPr>
          <w:sz w:val="20"/>
          <w:szCs w:val="20"/>
          <w:lang w:val="pt-BR"/>
        </w:rPr>
        <w:t>vas solicit</w:t>
      </w:r>
      <w:r w:rsidR="004C3FDC" w:rsidRPr="00206F45">
        <w:rPr>
          <w:sz w:val="20"/>
          <w:szCs w:val="20"/>
          <w:lang w:val="pt-BR"/>
        </w:rPr>
        <w:t>açõ</w:t>
      </w:r>
      <w:r w:rsidR="00697D1E" w:rsidRPr="00206F45">
        <w:rPr>
          <w:sz w:val="20"/>
          <w:szCs w:val="20"/>
          <w:lang w:val="pt-BR"/>
        </w:rPr>
        <w:t xml:space="preserve">es, que </w:t>
      </w:r>
      <w:r w:rsidR="004C3FDC" w:rsidRPr="00206F45">
        <w:rPr>
          <w:sz w:val="20"/>
          <w:szCs w:val="20"/>
          <w:lang w:val="pt-BR"/>
        </w:rPr>
        <w:t>também foram</w:t>
      </w:r>
      <w:r w:rsidR="00697D1E" w:rsidRPr="00206F45">
        <w:rPr>
          <w:sz w:val="20"/>
          <w:szCs w:val="20"/>
          <w:lang w:val="pt-BR"/>
        </w:rPr>
        <w:t xml:space="preserve"> re</w:t>
      </w:r>
      <w:r w:rsidR="004C3FDC" w:rsidRPr="00206F45">
        <w:rPr>
          <w:sz w:val="20"/>
          <w:szCs w:val="20"/>
          <w:lang w:val="pt-BR"/>
        </w:rPr>
        <w:t>jeit</w:t>
      </w:r>
      <w:r w:rsidR="00697D1E" w:rsidRPr="00206F45">
        <w:rPr>
          <w:sz w:val="20"/>
          <w:szCs w:val="20"/>
          <w:lang w:val="pt-BR"/>
        </w:rPr>
        <w:t xml:space="preserve">adas. Entre </w:t>
      </w:r>
      <w:r w:rsidR="00461F79" w:rsidRPr="00206F45">
        <w:rPr>
          <w:sz w:val="20"/>
          <w:szCs w:val="20"/>
          <w:lang w:val="pt-BR"/>
        </w:rPr>
        <w:t>dezembro</w:t>
      </w:r>
      <w:r w:rsidR="00697D1E" w:rsidRPr="00206F45">
        <w:rPr>
          <w:sz w:val="20"/>
          <w:szCs w:val="20"/>
          <w:lang w:val="pt-BR"/>
        </w:rPr>
        <w:t xml:space="preserve"> de 2014</w:t>
      </w:r>
      <w:r w:rsidR="000F38DA" w:rsidRPr="00206F45">
        <w:rPr>
          <w:sz w:val="20"/>
          <w:szCs w:val="20"/>
          <w:lang w:val="pt-BR"/>
        </w:rPr>
        <w:t xml:space="preserve"> e </w:t>
      </w:r>
      <w:r w:rsidR="00461F79" w:rsidRPr="00206F45">
        <w:rPr>
          <w:sz w:val="20"/>
          <w:szCs w:val="20"/>
          <w:lang w:val="pt-BR"/>
        </w:rPr>
        <w:t>janeiro</w:t>
      </w:r>
      <w:r w:rsidR="00697D1E" w:rsidRPr="00206F45">
        <w:rPr>
          <w:sz w:val="20"/>
          <w:szCs w:val="20"/>
          <w:lang w:val="pt-BR"/>
        </w:rPr>
        <w:t xml:space="preserve"> de 2015, </w:t>
      </w:r>
      <w:r w:rsidR="004C3FDC" w:rsidRPr="00206F45">
        <w:rPr>
          <w:sz w:val="20"/>
          <w:szCs w:val="20"/>
          <w:lang w:val="pt-BR"/>
        </w:rPr>
        <w:t>inter</w:t>
      </w:r>
      <w:r w:rsidR="00E23634" w:rsidRPr="00206F45">
        <w:rPr>
          <w:sz w:val="20"/>
          <w:szCs w:val="20"/>
          <w:lang w:val="pt-BR"/>
        </w:rPr>
        <w:t xml:space="preserve">pôs-se </w:t>
      </w:r>
      <w:r w:rsidR="00F270BC" w:rsidRPr="00206F45">
        <w:rPr>
          <w:sz w:val="20"/>
          <w:szCs w:val="20"/>
          <w:lang w:val="pt-BR"/>
        </w:rPr>
        <w:t xml:space="preserve">um </w:t>
      </w:r>
      <w:r w:rsidR="00697D1E" w:rsidRPr="00206F45">
        <w:rPr>
          <w:sz w:val="20"/>
          <w:szCs w:val="20"/>
          <w:lang w:val="pt-BR"/>
        </w:rPr>
        <w:t xml:space="preserve">recurso </w:t>
      </w:r>
      <w:r w:rsidR="00E23634" w:rsidRPr="00206F45">
        <w:rPr>
          <w:sz w:val="20"/>
          <w:szCs w:val="20"/>
          <w:lang w:val="pt-BR"/>
        </w:rPr>
        <w:t>n</w:t>
      </w:r>
      <w:r w:rsidR="00655CD0" w:rsidRPr="00206F45">
        <w:rPr>
          <w:sz w:val="20"/>
          <w:szCs w:val="20"/>
          <w:lang w:val="pt-BR"/>
        </w:rPr>
        <w:t xml:space="preserve">o </w:t>
      </w:r>
      <w:r w:rsidR="00697D1E" w:rsidRPr="00206F45">
        <w:rPr>
          <w:sz w:val="20"/>
          <w:szCs w:val="20"/>
          <w:lang w:val="pt-BR"/>
        </w:rPr>
        <w:t>Tribunal Regional Federal</w:t>
      </w:r>
      <w:r w:rsidR="00F270BC" w:rsidRPr="00206F45">
        <w:rPr>
          <w:sz w:val="20"/>
          <w:szCs w:val="20"/>
          <w:lang w:val="pt-BR"/>
        </w:rPr>
        <w:t xml:space="preserve"> da </w:t>
      </w:r>
      <w:r w:rsidR="00697D1E" w:rsidRPr="00206F45">
        <w:rPr>
          <w:sz w:val="20"/>
          <w:szCs w:val="20"/>
          <w:lang w:val="pt-BR"/>
        </w:rPr>
        <w:t xml:space="preserve">1ª </w:t>
      </w:r>
      <w:r w:rsidR="00E23634" w:rsidRPr="00206F45">
        <w:rPr>
          <w:sz w:val="20"/>
          <w:szCs w:val="20"/>
          <w:lang w:val="pt-BR"/>
        </w:rPr>
        <w:t>Região</w:t>
      </w:r>
      <w:r w:rsidR="00F270BC" w:rsidRPr="00206F45">
        <w:rPr>
          <w:sz w:val="20"/>
          <w:szCs w:val="20"/>
          <w:lang w:val="pt-BR"/>
        </w:rPr>
        <w:t xml:space="preserve"> com um</w:t>
      </w:r>
      <w:r w:rsidR="00E23634" w:rsidRPr="00206F45">
        <w:rPr>
          <w:sz w:val="20"/>
          <w:szCs w:val="20"/>
          <w:lang w:val="pt-BR"/>
        </w:rPr>
        <w:t>a</w:t>
      </w:r>
      <w:r w:rsidR="00F270BC" w:rsidRPr="00206F45">
        <w:rPr>
          <w:sz w:val="20"/>
          <w:szCs w:val="20"/>
          <w:lang w:val="pt-BR"/>
        </w:rPr>
        <w:t xml:space="preserve"> </w:t>
      </w:r>
      <w:r w:rsidR="00697D1E" w:rsidRPr="00206F45">
        <w:rPr>
          <w:sz w:val="20"/>
          <w:szCs w:val="20"/>
          <w:lang w:val="pt-BR"/>
        </w:rPr>
        <w:t>n</w:t>
      </w:r>
      <w:r w:rsidR="00E23634" w:rsidRPr="00206F45">
        <w:rPr>
          <w:sz w:val="20"/>
          <w:szCs w:val="20"/>
          <w:lang w:val="pt-BR"/>
        </w:rPr>
        <w:t xml:space="preserve">ova solicitação </w:t>
      </w:r>
      <w:r w:rsidR="00697D1E" w:rsidRPr="00206F45">
        <w:rPr>
          <w:sz w:val="20"/>
          <w:szCs w:val="20"/>
          <w:lang w:val="pt-BR"/>
        </w:rPr>
        <w:t xml:space="preserve">de medida cautelar. </w:t>
      </w:r>
      <w:r w:rsidR="00E23634" w:rsidRPr="00206F45">
        <w:rPr>
          <w:sz w:val="20"/>
          <w:szCs w:val="20"/>
          <w:lang w:val="pt-BR"/>
        </w:rPr>
        <w:t>Contudo</w:t>
      </w:r>
      <w:r w:rsidR="00697D1E" w:rsidRPr="00206F45">
        <w:rPr>
          <w:sz w:val="20"/>
          <w:szCs w:val="20"/>
          <w:lang w:val="pt-BR"/>
        </w:rPr>
        <w:t>,</w:t>
      </w:r>
      <w:r w:rsidR="00655CD0" w:rsidRPr="00206F45">
        <w:rPr>
          <w:sz w:val="20"/>
          <w:szCs w:val="20"/>
          <w:lang w:val="pt-BR"/>
        </w:rPr>
        <w:t xml:space="preserve"> o </w:t>
      </w:r>
      <w:r w:rsidR="00697D1E" w:rsidRPr="00206F45">
        <w:rPr>
          <w:sz w:val="20"/>
          <w:szCs w:val="20"/>
          <w:lang w:val="pt-BR"/>
        </w:rPr>
        <w:t>Tribunal</w:t>
      </w:r>
      <w:r w:rsidR="000F38DA" w:rsidRPr="00206F45">
        <w:rPr>
          <w:sz w:val="20"/>
          <w:szCs w:val="20"/>
          <w:lang w:val="pt-BR"/>
        </w:rPr>
        <w:t xml:space="preserve"> não </w:t>
      </w:r>
      <w:r w:rsidR="00697D1E" w:rsidRPr="00206F45">
        <w:rPr>
          <w:sz w:val="20"/>
          <w:szCs w:val="20"/>
          <w:lang w:val="pt-BR"/>
        </w:rPr>
        <w:t>se pronuncio</w:t>
      </w:r>
      <w:r w:rsidR="00E23634" w:rsidRPr="00206F45">
        <w:rPr>
          <w:sz w:val="20"/>
          <w:szCs w:val="20"/>
          <w:lang w:val="pt-BR"/>
        </w:rPr>
        <w:t>u</w:t>
      </w:r>
      <w:r w:rsidR="00697D1E" w:rsidRPr="00206F45">
        <w:rPr>
          <w:sz w:val="20"/>
          <w:szCs w:val="20"/>
          <w:lang w:val="pt-BR"/>
        </w:rPr>
        <w:t>.</w:t>
      </w:r>
      <w:r w:rsidR="00655CD0" w:rsidRPr="00206F45">
        <w:rPr>
          <w:sz w:val="20"/>
          <w:szCs w:val="20"/>
          <w:lang w:val="pt-BR"/>
        </w:rPr>
        <w:t xml:space="preserve"> </w:t>
      </w:r>
      <w:r w:rsidR="00E23634" w:rsidRPr="00206F45">
        <w:rPr>
          <w:sz w:val="20"/>
          <w:szCs w:val="20"/>
          <w:lang w:val="pt-BR"/>
        </w:rPr>
        <w:t>O</w:t>
      </w:r>
      <w:r w:rsidR="00655CD0" w:rsidRPr="00206F45">
        <w:rPr>
          <w:sz w:val="20"/>
          <w:szCs w:val="20"/>
          <w:lang w:val="pt-BR"/>
        </w:rPr>
        <w:t xml:space="preserve"> </w:t>
      </w:r>
      <w:r w:rsidR="00697D1E" w:rsidRPr="00206F45">
        <w:rPr>
          <w:sz w:val="20"/>
          <w:szCs w:val="20"/>
          <w:lang w:val="pt-BR"/>
        </w:rPr>
        <w:t>peticion</w:t>
      </w:r>
      <w:r w:rsidR="00651C4E" w:rsidRPr="00206F45">
        <w:rPr>
          <w:sz w:val="20"/>
          <w:szCs w:val="20"/>
          <w:lang w:val="pt-BR"/>
        </w:rPr>
        <w:t>ário</w:t>
      </w:r>
      <w:r w:rsidR="00697D1E" w:rsidRPr="00206F45">
        <w:rPr>
          <w:sz w:val="20"/>
          <w:szCs w:val="20"/>
          <w:lang w:val="pt-BR"/>
        </w:rPr>
        <w:t xml:space="preserve"> sub</w:t>
      </w:r>
      <w:r w:rsidR="00E23634" w:rsidRPr="00206F45">
        <w:rPr>
          <w:sz w:val="20"/>
          <w:szCs w:val="20"/>
          <w:lang w:val="pt-BR"/>
        </w:rPr>
        <w:t>linh</w:t>
      </w:r>
      <w:r w:rsidR="00697D1E" w:rsidRPr="00206F45">
        <w:rPr>
          <w:sz w:val="20"/>
          <w:szCs w:val="20"/>
          <w:lang w:val="pt-BR"/>
        </w:rPr>
        <w:t>a que</w:t>
      </w:r>
      <w:r w:rsidR="00655CD0" w:rsidRPr="00206F45">
        <w:rPr>
          <w:sz w:val="20"/>
          <w:szCs w:val="20"/>
          <w:lang w:val="pt-BR"/>
        </w:rPr>
        <w:t xml:space="preserve"> as </w:t>
      </w:r>
      <w:r w:rsidR="00461F79" w:rsidRPr="00206F45">
        <w:rPr>
          <w:sz w:val="20"/>
          <w:szCs w:val="20"/>
          <w:lang w:val="pt-BR"/>
        </w:rPr>
        <w:t>famílias</w:t>
      </w:r>
      <w:r w:rsidR="00697D1E" w:rsidRPr="00206F45">
        <w:rPr>
          <w:sz w:val="20"/>
          <w:szCs w:val="20"/>
          <w:lang w:val="pt-BR"/>
        </w:rPr>
        <w:t xml:space="preserve"> esta</w:t>
      </w:r>
      <w:r w:rsidR="00E23634" w:rsidRPr="00206F45">
        <w:rPr>
          <w:sz w:val="20"/>
          <w:szCs w:val="20"/>
          <w:lang w:val="pt-BR"/>
        </w:rPr>
        <w:t>vam</w:t>
      </w:r>
      <w:r w:rsidR="00697D1E" w:rsidRPr="00206F45">
        <w:rPr>
          <w:sz w:val="20"/>
          <w:szCs w:val="20"/>
          <w:lang w:val="pt-BR"/>
        </w:rPr>
        <w:t xml:space="preserve"> s</w:t>
      </w:r>
      <w:r w:rsidR="00E23634" w:rsidRPr="00206F45">
        <w:rPr>
          <w:sz w:val="20"/>
          <w:szCs w:val="20"/>
          <w:lang w:val="pt-BR"/>
        </w:rPr>
        <w:t>ub</w:t>
      </w:r>
      <w:r w:rsidR="00697D1E" w:rsidRPr="00206F45">
        <w:rPr>
          <w:sz w:val="20"/>
          <w:szCs w:val="20"/>
          <w:lang w:val="pt-BR"/>
        </w:rPr>
        <w:t>metidas a condi</w:t>
      </w:r>
      <w:r w:rsidR="00F270BC" w:rsidRPr="00206F45">
        <w:rPr>
          <w:sz w:val="20"/>
          <w:szCs w:val="20"/>
          <w:lang w:val="pt-BR"/>
        </w:rPr>
        <w:t>ções</w:t>
      </w:r>
      <w:r w:rsidR="00697D1E" w:rsidRPr="00206F45">
        <w:rPr>
          <w:sz w:val="20"/>
          <w:szCs w:val="20"/>
          <w:lang w:val="pt-BR"/>
        </w:rPr>
        <w:t xml:space="preserve"> de </w:t>
      </w:r>
      <w:r w:rsidR="00461F79" w:rsidRPr="00206F45">
        <w:rPr>
          <w:sz w:val="20"/>
          <w:szCs w:val="20"/>
          <w:lang w:val="pt-BR"/>
        </w:rPr>
        <w:t>escassez</w:t>
      </w:r>
      <w:r w:rsidR="00697D1E" w:rsidRPr="00206F45">
        <w:rPr>
          <w:sz w:val="20"/>
          <w:szCs w:val="20"/>
          <w:lang w:val="pt-BR"/>
        </w:rPr>
        <w:t xml:space="preserve"> de alimentos, consumo de </w:t>
      </w:r>
      <w:r w:rsidR="00243EB7" w:rsidRPr="00206F45">
        <w:rPr>
          <w:sz w:val="20"/>
          <w:szCs w:val="20"/>
          <w:lang w:val="pt-BR"/>
        </w:rPr>
        <w:t>á</w:t>
      </w:r>
      <w:r w:rsidR="00697D1E" w:rsidRPr="00206F45">
        <w:rPr>
          <w:sz w:val="20"/>
          <w:szCs w:val="20"/>
          <w:lang w:val="pt-BR"/>
        </w:rPr>
        <w:t>gua contaminada (</w:t>
      </w:r>
      <w:r w:rsidR="00461F79" w:rsidRPr="00206F45">
        <w:rPr>
          <w:sz w:val="20"/>
          <w:szCs w:val="20"/>
          <w:lang w:val="pt-BR"/>
        </w:rPr>
        <w:t>com</w:t>
      </w:r>
      <w:r w:rsidR="00697D1E" w:rsidRPr="00206F45">
        <w:rPr>
          <w:sz w:val="20"/>
          <w:szCs w:val="20"/>
          <w:lang w:val="pt-BR"/>
        </w:rPr>
        <w:t xml:space="preserve"> </w:t>
      </w:r>
      <w:r w:rsidR="00461F79" w:rsidRPr="00206F45">
        <w:rPr>
          <w:sz w:val="20"/>
          <w:szCs w:val="20"/>
          <w:lang w:val="pt-BR"/>
        </w:rPr>
        <w:t>efeitos</w:t>
      </w:r>
      <w:r w:rsidR="00697D1E" w:rsidRPr="00206F45">
        <w:rPr>
          <w:sz w:val="20"/>
          <w:szCs w:val="20"/>
          <w:lang w:val="pt-BR"/>
        </w:rPr>
        <w:t xml:space="preserve"> especialmente adversos </w:t>
      </w:r>
      <w:r w:rsidR="00E23634" w:rsidRPr="00206F45">
        <w:rPr>
          <w:sz w:val="20"/>
          <w:szCs w:val="20"/>
          <w:lang w:val="pt-BR"/>
        </w:rPr>
        <w:t>sobre</w:t>
      </w:r>
      <w:r w:rsidR="00655CD0" w:rsidRPr="00206F45">
        <w:rPr>
          <w:sz w:val="20"/>
          <w:szCs w:val="20"/>
          <w:lang w:val="pt-BR"/>
        </w:rPr>
        <w:t xml:space="preserve"> a </w:t>
      </w:r>
      <w:r w:rsidR="00697D1E" w:rsidRPr="00206F45">
        <w:rPr>
          <w:sz w:val="20"/>
          <w:szCs w:val="20"/>
          <w:lang w:val="pt-BR"/>
        </w:rPr>
        <w:t>sa</w:t>
      </w:r>
      <w:r w:rsidR="00E23634" w:rsidRPr="00206F45">
        <w:rPr>
          <w:sz w:val="20"/>
          <w:szCs w:val="20"/>
          <w:lang w:val="pt-BR"/>
        </w:rPr>
        <w:t xml:space="preserve">úde das crianças </w:t>
      </w:r>
      <w:r w:rsidR="00F270BC" w:rsidRPr="00206F45">
        <w:rPr>
          <w:sz w:val="20"/>
          <w:szCs w:val="20"/>
          <w:lang w:val="pt-BR"/>
        </w:rPr>
        <w:t xml:space="preserve">da </w:t>
      </w:r>
      <w:r w:rsidR="00461F79" w:rsidRPr="00206F45">
        <w:rPr>
          <w:sz w:val="20"/>
          <w:szCs w:val="20"/>
          <w:lang w:val="pt-BR"/>
        </w:rPr>
        <w:t>comunidade</w:t>
      </w:r>
      <w:r w:rsidR="00697D1E" w:rsidRPr="00206F45">
        <w:rPr>
          <w:sz w:val="20"/>
          <w:szCs w:val="20"/>
          <w:lang w:val="pt-BR"/>
        </w:rPr>
        <w:t>)</w:t>
      </w:r>
      <w:r w:rsidR="000F38DA" w:rsidRPr="00206F45">
        <w:rPr>
          <w:sz w:val="20"/>
          <w:szCs w:val="20"/>
          <w:lang w:val="pt-BR"/>
        </w:rPr>
        <w:t xml:space="preserve"> e </w:t>
      </w:r>
      <w:r w:rsidR="00461F79" w:rsidRPr="00206F45">
        <w:rPr>
          <w:sz w:val="20"/>
          <w:szCs w:val="20"/>
          <w:lang w:val="pt-BR"/>
        </w:rPr>
        <w:t>moradia</w:t>
      </w:r>
      <w:r w:rsidR="00697D1E" w:rsidRPr="00206F45">
        <w:rPr>
          <w:sz w:val="20"/>
          <w:szCs w:val="20"/>
          <w:lang w:val="pt-BR"/>
        </w:rPr>
        <w:t>s miser</w:t>
      </w:r>
      <w:r w:rsidR="00461F79" w:rsidRPr="00206F45">
        <w:rPr>
          <w:sz w:val="20"/>
          <w:szCs w:val="20"/>
          <w:lang w:val="pt-BR"/>
        </w:rPr>
        <w:t>ávei</w:t>
      </w:r>
      <w:r w:rsidR="00697D1E" w:rsidRPr="00206F45">
        <w:rPr>
          <w:sz w:val="20"/>
          <w:szCs w:val="20"/>
          <w:lang w:val="pt-BR"/>
        </w:rPr>
        <w:t xml:space="preserve">s. </w:t>
      </w:r>
      <w:r w:rsidR="001070AA" w:rsidRPr="00206F45">
        <w:rPr>
          <w:sz w:val="20"/>
          <w:szCs w:val="20"/>
          <w:lang w:val="pt-BR"/>
        </w:rPr>
        <w:t>Também</w:t>
      </w:r>
      <w:r w:rsidR="00697D1E" w:rsidRPr="00206F45">
        <w:rPr>
          <w:sz w:val="20"/>
          <w:szCs w:val="20"/>
          <w:lang w:val="pt-BR"/>
        </w:rPr>
        <w:t xml:space="preserve"> afirma que esta situa</w:t>
      </w:r>
      <w:r w:rsidR="000F38DA" w:rsidRPr="00206F45">
        <w:rPr>
          <w:sz w:val="20"/>
          <w:szCs w:val="20"/>
          <w:lang w:val="pt-BR"/>
        </w:rPr>
        <w:t>ção</w:t>
      </w:r>
      <w:r w:rsidR="00697D1E" w:rsidRPr="00206F45">
        <w:rPr>
          <w:sz w:val="20"/>
          <w:szCs w:val="20"/>
          <w:lang w:val="pt-BR"/>
        </w:rPr>
        <w:t xml:space="preserve"> de </w:t>
      </w:r>
      <w:r w:rsidR="001070AA" w:rsidRPr="00206F45">
        <w:rPr>
          <w:sz w:val="20"/>
          <w:szCs w:val="20"/>
          <w:lang w:val="pt-BR"/>
        </w:rPr>
        <w:t>miséria</w:t>
      </w:r>
      <w:r w:rsidR="00697D1E" w:rsidRPr="00206F45">
        <w:rPr>
          <w:sz w:val="20"/>
          <w:szCs w:val="20"/>
          <w:lang w:val="pt-BR"/>
        </w:rPr>
        <w:t xml:space="preserve"> </w:t>
      </w:r>
      <w:r w:rsidR="00E23634" w:rsidRPr="00206F45">
        <w:rPr>
          <w:sz w:val="20"/>
          <w:szCs w:val="20"/>
          <w:lang w:val="pt-BR"/>
        </w:rPr>
        <w:t xml:space="preserve">deixou </w:t>
      </w:r>
      <w:r w:rsidR="00655CD0" w:rsidRPr="00206F45">
        <w:rPr>
          <w:sz w:val="20"/>
          <w:szCs w:val="20"/>
          <w:lang w:val="pt-BR"/>
        </w:rPr>
        <w:t xml:space="preserve">os </w:t>
      </w:r>
      <w:r w:rsidR="00E23634" w:rsidRPr="00206F45">
        <w:rPr>
          <w:sz w:val="20"/>
          <w:szCs w:val="20"/>
          <w:lang w:val="pt-BR"/>
        </w:rPr>
        <w:t>morador</w:t>
      </w:r>
      <w:r w:rsidR="00697D1E" w:rsidRPr="00206F45">
        <w:rPr>
          <w:sz w:val="20"/>
          <w:szCs w:val="20"/>
          <w:lang w:val="pt-BR"/>
        </w:rPr>
        <w:t xml:space="preserve">es de Cujubinzinho </w:t>
      </w:r>
      <w:r w:rsidR="00E23634" w:rsidRPr="00206F45">
        <w:rPr>
          <w:sz w:val="20"/>
          <w:szCs w:val="20"/>
          <w:lang w:val="pt-BR"/>
        </w:rPr>
        <w:t>à</w:t>
      </w:r>
      <w:r w:rsidR="00697D1E" w:rsidRPr="00206F45">
        <w:rPr>
          <w:sz w:val="20"/>
          <w:szCs w:val="20"/>
          <w:lang w:val="pt-BR"/>
        </w:rPr>
        <w:t xml:space="preserve"> merc</w:t>
      </w:r>
      <w:r w:rsidR="00E23634" w:rsidRPr="00206F45">
        <w:rPr>
          <w:sz w:val="20"/>
          <w:szCs w:val="20"/>
          <w:lang w:val="pt-BR"/>
        </w:rPr>
        <w:t>ê</w:t>
      </w:r>
      <w:r w:rsidR="007C7473" w:rsidRPr="00206F45">
        <w:rPr>
          <w:sz w:val="20"/>
          <w:szCs w:val="20"/>
          <w:lang w:val="pt-BR"/>
        </w:rPr>
        <w:t xml:space="preserve"> dos </w:t>
      </w:r>
      <w:r w:rsidR="001070AA" w:rsidRPr="00206F45">
        <w:rPr>
          <w:sz w:val="20"/>
          <w:szCs w:val="20"/>
          <w:lang w:val="pt-BR"/>
        </w:rPr>
        <w:t>interesses</w:t>
      </w:r>
      <w:r w:rsidR="00697D1E" w:rsidRPr="00206F45">
        <w:rPr>
          <w:sz w:val="20"/>
          <w:szCs w:val="20"/>
          <w:lang w:val="pt-BR"/>
        </w:rPr>
        <w:t xml:space="preserve"> econ</w:t>
      </w:r>
      <w:r w:rsidR="00243EB7" w:rsidRPr="00206F45">
        <w:rPr>
          <w:sz w:val="20"/>
          <w:szCs w:val="20"/>
          <w:lang w:val="pt-BR"/>
        </w:rPr>
        <w:t>ô</w:t>
      </w:r>
      <w:r w:rsidR="00697D1E" w:rsidRPr="00206F45">
        <w:rPr>
          <w:sz w:val="20"/>
          <w:szCs w:val="20"/>
          <w:lang w:val="pt-BR"/>
        </w:rPr>
        <w:t>micos derivados</w:t>
      </w:r>
      <w:r w:rsidR="00F270BC" w:rsidRPr="00206F45">
        <w:rPr>
          <w:sz w:val="20"/>
          <w:szCs w:val="20"/>
          <w:lang w:val="pt-BR"/>
        </w:rPr>
        <w:t xml:space="preserve"> da </w:t>
      </w:r>
      <w:r w:rsidR="00697D1E" w:rsidRPr="00206F45">
        <w:rPr>
          <w:sz w:val="20"/>
          <w:szCs w:val="20"/>
          <w:lang w:val="pt-BR"/>
        </w:rPr>
        <w:t>constru</w:t>
      </w:r>
      <w:r w:rsidR="00901BF1" w:rsidRPr="00206F45">
        <w:rPr>
          <w:sz w:val="20"/>
          <w:szCs w:val="20"/>
          <w:lang w:val="pt-BR"/>
        </w:rPr>
        <w:t>ç</w:t>
      </w:r>
      <w:r w:rsidR="000F38DA" w:rsidRPr="00206F45">
        <w:rPr>
          <w:sz w:val="20"/>
          <w:szCs w:val="20"/>
          <w:lang w:val="pt-BR"/>
        </w:rPr>
        <w:t>ão</w:t>
      </w:r>
      <w:r w:rsidR="00697D1E" w:rsidRPr="00206F45">
        <w:rPr>
          <w:sz w:val="20"/>
          <w:szCs w:val="20"/>
          <w:lang w:val="pt-BR"/>
        </w:rPr>
        <w:t xml:space="preserve"> de</w:t>
      </w:r>
      <w:r w:rsidR="00F270BC" w:rsidRPr="00206F45">
        <w:rPr>
          <w:sz w:val="20"/>
          <w:szCs w:val="20"/>
          <w:lang w:val="pt-BR"/>
        </w:rPr>
        <w:t xml:space="preserve"> um </w:t>
      </w:r>
      <w:r w:rsidR="00697D1E" w:rsidRPr="00206F45">
        <w:rPr>
          <w:sz w:val="20"/>
          <w:szCs w:val="20"/>
          <w:lang w:val="pt-BR"/>
        </w:rPr>
        <w:t>p</w:t>
      </w:r>
      <w:r w:rsidR="00E23634" w:rsidRPr="00206F45">
        <w:rPr>
          <w:sz w:val="20"/>
          <w:szCs w:val="20"/>
          <w:lang w:val="pt-BR"/>
        </w:rPr>
        <w:t>o</w:t>
      </w:r>
      <w:r w:rsidR="00697D1E" w:rsidRPr="00206F45">
        <w:rPr>
          <w:sz w:val="20"/>
          <w:szCs w:val="20"/>
          <w:lang w:val="pt-BR"/>
        </w:rPr>
        <w:t>rto</w:t>
      </w:r>
      <w:r w:rsidR="00DD67D2" w:rsidRPr="00206F45">
        <w:rPr>
          <w:sz w:val="20"/>
          <w:szCs w:val="20"/>
          <w:lang w:val="pt-BR"/>
        </w:rPr>
        <w:t xml:space="preserve"> na </w:t>
      </w:r>
      <w:r w:rsidR="00E23634" w:rsidRPr="00206F45">
        <w:rPr>
          <w:sz w:val="20"/>
          <w:szCs w:val="20"/>
          <w:lang w:val="pt-BR"/>
        </w:rPr>
        <w:t>região</w:t>
      </w:r>
      <w:r w:rsidR="00697D1E" w:rsidRPr="00206F45">
        <w:rPr>
          <w:sz w:val="20"/>
          <w:szCs w:val="20"/>
          <w:lang w:val="pt-BR"/>
        </w:rPr>
        <w:t xml:space="preserve"> –</w:t>
      </w:r>
      <w:r w:rsidR="00F270BC" w:rsidRPr="00206F45">
        <w:rPr>
          <w:sz w:val="20"/>
          <w:szCs w:val="20"/>
          <w:lang w:val="pt-BR"/>
        </w:rPr>
        <w:t xml:space="preserve"> um </w:t>
      </w:r>
      <w:r w:rsidR="00697D1E" w:rsidRPr="00206F45">
        <w:rPr>
          <w:sz w:val="20"/>
          <w:szCs w:val="20"/>
          <w:lang w:val="pt-BR"/>
        </w:rPr>
        <w:t>n</w:t>
      </w:r>
      <w:r w:rsidR="00E23634" w:rsidRPr="00206F45">
        <w:rPr>
          <w:sz w:val="20"/>
          <w:szCs w:val="20"/>
          <w:lang w:val="pt-BR"/>
        </w:rPr>
        <w:t>o</w:t>
      </w:r>
      <w:r w:rsidR="00697D1E" w:rsidRPr="00206F45">
        <w:rPr>
          <w:sz w:val="20"/>
          <w:szCs w:val="20"/>
          <w:lang w:val="pt-BR"/>
        </w:rPr>
        <w:t xml:space="preserve">vo </w:t>
      </w:r>
      <w:r w:rsidR="00E23634" w:rsidRPr="00206F45">
        <w:rPr>
          <w:sz w:val="20"/>
          <w:szCs w:val="20"/>
          <w:lang w:val="pt-BR"/>
        </w:rPr>
        <w:t>empreendiment</w:t>
      </w:r>
      <w:r w:rsidR="00697D1E" w:rsidRPr="00206F45">
        <w:rPr>
          <w:sz w:val="20"/>
          <w:szCs w:val="20"/>
          <w:lang w:val="pt-BR"/>
        </w:rPr>
        <w:t>o que of</w:t>
      </w:r>
      <w:r w:rsidR="00E23634" w:rsidRPr="00206F45">
        <w:rPr>
          <w:sz w:val="20"/>
          <w:szCs w:val="20"/>
          <w:lang w:val="pt-BR"/>
        </w:rPr>
        <w:t>e</w:t>
      </w:r>
      <w:r w:rsidR="00697D1E" w:rsidRPr="00206F45">
        <w:rPr>
          <w:sz w:val="20"/>
          <w:szCs w:val="20"/>
          <w:lang w:val="pt-BR"/>
        </w:rPr>
        <w:t>rec</w:t>
      </w:r>
      <w:r w:rsidR="00E23634" w:rsidRPr="00206F45">
        <w:rPr>
          <w:sz w:val="20"/>
          <w:szCs w:val="20"/>
          <w:lang w:val="pt-BR"/>
        </w:rPr>
        <w:t>eu</w:t>
      </w:r>
      <w:r w:rsidR="00697D1E" w:rsidRPr="00206F45">
        <w:rPr>
          <w:sz w:val="20"/>
          <w:szCs w:val="20"/>
          <w:lang w:val="pt-BR"/>
        </w:rPr>
        <w:t xml:space="preserve"> pag</w:t>
      </w:r>
      <w:r w:rsidR="00E23634" w:rsidRPr="00206F45">
        <w:rPr>
          <w:sz w:val="20"/>
          <w:szCs w:val="20"/>
          <w:lang w:val="pt-BR"/>
        </w:rPr>
        <w:t>ament</w:t>
      </w:r>
      <w:r w:rsidR="00697D1E" w:rsidRPr="00206F45">
        <w:rPr>
          <w:sz w:val="20"/>
          <w:szCs w:val="20"/>
          <w:lang w:val="pt-BR"/>
        </w:rPr>
        <w:t>os p</w:t>
      </w:r>
      <w:r w:rsidR="00E23634" w:rsidRPr="00206F45">
        <w:rPr>
          <w:sz w:val="20"/>
          <w:szCs w:val="20"/>
          <w:lang w:val="pt-BR"/>
        </w:rPr>
        <w:t>el</w:t>
      </w:r>
      <w:r w:rsidR="00655CD0" w:rsidRPr="00206F45">
        <w:rPr>
          <w:sz w:val="20"/>
          <w:szCs w:val="20"/>
          <w:lang w:val="pt-BR"/>
        </w:rPr>
        <w:t xml:space="preserve">as </w:t>
      </w:r>
      <w:r w:rsidR="001070AA" w:rsidRPr="00206F45">
        <w:rPr>
          <w:sz w:val="20"/>
          <w:szCs w:val="20"/>
          <w:lang w:val="pt-BR"/>
        </w:rPr>
        <w:t>terras</w:t>
      </w:r>
      <w:r w:rsidR="00DD67D2" w:rsidRPr="00206F45">
        <w:rPr>
          <w:sz w:val="20"/>
          <w:szCs w:val="20"/>
          <w:lang w:val="pt-BR"/>
        </w:rPr>
        <w:t xml:space="preserve"> das </w:t>
      </w:r>
      <w:r w:rsidR="001070AA" w:rsidRPr="00206F45">
        <w:rPr>
          <w:sz w:val="20"/>
          <w:szCs w:val="20"/>
          <w:lang w:val="pt-BR"/>
        </w:rPr>
        <w:t>pessoas</w:t>
      </w:r>
      <w:r w:rsidR="00F270BC" w:rsidRPr="00206F45">
        <w:rPr>
          <w:sz w:val="20"/>
          <w:szCs w:val="20"/>
          <w:lang w:val="pt-BR"/>
        </w:rPr>
        <w:t xml:space="preserve"> da </w:t>
      </w:r>
      <w:r w:rsidR="00697D1E" w:rsidRPr="00206F45">
        <w:rPr>
          <w:sz w:val="20"/>
          <w:szCs w:val="20"/>
          <w:lang w:val="pt-BR"/>
        </w:rPr>
        <w:t>comuni</w:t>
      </w:r>
      <w:r w:rsidR="00655CD0" w:rsidRPr="00206F45">
        <w:rPr>
          <w:sz w:val="20"/>
          <w:szCs w:val="20"/>
          <w:lang w:val="pt-BR"/>
        </w:rPr>
        <w:t xml:space="preserve">dade </w:t>
      </w:r>
      <w:r w:rsidR="00E23634" w:rsidRPr="00206F45">
        <w:rPr>
          <w:sz w:val="20"/>
          <w:szCs w:val="20"/>
          <w:lang w:val="pt-BR"/>
        </w:rPr>
        <w:t>em</w:t>
      </w:r>
      <w:r w:rsidR="00697D1E" w:rsidRPr="00206F45">
        <w:rPr>
          <w:sz w:val="20"/>
          <w:szCs w:val="20"/>
          <w:lang w:val="pt-BR"/>
        </w:rPr>
        <w:t xml:space="preserve"> valores mu</w:t>
      </w:r>
      <w:r w:rsidR="00E23634" w:rsidRPr="00206F45">
        <w:rPr>
          <w:sz w:val="20"/>
          <w:szCs w:val="20"/>
          <w:lang w:val="pt-BR"/>
        </w:rPr>
        <w:t>ito</w:t>
      </w:r>
      <w:r w:rsidR="00697D1E" w:rsidRPr="00206F45">
        <w:rPr>
          <w:sz w:val="20"/>
          <w:szCs w:val="20"/>
          <w:lang w:val="pt-BR"/>
        </w:rPr>
        <w:t xml:space="preserve"> inferiores a</w:t>
      </w:r>
      <w:r w:rsidR="00655CD0" w:rsidRPr="00206F45">
        <w:rPr>
          <w:sz w:val="20"/>
          <w:szCs w:val="20"/>
          <w:lang w:val="pt-BR"/>
        </w:rPr>
        <w:t xml:space="preserve">os </w:t>
      </w:r>
      <w:r w:rsidR="001070AA" w:rsidRPr="00206F45">
        <w:rPr>
          <w:sz w:val="20"/>
          <w:szCs w:val="20"/>
          <w:lang w:val="pt-BR"/>
        </w:rPr>
        <w:t>praticados</w:t>
      </w:r>
      <w:r w:rsidR="007C7473" w:rsidRPr="00206F45">
        <w:rPr>
          <w:sz w:val="20"/>
          <w:szCs w:val="20"/>
          <w:lang w:val="pt-BR"/>
        </w:rPr>
        <w:t xml:space="preserve"> no </w:t>
      </w:r>
      <w:r w:rsidR="00697D1E" w:rsidRPr="00206F45">
        <w:rPr>
          <w:sz w:val="20"/>
          <w:szCs w:val="20"/>
          <w:lang w:val="pt-BR"/>
        </w:rPr>
        <w:t xml:space="preserve">mercado. </w:t>
      </w:r>
    </w:p>
    <w:p w14:paraId="123962D5" w14:textId="77777777" w:rsidR="00697D1E" w:rsidRPr="00206F45" w:rsidRDefault="00697D1E" w:rsidP="00697D1E">
      <w:pPr>
        <w:pStyle w:val="ListParagraph"/>
        <w:spacing w:before="240" w:after="240"/>
        <w:jc w:val="both"/>
        <w:rPr>
          <w:i/>
          <w:iCs/>
          <w:sz w:val="20"/>
          <w:szCs w:val="20"/>
          <w:lang w:val="pt-BR"/>
        </w:rPr>
      </w:pPr>
      <w:r w:rsidRPr="00206F45">
        <w:rPr>
          <w:i/>
          <w:iCs/>
          <w:sz w:val="20"/>
          <w:szCs w:val="20"/>
          <w:lang w:val="pt-BR"/>
        </w:rPr>
        <w:t>Posi</w:t>
      </w:r>
      <w:r w:rsidR="000F38DA" w:rsidRPr="00206F45">
        <w:rPr>
          <w:i/>
          <w:iCs/>
          <w:sz w:val="20"/>
          <w:szCs w:val="20"/>
          <w:lang w:val="pt-BR"/>
        </w:rPr>
        <w:t>ção</w:t>
      </w:r>
      <w:r w:rsidR="00D52F0C" w:rsidRPr="00206F45">
        <w:rPr>
          <w:i/>
          <w:iCs/>
          <w:sz w:val="20"/>
          <w:szCs w:val="20"/>
          <w:lang w:val="pt-BR"/>
        </w:rPr>
        <w:t xml:space="preserve"> do </w:t>
      </w:r>
      <w:r w:rsidRPr="00206F45">
        <w:rPr>
          <w:i/>
          <w:iCs/>
          <w:sz w:val="20"/>
          <w:szCs w:val="20"/>
          <w:lang w:val="pt-BR"/>
        </w:rPr>
        <w:t>Estado brasile</w:t>
      </w:r>
      <w:r w:rsidR="00E23634" w:rsidRPr="00206F45">
        <w:rPr>
          <w:i/>
          <w:iCs/>
          <w:sz w:val="20"/>
          <w:szCs w:val="20"/>
          <w:lang w:val="pt-BR"/>
        </w:rPr>
        <w:t>ir</w:t>
      </w:r>
      <w:r w:rsidRPr="00206F45">
        <w:rPr>
          <w:i/>
          <w:iCs/>
          <w:sz w:val="20"/>
          <w:szCs w:val="20"/>
          <w:lang w:val="pt-BR"/>
        </w:rPr>
        <w:t>o</w:t>
      </w:r>
    </w:p>
    <w:p w14:paraId="3E9144B2" w14:textId="0682A8BB" w:rsidR="00697D1E" w:rsidRPr="00206F45" w:rsidRDefault="00E23634"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O</w:t>
      </w:r>
      <w:r w:rsidR="00697D1E" w:rsidRPr="00206F45">
        <w:rPr>
          <w:sz w:val="20"/>
          <w:szCs w:val="20"/>
          <w:lang w:val="pt-BR"/>
        </w:rPr>
        <w:t xml:space="preserve"> Estado brasile</w:t>
      </w:r>
      <w:r w:rsidRPr="00206F45">
        <w:rPr>
          <w:sz w:val="20"/>
          <w:szCs w:val="20"/>
          <w:lang w:val="pt-BR"/>
        </w:rPr>
        <w:t>ir</w:t>
      </w:r>
      <w:r w:rsidR="00697D1E" w:rsidRPr="00206F45">
        <w:rPr>
          <w:sz w:val="20"/>
          <w:szCs w:val="20"/>
          <w:lang w:val="pt-BR"/>
        </w:rPr>
        <w:t>o indica que</w:t>
      </w:r>
      <w:r w:rsidR="00655CD0" w:rsidRPr="00206F45">
        <w:rPr>
          <w:sz w:val="20"/>
          <w:szCs w:val="20"/>
          <w:lang w:val="pt-BR"/>
        </w:rPr>
        <w:t xml:space="preserve"> as </w:t>
      </w:r>
      <w:r w:rsidRPr="00206F45">
        <w:rPr>
          <w:sz w:val="20"/>
          <w:szCs w:val="20"/>
          <w:lang w:val="pt-BR"/>
        </w:rPr>
        <w:t>licença</w:t>
      </w:r>
      <w:r w:rsidR="00697D1E" w:rsidRPr="00206F45">
        <w:rPr>
          <w:sz w:val="20"/>
          <w:szCs w:val="20"/>
          <w:lang w:val="pt-BR"/>
        </w:rPr>
        <w:t>s ambient</w:t>
      </w:r>
      <w:r w:rsidR="00F270BC" w:rsidRPr="00206F45">
        <w:rPr>
          <w:sz w:val="20"/>
          <w:szCs w:val="20"/>
          <w:lang w:val="pt-BR"/>
        </w:rPr>
        <w:t xml:space="preserve">ais da </w:t>
      </w:r>
      <w:r w:rsidR="00697D1E" w:rsidRPr="00206F45">
        <w:rPr>
          <w:sz w:val="20"/>
          <w:szCs w:val="20"/>
          <w:lang w:val="pt-BR"/>
        </w:rPr>
        <w:t xml:space="preserve">Central </w:t>
      </w:r>
      <w:r w:rsidR="001070AA" w:rsidRPr="00206F45">
        <w:rPr>
          <w:sz w:val="20"/>
          <w:szCs w:val="20"/>
          <w:lang w:val="pt-BR"/>
        </w:rPr>
        <w:t>Hidrelétrica</w:t>
      </w:r>
      <w:r w:rsidR="00697D1E" w:rsidRPr="00206F45">
        <w:rPr>
          <w:sz w:val="20"/>
          <w:szCs w:val="20"/>
          <w:lang w:val="pt-BR"/>
        </w:rPr>
        <w:t xml:space="preserve"> Jirau</w:t>
      </w:r>
      <w:r w:rsidR="000F38DA" w:rsidRPr="00206F45">
        <w:rPr>
          <w:sz w:val="20"/>
          <w:szCs w:val="20"/>
          <w:lang w:val="pt-BR"/>
        </w:rPr>
        <w:t xml:space="preserve"> e</w:t>
      </w:r>
      <w:r w:rsidR="00F270BC" w:rsidRPr="00206F45">
        <w:rPr>
          <w:sz w:val="20"/>
          <w:szCs w:val="20"/>
          <w:lang w:val="pt-BR"/>
        </w:rPr>
        <w:t xml:space="preserve"> da </w:t>
      </w:r>
      <w:r w:rsidR="00697D1E" w:rsidRPr="00206F45">
        <w:rPr>
          <w:sz w:val="20"/>
          <w:szCs w:val="20"/>
          <w:lang w:val="pt-BR"/>
        </w:rPr>
        <w:t xml:space="preserve">Central </w:t>
      </w:r>
      <w:r w:rsidR="001070AA" w:rsidRPr="00206F45">
        <w:rPr>
          <w:sz w:val="20"/>
          <w:szCs w:val="20"/>
          <w:lang w:val="pt-BR"/>
        </w:rPr>
        <w:t>Hidrelétrica</w:t>
      </w:r>
      <w:r w:rsidR="00697D1E" w:rsidRPr="00206F45">
        <w:rPr>
          <w:sz w:val="20"/>
          <w:szCs w:val="20"/>
          <w:lang w:val="pt-BR"/>
        </w:rPr>
        <w:t xml:space="preserve"> Santo Antônio </w:t>
      </w:r>
      <w:r w:rsidR="00CA566C" w:rsidRPr="00206F45">
        <w:rPr>
          <w:sz w:val="20"/>
          <w:szCs w:val="20"/>
          <w:lang w:val="pt-BR"/>
        </w:rPr>
        <w:t>cumpr</w:t>
      </w:r>
      <w:r w:rsidR="00697D1E" w:rsidRPr="00206F45">
        <w:rPr>
          <w:sz w:val="20"/>
          <w:szCs w:val="20"/>
          <w:lang w:val="pt-BR"/>
        </w:rPr>
        <w:t>i</w:t>
      </w:r>
      <w:r w:rsidR="00CA566C" w:rsidRPr="00206F45">
        <w:rPr>
          <w:sz w:val="20"/>
          <w:szCs w:val="20"/>
          <w:lang w:val="pt-BR"/>
        </w:rPr>
        <w:t>ram</w:t>
      </w:r>
      <w:r w:rsidR="00697D1E" w:rsidRPr="00206F45">
        <w:rPr>
          <w:sz w:val="20"/>
          <w:szCs w:val="20"/>
          <w:lang w:val="pt-BR"/>
        </w:rPr>
        <w:t xml:space="preserve"> todos</w:t>
      </w:r>
      <w:r w:rsidR="00655CD0" w:rsidRPr="00206F45">
        <w:rPr>
          <w:sz w:val="20"/>
          <w:szCs w:val="20"/>
          <w:lang w:val="pt-BR"/>
        </w:rPr>
        <w:t xml:space="preserve"> os </w:t>
      </w:r>
      <w:r w:rsidR="00697D1E" w:rsidRPr="00206F45">
        <w:rPr>
          <w:sz w:val="20"/>
          <w:szCs w:val="20"/>
          <w:lang w:val="pt-BR"/>
        </w:rPr>
        <w:t>requisitos</w:t>
      </w:r>
      <w:r w:rsidR="000F38DA" w:rsidRPr="00206F45">
        <w:rPr>
          <w:sz w:val="20"/>
          <w:szCs w:val="20"/>
          <w:lang w:val="pt-BR"/>
        </w:rPr>
        <w:t xml:space="preserve"> e </w:t>
      </w:r>
      <w:r w:rsidR="00697D1E" w:rsidRPr="00206F45">
        <w:rPr>
          <w:sz w:val="20"/>
          <w:szCs w:val="20"/>
          <w:lang w:val="pt-BR"/>
        </w:rPr>
        <w:t>procedi</w:t>
      </w:r>
      <w:r w:rsidR="0095584C" w:rsidRPr="00206F45">
        <w:rPr>
          <w:sz w:val="20"/>
          <w:szCs w:val="20"/>
          <w:lang w:val="pt-BR"/>
        </w:rPr>
        <w:t>mento</w:t>
      </w:r>
      <w:r w:rsidR="00697D1E" w:rsidRPr="00206F45">
        <w:rPr>
          <w:sz w:val="20"/>
          <w:szCs w:val="20"/>
          <w:lang w:val="pt-BR"/>
        </w:rPr>
        <w:t>s exigidos p</w:t>
      </w:r>
      <w:r w:rsidR="00CB71A0" w:rsidRPr="00206F45">
        <w:rPr>
          <w:sz w:val="20"/>
          <w:szCs w:val="20"/>
          <w:lang w:val="pt-BR"/>
        </w:rPr>
        <w:t>el</w:t>
      </w:r>
      <w:r w:rsidR="00655CD0" w:rsidRPr="00206F45">
        <w:rPr>
          <w:sz w:val="20"/>
          <w:szCs w:val="20"/>
          <w:lang w:val="pt-BR"/>
        </w:rPr>
        <w:t xml:space="preserve">a </w:t>
      </w:r>
      <w:r w:rsidR="00697D1E" w:rsidRPr="00206F45">
        <w:rPr>
          <w:sz w:val="20"/>
          <w:szCs w:val="20"/>
          <w:lang w:val="pt-BR"/>
        </w:rPr>
        <w:t>legisla</w:t>
      </w:r>
      <w:r w:rsidR="000F38DA" w:rsidRPr="00206F45">
        <w:rPr>
          <w:sz w:val="20"/>
          <w:szCs w:val="20"/>
          <w:lang w:val="pt-BR"/>
        </w:rPr>
        <w:t>ção</w:t>
      </w:r>
      <w:r w:rsidR="00697D1E" w:rsidRPr="00206F45">
        <w:rPr>
          <w:sz w:val="20"/>
          <w:szCs w:val="20"/>
          <w:lang w:val="pt-BR"/>
        </w:rPr>
        <w:t xml:space="preserve"> ambiental vigente para</w:t>
      </w:r>
      <w:r w:rsidR="00655CD0" w:rsidRPr="00206F45">
        <w:rPr>
          <w:sz w:val="20"/>
          <w:szCs w:val="20"/>
          <w:lang w:val="pt-BR"/>
        </w:rPr>
        <w:t xml:space="preserve"> a </w:t>
      </w:r>
      <w:r w:rsidR="00697D1E" w:rsidRPr="00206F45">
        <w:rPr>
          <w:sz w:val="20"/>
          <w:szCs w:val="20"/>
          <w:lang w:val="pt-BR"/>
        </w:rPr>
        <w:t>obten</w:t>
      </w:r>
      <w:r w:rsidR="000F38DA" w:rsidRPr="00206F45">
        <w:rPr>
          <w:sz w:val="20"/>
          <w:szCs w:val="20"/>
          <w:lang w:val="pt-BR"/>
        </w:rPr>
        <w:t>ção</w:t>
      </w:r>
      <w:r w:rsidR="00DD67D2" w:rsidRPr="00206F45">
        <w:rPr>
          <w:sz w:val="20"/>
          <w:szCs w:val="20"/>
          <w:lang w:val="pt-BR"/>
        </w:rPr>
        <w:t xml:space="preserve"> das </w:t>
      </w:r>
      <w:r w:rsidR="00697D1E" w:rsidRPr="00206F45">
        <w:rPr>
          <w:sz w:val="20"/>
          <w:szCs w:val="20"/>
          <w:lang w:val="pt-BR"/>
        </w:rPr>
        <w:t xml:space="preserve">respectivas </w:t>
      </w:r>
      <w:r w:rsidRPr="00206F45">
        <w:rPr>
          <w:sz w:val="20"/>
          <w:szCs w:val="20"/>
          <w:lang w:val="pt-BR"/>
        </w:rPr>
        <w:t>licença</w:t>
      </w:r>
      <w:r w:rsidR="00697D1E" w:rsidRPr="00206F45">
        <w:rPr>
          <w:sz w:val="20"/>
          <w:szCs w:val="20"/>
          <w:lang w:val="pt-BR"/>
        </w:rPr>
        <w:t>s ambient</w:t>
      </w:r>
      <w:r w:rsidR="00F270BC" w:rsidRPr="00206F45">
        <w:rPr>
          <w:sz w:val="20"/>
          <w:szCs w:val="20"/>
          <w:lang w:val="pt-BR"/>
        </w:rPr>
        <w:t>ais</w:t>
      </w:r>
      <w:r w:rsidR="00697D1E" w:rsidRPr="00206F45">
        <w:rPr>
          <w:sz w:val="20"/>
          <w:szCs w:val="20"/>
          <w:lang w:val="pt-BR"/>
        </w:rPr>
        <w:t xml:space="preserve"> (</w:t>
      </w:r>
      <w:r w:rsidRPr="00206F45">
        <w:rPr>
          <w:sz w:val="20"/>
          <w:szCs w:val="20"/>
          <w:lang w:val="pt-BR"/>
        </w:rPr>
        <w:t>Licença</w:t>
      </w:r>
      <w:r w:rsidR="00697D1E" w:rsidRPr="00206F45">
        <w:rPr>
          <w:sz w:val="20"/>
          <w:szCs w:val="20"/>
          <w:lang w:val="pt-BR"/>
        </w:rPr>
        <w:t xml:space="preserve"> Pr</w:t>
      </w:r>
      <w:r w:rsidR="00243EB7" w:rsidRPr="00206F45">
        <w:rPr>
          <w:sz w:val="20"/>
          <w:szCs w:val="20"/>
          <w:lang w:val="pt-BR"/>
        </w:rPr>
        <w:t>é</w:t>
      </w:r>
      <w:r w:rsidR="00697D1E" w:rsidRPr="00206F45">
        <w:rPr>
          <w:sz w:val="20"/>
          <w:szCs w:val="20"/>
          <w:lang w:val="pt-BR"/>
        </w:rPr>
        <w:t xml:space="preserve">via, </w:t>
      </w:r>
      <w:r w:rsidRPr="00206F45">
        <w:rPr>
          <w:sz w:val="20"/>
          <w:szCs w:val="20"/>
          <w:lang w:val="pt-BR"/>
        </w:rPr>
        <w:t>Licença</w:t>
      </w:r>
      <w:r w:rsidR="00697D1E" w:rsidRPr="00206F45">
        <w:rPr>
          <w:sz w:val="20"/>
          <w:szCs w:val="20"/>
          <w:lang w:val="pt-BR"/>
        </w:rPr>
        <w:t xml:space="preserve"> de Instala</w:t>
      </w:r>
      <w:r w:rsidR="000F38DA" w:rsidRPr="00206F45">
        <w:rPr>
          <w:sz w:val="20"/>
          <w:szCs w:val="20"/>
          <w:lang w:val="pt-BR"/>
        </w:rPr>
        <w:t xml:space="preserve">ção e </w:t>
      </w:r>
      <w:r w:rsidRPr="00206F45">
        <w:rPr>
          <w:sz w:val="20"/>
          <w:szCs w:val="20"/>
          <w:lang w:val="pt-BR"/>
        </w:rPr>
        <w:t>Licença</w:t>
      </w:r>
      <w:r w:rsidR="00697D1E" w:rsidRPr="00206F45">
        <w:rPr>
          <w:sz w:val="20"/>
          <w:szCs w:val="20"/>
          <w:lang w:val="pt-BR"/>
        </w:rPr>
        <w:t xml:space="preserve"> de Opera</w:t>
      </w:r>
      <w:r w:rsidR="000F38DA" w:rsidRPr="00206F45">
        <w:rPr>
          <w:sz w:val="20"/>
          <w:szCs w:val="20"/>
          <w:lang w:val="pt-BR"/>
        </w:rPr>
        <w:t>ção</w:t>
      </w:r>
      <w:r w:rsidR="00697D1E" w:rsidRPr="00206F45">
        <w:rPr>
          <w:sz w:val="20"/>
          <w:szCs w:val="20"/>
          <w:lang w:val="pt-BR"/>
        </w:rPr>
        <w:t>).</w:t>
      </w:r>
      <w:r w:rsidR="00655CD0" w:rsidRPr="00206F45">
        <w:rPr>
          <w:sz w:val="20"/>
          <w:szCs w:val="20"/>
          <w:lang w:val="pt-BR"/>
        </w:rPr>
        <w:t xml:space="preserve"> </w:t>
      </w:r>
      <w:r w:rsidRPr="00206F45">
        <w:rPr>
          <w:sz w:val="20"/>
          <w:szCs w:val="20"/>
          <w:lang w:val="pt-BR"/>
        </w:rPr>
        <w:t>Em</w:t>
      </w:r>
      <w:r w:rsidR="00655CD0" w:rsidRPr="00206F45">
        <w:rPr>
          <w:sz w:val="20"/>
          <w:szCs w:val="20"/>
          <w:lang w:val="pt-BR"/>
        </w:rPr>
        <w:t xml:space="preserve"> </w:t>
      </w:r>
      <w:r w:rsidR="00697D1E" w:rsidRPr="00206F45">
        <w:rPr>
          <w:sz w:val="20"/>
          <w:szCs w:val="20"/>
          <w:lang w:val="pt-BR"/>
        </w:rPr>
        <w:t>27 de agosto de 2006,</w:t>
      </w:r>
      <w:r w:rsidR="00655CD0" w:rsidRPr="00206F45">
        <w:rPr>
          <w:sz w:val="20"/>
          <w:szCs w:val="20"/>
          <w:lang w:val="pt-BR"/>
        </w:rPr>
        <w:t xml:space="preserve"> a </w:t>
      </w:r>
      <w:r w:rsidR="00697D1E" w:rsidRPr="00206F45">
        <w:rPr>
          <w:sz w:val="20"/>
          <w:szCs w:val="20"/>
          <w:lang w:val="pt-BR"/>
        </w:rPr>
        <w:t>vers</w:t>
      </w:r>
      <w:r w:rsidR="006F1FF0" w:rsidRPr="00206F45">
        <w:rPr>
          <w:sz w:val="20"/>
          <w:szCs w:val="20"/>
          <w:lang w:val="pt-BR"/>
        </w:rPr>
        <w:t>ão</w:t>
      </w:r>
      <w:r w:rsidR="00697D1E" w:rsidRPr="00206F45">
        <w:rPr>
          <w:sz w:val="20"/>
          <w:szCs w:val="20"/>
          <w:lang w:val="pt-BR"/>
        </w:rPr>
        <w:t xml:space="preserve"> final</w:t>
      </w:r>
      <w:r w:rsidR="00D52F0C" w:rsidRPr="00206F45">
        <w:rPr>
          <w:sz w:val="20"/>
          <w:szCs w:val="20"/>
          <w:lang w:val="pt-BR"/>
        </w:rPr>
        <w:t xml:space="preserve"> do </w:t>
      </w:r>
      <w:r w:rsidR="008371A9" w:rsidRPr="00206F45">
        <w:rPr>
          <w:sz w:val="20"/>
          <w:szCs w:val="20"/>
          <w:lang w:val="pt-BR"/>
        </w:rPr>
        <w:t>Estudo</w:t>
      </w:r>
      <w:r w:rsidR="00697D1E" w:rsidRPr="00206F45">
        <w:rPr>
          <w:sz w:val="20"/>
          <w:szCs w:val="20"/>
          <w:lang w:val="pt-BR"/>
        </w:rPr>
        <w:t xml:space="preserve"> de Impacto Ambiental</w:t>
      </w:r>
      <w:r w:rsidR="00DD67D2" w:rsidRPr="00206F45">
        <w:rPr>
          <w:sz w:val="20"/>
          <w:szCs w:val="20"/>
          <w:lang w:val="pt-BR"/>
        </w:rPr>
        <w:t xml:space="preserve"> das </w:t>
      </w:r>
      <w:r w:rsidR="00697D1E" w:rsidRPr="00206F45">
        <w:rPr>
          <w:sz w:val="20"/>
          <w:szCs w:val="20"/>
          <w:lang w:val="pt-BR"/>
        </w:rPr>
        <w:t>centr</w:t>
      </w:r>
      <w:r w:rsidR="00F270BC" w:rsidRPr="00206F45">
        <w:rPr>
          <w:sz w:val="20"/>
          <w:szCs w:val="20"/>
          <w:lang w:val="pt-BR"/>
        </w:rPr>
        <w:t>ais</w:t>
      </w:r>
      <w:r w:rsidR="000F38DA" w:rsidRPr="00206F45">
        <w:rPr>
          <w:sz w:val="20"/>
          <w:szCs w:val="20"/>
          <w:lang w:val="pt-BR"/>
        </w:rPr>
        <w:t xml:space="preserve"> e </w:t>
      </w:r>
      <w:r w:rsidR="00CA566C" w:rsidRPr="00206F45">
        <w:rPr>
          <w:sz w:val="20"/>
          <w:szCs w:val="20"/>
          <w:lang w:val="pt-BR"/>
        </w:rPr>
        <w:t>o</w:t>
      </w:r>
      <w:r w:rsidR="00697D1E" w:rsidRPr="00206F45">
        <w:rPr>
          <w:sz w:val="20"/>
          <w:szCs w:val="20"/>
          <w:lang w:val="pt-BR"/>
        </w:rPr>
        <w:t xml:space="preserve"> respectivo </w:t>
      </w:r>
      <w:r w:rsidR="00CA566C" w:rsidRPr="00206F45">
        <w:rPr>
          <w:sz w:val="20"/>
          <w:szCs w:val="20"/>
          <w:lang w:val="pt-BR"/>
        </w:rPr>
        <w:t>Relatório</w:t>
      </w:r>
      <w:r w:rsidR="00697D1E" w:rsidRPr="00206F45">
        <w:rPr>
          <w:sz w:val="20"/>
          <w:szCs w:val="20"/>
          <w:lang w:val="pt-BR"/>
        </w:rPr>
        <w:t xml:space="preserve"> de Impacto Ambiental f</w:t>
      </w:r>
      <w:r w:rsidR="00CA566C" w:rsidRPr="00206F45">
        <w:rPr>
          <w:sz w:val="20"/>
          <w:szCs w:val="20"/>
          <w:lang w:val="pt-BR"/>
        </w:rPr>
        <w:t>oram</w:t>
      </w:r>
      <w:r w:rsidR="00697D1E" w:rsidRPr="00206F45">
        <w:rPr>
          <w:sz w:val="20"/>
          <w:szCs w:val="20"/>
          <w:lang w:val="pt-BR"/>
        </w:rPr>
        <w:t xml:space="preserve"> </w:t>
      </w:r>
      <w:r w:rsidR="00CA566C" w:rsidRPr="00206F45">
        <w:rPr>
          <w:sz w:val="20"/>
          <w:szCs w:val="20"/>
          <w:lang w:val="pt-BR"/>
        </w:rPr>
        <w:t>a</w:t>
      </w:r>
      <w:r w:rsidR="00697D1E" w:rsidRPr="00206F45">
        <w:rPr>
          <w:sz w:val="20"/>
          <w:szCs w:val="20"/>
          <w:lang w:val="pt-BR"/>
        </w:rPr>
        <w:t>presentados</w:t>
      </w:r>
      <w:r w:rsidR="00F270BC" w:rsidRPr="00206F45">
        <w:rPr>
          <w:sz w:val="20"/>
          <w:szCs w:val="20"/>
          <w:lang w:val="pt-BR"/>
        </w:rPr>
        <w:t xml:space="preserve"> ao </w:t>
      </w:r>
      <w:r w:rsidR="00697D1E" w:rsidRPr="00206F45">
        <w:rPr>
          <w:sz w:val="20"/>
          <w:szCs w:val="20"/>
          <w:lang w:val="pt-BR"/>
        </w:rPr>
        <w:t>Instituto Brasile</w:t>
      </w:r>
      <w:r w:rsidR="00CA566C" w:rsidRPr="00206F45">
        <w:rPr>
          <w:sz w:val="20"/>
          <w:szCs w:val="20"/>
          <w:lang w:val="pt-BR"/>
        </w:rPr>
        <w:t>ir</w:t>
      </w:r>
      <w:r w:rsidR="00697D1E" w:rsidRPr="00206F45">
        <w:rPr>
          <w:sz w:val="20"/>
          <w:szCs w:val="20"/>
          <w:lang w:val="pt-BR"/>
        </w:rPr>
        <w:t>o</w:t>
      </w:r>
      <w:r w:rsidR="00D52F0C" w:rsidRPr="00206F45">
        <w:rPr>
          <w:sz w:val="20"/>
          <w:szCs w:val="20"/>
          <w:lang w:val="pt-BR"/>
        </w:rPr>
        <w:t xml:space="preserve"> do </w:t>
      </w:r>
      <w:r w:rsidR="00697D1E" w:rsidRPr="00206F45">
        <w:rPr>
          <w:sz w:val="20"/>
          <w:szCs w:val="20"/>
          <w:lang w:val="pt-BR"/>
        </w:rPr>
        <w:t>Meio Ambiente (Ibama),</w:t>
      </w:r>
      <w:r w:rsidR="00F270BC" w:rsidRPr="00206F45">
        <w:rPr>
          <w:sz w:val="20"/>
          <w:szCs w:val="20"/>
          <w:lang w:val="pt-BR"/>
        </w:rPr>
        <w:t xml:space="preserve"> com </w:t>
      </w:r>
      <w:r w:rsidR="00697D1E" w:rsidRPr="00206F45">
        <w:rPr>
          <w:sz w:val="20"/>
          <w:szCs w:val="20"/>
          <w:lang w:val="pt-BR"/>
        </w:rPr>
        <w:t>base</w:t>
      </w:r>
      <w:r w:rsidR="007C7473" w:rsidRPr="00206F45">
        <w:rPr>
          <w:sz w:val="20"/>
          <w:szCs w:val="20"/>
          <w:lang w:val="pt-BR"/>
        </w:rPr>
        <w:t xml:space="preserve"> nos </w:t>
      </w:r>
      <w:r w:rsidR="001070AA" w:rsidRPr="00206F45">
        <w:rPr>
          <w:sz w:val="20"/>
          <w:szCs w:val="20"/>
          <w:lang w:val="pt-BR"/>
        </w:rPr>
        <w:t>Termos</w:t>
      </w:r>
      <w:r w:rsidR="00697D1E" w:rsidRPr="00206F45">
        <w:rPr>
          <w:sz w:val="20"/>
          <w:szCs w:val="20"/>
          <w:lang w:val="pt-BR"/>
        </w:rPr>
        <w:t xml:space="preserve"> de Refer</w:t>
      </w:r>
      <w:r w:rsidR="00243EB7" w:rsidRPr="00206F45">
        <w:rPr>
          <w:sz w:val="20"/>
          <w:szCs w:val="20"/>
          <w:lang w:val="pt-BR"/>
        </w:rPr>
        <w:t>ê</w:t>
      </w:r>
      <w:r w:rsidR="00697D1E" w:rsidRPr="00206F45">
        <w:rPr>
          <w:sz w:val="20"/>
          <w:szCs w:val="20"/>
          <w:lang w:val="pt-BR"/>
        </w:rPr>
        <w:t>ncia emitidos por este Instituto</w:t>
      </w:r>
      <w:r w:rsidR="00DD67D2" w:rsidRPr="00206F45">
        <w:rPr>
          <w:sz w:val="20"/>
          <w:szCs w:val="20"/>
          <w:lang w:val="pt-BR"/>
        </w:rPr>
        <w:t xml:space="preserve"> em </w:t>
      </w:r>
      <w:r w:rsidR="001070AA" w:rsidRPr="00206F45">
        <w:rPr>
          <w:sz w:val="20"/>
          <w:szCs w:val="20"/>
          <w:lang w:val="pt-BR"/>
        </w:rPr>
        <w:t>setembro</w:t>
      </w:r>
      <w:r w:rsidR="00697D1E" w:rsidRPr="00206F45">
        <w:rPr>
          <w:sz w:val="20"/>
          <w:szCs w:val="20"/>
          <w:lang w:val="pt-BR"/>
        </w:rPr>
        <w:t xml:space="preserve"> de 2004.</w:t>
      </w:r>
      <w:r w:rsidR="00DD67D2" w:rsidRPr="00206F45">
        <w:rPr>
          <w:sz w:val="20"/>
          <w:szCs w:val="20"/>
          <w:lang w:val="pt-BR"/>
        </w:rPr>
        <w:t xml:space="preserve"> </w:t>
      </w:r>
      <w:r w:rsidR="00CA566C" w:rsidRPr="00206F45">
        <w:rPr>
          <w:sz w:val="20"/>
          <w:szCs w:val="20"/>
          <w:lang w:val="pt-BR"/>
        </w:rPr>
        <w:t>E</w:t>
      </w:r>
      <w:r w:rsidR="00DD67D2" w:rsidRPr="00206F45">
        <w:rPr>
          <w:sz w:val="20"/>
          <w:szCs w:val="20"/>
          <w:lang w:val="pt-BR"/>
        </w:rPr>
        <w:t xml:space="preserve">m </w:t>
      </w:r>
      <w:r w:rsidR="001070AA" w:rsidRPr="00206F45">
        <w:rPr>
          <w:sz w:val="20"/>
          <w:szCs w:val="20"/>
          <w:lang w:val="pt-BR"/>
        </w:rPr>
        <w:t>novembro</w:t>
      </w:r>
      <w:r w:rsidR="00697D1E" w:rsidRPr="00206F45">
        <w:rPr>
          <w:sz w:val="20"/>
          <w:szCs w:val="20"/>
          <w:lang w:val="pt-BR"/>
        </w:rPr>
        <w:t xml:space="preserve"> de 2006, durante</w:t>
      </w:r>
      <w:r w:rsidR="00655CD0" w:rsidRPr="00206F45">
        <w:rPr>
          <w:sz w:val="20"/>
          <w:szCs w:val="20"/>
          <w:lang w:val="pt-BR"/>
        </w:rPr>
        <w:t xml:space="preserve"> o </w:t>
      </w:r>
      <w:r w:rsidR="00697D1E" w:rsidRPr="00206F45">
        <w:rPr>
          <w:sz w:val="20"/>
          <w:szCs w:val="20"/>
          <w:lang w:val="pt-BR"/>
        </w:rPr>
        <w:t>procedi</w:t>
      </w:r>
      <w:r w:rsidR="0095584C" w:rsidRPr="00206F45">
        <w:rPr>
          <w:sz w:val="20"/>
          <w:szCs w:val="20"/>
          <w:lang w:val="pt-BR"/>
        </w:rPr>
        <w:t>mento</w:t>
      </w:r>
      <w:r w:rsidR="00697D1E" w:rsidRPr="00206F45">
        <w:rPr>
          <w:sz w:val="20"/>
          <w:szCs w:val="20"/>
          <w:lang w:val="pt-BR"/>
        </w:rPr>
        <w:t xml:space="preserve"> de conces</w:t>
      </w:r>
      <w:r w:rsidR="00CA566C" w:rsidRPr="00206F45">
        <w:rPr>
          <w:sz w:val="20"/>
          <w:szCs w:val="20"/>
          <w:lang w:val="pt-BR"/>
        </w:rPr>
        <w:t>são</w:t>
      </w:r>
      <w:r w:rsidR="00697D1E" w:rsidRPr="00206F45">
        <w:rPr>
          <w:sz w:val="20"/>
          <w:szCs w:val="20"/>
          <w:lang w:val="pt-BR"/>
        </w:rPr>
        <w:t xml:space="preserve"> de </w:t>
      </w:r>
      <w:r w:rsidRPr="00206F45">
        <w:rPr>
          <w:sz w:val="20"/>
          <w:szCs w:val="20"/>
          <w:lang w:val="pt-BR"/>
        </w:rPr>
        <w:t>licença</w:t>
      </w:r>
      <w:r w:rsidR="00697D1E" w:rsidRPr="00206F45">
        <w:rPr>
          <w:sz w:val="20"/>
          <w:szCs w:val="20"/>
          <w:lang w:val="pt-BR"/>
        </w:rPr>
        <w:t>s, f</w:t>
      </w:r>
      <w:r w:rsidR="00CA566C" w:rsidRPr="00206F45">
        <w:rPr>
          <w:sz w:val="20"/>
          <w:szCs w:val="20"/>
          <w:lang w:val="pt-BR"/>
        </w:rPr>
        <w:t>oram</w:t>
      </w:r>
      <w:r w:rsidR="00697D1E" w:rsidRPr="00206F45">
        <w:rPr>
          <w:sz w:val="20"/>
          <w:szCs w:val="20"/>
          <w:lang w:val="pt-BR"/>
        </w:rPr>
        <w:t xml:space="preserve"> realizadas </w:t>
      </w:r>
      <w:r w:rsidR="001070AA" w:rsidRPr="00206F45">
        <w:rPr>
          <w:sz w:val="20"/>
          <w:szCs w:val="20"/>
          <w:lang w:val="pt-BR"/>
        </w:rPr>
        <w:t>Audiências</w:t>
      </w:r>
      <w:r w:rsidR="00697D1E" w:rsidRPr="00206F45">
        <w:rPr>
          <w:sz w:val="20"/>
          <w:szCs w:val="20"/>
          <w:lang w:val="pt-BR"/>
        </w:rPr>
        <w:t xml:space="preserve"> Públicas</w:t>
      </w:r>
      <w:r w:rsidR="00DD67D2" w:rsidRPr="00206F45">
        <w:rPr>
          <w:sz w:val="20"/>
          <w:szCs w:val="20"/>
          <w:lang w:val="pt-BR"/>
        </w:rPr>
        <w:t xml:space="preserve"> em </w:t>
      </w:r>
      <w:r w:rsidR="00697D1E" w:rsidRPr="00206F45">
        <w:rPr>
          <w:sz w:val="20"/>
          <w:szCs w:val="20"/>
          <w:lang w:val="pt-BR"/>
        </w:rPr>
        <w:t>Porto Velho</w:t>
      </w:r>
      <w:r w:rsidR="000F38DA" w:rsidRPr="00206F45">
        <w:rPr>
          <w:sz w:val="20"/>
          <w:szCs w:val="20"/>
          <w:lang w:val="pt-BR"/>
        </w:rPr>
        <w:t xml:space="preserve"> e </w:t>
      </w:r>
      <w:r w:rsidR="001070AA" w:rsidRPr="00206F45">
        <w:rPr>
          <w:sz w:val="20"/>
          <w:szCs w:val="20"/>
          <w:lang w:val="pt-BR"/>
        </w:rPr>
        <w:t>outros</w:t>
      </w:r>
      <w:r w:rsidR="00697D1E" w:rsidRPr="00206F45">
        <w:rPr>
          <w:sz w:val="20"/>
          <w:szCs w:val="20"/>
          <w:lang w:val="pt-BR"/>
        </w:rPr>
        <w:t xml:space="preserve"> distritos, o que, seg</w:t>
      </w:r>
      <w:r w:rsidR="00CA566C" w:rsidRPr="00206F45">
        <w:rPr>
          <w:sz w:val="20"/>
          <w:szCs w:val="20"/>
          <w:lang w:val="pt-BR"/>
        </w:rPr>
        <w:t>undo</w:t>
      </w:r>
      <w:r w:rsidR="00655CD0" w:rsidRPr="00206F45">
        <w:rPr>
          <w:sz w:val="20"/>
          <w:szCs w:val="20"/>
          <w:lang w:val="pt-BR"/>
        </w:rPr>
        <w:t xml:space="preserve"> o </w:t>
      </w:r>
      <w:r w:rsidR="00697D1E" w:rsidRPr="00206F45">
        <w:rPr>
          <w:sz w:val="20"/>
          <w:szCs w:val="20"/>
          <w:lang w:val="pt-BR"/>
        </w:rPr>
        <w:t>Estado, permiti</w:t>
      </w:r>
      <w:r w:rsidR="00CA566C" w:rsidRPr="00206F45">
        <w:rPr>
          <w:sz w:val="20"/>
          <w:szCs w:val="20"/>
          <w:lang w:val="pt-BR"/>
        </w:rPr>
        <w:t>u</w:t>
      </w:r>
      <w:r w:rsidR="00697D1E" w:rsidRPr="00206F45">
        <w:rPr>
          <w:sz w:val="20"/>
          <w:szCs w:val="20"/>
          <w:lang w:val="pt-BR"/>
        </w:rPr>
        <w:t xml:space="preserve"> escu</w:t>
      </w:r>
      <w:r w:rsidR="00CA566C" w:rsidRPr="00206F45">
        <w:rPr>
          <w:sz w:val="20"/>
          <w:szCs w:val="20"/>
          <w:lang w:val="pt-BR"/>
        </w:rPr>
        <w:t>t</w:t>
      </w:r>
      <w:r w:rsidR="00697D1E" w:rsidRPr="00206F45">
        <w:rPr>
          <w:sz w:val="20"/>
          <w:szCs w:val="20"/>
          <w:lang w:val="pt-BR"/>
        </w:rPr>
        <w:t>ar</w:t>
      </w:r>
      <w:r w:rsidR="008371A9" w:rsidRPr="00206F45">
        <w:rPr>
          <w:sz w:val="20"/>
          <w:szCs w:val="20"/>
          <w:lang w:val="pt-BR"/>
        </w:rPr>
        <w:t xml:space="preserve"> </w:t>
      </w:r>
      <w:r w:rsidR="00CA566C" w:rsidRPr="00206F45">
        <w:rPr>
          <w:sz w:val="20"/>
          <w:szCs w:val="20"/>
          <w:lang w:val="pt-BR"/>
        </w:rPr>
        <w:t>a</w:t>
      </w:r>
      <w:r w:rsidR="008371A9" w:rsidRPr="00206F45">
        <w:rPr>
          <w:sz w:val="20"/>
          <w:szCs w:val="20"/>
          <w:lang w:val="pt-BR"/>
        </w:rPr>
        <w:t xml:space="preserve">s </w:t>
      </w:r>
      <w:r w:rsidR="00697D1E" w:rsidRPr="00206F45">
        <w:rPr>
          <w:sz w:val="20"/>
          <w:szCs w:val="20"/>
          <w:lang w:val="pt-BR"/>
        </w:rPr>
        <w:t xml:space="preserve">partes </w:t>
      </w:r>
      <w:r w:rsidR="001070AA" w:rsidRPr="00206F45">
        <w:rPr>
          <w:sz w:val="20"/>
          <w:szCs w:val="20"/>
          <w:lang w:val="pt-BR"/>
        </w:rPr>
        <w:t>interessadas</w:t>
      </w:r>
      <w:r w:rsidR="00697D1E" w:rsidRPr="00206F45">
        <w:rPr>
          <w:sz w:val="20"/>
          <w:szCs w:val="20"/>
          <w:lang w:val="pt-BR"/>
        </w:rPr>
        <w:t xml:space="preserve"> e integrar</w:t>
      </w:r>
      <w:r w:rsidR="00655CD0" w:rsidRPr="00206F45">
        <w:rPr>
          <w:sz w:val="20"/>
          <w:szCs w:val="20"/>
          <w:lang w:val="pt-BR"/>
        </w:rPr>
        <w:t xml:space="preserve"> a </w:t>
      </w:r>
      <w:r w:rsidR="00697D1E" w:rsidRPr="00206F45">
        <w:rPr>
          <w:sz w:val="20"/>
          <w:szCs w:val="20"/>
          <w:lang w:val="pt-BR"/>
        </w:rPr>
        <w:t>vontad</w:t>
      </w:r>
      <w:r w:rsidR="00CA566C" w:rsidRPr="00206F45">
        <w:rPr>
          <w:sz w:val="20"/>
          <w:szCs w:val="20"/>
          <w:lang w:val="pt-BR"/>
        </w:rPr>
        <w:t>e</w:t>
      </w:r>
      <w:r w:rsidR="00697D1E" w:rsidRPr="00206F45">
        <w:rPr>
          <w:sz w:val="20"/>
          <w:szCs w:val="20"/>
          <w:lang w:val="pt-BR"/>
        </w:rPr>
        <w:t xml:space="preserve"> popular </w:t>
      </w:r>
      <w:r w:rsidR="00CA566C" w:rsidRPr="00206F45">
        <w:rPr>
          <w:sz w:val="20"/>
          <w:szCs w:val="20"/>
          <w:lang w:val="pt-BR"/>
        </w:rPr>
        <w:t>n</w:t>
      </w:r>
      <w:r w:rsidR="00655CD0" w:rsidRPr="00206F45">
        <w:rPr>
          <w:sz w:val="20"/>
          <w:szCs w:val="20"/>
          <w:lang w:val="pt-BR"/>
        </w:rPr>
        <w:t xml:space="preserve">os </w:t>
      </w:r>
      <w:r w:rsidR="001070AA" w:rsidRPr="00206F45">
        <w:rPr>
          <w:sz w:val="20"/>
          <w:szCs w:val="20"/>
          <w:lang w:val="pt-BR"/>
        </w:rPr>
        <w:t>projetos</w:t>
      </w:r>
      <w:r w:rsidR="00697D1E" w:rsidRPr="00206F45">
        <w:rPr>
          <w:sz w:val="20"/>
          <w:szCs w:val="20"/>
          <w:lang w:val="pt-BR"/>
        </w:rPr>
        <w:t xml:space="preserve"> de des</w:t>
      </w:r>
      <w:r w:rsidR="00CA566C" w:rsidRPr="00206F45">
        <w:rPr>
          <w:sz w:val="20"/>
          <w:szCs w:val="20"/>
          <w:lang w:val="pt-BR"/>
        </w:rPr>
        <w:t>envolviment</w:t>
      </w:r>
      <w:r w:rsidR="00697D1E" w:rsidRPr="00206F45">
        <w:rPr>
          <w:sz w:val="20"/>
          <w:szCs w:val="20"/>
          <w:lang w:val="pt-BR"/>
        </w:rPr>
        <w:t>o.</w:t>
      </w:r>
      <w:r w:rsidR="00655CD0" w:rsidRPr="00206F45">
        <w:rPr>
          <w:sz w:val="20"/>
          <w:szCs w:val="20"/>
          <w:lang w:val="pt-BR"/>
        </w:rPr>
        <w:t xml:space="preserve"> </w:t>
      </w:r>
      <w:r w:rsidRPr="00206F45">
        <w:rPr>
          <w:sz w:val="20"/>
          <w:szCs w:val="20"/>
          <w:lang w:val="pt-BR"/>
        </w:rPr>
        <w:t>Em</w:t>
      </w:r>
      <w:r w:rsidR="00655CD0" w:rsidRPr="00206F45">
        <w:rPr>
          <w:sz w:val="20"/>
          <w:szCs w:val="20"/>
          <w:lang w:val="pt-BR"/>
        </w:rPr>
        <w:t xml:space="preserve"> </w:t>
      </w:r>
      <w:r w:rsidR="00697D1E" w:rsidRPr="00206F45">
        <w:rPr>
          <w:sz w:val="20"/>
          <w:szCs w:val="20"/>
          <w:lang w:val="pt-BR"/>
        </w:rPr>
        <w:t xml:space="preserve">9 de </w:t>
      </w:r>
      <w:r w:rsidR="001070AA" w:rsidRPr="00206F45">
        <w:rPr>
          <w:sz w:val="20"/>
          <w:szCs w:val="20"/>
          <w:lang w:val="pt-BR"/>
        </w:rPr>
        <w:t>julho</w:t>
      </w:r>
      <w:r w:rsidR="00697D1E" w:rsidRPr="00206F45">
        <w:rPr>
          <w:sz w:val="20"/>
          <w:szCs w:val="20"/>
          <w:lang w:val="pt-BR"/>
        </w:rPr>
        <w:t xml:space="preserve"> de 2007, </w:t>
      </w:r>
      <w:r w:rsidR="00CA566C" w:rsidRPr="00206F45">
        <w:rPr>
          <w:sz w:val="20"/>
          <w:szCs w:val="20"/>
          <w:lang w:val="pt-BR"/>
        </w:rPr>
        <w:t>apó</w:t>
      </w:r>
      <w:r w:rsidR="00697D1E" w:rsidRPr="00206F45">
        <w:rPr>
          <w:sz w:val="20"/>
          <w:szCs w:val="20"/>
          <w:lang w:val="pt-BR"/>
        </w:rPr>
        <w:t>s</w:t>
      </w:r>
      <w:r w:rsidR="00655CD0" w:rsidRPr="00206F45">
        <w:rPr>
          <w:sz w:val="20"/>
          <w:szCs w:val="20"/>
          <w:lang w:val="pt-BR"/>
        </w:rPr>
        <w:t xml:space="preserve"> </w:t>
      </w:r>
      <w:r w:rsidR="00CA566C" w:rsidRPr="00206F45">
        <w:rPr>
          <w:sz w:val="20"/>
          <w:szCs w:val="20"/>
          <w:lang w:val="pt-BR"/>
        </w:rPr>
        <w:t>a</w:t>
      </w:r>
      <w:r w:rsidR="00655CD0" w:rsidRPr="00206F45">
        <w:rPr>
          <w:sz w:val="20"/>
          <w:szCs w:val="20"/>
          <w:lang w:val="pt-BR"/>
        </w:rPr>
        <w:t xml:space="preserve">s </w:t>
      </w:r>
      <w:r w:rsidR="00697D1E" w:rsidRPr="00206F45">
        <w:rPr>
          <w:sz w:val="20"/>
          <w:szCs w:val="20"/>
          <w:lang w:val="pt-BR"/>
        </w:rPr>
        <w:t>anális</w:t>
      </w:r>
      <w:r w:rsidR="00CA566C" w:rsidRPr="00206F45">
        <w:rPr>
          <w:sz w:val="20"/>
          <w:szCs w:val="20"/>
          <w:lang w:val="pt-BR"/>
        </w:rPr>
        <w:t>e</w:t>
      </w:r>
      <w:r w:rsidR="00697D1E" w:rsidRPr="00206F45">
        <w:rPr>
          <w:sz w:val="20"/>
          <w:szCs w:val="20"/>
          <w:lang w:val="pt-BR"/>
        </w:rPr>
        <w:t>s técnic</w:t>
      </w:r>
      <w:r w:rsidR="00CA566C" w:rsidRPr="00206F45">
        <w:rPr>
          <w:sz w:val="20"/>
          <w:szCs w:val="20"/>
          <w:lang w:val="pt-BR"/>
        </w:rPr>
        <w:t>a</w:t>
      </w:r>
      <w:r w:rsidR="00697D1E" w:rsidRPr="00206F45">
        <w:rPr>
          <w:sz w:val="20"/>
          <w:szCs w:val="20"/>
          <w:lang w:val="pt-BR"/>
        </w:rPr>
        <w:t>s</w:t>
      </w:r>
      <w:r w:rsidR="000F38DA" w:rsidRPr="00206F45">
        <w:rPr>
          <w:sz w:val="20"/>
          <w:szCs w:val="20"/>
          <w:lang w:val="pt-BR"/>
        </w:rPr>
        <w:t xml:space="preserve"> e </w:t>
      </w:r>
      <w:r w:rsidR="00697D1E" w:rsidRPr="00206F45">
        <w:rPr>
          <w:sz w:val="20"/>
          <w:szCs w:val="20"/>
          <w:lang w:val="pt-BR"/>
        </w:rPr>
        <w:t>jurídic</w:t>
      </w:r>
      <w:r w:rsidR="00CA566C" w:rsidRPr="00206F45">
        <w:rPr>
          <w:sz w:val="20"/>
          <w:szCs w:val="20"/>
          <w:lang w:val="pt-BR"/>
        </w:rPr>
        <w:t>a</w:t>
      </w:r>
      <w:r w:rsidR="00697D1E" w:rsidRPr="00206F45">
        <w:rPr>
          <w:sz w:val="20"/>
          <w:szCs w:val="20"/>
          <w:lang w:val="pt-BR"/>
        </w:rPr>
        <w:t xml:space="preserve">s </w:t>
      </w:r>
      <w:r w:rsidR="001070AA" w:rsidRPr="00206F45">
        <w:rPr>
          <w:sz w:val="20"/>
          <w:szCs w:val="20"/>
          <w:lang w:val="pt-BR"/>
        </w:rPr>
        <w:t>necessári</w:t>
      </w:r>
      <w:r w:rsidR="00243EB7" w:rsidRPr="00206F45">
        <w:rPr>
          <w:sz w:val="20"/>
          <w:szCs w:val="20"/>
          <w:lang w:val="pt-BR"/>
        </w:rPr>
        <w:t>a</w:t>
      </w:r>
      <w:r w:rsidR="001070AA" w:rsidRPr="00206F45">
        <w:rPr>
          <w:sz w:val="20"/>
          <w:szCs w:val="20"/>
          <w:lang w:val="pt-BR"/>
        </w:rPr>
        <w:t>s</w:t>
      </w:r>
      <w:r w:rsidR="00697D1E" w:rsidRPr="00206F45">
        <w:rPr>
          <w:sz w:val="20"/>
          <w:szCs w:val="20"/>
          <w:lang w:val="pt-BR"/>
        </w:rPr>
        <w:t>,</w:t>
      </w:r>
      <w:r w:rsidR="00655CD0" w:rsidRPr="00206F45">
        <w:rPr>
          <w:sz w:val="20"/>
          <w:szCs w:val="20"/>
          <w:lang w:val="pt-BR"/>
        </w:rPr>
        <w:t xml:space="preserve"> </w:t>
      </w:r>
      <w:r w:rsidR="00CA566C" w:rsidRPr="00206F45">
        <w:rPr>
          <w:sz w:val="20"/>
          <w:szCs w:val="20"/>
          <w:lang w:val="pt-BR"/>
        </w:rPr>
        <w:t xml:space="preserve">foi emitida </w:t>
      </w:r>
      <w:r w:rsidR="00655CD0" w:rsidRPr="00206F45">
        <w:rPr>
          <w:sz w:val="20"/>
          <w:szCs w:val="20"/>
          <w:lang w:val="pt-BR"/>
        </w:rPr>
        <w:t xml:space="preserve">a </w:t>
      </w:r>
      <w:r w:rsidRPr="00206F45">
        <w:rPr>
          <w:sz w:val="20"/>
          <w:szCs w:val="20"/>
          <w:lang w:val="pt-BR"/>
        </w:rPr>
        <w:t>Licença</w:t>
      </w:r>
      <w:r w:rsidR="00697D1E" w:rsidRPr="00206F45">
        <w:rPr>
          <w:sz w:val="20"/>
          <w:szCs w:val="20"/>
          <w:lang w:val="pt-BR"/>
        </w:rPr>
        <w:t xml:space="preserve"> Pr</w:t>
      </w:r>
      <w:r w:rsidR="00243EB7" w:rsidRPr="00206F45">
        <w:rPr>
          <w:sz w:val="20"/>
          <w:szCs w:val="20"/>
          <w:lang w:val="pt-BR"/>
        </w:rPr>
        <w:t>é</w:t>
      </w:r>
      <w:r w:rsidR="00697D1E" w:rsidRPr="00206F45">
        <w:rPr>
          <w:sz w:val="20"/>
          <w:szCs w:val="20"/>
          <w:lang w:val="pt-BR"/>
        </w:rPr>
        <w:t xml:space="preserve">via para ambas </w:t>
      </w:r>
      <w:r w:rsidR="00CA566C" w:rsidRPr="00206F45">
        <w:rPr>
          <w:sz w:val="20"/>
          <w:szCs w:val="20"/>
          <w:lang w:val="pt-BR"/>
        </w:rPr>
        <w:t xml:space="preserve">as </w:t>
      </w:r>
      <w:r w:rsidR="00697D1E" w:rsidRPr="00206F45">
        <w:rPr>
          <w:sz w:val="20"/>
          <w:szCs w:val="20"/>
          <w:lang w:val="pt-BR"/>
        </w:rPr>
        <w:t>centr</w:t>
      </w:r>
      <w:r w:rsidR="00F270BC" w:rsidRPr="00206F45">
        <w:rPr>
          <w:sz w:val="20"/>
          <w:szCs w:val="20"/>
          <w:lang w:val="pt-BR"/>
        </w:rPr>
        <w:t>ais</w:t>
      </w:r>
      <w:r w:rsidR="00697D1E" w:rsidRPr="00206F45">
        <w:rPr>
          <w:sz w:val="20"/>
          <w:szCs w:val="20"/>
          <w:lang w:val="pt-BR"/>
        </w:rPr>
        <w:t>.</w:t>
      </w:r>
      <w:r w:rsidR="00655CD0" w:rsidRPr="00206F45">
        <w:rPr>
          <w:sz w:val="20"/>
          <w:szCs w:val="20"/>
          <w:lang w:val="pt-BR"/>
        </w:rPr>
        <w:t xml:space="preserve"> </w:t>
      </w:r>
      <w:r w:rsidRPr="00206F45">
        <w:rPr>
          <w:sz w:val="20"/>
          <w:szCs w:val="20"/>
          <w:lang w:val="pt-BR"/>
        </w:rPr>
        <w:t>O</w:t>
      </w:r>
      <w:r w:rsidR="00655CD0" w:rsidRPr="00206F45">
        <w:rPr>
          <w:sz w:val="20"/>
          <w:szCs w:val="20"/>
          <w:lang w:val="pt-BR"/>
        </w:rPr>
        <w:t xml:space="preserve"> </w:t>
      </w:r>
      <w:r w:rsidR="00697D1E" w:rsidRPr="00206F45">
        <w:rPr>
          <w:sz w:val="20"/>
          <w:szCs w:val="20"/>
          <w:lang w:val="pt-BR"/>
        </w:rPr>
        <w:t>Estado informa que es</w:t>
      </w:r>
      <w:r w:rsidR="00403040">
        <w:rPr>
          <w:sz w:val="20"/>
          <w:szCs w:val="20"/>
          <w:lang w:val="pt-BR"/>
        </w:rPr>
        <w:t>s</w:t>
      </w:r>
      <w:r w:rsidR="00697D1E" w:rsidRPr="00206F45">
        <w:rPr>
          <w:sz w:val="20"/>
          <w:szCs w:val="20"/>
          <w:lang w:val="pt-BR"/>
        </w:rPr>
        <w:t xml:space="preserve">a </w:t>
      </w:r>
      <w:r w:rsidRPr="00206F45">
        <w:rPr>
          <w:sz w:val="20"/>
          <w:szCs w:val="20"/>
          <w:lang w:val="pt-BR"/>
        </w:rPr>
        <w:t>licença</w:t>
      </w:r>
      <w:r w:rsidR="00697D1E" w:rsidRPr="00206F45">
        <w:rPr>
          <w:sz w:val="20"/>
          <w:szCs w:val="20"/>
          <w:lang w:val="pt-BR"/>
        </w:rPr>
        <w:t xml:space="preserve"> </w:t>
      </w:r>
      <w:r w:rsidR="00CA566C" w:rsidRPr="00206F45">
        <w:rPr>
          <w:sz w:val="20"/>
          <w:szCs w:val="20"/>
          <w:lang w:val="pt-BR"/>
        </w:rPr>
        <w:t>foi</w:t>
      </w:r>
      <w:r w:rsidR="00697D1E" w:rsidRPr="00206F45">
        <w:rPr>
          <w:sz w:val="20"/>
          <w:szCs w:val="20"/>
          <w:lang w:val="pt-BR"/>
        </w:rPr>
        <w:t xml:space="preserve"> </w:t>
      </w:r>
      <w:r w:rsidR="001070AA" w:rsidRPr="00206F45">
        <w:rPr>
          <w:sz w:val="20"/>
          <w:szCs w:val="20"/>
          <w:lang w:val="pt-BR"/>
        </w:rPr>
        <w:t>analisada</w:t>
      </w:r>
      <w:r w:rsidR="00697D1E" w:rsidRPr="00206F45">
        <w:rPr>
          <w:sz w:val="20"/>
          <w:szCs w:val="20"/>
          <w:lang w:val="pt-BR"/>
        </w:rPr>
        <w:t>,</w:t>
      </w:r>
      <w:r w:rsidR="00655CD0" w:rsidRPr="00206F45">
        <w:rPr>
          <w:sz w:val="20"/>
          <w:szCs w:val="20"/>
          <w:lang w:val="pt-BR"/>
        </w:rPr>
        <w:t xml:space="preserve"> </w:t>
      </w:r>
      <w:r w:rsidRPr="00206F45">
        <w:rPr>
          <w:sz w:val="20"/>
          <w:szCs w:val="20"/>
          <w:lang w:val="pt-BR"/>
        </w:rPr>
        <w:t>em</w:t>
      </w:r>
      <w:r w:rsidR="00655CD0" w:rsidRPr="00206F45">
        <w:rPr>
          <w:sz w:val="20"/>
          <w:szCs w:val="20"/>
          <w:lang w:val="pt-BR"/>
        </w:rPr>
        <w:t xml:space="preserve"> </w:t>
      </w:r>
      <w:r w:rsidR="00697D1E" w:rsidRPr="00206F45">
        <w:rPr>
          <w:sz w:val="20"/>
          <w:szCs w:val="20"/>
          <w:lang w:val="pt-BR"/>
        </w:rPr>
        <w:t xml:space="preserve">21 de </w:t>
      </w:r>
      <w:r w:rsidR="001070AA" w:rsidRPr="00206F45">
        <w:rPr>
          <w:sz w:val="20"/>
          <w:szCs w:val="20"/>
          <w:lang w:val="pt-BR"/>
        </w:rPr>
        <w:t>março</w:t>
      </w:r>
      <w:r w:rsidR="00697D1E" w:rsidRPr="00206F45">
        <w:rPr>
          <w:sz w:val="20"/>
          <w:szCs w:val="20"/>
          <w:lang w:val="pt-BR"/>
        </w:rPr>
        <w:t xml:space="preserve"> de 2007, por</w:t>
      </w:r>
      <w:r w:rsidR="00F270BC" w:rsidRPr="00206F45">
        <w:rPr>
          <w:sz w:val="20"/>
          <w:szCs w:val="20"/>
          <w:lang w:val="pt-BR"/>
        </w:rPr>
        <w:t xml:space="preserve"> um </w:t>
      </w:r>
      <w:r w:rsidR="00CA566C" w:rsidRPr="00206F45">
        <w:rPr>
          <w:sz w:val="20"/>
          <w:szCs w:val="20"/>
          <w:lang w:val="pt-BR"/>
        </w:rPr>
        <w:t>Parecer</w:t>
      </w:r>
      <w:r w:rsidR="00697D1E" w:rsidRPr="00206F45">
        <w:rPr>
          <w:sz w:val="20"/>
          <w:szCs w:val="20"/>
          <w:lang w:val="pt-BR"/>
        </w:rPr>
        <w:t xml:space="preserve"> Técnico </w:t>
      </w:r>
      <w:r w:rsidR="00CA566C" w:rsidRPr="00206F45">
        <w:rPr>
          <w:sz w:val="20"/>
          <w:szCs w:val="20"/>
          <w:lang w:val="pt-BR"/>
        </w:rPr>
        <w:t>e</w:t>
      </w:r>
      <w:r w:rsidR="00697D1E" w:rsidRPr="00206F45">
        <w:rPr>
          <w:sz w:val="20"/>
          <w:szCs w:val="20"/>
          <w:lang w:val="pt-BR"/>
        </w:rPr>
        <w:t>,</w:t>
      </w:r>
      <w:r w:rsidR="00655CD0" w:rsidRPr="00206F45">
        <w:rPr>
          <w:sz w:val="20"/>
          <w:szCs w:val="20"/>
          <w:lang w:val="pt-BR"/>
        </w:rPr>
        <w:t xml:space="preserve"> </w:t>
      </w:r>
      <w:r w:rsidRPr="00206F45">
        <w:rPr>
          <w:sz w:val="20"/>
          <w:szCs w:val="20"/>
          <w:lang w:val="pt-BR"/>
        </w:rPr>
        <w:t>em</w:t>
      </w:r>
      <w:r w:rsidR="00655CD0" w:rsidRPr="00206F45">
        <w:rPr>
          <w:sz w:val="20"/>
          <w:szCs w:val="20"/>
          <w:lang w:val="pt-BR"/>
        </w:rPr>
        <w:t xml:space="preserve"> </w:t>
      </w:r>
      <w:r w:rsidR="00697D1E" w:rsidRPr="00206F45">
        <w:rPr>
          <w:sz w:val="20"/>
          <w:szCs w:val="20"/>
          <w:lang w:val="pt-BR"/>
        </w:rPr>
        <w:t xml:space="preserve">09 de </w:t>
      </w:r>
      <w:r w:rsidR="001070AA" w:rsidRPr="00206F45">
        <w:rPr>
          <w:sz w:val="20"/>
          <w:szCs w:val="20"/>
          <w:lang w:val="pt-BR"/>
        </w:rPr>
        <w:t>julho</w:t>
      </w:r>
      <w:r w:rsidR="00697D1E" w:rsidRPr="00206F45">
        <w:rPr>
          <w:sz w:val="20"/>
          <w:szCs w:val="20"/>
          <w:lang w:val="pt-BR"/>
        </w:rPr>
        <w:t xml:space="preserve"> de 2007, por</w:t>
      </w:r>
      <w:r w:rsidR="00F270BC" w:rsidRPr="00206F45">
        <w:rPr>
          <w:sz w:val="20"/>
          <w:szCs w:val="20"/>
          <w:lang w:val="pt-BR"/>
        </w:rPr>
        <w:t xml:space="preserve"> um </w:t>
      </w:r>
      <w:r w:rsidR="00CA566C" w:rsidRPr="00206F45">
        <w:rPr>
          <w:sz w:val="20"/>
          <w:szCs w:val="20"/>
          <w:lang w:val="pt-BR"/>
        </w:rPr>
        <w:t>Parecer</w:t>
      </w:r>
      <w:r w:rsidR="00697D1E" w:rsidRPr="00206F45">
        <w:rPr>
          <w:sz w:val="20"/>
          <w:szCs w:val="20"/>
          <w:lang w:val="pt-BR"/>
        </w:rPr>
        <w:t xml:space="preserve"> Técnico Conclusivo. </w:t>
      </w:r>
      <w:r w:rsidR="00CA566C" w:rsidRPr="00206F45">
        <w:rPr>
          <w:sz w:val="20"/>
          <w:szCs w:val="20"/>
          <w:lang w:val="pt-BR"/>
        </w:rPr>
        <w:t>Após</w:t>
      </w:r>
      <w:r w:rsidR="00697D1E" w:rsidRPr="00206F45">
        <w:rPr>
          <w:sz w:val="20"/>
          <w:szCs w:val="20"/>
          <w:lang w:val="pt-BR"/>
        </w:rPr>
        <w:t xml:space="preserve"> anális</w:t>
      </w:r>
      <w:r w:rsidR="00CA566C" w:rsidRPr="00206F45">
        <w:rPr>
          <w:sz w:val="20"/>
          <w:szCs w:val="20"/>
          <w:lang w:val="pt-BR"/>
        </w:rPr>
        <w:t>e</w:t>
      </w:r>
      <w:r w:rsidR="00697D1E" w:rsidRPr="00206F45">
        <w:rPr>
          <w:sz w:val="20"/>
          <w:szCs w:val="20"/>
          <w:lang w:val="pt-BR"/>
        </w:rPr>
        <w:t xml:space="preserve"> por</w:t>
      </w:r>
      <w:r w:rsidR="00F270BC" w:rsidRPr="00206F45">
        <w:rPr>
          <w:sz w:val="20"/>
          <w:szCs w:val="20"/>
          <w:lang w:val="pt-BR"/>
        </w:rPr>
        <w:t xml:space="preserve"> um </w:t>
      </w:r>
      <w:r w:rsidR="00CA566C" w:rsidRPr="00206F45">
        <w:rPr>
          <w:sz w:val="20"/>
          <w:szCs w:val="20"/>
          <w:lang w:val="pt-BR"/>
        </w:rPr>
        <w:t>Parecer</w:t>
      </w:r>
      <w:r w:rsidR="00697D1E" w:rsidRPr="00206F45">
        <w:rPr>
          <w:sz w:val="20"/>
          <w:szCs w:val="20"/>
          <w:lang w:val="pt-BR"/>
        </w:rPr>
        <w:t xml:space="preserve"> Técnico de 8 de agosto de 2018,</w:t>
      </w:r>
      <w:r w:rsidR="00655CD0" w:rsidRPr="00206F45">
        <w:rPr>
          <w:sz w:val="20"/>
          <w:szCs w:val="20"/>
          <w:lang w:val="pt-BR"/>
        </w:rPr>
        <w:t xml:space="preserve"> a </w:t>
      </w:r>
      <w:r w:rsidRPr="00206F45">
        <w:rPr>
          <w:sz w:val="20"/>
          <w:szCs w:val="20"/>
          <w:lang w:val="pt-BR"/>
        </w:rPr>
        <w:t>Licença</w:t>
      </w:r>
      <w:r w:rsidR="00697D1E" w:rsidRPr="00206F45">
        <w:rPr>
          <w:sz w:val="20"/>
          <w:szCs w:val="20"/>
          <w:lang w:val="pt-BR"/>
        </w:rPr>
        <w:t xml:space="preserve"> de Instala</w:t>
      </w:r>
      <w:r w:rsidR="000F38DA" w:rsidRPr="00206F45">
        <w:rPr>
          <w:sz w:val="20"/>
          <w:szCs w:val="20"/>
          <w:lang w:val="pt-BR"/>
        </w:rPr>
        <w:t>ção</w:t>
      </w:r>
      <w:r w:rsidR="00F270BC" w:rsidRPr="00206F45">
        <w:rPr>
          <w:sz w:val="20"/>
          <w:szCs w:val="20"/>
          <w:lang w:val="pt-BR"/>
        </w:rPr>
        <w:t xml:space="preserve"> da </w:t>
      </w:r>
      <w:r w:rsidR="00697D1E" w:rsidRPr="00206F45">
        <w:rPr>
          <w:sz w:val="20"/>
          <w:szCs w:val="20"/>
          <w:lang w:val="pt-BR"/>
        </w:rPr>
        <w:t>Central Santo Antônio f</w:t>
      </w:r>
      <w:r w:rsidR="00CA566C" w:rsidRPr="00206F45">
        <w:rPr>
          <w:sz w:val="20"/>
          <w:szCs w:val="20"/>
          <w:lang w:val="pt-BR"/>
        </w:rPr>
        <w:t>oi</w:t>
      </w:r>
      <w:r w:rsidR="00697D1E" w:rsidRPr="00206F45">
        <w:rPr>
          <w:sz w:val="20"/>
          <w:szCs w:val="20"/>
          <w:lang w:val="pt-BR"/>
        </w:rPr>
        <w:t xml:space="preserve"> emitida</w:t>
      </w:r>
      <w:r w:rsidR="00655CD0" w:rsidRPr="00206F45">
        <w:rPr>
          <w:sz w:val="20"/>
          <w:szCs w:val="20"/>
          <w:lang w:val="pt-BR"/>
        </w:rPr>
        <w:t xml:space="preserve"> </w:t>
      </w:r>
      <w:r w:rsidR="00CA566C" w:rsidRPr="00206F45">
        <w:rPr>
          <w:sz w:val="20"/>
          <w:szCs w:val="20"/>
          <w:lang w:val="pt-BR"/>
        </w:rPr>
        <w:t>em</w:t>
      </w:r>
      <w:r w:rsidR="00655CD0" w:rsidRPr="00206F45">
        <w:rPr>
          <w:sz w:val="20"/>
          <w:szCs w:val="20"/>
          <w:lang w:val="pt-BR"/>
        </w:rPr>
        <w:t xml:space="preserve"> </w:t>
      </w:r>
      <w:r w:rsidR="00697D1E" w:rsidRPr="00206F45">
        <w:rPr>
          <w:sz w:val="20"/>
          <w:szCs w:val="20"/>
          <w:lang w:val="pt-BR"/>
        </w:rPr>
        <w:t>13 de agosto de 2008</w:t>
      </w:r>
      <w:r w:rsidR="000F38DA" w:rsidRPr="00206F45">
        <w:rPr>
          <w:sz w:val="20"/>
          <w:szCs w:val="20"/>
          <w:lang w:val="pt-BR"/>
        </w:rPr>
        <w:t xml:space="preserve"> e </w:t>
      </w:r>
      <w:r w:rsidR="001070AA" w:rsidRPr="00206F45">
        <w:rPr>
          <w:sz w:val="20"/>
          <w:szCs w:val="20"/>
          <w:lang w:val="pt-BR"/>
        </w:rPr>
        <w:t>retificada</w:t>
      </w:r>
      <w:r w:rsidR="00655CD0" w:rsidRPr="00206F45">
        <w:rPr>
          <w:sz w:val="20"/>
          <w:szCs w:val="20"/>
          <w:lang w:val="pt-BR"/>
        </w:rPr>
        <w:t xml:space="preserve"> </w:t>
      </w:r>
      <w:r w:rsidR="00CA566C" w:rsidRPr="00206F45">
        <w:rPr>
          <w:sz w:val="20"/>
          <w:szCs w:val="20"/>
          <w:lang w:val="pt-BR"/>
        </w:rPr>
        <w:t>em</w:t>
      </w:r>
      <w:r w:rsidR="00655CD0" w:rsidRPr="00206F45">
        <w:rPr>
          <w:sz w:val="20"/>
          <w:szCs w:val="20"/>
          <w:lang w:val="pt-BR"/>
        </w:rPr>
        <w:t xml:space="preserve"> </w:t>
      </w:r>
      <w:r w:rsidR="00697D1E" w:rsidRPr="00206F45">
        <w:rPr>
          <w:sz w:val="20"/>
          <w:szCs w:val="20"/>
          <w:lang w:val="pt-BR"/>
        </w:rPr>
        <w:t>18 de agosto de 2008.</w:t>
      </w:r>
      <w:r w:rsidR="00655CD0" w:rsidRPr="00206F45">
        <w:rPr>
          <w:sz w:val="20"/>
          <w:szCs w:val="20"/>
          <w:lang w:val="pt-BR"/>
        </w:rPr>
        <w:t xml:space="preserve"> </w:t>
      </w:r>
      <w:r w:rsidR="00CA566C" w:rsidRPr="00206F45">
        <w:rPr>
          <w:sz w:val="20"/>
          <w:szCs w:val="20"/>
          <w:lang w:val="pt-BR"/>
        </w:rPr>
        <w:t>Em</w:t>
      </w:r>
      <w:r w:rsidR="00655CD0" w:rsidRPr="00206F45">
        <w:rPr>
          <w:sz w:val="20"/>
          <w:szCs w:val="20"/>
          <w:lang w:val="pt-BR"/>
        </w:rPr>
        <w:t xml:space="preserve"> </w:t>
      </w:r>
      <w:r w:rsidR="00697D1E" w:rsidRPr="00206F45">
        <w:rPr>
          <w:sz w:val="20"/>
          <w:szCs w:val="20"/>
          <w:lang w:val="pt-BR"/>
        </w:rPr>
        <w:t xml:space="preserve">14 de </w:t>
      </w:r>
      <w:r w:rsidR="001070AA" w:rsidRPr="00206F45">
        <w:rPr>
          <w:sz w:val="20"/>
          <w:szCs w:val="20"/>
          <w:lang w:val="pt-BR"/>
        </w:rPr>
        <w:t>setembro</w:t>
      </w:r>
      <w:r w:rsidR="00697D1E" w:rsidRPr="00206F45">
        <w:rPr>
          <w:sz w:val="20"/>
          <w:szCs w:val="20"/>
          <w:lang w:val="pt-BR"/>
        </w:rPr>
        <w:t xml:space="preserve"> de 2011, </w:t>
      </w:r>
      <w:r w:rsidR="00CA566C" w:rsidRPr="00206F45">
        <w:rPr>
          <w:sz w:val="20"/>
          <w:szCs w:val="20"/>
          <w:lang w:val="pt-BR"/>
        </w:rPr>
        <w:t>apó</w:t>
      </w:r>
      <w:r w:rsidR="00697D1E" w:rsidRPr="00206F45">
        <w:rPr>
          <w:sz w:val="20"/>
          <w:szCs w:val="20"/>
          <w:lang w:val="pt-BR"/>
        </w:rPr>
        <w:t>s revis</w:t>
      </w:r>
      <w:r w:rsidR="00CA566C" w:rsidRPr="00206F45">
        <w:rPr>
          <w:sz w:val="20"/>
          <w:szCs w:val="20"/>
          <w:lang w:val="pt-BR"/>
        </w:rPr>
        <w:t>ão</w:t>
      </w:r>
      <w:r w:rsidR="00697D1E" w:rsidRPr="00206F45">
        <w:rPr>
          <w:sz w:val="20"/>
          <w:szCs w:val="20"/>
          <w:lang w:val="pt-BR"/>
        </w:rPr>
        <w:t xml:space="preserve"> por</w:t>
      </w:r>
      <w:r w:rsidR="00F270BC" w:rsidRPr="00206F45">
        <w:rPr>
          <w:sz w:val="20"/>
          <w:szCs w:val="20"/>
          <w:lang w:val="pt-BR"/>
        </w:rPr>
        <w:t xml:space="preserve"> um </w:t>
      </w:r>
      <w:r w:rsidR="00CA566C" w:rsidRPr="00206F45">
        <w:rPr>
          <w:sz w:val="20"/>
          <w:szCs w:val="20"/>
          <w:lang w:val="pt-BR"/>
        </w:rPr>
        <w:t>Parecer</w:t>
      </w:r>
      <w:r w:rsidR="00697D1E" w:rsidRPr="00206F45">
        <w:rPr>
          <w:sz w:val="20"/>
          <w:szCs w:val="20"/>
          <w:lang w:val="pt-BR"/>
        </w:rPr>
        <w:t xml:space="preserve"> Técnico de 15 de agosto de 2011, f</w:t>
      </w:r>
      <w:r w:rsidR="00CA566C" w:rsidRPr="00206F45">
        <w:rPr>
          <w:sz w:val="20"/>
          <w:szCs w:val="20"/>
          <w:lang w:val="pt-BR"/>
        </w:rPr>
        <w:t>oi</w:t>
      </w:r>
      <w:r w:rsidR="00697D1E" w:rsidRPr="00206F45">
        <w:rPr>
          <w:sz w:val="20"/>
          <w:szCs w:val="20"/>
          <w:lang w:val="pt-BR"/>
        </w:rPr>
        <w:t xml:space="preserve"> emitida</w:t>
      </w:r>
      <w:r w:rsidR="00655CD0" w:rsidRPr="00206F45">
        <w:rPr>
          <w:sz w:val="20"/>
          <w:szCs w:val="20"/>
          <w:lang w:val="pt-BR"/>
        </w:rPr>
        <w:t xml:space="preserve"> a </w:t>
      </w:r>
      <w:r w:rsidRPr="00206F45">
        <w:rPr>
          <w:sz w:val="20"/>
          <w:szCs w:val="20"/>
          <w:lang w:val="pt-BR"/>
        </w:rPr>
        <w:t>Licença</w:t>
      </w:r>
      <w:r w:rsidR="00697D1E" w:rsidRPr="00206F45">
        <w:rPr>
          <w:sz w:val="20"/>
          <w:szCs w:val="20"/>
          <w:lang w:val="pt-BR"/>
        </w:rPr>
        <w:t xml:space="preserve"> de Opera</w:t>
      </w:r>
      <w:r w:rsidR="000F38DA" w:rsidRPr="00206F45">
        <w:rPr>
          <w:sz w:val="20"/>
          <w:szCs w:val="20"/>
          <w:lang w:val="pt-BR"/>
        </w:rPr>
        <w:t>ção</w:t>
      </w:r>
      <w:r w:rsidR="00697D1E" w:rsidRPr="00206F45">
        <w:rPr>
          <w:sz w:val="20"/>
          <w:szCs w:val="20"/>
          <w:lang w:val="pt-BR"/>
        </w:rPr>
        <w:t xml:space="preserve"> para</w:t>
      </w:r>
      <w:r w:rsidR="00655CD0" w:rsidRPr="00206F45">
        <w:rPr>
          <w:sz w:val="20"/>
          <w:szCs w:val="20"/>
          <w:lang w:val="pt-BR"/>
        </w:rPr>
        <w:t xml:space="preserve"> a </w:t>
      </w:r>
      <w:r w:rsidR="00697D1E" w:rsidRPr="00206F45">
        <w:rPr>
          <w:sz w:val="20"/>
          <w:szCs w:val="20"/>
          <w:lang w:val="pt-BR"/>
        </w:rPr>
        <w:t xml:space="preserve">Central Santo Antônio. </w:t>
      </w:r>
      <w:r w:rsidR="00CA566C" w:rsidRPr="00206F45">
        <w:rPr>
          <w:sz w:val="20"/>
          <w:szCs w:val="20"/>
          <w:lang w:val="pt-BR"/>
        </w:rPr>
        <w:t>Apó</w:t>
      </w:r>
      <w:r w:rsidR="00697D1E" w:rsidRPr="00206F45">
        <w:rPr>
          <w:sz w:val="20"/>
          <w:szCs w:val="20"/>
          <w:lang w:val="pt-BR"/>
        </w:rPr>
        <w:t>s</w:t>
      </w:r>
      <w:r w:rsidR="00F270BC" w:rsidRPr="00206F45">
        <w:rPr>
          <w:sz w:val="20"/>
          <w:szCs w:val="20"/>
          <w:lang w:val="pt-BR"/>
        </w:rPr>
        <w:t xml:space="preserve"> um</w:t>
      </w:r>
      <w:r w:rsidR="00CA566C" w:rsidRPr="00206F45">
        <w:rPr>
          <w:sz w:val="20"/>
          <w:szCs w:val="20"/>
          <w:lang w:val="pt-BR"/>
        </w:rPr>
        <w:t>a</w:t>
      </w:r>
      <w:r w:rsidR="00F270BC" w:rsidRPr="00206F45">
        <w:rPr>
          <w:sz w:val="20"/>
          <w:szCs w:val="20"/>
          <w:lang w:val="pt-BR"/>
        </w:rPr>
        <w:t xml:space="preserve"> </w:t>
      </w:r>
      <w:r w:rsidR="00697D1E" w:rsidRPr="00206F45">
        <w:rPr>
          <w:sz w:val="20"/>
          <w:szCs w:val="20"/>
          <w:lang w:val="pt-BR"/>
        </w:rPr>
        <w:t>n</w:t>
      </w:r>
      <w:r w:rsidR="00CA566C" w:rsidRPr="00206F45">
        <w:rPr>
          <w:sz w:val="20"/>
          <w:szCs w:val="20"/>
          <w:lang w:val="pt-BR"/>
        </w:rPr>
        <w:t>ova</w:t>
      </w:r>
      <w:r w:rsidR="00697D1E" w:rsidRPr="00206F45">
        <w:rPr>
          <w:sz w:val="20"/>
          <w:szCs w:val="20"/>
          <w:lang w:val="pt-BR"/>
        </w:rPr>
        <w:t xml:space="preserve"> anális</w:t>
      </w:r>
      <w:r w:rsidR="00CA566C" w:rsidRPr="00206F45">
        <w:rPr>
          <w:sz w:val="20"/>
          <w:szCs w:val="20"/>
          <w:lang w:val="pt-BR"/>
        </w:rPr>
        <w:t>e</w:t>
      </w:r>
      <w:r w:rsidR="00697D1E" w:rsidRPr="00206F45">
        <w:rPr>
          <w:sz w:val="20"/>
          <w:szCs w:val="20"/>
          <w:lang w:val="pt-BR"/>
        </w:rPr>
        <w:t xml:space="preserve"> mediante </w:t>
      </w:r>
      <w:r w:rsidR="00243EB7" w:rsidRPr="00206F45">
        <w:rPr>
          <w:sz w:val="20"/>
          <w:szCs w:val="20"/>
          <w:lang w:val="pt-BR"/>
        </w:rPr>
        <w:t>P</w:t>
      </w:r>
      <w:r w:rsidR="00CA566C" w:rsidRPr="00206F45">
        <w:rPr>
          <w:sz w:val="20"/>
          <w:szCs w:val="20"/>
          <w:lang w:val="pt-BR"/>
        </w:rPr>
        <w:t xml:space="preserve">arecer </w:t>
      </w:r>
      <w:r w:rsidR="00697D1E" w:rsidRPr="00206F45">
        <w:rPr>
          <w:sz w:val="20"/>
          <w:szCs w:val="20"/>
          <w:lang w:val="pt-BR"/>
        </w:rPr>
        <w:t>Técnico</w:t>
      </w:r>
      <w:r w:rsidR="00655CD0" w:rsidRPr="00206F45">
        <w:rPr>
          <w:sz w:val="20"/>
          <w:szCs w:val="20"/>
          <w:lang w:val="pt-BR"/>
        </w:rPr>
        <w:t xml:space="preserve"> </w:t>
      </w:r>
      <w:r w:rsidR="00CA566C" w:rsidRPr="00206F45">
        <w:rPr>
          <w:sz w:val="20"/>
          <w:szCs w:val="20"/>
          <w:lang w:val="pt-BR"/>
        </w:rPr>
        <w:t>em</w:t>
      </w:r>
      <w:r w:rsidR="00655CD0" w:rsidRPr="00206F45">
        <w:rPr>
          <w:sz w:val="20"/>
          <w:szCs w:val="20"/>
          <w:lang w:val="pt-BR"/>
        </w:rPr>
        <w:t xml:space="preserve"> </w:t>
      </w:r>
      <w:r w:rsidR="00697D1E" w:rsidRPr="00206F45">
        <w:rPr>
          <w:sz w:val="20"/>
          <w:szCs w:val="20"/>
          <w:lang w:val="pt-BR"/>
        </w:rPr>
        <w:t>11 de d</w:t>
      </w:r>
      <w:r w:rsidR="001070AA" w:rsidRPr="00206F45">
        <w:rPr>
          <w:sz w:val="20"/>
          <w:szCs w:val="20"/>
          <w:lang w:val="pt-BR"/>
        </w:rPr>
        <w:t>ezembro</w:t>
      </w:r>
      <w:r w:rsidR="00697D1E" w:rsidRPr="00206F45">
        <w:rPr>
          <w:sz w:val="20"/>
          <w:szCs w:val="20"/>
          <w:lang w:val="pt-BR"/>
        </w:rPr>
        <w:t xml:space="preserve"> de 2015,</w:t>
      </w:r>
      <w:r w:rsidR="00655CD0" w:rsidRPr="00206F45">
        <w:rPr>
          <w:sz w:val="20"/>
          <w:szCs w:val="20"/>
          <w:lang w:val="pt-BR"/>
        </w:rPr>
        <w:t xml:space="preserve"> a </w:t>
      </w:r>
      <w:r w:rsidRPr="00206F45">
        <w:rPr>
          <w:sz w:val="20"/>
          <w:szCs w:val="20"/>
          <w:lang w:val="pt-BR"/>
        </w:rPr>
        <w:t>licença</w:t>
      </w:r>
      <w:r w:rsidR="00697D1E" w:rsidRPr="00206F45">
        <w:rPr>
          <w:sz w:val="20"/>
          <w:szCs w:val="20"/>
          <w:lang w:val="pt-BR"/>
        </w:rPr>
        <w:t xml:space="preserve"> de opera</w:t>
      </w:r>
      <w:r w:rsidR="000F38DA" w:rsidRPr="00206F45">
        <w:rPr>
          <w:sz w:val="20"/>
          <w:szCs w:val="20"/>
          <w:lang w:val="pt-BR"/>
        </w:rPr>
        <w:t>ção</w:t>
      </w:r>
      <w:r w:rsidR="00F270BC" w:rsidRPr="00206F45">
        <w:rPr>
          <w:sz w:val="20"/>
          <w:szCs w:val="20"/>
          <w:lang w:val="pt-BR"/>
        </w:rPr>
        <w:t xml:space="preserve"> da </w:t>
      </w:r>
      <w:r w:rsidR="00697D1E" w:rsidRPr="00206F45">
        <w:rPr>
          <w:sz w:val="20"/>
          <w:szCs w:val="20"/>
          <w:lang w:val="pt-BR"/>
        </w:rPr>
        <w:t xml:space="preserve">central </w:t>
      </w:r>
      <w:r w:rsidR="00CA566C" w:rsidRPr="00206F45">
        <w:rPr>
          <w:sz w:val="20"/>
          <w:szCs w:val="20"/>
          <w:lang w:val="pt-BR"/>
        </w:rPr>
        <w:t xml:space="preserve">foi renovada em </w:t>
      </w:r>
      <w:r w:rsidR="00697D1E" w:rsidRPr="00206F45">
        <w:rPr>
          <w:sz w:val="20"/>
          <w:szCs w:val="20"/>
          <w:lang w:val="pt-BR"/>
        </w:rPr>
        <w:t xml:space="preserve">17 de </w:t>
      </w:r>
      <w:r w:rsidR="003D70D4" w:rsidRPr="00206F45">
        <w:rPr>
          <w:sz w:val="20"/>
          <w:szCs w:val="20"/>
          <w:lang w:val="pt-BR"/>
        </w:rPr>
        <w:t>maio</w:t>
      </w:r>
      <w:r w:rsidR="00697D1E" w:rsidRPr="00206F45">
        <w:rPr>
          <w:sz w:val="20"/>
          <w:szCs w:val="20"/>
          <w:lang w:val="pt-BR"/>
        </w:rPr>
        <w:t xml:space="preserve"> de 2016.</w:t>
      </w:r>
      <w:r w:rsidR="00655CD0" w:rsidRPr="00206F45">
        <w:rPr>
          <w:sz w:val="20"/>
          <w:szCs w:val="20"/>
          <w:lang w:val="pt-BR"/>
        </w:rPr>
        <w:t xml:space="preserve"> </w:t>
      </w:r>
      <w:r w:rsidR="00CA566C" w:rsidRPr="00206F45">
        <w:rPr>
          <w:sz w:val="20"/>
          <w:szCs w:val="20"/>
          <w:lang w:val="pt-BR"/>
        </w:rPr>
        <w:t>Em</w:t>
      </w:r>
      <w:r w:rsidR="00655CD0" w:rsidRPr="00206F45">
        <w:rPr>
          <w:sz w:val="20"/>
          <w:szCs w:val="20"/>
          <w:lang w:val="pt-BR"/>
        </w:rPr>
        <w:t xml:space="preserve"> </w:t>
      </w:r>
      <w:r w:rsidR="00697D1E" w:rsidRPr="00206F45">
        <w:rPr>
          <w:sz w:val="20"/>
          <w:szCs w:val="20"/>
          <w:lang w:val="pt-BR"/>
        </w:rPr>
        <w:t xml:space="preserve">21 de </w:t>
      </w:r>
      <w:r w:rsidR="003D70D4" w:rsidRPr="00206F45">
        <w:rPr>
          <w:sz w:val="20"/>
          <w:szCs w:val="20"/>
          <w:lang w:val="pt-BR"/>
        </w:rPr>
        <w:t>outubro</w:t>
      </w:r>
      <w:r w:rsidR="00697D1E" w:rsidRPr="00206F45">
        <w:rPr>
          <w:sz w:val="20"/>
          <w:szCs w:val="20"/>
          <w:lang w:val="pt-BR"/>
        </w:rPr>
        <w:t xml:space="preserve"> de 2019</w:t>
      </w:r>
      <w:r w:rsidR="00655CD0" w:rsidRPr="00206F45">
        <w:rPr>
          <w:sz w:val="20"/>
          <w:szCs w:val="20"/>
          <w:lang w:val="pt-BR"/>
        </w:rPr>
        <w:t xml:space="preserve"> a </w:t>
      </w:r>
      <w:r w:rsidRPr="00206F45">
        <w:rPr>
          <w:sz w:val="20"/>
          <w:szCs w:val="20"/>
          <w:lang w:val="pt-BR"/>
        </w:rPr>
        <w:t>Licença</w:t>
      </w:r>
      <w:r w:rsidR="00697D1E" w:rsidRPr="00206F45">
        <w:rPr>
          <w:sz w:val="20"/>
          <w:szCs w:val="20"/>
          <w:lang w:val="pt-BR"/>
        </w:rPr>
        <w:t xml:space="preserve"> f</w:t>
      </w:r>
      <w:r w:rsidR="00CA566C" w:rsidRPr="00206F45">
        <w:rPr>
          <w:sz w:val="20"/>
          <w:szCs w:val="20"/>
          <w:lang w:val="pt-BR"/>
        </w:rPr>
        <w:t>oi</w:t>
      </w:r>
      <w:r w:rsidR="00697D1E" w:rsidRPr="00206F45">
        <w:rPr>
          <w:sz w:val="20"/>
          <w:szCs w:val="20"/>
          <w:lang w:val="pt-BR"/>
        </w:rPr>
        <w:t xml:space="preserve"> </w:t>
      </w:r>
      <w:r w:rsidR="003D70D4" w:rsidRPr="00206F45">
        <w:rPr>
          <w:sz w:val="20"/>
          <w:szCs w:val="20"/>
          <w:lang w:val="pt-BR"/>
        </w:rPr>
        <w:t>retificada</w:t>
      </w:r>
      <w:r w:rsidR="00901BF1" w:rsidRPr="00206F45">
        <w:rPr>
          <w:sz w:val="20"/>
          <w:szCs w:val="20"/>
          <w:lang w:val="pt-BR"/>
        </w:rPr>
        <w:t xml:space="preserve"> à </w:t>
      </w:r>
      <w:r w:rsidR="00697D1E" w:rsidRPr="00206F45">
        <w:rPr>
          <w:sz w:val="20"/>
          <w:szCs w:val="20"/>
          <w:lang w:val="pt-BR"/>
        </w:rPr>
        <w:t>luz de o</w:t>
      </w:r>
      <w:r w:rsidR="00CA566C" w:rsidRPr="00206F45">
        <w:rPr>
          <w:sz w:val="20"/>
          <w:szCs w:val="20"/>
          <w:lang w:val="pt-BR"/>
        </w:rPr>
        <w:t>u</w:t>
      </w:r>
      <w:r w:rsidR="00697D1E" w:rsidRPr="00206F45">
        <w:rPr>
          <w:sz w:val="20"/>
          <w:szCs w:val="20"/>
          <w:lang w:val="pt-BR"/>
        </w:rPr>
        <w:t xml:space="preserve">tro </w:t>
      </w:r>
      <w:r w:rsidR="00243EB7" w:rsidRPr="00206F45">
        <w:rPr>
          <w:sz w:val="20"/>
          <w:szCs w:val="20"/>
          <w:lang w:val="pt-BR"/>
        </w:rPr>
        <w:t>P</w:t>
      </w:r>
      <w:r w:rsidR="00CA566C" w:rsidRPr="00206F45">
        <w:rPr>
          <w:sz w:val="20"/>
          <w:szCs w:val="20"/>
          <w:lang w:val="pt-BR"/>
        </w:rPr>
        <w:t>arecer</w:t>
      </w:r>
      <w:r w:rsidR="00697D1E" w:rsidRPr="00206F45">
        <w:rPr>
          <w:sz w:val="20"/>
          <w:szCs w:val="20"/>
          <w:lang w:val="pt-BR"/>
        </w:rPr>
        <w:t xml:space="preserve"> Técnico. </w:t>
      </w:r>
      <w:r w:rsidR="00CA566C" w:rsidRPr="00206F45">
        <w:rPr>
          <w:sz w:val="20"/>
          <w:szCs w:val="20"/>
          <w:lang w:val="pt-BR"/>
        </w:rPr>
        <w:t>Quanto</w:t>
      </w:r>
      <w:r w:rsidR="00901BF1" w:rsidRPr="00206F45">
        <w:rPr>
          <w:sz w:val="20"/>
          <w:szCs w:val="20"/>
          <w:lang w:val="pt-BR"/>
        </w:rPr>
        <w:t xml:space="preserve"> à </w:t>
      </w:r>
      <w:r w:rsidR="00697D1E" w:rsidRPr="00206F45">
        <w:rPr>
          <w:sz w:val="20"/>
          <w:szCs w:val="20"/>
          <w:lang w:val="pt-BR"/>
        </w:rPr>
        <w:t>Central Jirau,</w:t>
      </w:r>
      <w:r w:rsidR="00655CD0" w:rsidRPr="00206F45">
        <w:rPr>
          <w:sz w:val="20"/>
          <w:szCs w:val="20"/>
          <w:lang w:val="pt-BR"/>
        </w:rPr>
        <w:t xml:space="preserve"> </w:t>
      </w:r>
      <w:r w:rsidR="00CA566C" w:rsidRPr="00206F45">
        <w:rPr>
          <w:sz w:val="20"/>
          <w:szCs w:val="20"/>
          <w:lang w:val="pt-BR"/>
        </w:rPr>
        <w:t>em</w:t>
      </w:r>
      <w:r w:rsidR="00655CD0" w:rsidRPr="00206F45">
        <w:rPr>
          <w:sz w:val="20"/>
          <w:szCs w:val="20"/>
          <w:lang w:val="pt-BR"/>
        </w:rPr>
        <w:t xml:space="preserve"> </w:t>
      </w:r>
      <w:r w:rsidR="00697D1E" w:rsidRPr="00206F45">
        <w:rPr>
          <w:sz w:val="20"/>
          <w:szCs w:val="20"/>
          <w:lang w:val="pt-BR"/>
        </w:rPr>
        <w:t xml:space="preserve">19 de </w:t>
      </w:r>
      <w:r w:rsidR="003D70D4" w:rsidRPr="00206F45">
        <w:rPr>
          <w:sz w:val="20"/>
          <w:szCs w:val="20"/>
          <w:lang w:val="pt-BR"/>
        </w:rPr>
        <w:t>outubro</w:t>
      </w:r>
      <w:r w:rsidR="00697D1E" w:rsidRPr="00206F45">
        <w:rPr>
          <w:sz w:val="20"/>
          <w:szCs w:val="20"/>
          <w:lang w:val="pt-BR"/>
        </w:rPr>
        <w:t xml:space="preserve"> de 2012</w:t>
      </w:r>
      <w:r w:rsidR="00CA566C" w:rsidRPr="00206F45">
        <w:rPr>
          <w:sz w:val="20"/>
          <w:szCs w:val="20"/>
          <w:lang w:val="pt-BR"/>
        </w:rPr>
        <w:t xml:space="preserve"> foi emitida</w:t>
      </w:r>
      <w:r w:rsidR="00697D1E" w:rsidRPr="00206F45">
        <w:rPr>
          <w:sz w:val="20"/>
          <w:szCs w:val="20"/>
          <w:lang w:val="pt-BR"/>
        </w:rPr>
        <w:t xml:space="preserve"> </w:t>
      </w:r>
      <w:r w:rsidR="00CA566C" w:rsidRPr="00206F45">
        <w:rPr>
          <w:sz w:val="20"/>
          <w:szCs w:val="20"/>
          <w:lang w:val="pt-BR"/>
        </w:rPr>
        <w:t>a</w:t>
      </w:r>
      <w:r w:rsidR="00697D1E" w:rsidRPr="00206F45">
        <w:rPr>
          <w:sz w:val="20"/>
          <w:szCs w:val="20"/>
          <w:lang w:val="pt-BR"/>
        </w:rPr>
        <w:t xml:space="preserve"> </w:t>
      </w:r>
      <w:r w:rsidRPr="00206F45">
        <w:rPr>
          <w:sz w:val="20"/>
          <w:szCs w:val="20"/>
          <w:lang w:val="pt-BR"/>
        </w:rPr>
        <w:t>Licença</w:t>
      </w:r>
      <w:r w:rsidR="00697D1E" w:rsidRPr="00206F45">
        <w:rPr>
          <w:sz w:val="20"/>
          <w:szCs w:val="20"/>
          <w:lang w:val="pt-BR"/>
        </w:rPr>
        <w:t xml:space="preserve"> de Opera</w:t>
      </w:r>
      <w:r w:rsidR="000F38DA" w:rsidRPr="00206F45">
        <w:rPr>
          <w:sz w:val="20"/>
          <w:szCs w:val="20"/>
          <w:lang w:val="pt-BR"/>
        </w:rPr>
        <w:t>ção</w:t>
      </w:r>
      <w:r w:rsidR="00697D1E" w:rsidRPr="00206F45">
        <w:rPr>
          <w:sz w:val="20"/>
          <w:szCs w:val="20"/>
          <w:lang w:val="pt-BR"/>
        </w:rPr>
        <w:t xml:space="preserve">. </w:t>
      </w:r>
      <w:r w:rsidR="00CA566C" w:rsidRPr="00206F45">
        <w:rPr>
          <w:sz w:val="20"/>
          <w:szCs w:val="20"/>
          <w:lang w:val="pt-BR"/>
        </w:rPr>
        <w:t>Apó</w:t>
      </w:r>
      <w:r w:rsidR="00697D1E" w:rsidRPr="00206F45">
        <w:rPr>
          <w:sz w:val="20"/>
          <w:szCs w:val="20"/>
          <w:lang w:val="pt-BR"/>
        </w:rPr>
        <w:t>s</w:t>
      </w:r>
      <w:r w:rsidR="00F270BC" w:rsidRPr="00206F45">
        <w:rPr>
          <w:sz w:val="20"/>
          <w:szCs w:val="20"/>
          <w:lang w:val="pt-BR"/>
        </w:rPr>
        <w:t xml:space="preserve"> um</w:t>
      </w:r>
      <w:r w:rsidR="00CA566C" w:rsidRPr="00206F45">
        <w:rPr>
          <w:sz w:val="20"/>
          <w:szCs w:val="20"/>
          <w:lang w:val="pt-BR"/>
        </w:rPr>
        <w:t>a</w:t>
      </w:r>
      <w:r w:rsidR="00F270BC" w:rsidRPr="00206F45">
        <w:rPr>
          <w:sz w:val="20"/>
          <w:szCs w:val="20"/>
          <w:lang w:val="pt-BR"/>
        </w:rPr>
        <w:t xml:space="preserve"> </w:t>
      </w:r>
      <w:r w:rsidR="00697D1E" w:rsidRPr="00206F45">
        <w:rPr>
          <w:sz w:val="20"/>
          <w:szCs w:val="20"/>
          <w:lang w:val="pt-BR"/>
        </w:rPr>
        <w:t>anális</w:t>
      </w:r>
      <w:r w:rsidR="00CA566C" w:rsidRPr="00206F45">
        <w:rPr>
          <w:sz w:val="20"/>
          <w:szCs w:val="20"/>
          <w:lang w:val="pt-BR"/>
        </w:rPr>
        <w:t>e</w:t>
      </w:r>
      <w:r w:rsidR="00697D1E" w:rsidRPr="00206F45">
        <w:rPr>
          <w:sz w:val="20"/>
          <w:szCs w:val="20"/>
          <w:lang w:val="pt-BR"/>
        </w:rPr>
        <w:t xml:space="preserve"> mediante </w:t>
      </w:r>
      <w:r w:rsidR="00243EB7" w:rsidRPr="00206F45">
        <w:rPr>
          <w:sz w:val="20"/>
          <w:szCs w:val="20"/>
          <w:lang w:val="pt-BR"/>
        </w:rPr>
        <w:t>P</w:t>
      </w:r>
      <w:r w:rsidR="00CA566C" w:rsidRPr="00206F45">
        <w:rPr>
          <w:sz w:val="20"/>
          <w:szCs w:val="20"/>
          <w:lang w:val="pt-BR"/>
        </w:rPr>
        <w:t xml:space="preserve">arecer </w:t>
      </w:r>
      <w:r w:rsidR="00697D1E" w:rsidRPr="00206F45">
        <w:rPr>
          <w:sz w:val="20"/>
          <w:szCs w:val="20"/>
          <w:lang w:val="pt-BR"/>
        </w:rPr>
        <w:t>Técnico</w:t>
      </w:r>
      <w:r w:rsidR="00655CD0" w:rsidRPr="00206F45">
        <w:rPr>
          <w:sz w:val="20"/>
          <w:szCs w:val="20"/>
          <w:lang w:val="pt-BR"/>
        </w:rPr>
        <w:t xml:space="preserve"> </w:t>
      </w:r>
      <w:r w:rsidR="00243EB7" w:rsidRPr="00206F45">
        <w:rPr>
          <w:sz w:val="20"/>
          <w:szCs w:val="20"/>
          <w:lang w:val="pt-BR"/>
        </w:rPr>
        <w:t>d</w:t>
      </w:r>
      <w:r w:rsidR="00CA566C" w:rsidRPr="00206F45">
        <w:rPr>
          <w:sz w:val="20"/>
          <w:szCs w:val="20"/>
          <w:lang w:val="pt-BR"/>
        </w:rPr>
        <w:t>e</w:t>
      </w:r>
      <w:r w:rsidR="00655CD0" w:rsidRPr="00206F45">
        <w:rPr>
          <w:sz w:val="20"/>
          <w:szCs w:val="20"/>
          <w:lang w:val="pt-BR"/>
        </w:rPr>
        <w:t xml:space="preserve"> </w:t>
      </w:r>
      <w:r w:rsidR="00697D1E" w:rsidRPr="00206F45">
        <w:rPr>
          <w:sz w:val="20"/>
          <w:szCs w:val="20"/>
          <w:lang w:val="pt-BR"/>
        </w:rPr>
        <w:t xml:space="preserve">25 de </w:t>
      </w:r>
      <w:r w:rsidR="003D70D4" w:rsidRPr="00206F45">
        <w:rPr>
          <w:sz w:val="20"/>
          <w:szCs w:val="20"/>
          <w:lang w:val="pt-BR"/>
        </w:rPr>
        <w:t>setembro</w:t>
      </w:r>
      <w:r w:rsidR="00697D1E" w:rsidRPr="00206F45">
        <w:rPr>
          <w:sz w:val="20"/>
          <w:szCs w:val="20"/>
          <w:lang w:val="pt-BR"/>
        </w:rPr>
        <w:t xml:space="preserve"> de 2012,</w:t>
      </w:r>
      <w:r w:rsidR="00655CD0" w:rsidRPr="00206F45">
        <w:rPr>
          <w:sz w:val="20"/>
          <w:szCs w:val="20"/>
          <w:lang w:val="pt-BR"/>
        </w:rPr>
        <w:t xml:space="preserve"> </w:t>
      </w:r>
      <w:r w:rsidR="00CA566C" w:rsidRPr="00206F45">
        <w:rPr>
          <w:sz w:val="20"/>
          <w:szCs w:val="20"/>
          <w:lang w:val="pt-BR"/>
        </w:rPr>
        <w:t>em</w:t>
      </w:r>
      <w:r w:rsidR="00655CD0" w:rsidRPr="00206F45">
        <w:rPr>
          <w:sz w:val="20"/>
          <w:szCs w:val="20"/>
          <w:lang w:val="pt-BR"/>
        </w:rPr>
        <w:t xml:space="preserve"> </w:t>
      </w:r>
      <w:r w:rsidR="00697D1E" w:rsidRPr="00206F45">
        <w:rPr>
          <w:sz w:val="20"/>
          <w:szCs w:val="20"/>
          <w:lang w:val="pt-BR"/>
        </w:rPr>
        <w:t xml:space="preserve">29 de </w:t>
      </w:r>
      <w:r w:rsidR="003D70D4" w:rsidRPr="00206F45">
        <w:rPr>
          <w:sz w:val="20"/>
          <w:szCs w:val="20"/>
          <w:lang w:val="pt-BR"/>
        </w:rPr>
        <w:t>novembro</w:t>
      </w:r>
      <w:r w:rsidR="00697D1E" w:rsidRPr="00206F45">
        <w:rPr>
          <w:sz w:val="20"/>
          <w:szCs w:val="20"/>
          <w:lang w:val="pt-BR"/>
        </w:rPr>
        <w:t xml:space="preserve"> de 2012 es</w:t>
      </w:r>
      <w:r w:rsidR="00403040">
        <w:rPr>
          <w:sz w:val="20"/>
          <w:szCs w:val="20"/>
          <w:lang w:val="pt-BR"/>
        </w:rPr>
        <w:t>s</w:t>
      </w:r>
      <w:r w:rsidR="00697D1E" w:rsidRPr="00206F45">
        <w:rPr>
          <w:sz w:val="20"/>
          <w:szCs w:val="20"/>
          <w:lang w:val="pt-BR"/>
        </w:rPr>
        <w:t xml:space="preserve">a </w:t>
      </w:r>
      <w:r w:rsidRPr="00206F45">
        <w:rPr>
          <w:sz w:val="20"/>
          <w:szCs w:val="20"/>
          <w:lang w:val="pt-BR"/>
        </w:rPr>
        <w:t>licença</w:t>
      </w:r>
      <w:r w:rsidR="00697D1E" w:rsidRPr="00206F45">
        <w:rPr>
          <w:sz w:val="20"/>
          <w:szCs w:val="20"/>
          <w:lang w:val="pt-BR"/>
        </w:rPr>
        <w:t xml:space="preserve"> f</w:t>
      </w:r>
      <w:r w:rsidR="00CA566C" w:rsidRPr="00206F45">
        <w:rPr>
          <w:sz w:val="20"/>
          <w:szCs w:val="20"/>
          <w:lang w:val="pt-BR"/>
        </w:rPr>
        <w:t>oi</w:t>
      </w:r>
      <w:r w:rsidR="00697D1E" w:rsidRPr="00206F45">
        <w:rPr>
          <w:sz w:val="20"/>
          <w:szCs w:val="20"/>
          <w:lang w:val="pt-BR"/>
        </w:rPr>
        <w:t xml:space="preserve"> </w:t>
      </w:r>
      <w:r w:rsidR="003D70D4" w:rsidRPr="00206F45">
        <w:rPr>
          <w:sz w:val="20"/>
          <w:szCs w:val="20"/>
          <w:lang w:val="pt-BR"/>
        </w:rPr>
        <w:t>retificada</w:t>
      </w:r>
      <w:r w:rsidR="00697D1E" w:rsidRPr="00206F45">
        <w:rPr>
          <w:sz w:val="20"/>
          <w:szCs w:val="20"/>
          <w:lang w:val="pt-BR"/>
        </w:rPr>
        <w:t xml:space="preserve">. </w:t>
      </w:r>
      <w:r w:rsidR="00CA566C" w:rsidRPr="00206F45">
        <w:rPr>
          <w:sz w:val="20"/>
          <w:szCs w:val="20"/>
          <w:lang w:val="pt-BR"/>
        </w:rPr>
        <w:t>Apó</w:t>
      </w:r>
      <w:r w:rsidR="00697D1E" w:rsidRPr="00206F45">
        <w:rPr>
          <w:sz w:val="20"/>
          <w:szCs w:val="20"/>
          <w:lang w:val="pt-BR"/>
        </w:rPr>
        <w:t>s</w:t>
      </w:r>
      <w:r w:rsidR="00655CD0" w:rsidRPr="00206F45">
        <w:rPr>
          <w:sz w:val="20"/>
          <w:szCs w:val="20"/>
          <w:lang w:val="pt-BR"/>
        </w:rPr>
        <w:t xml:space="preserve"> a </w:t>
      </w:r>
      <w:r w:rsidR="00697D1E" w:rsidRPr="00206F45">
        <w:rPr>
          <w:sz w:val="20"/>
          <w:szCs w:val="20"/>
          <w:lang w:val="pt-BR"/>
        </w:rPr>
        <w:t>solicit</w:t>
      </w:r>
      <w:r w:rsidR="00CA566C" w:rsidRPr="00206F45">
        <w:rPr>
          <w:sz w:val="20"/>
          <w:szCs w:val="20"/>
          <w:lang w:val="pt-BR"/>
        </w:rPr>
        <w:t>ação</w:t>
      </w:r>
      <w:r w:rsidR="00697D1E" w:rsidRPr="00206F45">
        <w:rPr>
          <w:sz w:val="20"/>
          <w:szCs w:val="20"/>
          <w:lang w:val="pt-BR"/>
        </w:rPr>
        <w:t xml:space="preserve"> de renova</w:t>
      </w:r>
      <w:r w:rsidR="000F38DA" w:rsidRPr="00206F45">
        <w:rPr>
          <w:sz w:val="20"/>
          <w:szCs w:val="20"/>
          <w:lang w:val="pt-BR"/>
        </w:rPr>
        <w:t>ção</w:t>
      </w:r>
      <w:r w:rsidR="00697D1E" w:rsidRPr="00206F45">
        <w:rPr>
          <w:sz w:val="20"/>
          <w:szCs w:val="20"/>
          <w:lang w:val="pt-BR"/>
        </w:rPr>
        <w:t>,</w:t>
      </w:r>
      <w:r w:rsidR="00655CD0" w:rsidRPr="00206F45">
        <w:rPr>
          <w:sz w:val="20"/>
          <w:szCs w:val="20"/>
          <w:lang w:val="pt-BR"/>
        </w:rPr>
        <w:t xml:space="preserve"> o </w:t>
      </w:r>
      <w:r w:rsidR="00CA566C" w:rsidRPr="00206F45">
        <w:rPr>
          <w:sz w:val="20"/>
          <w:szCs w:val="20"/>
          <w:lang w:val="pt-BR"/>
        </w:rPr>
        <w:t>Parecer</w:t>
      </w:r>
      <w:r w:rsidR="00697D1E" w:rsidRPr="00206F45">
        <w:rPr>
          <w:sz w:val="20"/>
          <w:szCs w:val="20"/>
          <w:lang w:val="pt-BR"/>
        </w:rPr>
        <w:t xml:space="preserve"> Técnico de 10 de </w:t>
      </w:r>
      <w:r w:rsidR="003D70D4" w:rsidRPr="00206F45">
        <w:rPr>
          <w:sz w:val="20"/>
          <w:szCs w:val="20"/>
          <w:lang w:val="pt-BR"/>
        </w:rPr>
        <w:t>julho</w:t>
      </w:r>
      <w:r w:rsidR="00697D1E" w:rsidRPr="00206F45">
        <w:rPr>
          <w:sz w:val="20"/>
          <w:szCs w:val="20"/>
          <w:lang w:val="pt-BR"/>
        </w:rPr>
        <w:t xml:space="preserve"> de 2017 </w:t>
      </w:r>
      <w:r w:rsidR="00CA566C" w:rsidRPr="00206F45">
        <w:rPr>
          <w:sz w:val="20"/>
          <w:szCs w:val="20"/>
          <w:lang w:val="pt-BR"/>
        </w:rPr>
        <w:t xml:space="preserve">indicou </w:t>
      </w:r>
      <w:r w:rsidR="00655CD0" w:rsidRPr="00206F45">
        <w:rPr>
          <w:sz w:val="20"/>
          <w:szCs w:val="20"/>
          <w:lang w:val="pt-BR"/>
        </w:rPr>
        <w:t xml:space="preserve">a </w:t>
      </w:r>
      <w:r w:rsidR="003D70D4" w:rsidRPr="00206F45">
        <w:rPr>
          <w:sz w:val="20"/>
          <w:szCs w:val="20"/>
          <w:lang w:val="pt-BR"/>
        </w:rPr>
        <w:t>necessidade</w:t>
      </w:r>
      <w:r w:rsidR="00655CD0" w:rsidRPr="00206F45">
        <w:rPr>
          <w:sz w:val="20"/>
          <w:szCs w:val="20"/>
          <w:lang w:val="pt-BR"/>
        </w:rPr>
        <w:t xml:space="preserve"> </w:t>
      </w:r>
      <w:r w:rsidR="00697D1E" w:rsidRPr="00206F45">
        <w:rPr>
          <w:sz w:val="20"/>
          <w:szCs w:val="20"/>
          <w:lang w:val="pt-BR"/>
        </w:rPr>
        <w:t xml:space="preserve">de </w:t>
      </w:r>
      <w:r w:rsidR="003D70D4" w:rsidRPr="00206F45">
        <w:rPr>
          <w:sz w:val="20"/>
          <w:szCs w:val="20"/>
          <w:lang w:val="pt-BR"/>
        </w:rPr>
        <w:t>acréscimos</w:t>
      </w:r>
      <w:r w:rsidR="000F38DA" w:rsidRPr="00206F45">
        <w:rPr>
          <w:sz w:val="20"/>
          <w:szCs w:val="20"/>
          <w:lang w:val="pt-BR"/>
        </w:rPr>
        <w:t xml:space="preserve"> e </w:t>
      </w:r>
      <w:r w:rsidR="003D70D4" w:rsidRPr="00206F45">
        <w:rPr>
          <w:sz w:val="20"/>
          <w:szCs w:val="20"/>
          <w:lang w:val="pt-BR"/>
        </w:rPr>
        <w:t>cumprimento</w:t>
      </w:r>
      <w:r w:rsidR="00697D1E" w:rsidRPr="00206F45">
        <w:rPr>
          <w:sz w:val="20"/>
          <w:szCs w:val="20"/>
          <w:lang w:val="pt-BR"/>
        </w:rPr>
        <w:t xml:space="preserve"> de condi</w:t>
      </w:r>
      <w:r w:rsidR="00F270BC" w:rsidRPr="00206F45">
        <w:rPr>
          <w:sz w:val="20"/>
          <w:szCs w:val="20"/>
          <w:lang w:val="pt-BR"/>
        </w:rPr>
        <w:t>ções</w:t>
      </w:r>
      <w:r w:rsidR="00697D1E" w:rsidRPr="00206F45">
        <w:rPr>
          <w:sz w:val="20"/>
          <w:szCs w:val="20"/>
          <w:lang w:val="pt-BR"/>
        </w:rPr>
        <w:t xml:space="preserve">. </w:t>
      </w:r>
      <w:r w:rsidR="00CA566C" w:rsidRPr="00206F45">
        <w:rPr>
          <w:sz w:val="20"/>
          <w:szCs w:val="20"/>
          <w:lang w:val="pt-BR"/>
        </w:rPr>
        <w:t>Ess</w:t>
      </w:r>
      <w:r w:rsidR="00697D1E" w:rsidRPr="00206F45">
        <w:rPr>
          <w:sz w:val="20"/>
          <w:szCs w:val="20"/>
          <w:lang w:val="pt-BR"/>
        </w:rPr>
        <w:t>as complementa</w:t>
      </w:r>
      <w:r w:rsidR="00F270BC" w:rsidRPr="00206F45">
        <w:rPr>
          <w:sz w:val="20"/>
          <w:szCs w:val="20"/>
          <w:lang w:val="pt-BR"/>
        </w:rPr>
        <w:t>ções</w:t>
      </w:r>
      <w:r w:rsidR="00697D1E" w:rsidRPr="00206F45">
        <w:rPr>
          <w:sz w:val="20"/>
          <w:szCs w:val="20"/>
          <w:lang w:val="pt-BR"/>
        </w:rPr>
        <w:t xml:space="preserve"> </w:t>
      </w:r>
      <w:r w:rsidR="00CA566C" w:rsidRPr="00206F45">
        <w:rPr>
          <w:sz w:val="20"/>
          <w:szCs w:val="20"/>
          <w:lang w:val="pt-BR"/>
        </w:rPr>
        <w:t>a</w:t>
      </w:r>
      <w:r w:rsidR="00697D1E" w:rsidRPr="00206F45">
        <w:rPr>
          <w:sz w:val="20"/>
          <w:szCs w:val="20"/>
          <w:lang w:val="pt-BR"/>
        </w:rPr>
        <w:t>presentadas f</w:t>
      </w:r>
      <w:r w:rsidR="00CA566C" w:rsidRPr="00206F45">
        <w:rPr>
          <w:sz w:val="20"/>
          <w:szCs w:val="20"/>
          <w:lang w:val="pt-BR"/>
        </w:rPr>
        <w:t>oram</w:t>
      </w:r>
      <w:r w:rsidR="00697D1E" w:rsidRPr="00206F45">
        <w:rPr>
          <w:sz w:val="20"/>
          <w:szCs w:val="20"/>
          <w:lang w:val="pt-BR"/>
        </w:rPr>
        <w:t xml:space="preserve"> </w:t>
      </w:r>
      <w:r w:rsidR="003D70D4" w:rsidRPr="00206F45">
        <w:rPr>
          <w:sz w:val="20"/>
          <w:szCs w:val="20"/>
          <w:lang w:val="pt-BR"/>
        </w:rPr>
        <w:t>analisadas</w:t>
      </w:r>
      <w:r w:rsidR="00697D1E" w:rsidRPr="00206F45">
        <w:rPr>
          <w:sz w:val="20"/>
          <w:szCs w:val="20"/>
          <w:lang w:val="pt-BR"/>
        </w:rPr>
        <w:t xml:space="preserve"> p</w:t>
      </w:r>
      <w:r w:rsidR="00CA566C" w:rsidRPr="00206F45">
        <w:rPr>
          <w:sz w:val="20"/>
          <w:szCs w:val="20"/>
          <w:lang w:val="pt-BR"/>
        </w:rPr>
        <w:t>el</w:t>
      </w:r>
      <w:r w:rsidR="00655CD0" w:rsidRPr="00206F45">
        <w:rPr>
          <w:sz w:val="20"/>
          <w:szCs w:val="20"/>
          <w:lang w:val="pt-BR"/>
        </w:rPr>
        <w:t xml:space="preserve">os </w:t>
      </w:r>
      <w:r w:rsidR="00CA566C" w:rsidRPr="00206F45">
        <w:rPr>
          <w:sz w:val="20"/>
          <w:szCs w:val="20"/>
          <w:lang w:val="pt-BR"/>
        </w:rPr>
        <w:t xml:space="preserve">pareceres </w:t>
      </w:r>
      <w:r w:rsidR="00556ADF" w:rsidRPr="00206F45">
        <w:rPr>
          <w:sz w:val="20"/>
          <w:szCs w:val="20"/>
          <w:lang w:val="pt-BR"/>
        </w:rPr>
        <w:t>t</w:t>
      </w:r>
      <w:r w:rsidR="00697D1E" w:rsidRPr="00206F45">
        <w:rPr>
          <w:sz w:val="20"/>
          <w:szCs w:val="20"/>
          <w:lang w:val="pt-BR"/>
        </w:rPr>
        <w:t>écnicos</w:t>
      </w:r>
      <w:r w:rsidR="00D52F0C" w:rsidRPr="00206F45">
        <w:rPr>
          <w:sz w:val="20"/>
          <w:szCs w:val="20"/>
          <w:lang w:val="pt-BR"/>
        </w:rPr>
        <w:t xml:space="preserve"> d</w:t>
      </w:r>
      <w:r w:rsidR="00CA566C" w:rsidRPr="00206F45">
        <w:rPr>
          <w:sz w:val="20"/>
          <w:szCs w:val="20"/>
          <w:lang w:val="pt-BR"/>
        </w:rPr>
        <w:t>e</w:t>
      </w:r>
      <w:r w:rsidR="00D52F0C" w:rsidRPr="00206F45">
        <w:rPr>
          <w:sz w:val="20"/>
          <w:szCs w:val="20"/>
          <w:lang w:val="pt-BR"/>
        </w:rPr>
        <w:t xml:space="preserve"> </w:t>
      </w:r>
      <w:r w:rsidR="00697D1E" w:rsidRPr="00206F45">
        <w:rPr>
          <w:sz w:val="20"/>
          <w:szCs w:val="20"/>
          <w:lang w:val="pt-BR"/>
        </w:rPr>
        <w:t xml:space="preserve">21 de agosto de 2018, 27 de </w:t>
      </w:r>
      <w:r w:rsidR="003D70D4" w:rsidRPr="00206F45">
        <w:rPr>
          <w:sz w:val="20"/>
          <w:szCs w:val="20"/>
          <w:lang w:val="pt-BR"/>
        </w:rPr>
        <w:t>novembro</w:t>
      </w:r>
      <w:r w:rsidR="00697D1E" w:rsidRPr="00206F45">
        <w:rPr>
          <w:sz w:val="20"/>
          <w:szCs w:val="20"/>
          <w:lang w:val="pt-BR"/>
        </w:rPr>
        <w:t xml:space="preserve"> de 2018, 13 de fe</w:t>
      </w:r>
      <w:r w:rsidR="00232C9A" w:rsidRPr="00206F45">
        <w:rPr>
          <w:sz w:val="20"/>
          <w:szCs w:val="20"/>
          <w:lang w:val="pt-BR"/>
        </w:rPr>
        <w:t>ve</w:t>
      </w:r>
      <w:r w:rsidR="00697D1E" w:rsidRPr="00206F45">
        <w:rPr>
          <w:sz w:val="20"/>
          <w:szCs w:val="20"/>
          <w:lang w:val="pt-BR"/>
        </w:rPr>
        <w:t>re</w:t>
      </w:r>
      <w:r w:rsidR="00232C9A" w:rsidRPr="00206F45">
        <w:rPr>
          <w:sz w:val="20"/>
          <w:szCs w:val="20"/>
          <w:lang w:val="pt-BR"/>
        </w:rPr>
        <w:t>i</w:t>
      </w:r>
      <w:r w:rsidR="00697D1E" w:rsidRPr="00206F45">
        <w:rPr>
          <w:sz w:val="20"/>
          <w:szCs w:val="20"/>
          <w:lang w:val="pt-BR"/>
        </w:rPr>
        <w:t>ro de 2019</w:t>
      </w:r>
      <w:r w:rsidR="000F38DA" w:rsidRPr="00206F45">
        <w:rPr>
          <w:sz w:val="20"/>
          <w:szCs w:val="20"/>
          <w:lang w:val="pt-BR"/>
        </w:rPr>
        <w:t xml:space="preserve"> e </w:t>
      </w:r>
      <w:r w:rsidR="00697D1E" w:rsidRPr="00206F45">
        <w:rPr>
          <w:sz w:val="20"/>
          <w:szCs w:val="20"/>
          <w:lang w:val="pt-BR"/>
        </w:rPr>
        <w:t>16 de abril de 2019.</w:t>
      </w:r>
      <w:r w:rsidR="00DD67D2" w:rsidRPr="00206F45">
        <w:rPr>
          <w:sz w:val="20"/>
          <w:szCs w:val="20"/>
          <w:lang w:val="pt-BR"/>
        </w:rPr>
        <w:t xml:space="preserve"> </w:t>
      </w:r>
      <w:r w:rsidR="00CA566C" w:rsidRPr="00206F45">
        <w:rPr>
          <w:sz w:val="20"/>
          <w:szCs w:val="20"/>
          <w:lang w:val="pt-BR"/>
        </w:rPr>
        <w:t xml:space="preserve">Tendo </w:t>
      </w:r>
      <w:r w:rsidR="00DD67D2" w:rsidRPr="00206F45">
        <w:rPr>
          <w:sz w:val="20"/>
          <w:szCs w:val="20"/>
          <w:lang w:val="pt-BR"/>
        </w:rPr>
        <w:t xml:space="preserve">em </w:t>
      </w:r>
      <w:r w:rsidR="00697D1E" w:rsidRPr="00206F45">
        <w:rPr>
          <w:sz w:val="20"/>
          <w:szCs w:val="20"/>
          <w:lang w:val="pt-BR"/>
        </w:rPr>
        <w:t xml:space="preserve">vista </w:t>
      </w:r>
      <w:r w:rsidR="00CA566C" w:rsidRPr="00206F45">
        <w:rPr>
          <w:sz w:val="20"/>
          <w:szCs w:val="20"/>
          <w:lang w:val="pt-BR"/>
        </w:rPr>
        <w:t>esta</w:t>
      </w:r>
      <w:r w:rsidR="00697D1E" w:rsidRPr="00206F45">
        <w:rPr>
          <w:sz w:val="20"/>
          <w:szCs w:val="20"/>
          <w:lang w:val="pt-BR"/>
        </w:rPr>
        <w:t xml:space="preserve"> anális</w:t>
      </w:r>
      <w:r w:rsidR="00CA566C" w:rsidRPr="00206F45">
        <w:rPr>
          <w:sz w:val="20"/>
          <w:szCs w:val="20"/>
          <w:lang w:val="pt-BR"/>
        </w:rPr>
        <w:t>e</w:t>
      </w:r>
      <w:r w:rsidR="00697D1E" w:rsidRPr="00206F45">
        <w:rPr>
          <w:sz w:val="20"/>
          <w:szCs w:val="20"/>
          <w:lang w:val="pt-BR"/>
        </w:rPr>
        <w:t>,</w:t>
      </w:r>
      <w:r w:rsidR="00655CD0" w:rsidRPr="00206F45">
        <w:rPr>
          <w:sz w:val="20"/>
          <w:szCs w:val="20"/>
          <w:lang w:val="pt-BR"/>
        </w:rPr>
        <w:t xml:space="preserve"> a </w:t>
      </w:r>
      <w:r w:rsidRPr="00206F45">
        <w:rPr>
          <w:sz w:val="20"/>
          <w:szCs w:val="20"/>
          <w:lang w:val="pt-BR"/>
        </w:rPr>
        <w:t>licença</w:t>
      </w:r>
      <w:r w:rsidR="00697D1E" w:rsidRPr="00206F45">
        <w:rPr>
          <w:sz w:val="20"/>
          <w:szCs w:val="20"/>
          <w:lang w:val="pt-BR"/>
        </w:rPr>
        <w:t xml:space="preserve"> f</w:t>
      </w:r>
      <w:r w:rsidR="00CA566C" w:rsidRPr="00206F45">
        <w:rPr>
          <w:sz w:val="20"/>
          <w:szCs w:val="20"/>
          <w:lang w:val="pt-BR"/>
        </w:rPr>
        <w:t>oi</w:t>
      </w:r>
      <w:r w:rsidR="00697D1E" w:rsidRPr="00206F45">
        <w:rPr>
          <w:sz w:val="20"/>
          <w:szCs w:val="20"/>
          <w:lang w:val="pt-BR"/>
        </w:rPr>
        <w:t xml:space="preserve"> renovada</w:t>
      </w:r>
      <w:r w:rsidR="00655CD0" w:rsidRPr="00206F45">
        <w:rPr>
          <w:sz w:val="20"/>
          <w:szCs w:val="20"/>
          <w:lang w:val="pt-BR"/>
        </w:rPr>
        <w:t xml:space="preserve"> </w:t>
      </w:r>
      <w:r w:rsidR="00CA566C" w:rsidRPr="00206F45">
        <w:rPr>
          <w:sz w:val="20"/>
          <w:szCs w:val="20"/>
          <w:lang w:val="pt-BR"/>
        </w:rPr>
        <w:t>em</w:t>
      </w:r>
      <w:r w:rsidR="00655CD0" w:rsidRPr="00206F45">
        <w:rPr>
          <w:sz w:val="20"/>
          <w:szCs w:val="20"/>
          <w:lang w:val="pt-BR"/>
        </w:rPr>
        <w:t xml:space="preserve"> </w:t>
      </w:r>
      <w:r w:rsidR="00697D1E" w:rsidRPr="00206F45">
        <w:rPr>
          <w:sz w:val="20"/>
          <w:szCs w:val="20"/>
          <w:lang w:val="pt-BR"/>
        </w:rPr>
        <w:t xml:space="preserve">29 de agosto de 2019. </w:t>
      </w:r>
    </w:p>
    <w:p w14:paraId="660526CC" w14:textId="77777777" w:rsidR="00697D1E" w:rsidRPr="00206F45" w:rsidRDefault="00CA566C"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O</w:t>
      </w:r>
      <w:r w:rsidR="00697D1E" w:rsidRPr="00206F45">
        <w:rPr>
          <w:sz w:val="20"/>
          <w:szCs w:val="20"/>
          <w:lang w:val="pt-BR"/>
        </w:rPr>
        <w:t xml:space="preserve"> Estado argumenta que, desde</w:t>
      </w:r>
      <w:r w:rsidR="00655CD0" w:rsidRPr="00206F45">
        <w:rPr>
          <w:sz w:val="20"/>
          <w:szCs w:val="20"/>
          <w:lang w:val="pt-BR"/>
        </w:rPr>
        <w:t xml:space="preserve"> o </w:t>
      </w:r>
      <w:r w:rsidR="00697D1E" w:rsidRPr="00206F45">
        <w:rPr>
          <w:sz w:val="20"/>
          <w:szCs w:val="20"/>
          <w:lang w:val="pt-BR"/>
        </w:rPr>
        <w:t>prime</w:t>
      </w:r>
      <w:r w:rsidRPr="00206F45">
        <w:rPr>
          <w:sz w:val="20"/>
          <w:szCs w:val="20"/>
          <w:lang w:val="pt-BR"/>
        </w:rPr>
        <w:t>i</w:t>
      </w:r>
      <w:r w:rsidR="00697D1E" w:rsidRPr="00206F45">
        <w:rPr>
          <w:sz w:val="20"/>
          <w:szCs w:val="20"/>
          <w:lang w:val="pt-BR"/>
        </w:rPr>
        <w:t>r</w:t>
      </w:r>
      <w:r w:rsidRPr="00206F45">
        <w:rPr>
          <w:sz w:val="20"/>
          <w:szCs w:val="20"/>
          <w:lang w:val="pt-BR"/>
        </w:rPr>
        <w:t>o</w:t>
      </w:r>
      <w:r w:rsidR="00697D1E" w:rsidRPr="00206F45">
        <w:rPr>
          <w:sz w:val="20"/>
          <w:szCs w:val="20"/>
          <w:lang w:val="pt-BR"/>
        </w:rPr>
        <w:t xml:space="preserve"> momento</w:t>
      </w:r>
      <w:r w:rsidR="00D52F0C" w:rsidRPr="00206F45">
        <w:rPr>
          <w:sz w:val="20"/>
          <w:szCs w:val="20"/>
          <w:lang w:val="pt-BR"/>
        </w:rPr>
        <w:t xml:space="preserve"> d</w:t>
      </w:r>
      <w:r w:rsidRPr="00206F45">
        <w:rPr>
          <w:sz w:val="20"/>
          <w:szCs w:val="20"/>
          <w:lang w:val="pt-BR"/>
        </w:rPr>
        <w:t>a</w:t>
      </w:r>
      <w:r w:rsidR="00D52F0C" w:rsidRPr="00206F45">
        <w:rPr>
          <w:sz w:val="20"/>
          <w:szCs w:val="20"/>
          <w:lang w:val="pt-BR"/>
        </w:rPr>
        <w:t xml:space="preserve"> </w:t>
      </w:r>
      <w:r w:rsidR="00697D1E" w:rsidRPr="00206F45">
        <w:rPr>
          <w:sz w:val="20"/>
          <w:szCs w:val="20"/>
          <w:lang w:val="pt-BR"/>
        </w:rPr>
        <w:t>anális</w:t>
      </w:r>
      <w:r w:rsidRPr="00206F45">
        <w:rPr>
          <w:sz w:val="20"/>
          <w:szCs w:val="20"/>
          <w:lang w:val="pt-BR"/>
        </w:rPr>
        <w:t>e</w:t>
      </w:r>
      <w:r w:rsidR="00697D1E" w:rsidRPr="00206F45">
        <w:rPr>
          <w:sz w:val="20"/>
          <w:szCs w:val="20"/>
          <w:lang w:val="pt-BR"/>
        </w:rPr>
        <w:t xml:space="preserve"> técnic</w:t>
      </w:r>
      <w:r w:rsidRPr="00206F45">
        <w:rPr>
          <w:sz w:val="20"/>
          <w:szCs w:val="20"/>
          <w:lang w:val="pt-BR"/>
        </w:rPr>
        <w:t>a</w:t>
      </w:r>
      <w:r w:rsidR="00697D1E" w:rsidRPr="00206F45">
        <w:rPr>
          <w:sz w:val="20"/>
          <w:szCs w:val="20"/>
          <w:lang w:val="pt-BR"/>
        </w:rPr>
        <w:t xml:space="preserve"> para</w:t>
      </w:r>
      <w:r w:rsidR="00655CD0" w:rsidRPr="00206F45">
        <w:rPr>
          <w:sz w:val="20"/>
          <w:szCs w:val="20"/>
          <w:lang w:val="pt-BR"/>
        </w:rPr>
        <w:t xml:space="preserve"> a </w:t>
      </w:r>
      <w:r w:rsidR="00697D1E" w:rsidRPr="00206F45">
        <w:rPr>
          <w:sz w:val="20"/>
          <w:szCs w:val="20"/>
          <w:lang w:val="pt-BR"/>
        </w:rPr>
        <w:t>conces</w:t>
      </w:r>
      <w:r w:rsidRPr="00206F45">
        <w:rPr>
          <w:sz w:val="20"/>
          <w:szCs w:val="20"/>
          <w:lang w:val="pt-BR"/>
        </w:rPr>
        <w:t>são</w:t>
      </w:r>
      <w:r w:rsidR="00F270BC" w:rsidRPr="00206F45">
        <w:rPr>
          <w:sz w:val="20"/>
          <w:szCs w:val="20"/>
          <w:lang w:val="pt-BR"/>
        </w:rPr>
        <w:t xml:space="preserve"> da </w:t>
      </w:r>
      <w:r w:rsidR="00E23634" w:rsidRPr="00206F45">
        <w:rPr>
          <w:sz w:val="20"/>
          <w:szCs w:val="20"/>
          <w:lang w:val="pt-BR"/>
        </w:rPr>
        <w:t>licença</w:t>
      </w:r>
      <w:r w:rsidR="00697D1E" w:rsidRPr="00206F45">
        <w:rPr>
          <w:sz w:val="20"/>
          <w:szCs w:val="20"/>
          <w:lang w:val="pt-BR"/>
        </w:rPr>
        <w:t xml:space="preserve"> ambiental</w:t>
      </w:r>
      <w:r w:rsidR="008371A9" w:rsidRPr="00206F45">
        <w:rPr>
          <w:sz w:val="20"/>
          <w:szCs w:val="20"/>
          <w:lang w:val="pt-BR"/>
        </w:rPr>
        <w:t xml:space="preserve"> às </w:t>
      </w:r>
      <w:r w:rsidR="00697D1E" w:rsidRPr="00206F45">
        <w:rPr>
          <w:sz w:val="20"/>
          <w:szCs w:val="20"/>
          <w:lang w:val="pt-BR"/>
        </w:rPr>
        <w:t xml:space="preserve">empresas, </w:t>
      </w:r>
      <w:r w:rsidRPr="00206F45">
        <w:rPr>
          <w:sz w:val="20"/>
          <w:szCs w:val="20"/>
          <w:lang w:val="pt-BR"/>
        </w:rPr>
        <w:t xml:space="preserve">foram </w:t>
      </w:r>
      <w:r w:rsidR="00697D1E" w:rsidRPr="00206F45">
        <w:rPr>
          <w:sz w:val="20"/>
          <w:szCs w:val="20"/>
          <w:lang w:val="pt-BR"/>
        </w:rPr>
        <w:t>realiza</w:t>
      </w:r>
      <w:r w:rsidRPr="00206F45">
        <w:rPr>
          <w:sz w:val="20"/>
          <w:szCs w:val="20"/>
          <w:lang w:val="pt-BR"/>
        </w:rPr>
        <w:t>dos</w:t>
      </w:r>
      <w:r w:rsidR="00697D1E" w:rsidRPr="00206F45">
        <w:rPr>
          <w:sz w:val="20"/>
          <w:szCs w:val="20"/>
          <w:lang w:val="pt-BR"/>
        </w:rPr>
        <w:t xml:space="preserve"> v</w:t>
      </w:r>
      <w:r w:rsidR="00651C4E" w:rsidRPr="00206F45">
        <w:rPr>
          <w:sz w:val="20"/>
          <w:szCs w:val="20"/>
          <w:lang w:val="pt-BR"/>
        </w:rPr>
        <w:t>ário</w:t>
      </w:r>
      <w:r w:rsidR="00697D1E" w:rsidRPr="00206F45">
        <w:rPr>
          <w:sz w:val="20"/>
          <w:szCs w:val="20"/>
          <w:lang w:val="pt-BR"/>
        </w:rPr>
        <w:t xml:space="preserve">s </w:t>
      </w:r>
      <w:r w:rsidR="008371A9" w:rsidRPr="00206F45">
        <w:rPr>
          <w:sz w:val="20"/>
          <w:szCs w:val="20"/>
          <w:lang w:val="pt-BR"/>
        </w:rPr>
        <w:t>estudo</w:t>
      </w:r>
      <w:r w:rsidR="00697D1E" w:rsidRPr="00206F45">
        <w:rPr>
          <w:sz w:val="20"/>
          <w:szCs w:val="20"/>
          <w:lang w:val="pt-BR"/>
        </w:rPr>
        <w:t>s</w:t>
      </w:r>
      <w:r w:rsidR="00DD67D2" w:rsidRPr="00206F45">
        <w:rPr>
          <w:sz w:val="20"/>
          <w:szCs w:val="20"/>
          <w:lang w:val="pt-BR"/>
        </w:rPr>
        <w:t xml:space="preserve"> </w:t>
      </w:r>
      <w:r w:rsidR="00D52F0C" w:rsidRPr="00206F45">
        <w:rPr>
          <w:sz w:val="20"/>
          <w:szCs w:val="20"/>
          <w:lang w:val="pt-BR"/>
        </w:rPr>
        <w:t xml:space="preserve">do </w:t>
      </w:r>
      <w:r w:rsidRPr="00206F45">
        <w:rPr>
          <w:sz w:val="20"/>
          <w:szCs w:val="20"/>
          <w:lang w:val="pt-BR"/>
        </w:rPr>
        <w:t>ambiente</w:t>
      </w:r>
      <w:r w:rsidR="00697D1E" w:rsidRPr="00206F45">
        <w:rPr>
          <w:sz w:val="20"/>
          <w:szCs w:val="20"/>
          <w:lang w:val="pt-BR"/>
        </w:rPr>
        <w:t xml:space="preserve"> socioecon</w:t>
      </w:r>
      <w:r w:rsidR="00243EB7" w:rsidRPr="00206F45">
        <w:rPr>
          <w:sz w:val="20"/>
          <w:szCs w:val="20"/>
          <w:lang w:val="pt-BR"/>
        </w:rPr>
        <w:t>ô</w:t>
      </w:r>
      <w:r w:rsidR="00697D1E" w:rsidRPr="00206F45">
        <w:rPr>
          <w:sz w:val="20"/>
          <w:szCs w:val="20"/>
          <w:lang w:val="pt-BR"/>
        </w:rPr>
        <w:t>mico</w:t>
      </w:r>
      <w:r w:rsidR="000F38DA" w:rsidRPr="00206F45">
        <w:rPr>
          <w:sz w:val="20"/>
          <w:szCs w:val="20"/>
          <w:lang w:val="pt-BR"/>
        </w:rPr>
        <w:t xml:space="preserve"> e</w:t>
      </w:r>
      <w:r w:rsidR="00DD67D2" w:rsidRPr="00206F45">
        <w:rPr>
          <w:sz w:val="20"/>
          <w:szCs w:val="20"/>
          <w:lang w:val="pt-BR"/>
        </w:rPr>
        <w:t xml:space="preserve"> das </w:t>
      </w:r>
      <w:r w:rsidR="00697D1E" w:rsidRPr="00206F45">
        <w:rPr>
          <w:sz w:val="20"/>
          <w:szCs w:val="20"/>
          <w:lang w:val="pt-BR"/>
        </w:rPr>
        <w:t>condi</w:t>
      </w:r>
      <w:r w:rsidR="00F270BC" w:rsidRPr="00206F45">
        <w:rPr>
          <w:sz w:val="20"/>
          <w:szCs w:val="20"/>
          <w:lang w:val="pt-BR"/>
        </w:rPr>
        <w:t>ções</w:t>
      </w:r>
      <w:r w:rsidR="000F38DA" w:rsidRPr="00206F45">
        <w:rPr>
          <w:sz w:val="20"/>
          <w:szCs w:val="20"/>
          <w:lang w:val="pt-BR"/>
        </w:rPr>
        <w:t xml:space="preserve"> e </w:t>
      </w:r>
      <w:r w:rsidRPr="00206F45">
        <w:rPr>
          <w:sz w:val="20"/>
          <w:szCs w:val="20"/>
          <w:lang w:val="pt-BR"/>
        </w:rPr>
        <w:t>qu</w:t>
      </w:r>
      <w:r w:rsidR="00697D1E" w:rsidRPr="00206F45">
        <w:rPr>
          <w:sz w:val="20"/>
          <w:szCs w:val="20"/>
          <w:lang w:val="pt-BR"/>
        </w:rPr>
        <w:t>ali</w:t>
      </w:r>
      <w:r w:rsidR="00655CD0" w:rsidRPr="00206F45">
        <w:rPr>
          <w:sz w:val="20"/>
          <w:szCs w:val="20"/>
          <w:lang w:val="pt-BR"/>
        </w:rPr>
        <w:t xml:space="preserve">dade </w:t>
      </w:r>
      <w:r w:rsidR="00697D1E" w:rsidRPr="00206F45">
        <w:rPr>
          <w:sz w:val="20"/>
          <w:szCs w:val="20"/>
          <w:lang w:val="pt-BR"/>
        </w:rPr>
        <w:t>de vida</w:t>
      </w:r>
      <w:r w:rsidR="00DD67D2" w:rsidRPr="00206F45">
        <w:rPr>
          <w:sz w:val="20"/>
          <w:szCs w:val="20"/>
          <w:lang w:val="pt-BR"/>
        </w:rPr>
        <w:t xml:space="preserve"> das </w:t>
      </w:r>
      <w:r w:rsidR="00697D1E" w:rsidRPr="00206F45">
        <w:rPr>
          <w:sz w:val="20"/>
          <w:szCs w:val="20"/>
          <w:lang w:val="pt-BR"/>
        </w:rPr>
        <w:t>po</w:t>
      </w:r>
      <w:r w:rsidRPr="00206F45">
        <w:rPr>
          <w:sz w:val="20"/>
          <w:szCs w:val="20"/>
          <w:lang w:val="pt-BR"/>
        </w:rPr>
        <w:t>pu</w:t>
      </w:r>
      <w:r w:rsidR="00697D1E" w:rsidRPr="00206F45">
        <w:rPr>
          <w:sz w:val="20"/>
          <w:szCs w:val="20"/>
          <w:lang w:val="pt-BR"/>
        </w:rPr>
        <w:t>la</w:t>
      </w:r>
      <w:r w:rsidR="00F270BC" w:rsidRPr="00206F45">
        <w:rPr>
          <w:sz w:val="20"/>
          <w:szCs w:val="20"/>
          <w:lang w:val="pt-BR"/>
        </w:rPr>
        <w:t>ções</w:t>
      </w:r>
      <w:r w:rsidR="00697D1E" w:rsidRPr="00206F45">
        <w:rPr>
          <w:sz w:val="20"/>
          <w:szCs w:val="20"/>
          <w:lang w:val="pt-BR"/>
        </w:rPr>
        <w:t xml:space="preserve"> </w:t>
      </w:r>
      <w:r w:rsidR="00232C9A" w:rsidRPr="00206F45">
        <w:rPr>
          <w:sz w:val="20"/>
          <w:szCs w:val="20"/>
          <w:lang w:val="pt-BR"/>
        </w:rPr>
        <w:t>ribeirinhas</w:t>
      </w:r>
      <w:r w:rsidR="00697D1E" w:rsidRPr="00206F45">
        <w:rPr>
          <w:sz w:val="20"/>
          <w:szCs w:val="20"/>
          <w:lang w:val="pt-BR"/>
        </w:rPr>
        <w:t>. F</w:t>
      </w:r>
      <w:r w:rsidRPr="00206F45">
        <w:rPr>
          <w:sz w:val="20"/>
          <w:szCs w:val="20"/>
          <w:lang w:val="pt-BR"/>
        </w:rPr>
        <w:t>oram</w:t>
      </w:r>
      <w:r w:rsidR="00697D1E" w:rsidRPr="00206F45">
        <w:rPr>
          <w:sz w:val="20"/>
          <w:szCs w:val="20"/>
          <w:lang w:val="pt-BR"/>
        </w:rPr>
        <w:t xml:space="preserve"> definidos plan</w:t>
      </w:r>
      <w:r w:rsidRPr="00206F45">
        <w:rPr>
          <w:sz w:val="20"/>
          <w:szCs w:val="20"/>
          <w:lang w:val="pt-BR"/>
        </w:rPr>
        <w:t>o</w:t>
      </w:r>
      <w:r w:rsidR="00697D1E" w:rsidRPr="00206F45">
        <w:rPr>
          <w:sz w:val="20"/>
          <w:szCs w:val="20"/>
          <w:lang w:val="pt-BR"/>
        </w:rPr>
        <w:t>s</w:t>
      </w:r>
      <w:r w:rsidR="000F38DA" w:rsidRPr="00206F45">
        <w:rPr>
          <w:sz w:val="20"/>
          <w:szCs w:val="20"/>
          <w:lang w:val="pt-BR"/>
        </w:rPr>
        <w:t xml:space="preserve"> e </w:t>
      </w:r>
      <w:r w:rsidR="00697D1E" w:rsidRPr="00206F45">
        <w:rPr>
          <w:sz w:val="20"/>
          <w:szCs w:val="20"/>
          <w:lang w:val="pt-BR"/>
        </w:rPr>
        <w:t>programas que</w:t>
      </w:r>
      <w:r w:rsidR="00655CD0" w:rsidRPr="00206F45">
        <w:rPr>
          <w:sz w:val="20"/>
          <w:szCs w:val="20"/>
          <w:lang w:val="pt-BR"/>
        </w:rPr>
        <w:t xml:space="preserve"> as </w:t>
      </w:r>
      <w:r w:rsidR="00232C9A" w:rsidRPr="00206F45">
        <w:rPr>
          <w:sz w:val="20"/>
          <w:szCs w:val="20"/>
          <w:lang w:val="pt-BR"/>
        </w:rPr>
        <w:t>concessionárias</w:t>
      </w:r>
      <w:r w:rsidR="00697D1E" w:rsidRPr="00206F45">
        <w:rPr>
          <w:sz w:val="20"/>
          <w:szCs w:val="20"/>
          <w:lang w:val="pt-BR"/>
        </w:rPr>
        <w:t xml:space="preserve"> respons</w:t>
      </w:r>
      <w:r w:rsidRPr="00206F45">
        <w:rPr>
          <w:sz w:val="20"/>
          <w:szCs w:val="20"/>
          <w:lang w:val="pt-BR"/>
        </w:rPr>
        <w:t>ávei</w:t>
      </w:r>
      <w:r w:rsidR="00697D1E" w:rsidRPr="00206F45">
        <w:rPr>
          <w:sz w:val="20"/>
          <w:szCs w:val="20"/>
          <w:lang w:val="pt-BR"/>
        </w:rPr>
        <w:t>s p</w:t>
      </w:r>
      <w:r w:rsidRPr="00206F45">
        <w:rPr>
          <w:sz w:val="20"/>
          <w:szCs w:val="20"/>
          <w:lang w:val="pt-BR"/>
        </w:rPr>
        <w:t>el</w:t>
      </w:r>
      <w:r w:rsidR="00655CD0" w:rsidRPr="00206F45">
        <w:rPr>
          <w:sz w:val="20"/>
          <w:szCs w:val="20"/>
          <w:lang w:val="pt-BR"/>
        </w:rPr>
        <w:t xml:space="preserve">as </w:t>
      </w:r>
      <w:r w:rsidR="00697D1E" w:rsidRPr="00206F45">
        <w:rPr>
          <w:sz w:val="20"/>
          <w:szCs w:val="20"/>
          <w:lang w:val="pt-BR"/>
        </w:rPr>
        <w:t>centr</w:t>
      </w:r>
      <w:r w:rsidR="00F270BC" w:rsidRPr="00206F45">
        <w:rPr>
          <w:sz w:val="20"/>
          <w:szCs w:val="20"/>
          <w:lang w:val="pt-BR"/>
        </w:rPr>
        <w:t>ais</w:t>
      </w:r>
      <w:r w:rsidR="00697D1E" w:rsidRPr="00206F45">
        <w:rPr>
          <w:sz w:val="20"/>
          <w:szCs w:val="20"/>
          <w:lang w:val="pt-BR"/>
        </w:rPr>
        <w:t xml:space="preserve"> esta</w:t>
      </w:r>
      <w:r w:rsidRPr="00206F45">
        <w:rPr>
          <w:sz w:val="20"/>
          <w:szCs w:val="20"/>
          <w:lang w:val="pt-BR"/>
        </w:rPr>
        <w:t>vam</w:t>
      </w:r>
      <w:r w:rsidR="00697D1E" w:rsidRPr="00206F45">
        <w:rPr>
          <w:sz w:val="20"/>
          <w:szCs w:val="20"/>
          <w:lang w:val="pt-BR"/>
        </w:rPr>
        <w:t xml:space="preserve"> ob</w:t>
      </w:r>
      <w:r w:rsidRPr="00206F45">
        <w:rPr>
          <w:sz w:val="20"/>
          <w:szCs w:val="20"/>
          <w:lang w:val="pt-BR"/>
        </w:rPr>
        <w:t>r</w:t>
      </w:r>
      <w:r w:rsidR="00697D1E" w:rsidRPr="00206F45">
        <w:rPr>
          <w:sz w:val="20"/>
          <w:szCs w:val="20"/>
          <w:lang w:val="pt-BR"/>
        </w:rPr>
        <w:t xml:space="preserve">igadas a </w:t>
      </w:r>
      <w:r w:rsidR="00232C9A" w:rsidRPr="00206F45">
        <w:rPr>
          <w:sz w:val="20"/>
          <w:szCs w:val="20"/>
          <w:lang w:val="pt-BR"/>
        </w:rPr>
        <w:t>cumprir</w:t>
      </w:r>
      <w:r w:rsidR="00697D1E" w:rsidRPr="00206F45">
        <w:rPr>
          <w:sz w:val="20"/>
          <w:szCs w:val="20"/>
          <w:lang w:val="pt-BR"/>
        </w:rPr>
        <w:t xml:space="preserve"> durante</w:t>
      </w:r>
      <w:r w:rsidR="00655CD0" w:rsidRPr="00206F45">
        <w:rPr>
          <w:sz w:val="20"/>
          <w:szCs w:val="20"/>
          <w:lang w:val="pt-BR"/>
        </w:rPr>
        <w:t xml:space="preserve"> a </w:t>
      </w:r>
      <w:r w:rsidR="00697D1E" w:rsidRPr="00206F45">
        <w:rPr>
          <w:sz w:val="20"/>
          <w:szCs w:val="20"/>
          <w:lang w:val="pt-BR"/>
        </w:rPr>
        <w:t>instala</w:t>
      </w:r>
      <w:r w:rsidR="000F38DA" w:rsidRPr="00206F45">
        <w:rPr>
          <w:sz w:val="20"/>
          <w:szCs w:val="20"/>
          <w:lang w:val="pt-BR"/>
        </w:rPr>
        <w:t>ção</w:t>
      </w:r>
      <w:r w:rsidR="007C7473" w:rsidRPr="00206F45">
        <w:rPr>
          <w:sz w:val="20"/>
          <w:szCs w:val="20"/>
          <w:lang w:val="pt-BR"/>
        </w:rPr>
        <w:t xml:space="preserve"> dos </w:t>
      </w:r>
      <w:r w:rsidR="00232C9A" w:rsidRPr="00206F45">
        <w:rPr>
          <w:sz w:val="20"/>
          <w:szCs w:val="20"/>
          <w:lang w:val="pt-BR"/>
        </w:rPr>
        <w:t>empreendimentos</w:t>
      </w:r>
      <w:r w:rsidR="00697D1E" w:rsidRPr="00206F45">
        <w:rPr>
          <w:sz w:val="20"/>
          <w:szCs w:val="20"/>
          <w:lang w:val="pt-BR"/>
        </w:rPr>
        <w:t>, como</w:t>
      </w:r>
      <w:r w:rsidR="00655CD0" w:rsidRPr="00206F45">
        <w:rPr>
          <w:sz w:val="20"/>
          <w:szCs w:val="20"/>
          <w:lang w:val="pt-BR"/>
        </w:rPr>
        <w:t xml:space="preserve"> o </w:t>
      </w:r>
      <w:r w:rsidR="00697D1E" w:rsidRPr="00206F45">
        <w:rPr>
          <w:sz w:val="20"/>
          <w:szCs w:val="20"/>
          <w:lang w:val="pt-BR"/>
        </w:rPr>
        <w:t>Programa de Monitor</w:t>
      </w:r>
      <w:r w:rsidRPr="00206F45">
        <w:rPr>
          <w:sz w:val="20"/>
          <w:szCs w:val="20"/>
          <w:lang w:val="pt-BR"/>
        </w:rPr>
        <w:t>am</w:t>
      </w:r>
      <w:r w:rsidR="00697D1E" w:rsidRPr="00206F45">
        <w:rPr>
          <w:sz w:val="20"/>
          <w:szCs w:val="20"/>
          <w:lang w:val="pt-BR"/>
        </w:rPr>
        <w:t>e</w:t>
      </w:r>
      <w:r w:rsidRPr="00206F45">
        <w:rPr>
          <w:sz w:val="20"/>
          <w:szCs w:val="20"/>
          <w:lang w:val="pt-BR"/>
        </w:rPr>
        <w:t>nt</w:t>
      </w:r>
      <w:r w:rsidR="00697D1E" w:rsidRPr="00206F45">
        <w:rPr>
          <w:sz w:val="20"/>
          <w:szCs w:val="20"/>
          <w:lang w:val="pt-BR"/>
        </w:rPr>
        <w:t>o Hidros</w:t>
      </w:r>
      <w:r w:rsidR="003D70D4" w:rsidRPr="00206F45">
        <w:rPr>
          <w:sz w:val="20"/>
          <w:szCs w:val="20"/>
          <w:lang w:val="pt-BR"/>
        </w:rPr>
        <w:t>s</w:t>
      </w:r>
      <w:r w:rsidR="00697D1E" w:rsidRPr="00206F45">
        <w:rPr>
          <w:sz w:val="20"/>
          <w:szCs w:val="20"/>
          <w:lang w:val="pt-BR"/>
        </w:rPr>
        <w:t>edimentológico,</w:t>
      </w:r>
      <w:r w:rsidR="00655CD0" w:rsidRPr="00206F45">
        <w:rPr>
          <w:sz w:val="20"/>
          <w:szCs w:val="20"/>
          <w:lang w:val="pt-BR"/>
        </w:rPr>
        <w:t xml:space="preserve"> o </w:t>
      </w:r>
      <w:r w:rsidR="00697D1E" w:rsidRPr="00206F45">
        <w:rPr>
          <w:sz w:val="20"/>
          <w:szCs w:val="20"/>
          <w:lang w:val="pt-BR"/>
        </w:rPr>
        <w:t>Programa de A</w:t>
      </w:r>
      <w:r w:rsidR="00901BF1" w:rsidRPr="00206F45">
        <w:rPr>
          <w:sz w:val="20"/>
          <w:szCs w:val="20"/>
          <w:lang w:val="pt-BR"/>
        </w:rPr>
        <w:t>ç</w:t>
      </w:r>
      <w:r w:rsidR="00F270BC" w:rsidRPr="00206F45">
        <w:rPr>
          <w:sz w:val="20"/>
          <w:szCs w:val="20"/>
          <w:lang w:val="pt-BR"/>
        </w:rPr>
        <w:t>ões</w:t>
      </w:r>
      <w:r w:rsidR="00697D1E" w:rsidRPr="00206F45">
        <w:rPr>
          <w:sz w:val="20"/>
          <w:szCs w:val="20"/>
          <w:lang w:val="pt-BR"/>
        </w:rPr>
        <w:t xml:space="preserve"> </w:t>
      </w:r>
      <w:r w:rsidR="003D70D4" w:rsidRPr="00206F45">
        <w:rPr>
          <w:sz w:val="20"/>
          <w:szCs w:val="20"/>
          <w:lang w:val="pt-BR"/>
        </w:rPr>
        <w:t>a Jusante</w:t>
      </w:r>
      <w:r w:rsidR="000F38DA" w:rsidRPr="00206F45">
        <w:rPr>
          <w:sz w:val="20"/>
          <w:szCs w:val="20"/>
          <w:lang w:val="pt-BR"/>
        </w:rPr>
        <w:t xml:space="preserve"> e</w:t>
      </w:r>
      <w:r w:rsidR="00655CD0" w:rsidRPr="00206F45">
        <w:rPr>
          <w:sz w:val="20"/>
          <w:szCs w:val="20"/>
          <w:lang w:val="pt-BR"/>
        </w:rPr>
        <w:t xml:space="preserve"> o </w:t>
      </w:r>
      <w:r w:rsidR="00697D1E" w:rsidRPr="00206F45">
        <w:rPr>
          <w:sz w:val="20"/>
          <w:szCs w:val="20"/>
          <w:lang w:val="pt-BR"/>
        </w:rPr>
        <w:t>Programa de Monitor</w:t>
      </w:r>
      <w:r w:rsidRPr="00206F45">
        <w:rPr>
          <w:sz w:val="20"/>
          <w:szCs w:val="20"/>
          <w:lang w:val="pt-BR"/>
        </w:rPr>
        <w:t>am</w:t>
      </w:r>
      <w:r w:rsidR="00697D1E" w:rsidRPr="00206F45">
        <w:rPr>
          <w:sz w:val="20"/>
          <w:szCs w:val="20"/>
          <w:lang w:val="pt-BR"/>
        </w:rPr>
        <w:t>e</w:t>
      </w:r>
      <w:r w:rsidRPr="00206F45">
        <w:rPr>
          <w:sz w:val="20"/>
          <w:szCs w:val="20"/>
          <w:lang w:val="pt-BR"/>
        </w:rPr>
        <w:t>nt</w:t>
      </w:r>
      <w:r w:rsidR="00697D1E" w:rsidRPr="00206F45">
        <w:rPr>
          <w:sz w:val="20"/>
          <w:szCs w:val="20"/>
          <w:lang w:val="pt-BR"/>
        </w:rPr>
        <w:t>o</w:t>
      </w:r>
      <w:r w:rsidR="00F270BC" w:rsidRPr="00206F45">
        <w:rPr>
          <w:sz w:val="20"/>
          <w:szCs w:val="20"/>
          <w:lang w:val="pt-BR"/>
        </w:rPr>
        <w:t xml:space="preserve"> da </w:t>
      </w:r>
      <w:r w:rsidR="00232C9A" w:rsidRPr="00206F45">
        <w:rPr>
          <w:sz w:val="20"/>
          <w:szCs w:val="20"/>
          <w:lang w:val="pt-BR"/>
        </w:rPr>
        <w:t>Atividade</w:t>
      </w:r>
      <w:r w:rsidR="00655CD0" w:rsidRPr="00206F45">
        <w:rPr>
          <w:sz w:val="20"/>
          <w:szCs w:val="20"/>
          <w:lang w:val="pt-BR"/>
        </w:rPr>
        <w:t xml:space="preserve"> </w:t>
      </w:r>
      <w:r w:rsidR="00232C9A" w:rsidRPr="00206F45">
        <w:rPr>
          <w:sz w:val="20"/>
          <w:szCs w:val="20"/>
          <w:lang w:val="pt-BR"/>
        </w:rPr>
        <w:t>Pesqueira</w:t>
      </w:r>
      <w:r w:rsidR="00697D1E" w:rsidRPr="00206F45">
        <w:rPr>
          <w:sz w:val="20"/>
          <w:szCs w:val="20"/>
          <w:lang w:val="pt-BR"/>
        </w:rPr>
        <w:t>, que a</w:t>
      </w:r>
      <w:r w:rsidRPr="00206F45">
        <w:rPr>
          <w:sz w:val="20"/>
          <w:szCs w:val="20"/>
          <w:lang w:val="pt-BR"/>
        </w:rPr>
        <w:t>inda</w:t>
      </w:r>
      <w:r w:rsidR="00697D1E" w:rsidRPr="00206F45">
        <w:rPr>
          <w:sz w:val="20"/>
          <w:szCs w:val="20"/>
          <w:lang w:val="pt-BR"/>
        </w:rPr>
        <w:t xml:space="preserve"> est</w:t>
      </w:r>
      <w:r w:rsidRPr="00206F45">
        <w:rPr>
          <w:sz w:val="20"/>
          <w:szCs w:val="20"/>
          <w:lang w:val="pt-BR"/>
        </w:rPr>
        <w:t>ão</w:t>
      </w:r>
      <w:r w:rsidR="00697D1E" w:rsidRPr="00206F45">
        <w:rPr>
          <w:sz w:val="20"/>
          <w:szCs w:val="20"/>
          <w:lang w:val="pt-BR"/>
        </w:rPr>
        <w:t xml:space="preserve"> vigentes.</w:t>
      </w:r>
      <w:r w:rsidR="00655CD0" w:rsidRPr="00206F45">
        <w:rPr>
          <w:sz w:val="20"/>
          <w:szCs w:val="20"/>
          <w:lang w:val="pt-BR"/>
        </w:rPr>
        <w:t xml:space="preserve"> </w:t>
      </w:r>
      <w:r w:rsidRPr="00206F45">
        <w:rPr>
          <w:sz w:val="20"/>
          <w:szCs w:val="20"/>
          <w:lang w:val="pt-BR"/>
        </w:rPr>
        <w:t>O</w:t>
      </w:r>
      <w:r w:rsidR="00655CD0" w:rsidRPr="00206F45">
        <w:rPr>
          <w:sz w:val="20"/>
          <w:szCs w:val="20"/>
          <w:lang w:val="pt-BR"/>
        </w:rPr>
        <w:t xml:space="preserve">s </w:t>
      </w:r>
      <w:r w:rsidR="00697D1E" w:rsidRPr="00206F45">
        <w:rPr>
          <w:sz w:val="20"/>
          <w:szCs w:val="20"/>
          <w:lang w:val="pt-BR"/>
        </w:rPr>
        <w:t>procedi</w:t>
      </w:r>
      <w:r w:rsidR="0095584C" w:rsidRPr="00206F45">
        <w:rPr>
          <w:sz w:val="20"/>
          <w:szCs w:val="20"/>
          <w:lang w:val="pt-BR"/>
        </w:rPr>
        <w:t>mento</w:t>
      </w:r>
      <w:r w:rsidR="00697D1E" w:rsidRPr="00206F45">
        <w:rPr>
          <w:sz w:val="20"/>
          <w:szCs w:val="20"/>
          <w:lang w:val="pt-BR"/>
        </w:rPr>
        <w:t xml:space="preserve">s de </w:t>
      </w:r>
      <w:r w:rsidRPr="00206F45">
        <w:rPr>
          <w:sz w:val="20"/>
          <w:szCs w:val="20"/>
          <w:lang w:val="pt-BR"/>
        </w:rPr>
        <w:t>l</w:t>
      </w:r>
      <w:r w:rsidR="00E23634" w:rsidRPr="00206F45">
        <w:rPr>
          <w:sz w:val="20"/>
          <w:szCs w:val="20"/>
          <w:lang w:val="pt-BR"/>
        </w:rPr>
        <w:t>icen</w:t>
      </w:r>
      <w:r w:rsidRPr="00206F45">
        <w:rPr>
          <w:sz w:val="20"/>
          <w:szCs w:val="20"/>
          <w:lang w:val="pt-BR"/>
        </w:rPr>
        <w:t>ci</w:t>
      </w:r>
      <w:r w:rsidR="00E23634" w:rsidRPr="00206F45">
        <w:rPr>
          <w:sz w:val="20"/>
          <w:szCs w:val="20"/>
          <w:lang w:val="pt-BR"/>
        </w:rPr>
        <w:t>a</w:t>
      </w:r>
      <w:r w:rsidR="0095584C" w:rsidRPr="00206F45">
        <w:rPr>
          <w:sz w:val="20"/>
          <w:szCs w:val="20"/>
          <w:lang w:val="pt-BR"/>
        </w:rPr>
        <w:t>mento</w:t>
      </w:r>
      <w:r w:rsidR="00697D1E" w:rsidRPr="00206F45">
        <w:rPr>
          <w:sz w:val="20"/>
          <w:szCs w:val="20"/>
          <w:lang w:val="pt-BR"/>
        </w:rPr>
        <w:t xml:space="preserve"> f</w:t>
      </w:r>
      <w:r w:rsidRPr="00206F45">
        <w:rPr>
          <w:sz w:val="20"/>
          <w:szCs w:val="20"/>
          <w:lang w:val="pt-BR"/>
        </w:rPr>
        <w:t>oram</w:t>
      </w:r>
      <w:r w:rsidR="00697D1E" w:rsidRPr="00206F45">
        <w:rPr>
          <w:sz w:val="20"/>
          <w:szCs w:val="20"/>
          <w:lang w:val="pt-BR"/>
        </w:rPr>
        <w:t xml:space="preserve"> objeto de </w:t>
      </w:r>
      <w:r w:rsidR="00232C9A" w:rsidRPr="00206F45">
        <w:rPr>
          <w:sz w:val="20"/>
          <w:szCs w:val="20"/>
          <w:lang w:val="pt-BR"/>
        </w:rPr>
        <w:t>controle</w:t>
      </w:r>
      <w:r w:rsidR="000F38DA" w:rsidRPr="00206F45">
        <w:rPr>
          <w:sz w:val="20"/>
          <w:szCs w:val="20"/>
          <w:lang w:val="pt-BR"/>
        </w:rPr>
        <w:t xml:space="preserve"> e </w:t>
      </w:r>
      <w:r w:rsidRPr="00206F45">
        <w:rPr>
          <w:sz w:val="20"/>
          <w:szCs w:val="20"/>
          <w:lang w:val="pt-BR"/>
        </w:rPr>
        <w:t>acompanha</w:t>
      </w:r>
      <w:r w:rsidR="0095584C" w:rsidRPr="00206F45">
        <w:rPr>
          <w:sz w:val="20"/>
          <w:szCs w:val="20"/>
          <w:lang w:val="pt-BR"/>
        </w:rPr>
        <w:t>mento</w:t>
      </w:r>
      <w:r w:rsidR="00697D1E" w:rsidRPr="00206F45">
        <w:rPr>
          <w:sz w:val="20"/>
          <w:szCs w:val="20"/>
          <w:lang w:val="pt-BR"/>
        </w:rPr>
        <w:t xml:space="preserve"> </w:t>
      </w:r>
      <w:r w:rsidR="00D52F0C" w:rsidRPr="00206F45">
        <w:rPr>
          <w:sz w:val="20"/>
          <w:szCs w:val="20"/>
          <w:lang w:val="pt-BR"/>
        </w:rPr>
        <w:t xml:space="preserve">do </w:t>
      </w:r>
      <w:r w:rsidR="00697D1E" w:rsidRPr="00206F45">
        <w:rPr>
          <w:sz w:val="20"/>
          <w:szCs w:val="20"/>
          <w:lang w:val="pt-BR"/>
        </w:rPr>
        <w:t>Tribunal de C</w:t>
      </w:r>
      <w:r w:rsidRPr="00206F45">
        <w:rPr>
          <w:sz w:val="20"/>
          <w:szCs w:val="20"/>
          <w:lang w:val="pt-BR"/>
        </w:rPr>
        <w:t>o</w:t>
      </w:r>
      <w:r w:rsidR="00697D1E" w:rsidRPr="00206F45">
        <w:rPr>
          <w:sz w:val="20"/>
          <w:szCs w:val="20"/>
          <w:lang w:val="pt-BR"/>
        </w:rPr>
        <w:t>ntas</w:t>
      </w:r>
      <w:r w:rsidR="00F270BC" w:rsidRPr="00206F45">
        <w:rPr>
          <w:sz w:val="20"/>
          <w:szCs w:val="20"/>
          <w:lang w:val="pt-BR"/>
        </w:rPr>
        <w:t xml:space="preserve"> da </w:t>
      </w:r>
      <w:r w:rsidR="00697D1E" w:rsidRPr="00206F45">
        <w:rPr>
          <w:sz w:val="20"/>
          <w:szCs w:val="20"/>
          <w:lang w:val="pt-BR"/>
        </w:rPr>
        <w:t>Uni</w:t>
      </w:r>
      <w:r w:rsidRPr="00206F45">
        <w:rPr>
          <w:sz w:val="20"/>
          <w:szCs w:val="20"/>
          <w:lang w:val="pt-BR"/>
        </w:rPr>
        <w:t>ão</w:t>
      </w:r>
      <w:r w:rsidR="00697D1E" w:rsidRPr="00206F45">
        <w:rPr>
          <w:sz w:val="20"/>
          <w:szCs w:val="20"/>
          <w:lang w:val="pt-BR"/>
        </w:rPr>
        <w:t xml:space="preserve"> (TCU), que </w:t>
      </w:r>
      <w:r w:rsidRPr="00206F45">
        <w:rPr>
          <w:sz w:val="20"/>
          <w:szCs w:val="20"/>
          <w:lang w:val="pt-BR"/>
        </w:rPr>
        <w:t xml:space="preserve">avaliou </w:t>
      </w:r>
      <w:r w:rsidR="00655CD0" w:rsidRPr="00206F45">
        <w:rPr>
          <w:sz w:val="20"/>
          <w:szCs w:val="20"/>
          <w:lang w:val="pt-BR"/>
        </w:rPr>
        <w:t xml:space="preserve">o </w:t>
      </w:r>
      <w:r w:rsidR="00232C9A" w:rsidRPr="00206F45">
        <w:rPr>
          <w:sz w:val="20"/>
          <w:szCs w:val="20"/>
          <w:lang w:val="pt-BR"/>
        </w:rPr>
        <w:t>cumprimento</w:t>
      </w:r>
      <w:r w:rsidR="00D52F0C" w:rsidRPr="00206F45">
        <w:rPr>
          <w:sz w:val="20"/>
          <w:szCs w:val="20"/>
          <w:lang w:val="pt-BR"/>
        </w:rPr>
        <w:t xml:space="preserve"> do </w:t>
      </w:r>
      <w:r w:rsidR="00E23634" w:rsidRPr="00206F45">
        <w:rPr>
          <w:sz w:val="20"/>
          <w:szCs w:val="20"/>
          <w:lang w:val="pt-BR"/>
        </w:rPr>
        <w:lastRenderedPageBreak/>
        <w:t>Licen</w:t>
      </w:r>
      <w:r w:rsidRPr="00206F45">
        <w:rPr>
          <w:sz w:val="20"/>
          <w:szCs w:val="20"/>
          <w:lang w:val="pt-BR"/>
        </w:rPr>
        <w:t>ci</w:t>
      </w:r>
      <w:r w:rsidR="00E23634" w:rsidRPr="00206F45">
        <w:rPr>
          <w:sz w:val="20"/>
          <w:szCs w:val="20"/>
          <w:lang w:val="pt-BR"/>
        </w:rPr>
        <w:t>a</w:t>
      </w:r>
      <w:r w:rsidR="0095584C" w:rsidRPr="00206F45">
        <w:rPr>
          <w:sz w:val="20"/>
          <w:szCs w:val="20"/>
          <w:lang w:val="pt-BR"/>
        </w:rPr>
        <w:t>mento</w:t>
      </w:r>
      <w:r w:rsidR="00697D1E" w:rsidRPr="00206F45">
        <w:rPr>
          <w:sz w:val="20"/>
          <w:szCs w:val="20"/>
          <w:lang w:val="pt-BR"/>
        </w:rPr>
        <w:t xml:space="preserve"> Ambiental</w:t>
      </w:r>
      <w:r w:rsidR="00DD67D2" w:rsidRPr="00206F45">
        <w:rPr>
          <w:sz w:val="20"/>
          <w:szCs w:val="20"/>
          <w:lang w:val="pt-BR"/>
        </w:rPr>
        <w:t xml:space="preserve"> das </w:t>
      </w:r>
      <w:r w:rsidR="00697D1E" w:rsidRPr="00206F45">
        <w:rPr>
          <w:sz w:val="20"/>
          <w:szCs w:val="20"/>
          <w:lang w:val="pt-BR"/>
        </w:rPr>
        <w:t>Centr</w:t>
      </w:r>
      <w:r w:rsidR="00F270BC" w:rsidRPr="00206F45">
        <w:rPr>
          <w:sz w:val="20"/>
          <w:szCs w:val="20"/>
          <w:lang w:val="pt-BR"/>
        </w:rPr>
        <w:t>ais</w:t>
      </w:r>
      <w:r w:rsidR="00697D1E" w:rsidRPr="00206F45">
        <w:rPr>
          <w:sz w:val="20"/>
          <w:szCs w:val="20"/>
          <w:lang w:val="pt-BR"/>
        </w:rPr>
        <w:t xml:space="preserve"> </w:t>
      </w:r>
      <w:r w:rsidR="00556ADF" w:rsidRPr="00206F45">
        <w:rPr>
          <w:sz w:val="20"/>
          <w:szCs w:val="20"/>
          <w:lang w:val="pt-BR"/>
        </w:rPr>
        <w:t>Hidr</w:t>
      </w:r>
      <w:r w:rsidR="003D70D4" w:rsidRPr="00206F45">
        <w:rPr>
          <w:sz w:val="20"/>
          <w:szCs w:val="20"/>
          <w:lang w:val="pt-BR"/>
        </w:rPr>
        <w:t>elét</w:t>
      </w:r>
      <w:r w:rsidR="00697D1E" w:rsidRPr="00206F45">
        <w:rPr>
          <w:sz w:val="20"/>
          <w:szCs w:val="20"/>
          <w:lang w:val="pt-BR"/>
        </w:rPr>
        <w:t>ricas de Jirau</w:t>
      </w:r>
      <w:r w:rsidR="000F38DA" w:rsidRPr="00206F45">
        <w:rPr>
          <w:sz w:val="20"/>
          <w:szCs w:val="20"/>
          <w:lang w:val="pt-BR"/>
        </w:rPr>
        <w:t xml:space="preserve"> e </w:t>
      </w:r>
      <w:r w:rsidR="00697D1E" w:rsidRPr="00206F45">
        <w:rPr>
          <w:sz w:val="20"/>
          <w:szCs w:val="20"/>
          <w:lang w:val="pt-BR"/>
        </w:rPr>
        <w:t>Santo Antônio, por meio de</w:t>
      </w:r>
      <w:r w:rsidR="00F270BC" w:rsidRPr="00206F45">
        <w:rPr>
          <w:sz w:val="20"/>
          <w:szCs w:val="20"/>
          <w:lang w:val="pt-BR"/>
        </w:rPr>
        <w:t xml:space="preserve"> uma </w:t>
      </w:r>
      <w:r w:rsidR="00697D1E" w:rsidRPr="00206F45">
        <w:rPr>
          <w:sz w:val="20"/>
          <w:szCs w:val="20"/>
          <w:lang w:val="pt-BR"/>
        </w:rPr>
        <w:t>Auditor</w:t>
      </w:r>
      <w:r w:rsidR="00901BF1" w:rsidRPr="00206F45">
        <w:rPr>
          <w:sz w:val="20"/>
          <w:szCs w:val="20"/>
          <w:lang w:val="pt-BR"/>
        </w:rPr>
        <w:t>ia</w:t>
      </w:r>
      <w:r w:rsidR="00697D1E" w:rsidRPr="00206F45">
        <w:rPr>
          <w:sz w:val="20"/>
          <w:szCs w:val="20"/>
          <w:lang w:val="pt-BR"/>
        </w:rPr>
        <w:t xml:space="preserve"> de </w:t>
      </w:r>
      <w:r w:rsidR="00232C9A" w:rsidRPr="00206F45">
        <w:rPr>
          <w:sz w:val="20"/>
          <w:szCs w:val="20"/>
          <w:lang w:val="pt-BR"/>
        </w:rPr>
        <w:t>Cumprimento</w:t>
      </w:r>
      <w:r w:rsidR="00697D1E" w:rsidRPr="00206F45">
        <w:rPr>
          <w:sz w:val="20"/>
          <w:szCs w:val="20"/>
          <w:lang w:val="pt-BR"/>
        </w:rPr>
        <w:t xml:space="preserve">, </w:t>
      </w:r>
      <w:r w:rsidRPr="00206F45">
        <w:rPr>
          <w:sz w:val="20"/>
          <w:szCs w:val="20"/>
          <w:lang w:val="pt-BR"/>
        </w:rPr>
        <w:t xml:space="preserve">com </w:t>
      </w:r>
      <w:r w:rsidR="00697D1E" w:rsidRPr="00206F45">
        <w:rPr>
          <w:sz w:val="20"/>
          <w:szCs w:val="20"/>
          <w:lang w:val="pt-BR"/>
        </w:rPr>
        <w:t>recomenda</w:t>
      </w:r>
      <w:r w:rsidR="00F270BC" w:rsidRPr="00206F45">
        <w:rPr>
          <w:sz w:val="20"/>
          <w:szCs w:val="20"/>
          <w:lang w:val="pt-BR"/>
        </w:rPr>
        <w:t>ções</w:t>
      </w:r>
      <w:r w:rsidR="00697D1E" w:rsidRPr="00206F45">
        <w:rPr>
          <w:sz w:val="20"/>
          <w:szCs w:val="20"/>
          <w:lang w:val="pt-BR"/>
        </w:rPr>
        <w:t xml:space="preserve"> adicion</w:t>
      </w:r>
      <w:r w:rsidR="00F270BC" w:rsidRPr="00206F45">
        <w:rPr>
          <w:sz w:val="20"/>
          <w:szCs w:val="20"/>
          <w:lang w:val="pt-BR"/>
        </w:rPr>
        <w:t xml:space="preserve">ais ao </w:t>
      </w:r>
      <w:r w:rsidR="00697D1E" w:rsidRPr="00206F45">
        <w:rPr>
          <w:sz w:val="20"/>
          <w:szCs w:val="20"/>
          <w:lang w:val="pt-BR"/>
        </w:rPr>
        <w:t>Ibama para monitorar</w:t>
      </w:r>
      <w:r w:rsidR="00655CD0" w:rsidRPr="00206F45">
        <w:rPr>
          <w:sz w:val="20"/>
          <w:szCs w:val="20"/>
          <w:lang w:val="pt-BR"/>
        </w:rPr>
        <w:t xml:space="preserve"> a </w:t>
      </w:r>
      <w:r w:rsidR="00232C9A" w:rsidRPr="00206F45">
        <w:rPr>
          <w:sz w:val="20"/>
          <w:szCs w:val="20"/>
          <w:lang w:val="pt-BR"/>
        </w:rPr>
        <w:t>adequação</w:t>
      </w:r>
      <w:r w:rsidR="007C7473" w:rsidRPr="00206F45">
        <w:rPr>
          <w:sz w:val="20"/>
          <w:szCs w:val="20"/>
          <w:lang w:val="pt-BR"/>
        </w:rPr>
        <w:t xml:space="preserve"> dos </w:t>
      </w:r>
      <w:r w:rsidR="00232C9A" w:rsidRPr="00206F45">
        <w:rPr>
          <w:sz w:val="20"/>
          <w:szCs w:val="20"/>
          <w:lang w:val="pt-BR"/>
        </w:rPr>
        <w:t>empreendimentos</w:t>
      </w:r>
      <w:r w:rsidR="00697D1E" w:rsidRPr="00206F45">
        <w:rPr>
          <w:sz w:val="20"/>
          <w:szCs w:val="20"/>
          <w:lang w:val="pt-BR"/>
        </w:rPr>
        <w:t xml:space="preserve"> </w:t>
      </w:r>
      <w:r w:rsidRPr="00206F45">
        <w:rPr>
          <w:sz w:val="20"/>
          <w:szCs w:val="20"/>
          <w:lang w:val="pt-BR"/>
        </w:rPr>
        <w:t>à</w:t>
      </w:r>
      <w:r w:rsidR="00655CD0" w:rsidRPr="00206F45">
        <w:rPr>
          <w:sz w:val="20"/>
          <w:szCs w:val="20"/>
          <w:lang w:val="pt-BR"/>
        </w:rPr>
        <w:t xml:space="preserve">s </w:t>
      </w:r>
      <w:r w:rsidR="00697D1E" w:rsidRPr="00206F45">
        <w:rPr>
          <w:sz w:val="20"/>
          <w:szCs w:val="20"/>
          <w:lang w:val="pt-BR"/>
        </w:rPr>
        <w:t>condi</w:t>
      </w:r>
      <w:r w:rsidRPr="00206F45">
        <w:rPr>
          <w:sz w:val="20"/>
          <w:szCs w:val="20"/>
          <w:lang w:val="pt-BR"/>
        </w:rPr>
        <w:t>çõ</w:t>
      </w:r>
      <w:r w:rsidR="00697D1E" w:rsidRPr="00206F45">
        <w:rPr>
          <w:sz w:val="20"/>
          <w:szCs w:val="20"/>
          <w:lang w:val="pt-BR"/>
        </w:rPr>
        <w:t xml:space="preserve">es, </w:t>
      </w:r>
      <w:r w:rsidR="00E23634" w:rsidRPr="00206F45">
        <w:rPr>
          <w:sz w:val="20"/>
          <w:szCs w:val="20"/>
          <w:lang w:val="pt-BR"/>
        </w:rPr>
        <w:t>licença</w:t>
      </w:r>
      <w:r w:rsidR="00697D1E" w:rsidRPr="00206F45">
        <w:rPr>
          <w:sz w:val="20"/>
          <w:szCs w:val="20"/>
          <w:lang w:val="pt-BR"/>
        </w:rPr>
        <w:t xml:space="preserve">s </w:t>
      </w:r>
      <w:r w:rsidRPr="00206F45">
        <w:rPr>
          <w:sz w:val="20"/>
          <w:szCs w:val="20"/>
          <w:lang w:val="pt-BR"/>
        </w:rPr>
        <w:t>e</w:t>
      </w:r>
      <w:r w:rsidR="00697D1E" w:rsidRPr="00206F45">
        <w:rPr>
          <w:sz w:val="20"/>
          <w:szCs w:val="20"/>
          <w:lang w:val="pt-BR"/>
        </w:rPr>
        <w:t>,</w:t>
      </w:r>
      <w:r w:rsidR="00DD67D2" w:rsidRPr="00206F45">
        <w:rPr>
          <w:sz w:val="20"/>
          <w:szCs w:val="20"/>
          <w:lang w:val="pt-BR"/>
        </w:rPr>
        <w:t xml:space="preserve"> em </w:t>
      </w:r>
      <w:r w:rsidR="00697D1E" w:rsidRPr="00206F45">
        <w:rPr>
          <w:sz w:val="20"/>
          <w:szCs w:val="20"/>
          <w:lang w:val="pt-BR"/>
        </w:rPr>
        <w:t>geral,</w:t>
      </w:r>
      <w:r w:rsidR="008371A9" w:rsidRPr="00206F45">
        <w:rPr>
          <w:sz w:val="20"/>
          <w:szCs w:val="20"/>
          <w:lang w:val="pt-BR"/>
        </w:rPr>
        <w:t xml:space="preserve"> às </w:t>
      </w:r>
      <w:r w:rsidR="00697D1E" w:rsidRPr="00206F45">
        <w:rPr>
          <w:sz w:val="20"/>
          <w:szCs w:val="20"/>
          <w:lang w:val="pt-BR"/>
        </w:rPr>
        <w:t>premis</w:t>
      </w:r>
      <w:r w:rsidRPr="00206F45">
        <w:rPr>
          <w:sz w:val="20"/>
          <w:szCs w:val="20"/>
          <w:lang w:val="pt-BR"/>
        </w:rPr>
        <w:t>s</w:t>
      </w:r>
      <w:r w:rsidR="00697D1E" w:rsidRPr="00206F45">
        <w:rPr>
          <w:sz w:val="20"/>
          <w:szCs w:val="20"/>
          <w:lang w:val="pt-BR"/>
        </w:rPr>
        <w:t>as leg</w:t>
      </w:r>
      <w:r w:rsidR="00F270BC" w:rsidRPr="00206F45">
        <w:rPr>
          <w:sz w:val="20"/>
          <w:szCs w:val="20"/>
          <w:lang w:val="pt-BR"/>
        </w:rPr>
        <w:t>ais</w:t>
      </w:r>
      <w:r w:rsidR="00697D1E" w:rsidRPr="00206F45">
        <w:rPr>
          <w:sz w:val="20"/>
          <w:szCs w:val="20"/>
          <w:lang w:val="pt-BR"/>
        </w:rPr>
        <w:t xml:space="preserve"> que </w:t>
      </w:r>
      <w:r w:rsidR="00232C9A" w:rsidRPr="00206F45">
        <w:rPr>
          <w:sz w:val="20"/>
          <w:szCs w:val="20"/>
          <w:lang w:val="pt-BR"/>
        </w:rPr>
        <w:t>orientam</w:t>
      </w:r>
      <w:r w:rsidR="00655CD0" w:rsidRPr="00206F45">
        <w:rPr>
          <w:sz w:val="20"/>
          <w:szCs w:val="20"/>
          <w:lang w:val="pt-BR"/>
        </w:rPr>
        <w:t xml:space="preserve"> o </w:t>
      </w:r>
      <w:r w:rsidR="00E23634" w:rsidRPr="00206F45">
        <w:rPr>
          <w:sz w:val="20"/>
          <w:szCs w:val="20"/>
          <w:lang w:val="pt-BR"/>
        </w:rPr>
        <w:t>licen</w:t>
      </w:r>
      <w:r w:rsidRPr="00206F45">
        <w:rPr>
          <w:sz w:val="20"/>
          <w:szCs w:val="20"/>
          <w:lang w:val="pt-BR"/>
        </w:rPr>
        <w:t>ci</w:t>
      </w:r>
      <w:r w:rsidR="00E23634" w:rsidRPr="00206F45">
        <w:rPr>
          <w:sz w:val="20"/>
          <w:szCs w:val="20"/>
          <w:lang w:val="pt-BR"/>
        </w:rPr>
        <w:t>a</w:t>
      </w:r>
      <w:r w:rsidR="0095584C" w:rsidRPr="00206F45">
        <w:rPr>
          <w:sz w:val="20"/>
          <w:szCs w:val="20"/>
          <w:lang w:val="pt-BR"/>
        </w:rPr>
        <w:t>mento</w:t>
      </w:r>
      <w:r w:rsidR="00697D1E" w:rsidRPr="00206F45">
        <w:rPr>
          <w:sz w:val="20"/>
          <w:szCs w:val="20"/>
          <w:lang w:val="pt-BR"/>
        </w:rPr>
        <w:t xml:space="preserve"> ambiental.</w:t>
      </w:r>
    </w:p>
    <w:p w14:paraId="6EAE3A8C" w14:textId="4FA26F92" w:rsidR="00697D1E" w:rsidRPr="00206F45" w:rsidRDefault="00CA566C"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O</w:t>
      </w:r>
      <w:r w:rsidR="00697D1E" w:rsidRPr="00206F45">
        <w:rPr>
          <w:sz w:val="20"/>
          <w:szCs w:val="20"/>
          <w:lang w:val="pt-BR"/>
        </w:rPr>
        <w:t xml:space="preserve"> Estado </w:t>
      </w:r>
      <w:r w:rsidRPr="00206F45">
        <w:rPr>
          <w:sz w:val="20"/>
          <w:szCs w:val="20"/>
          <w:lang w:val="pt-BR"/>
        </w:rPr>
        <w:t>afirma</w:t>
      </w:r>
      <w:r w:rsidR="00697D1E" w:rsidRPr="00206F45">
        <w:rPr>
          <w:sz w:val="20"/>
          <w:szCs w:val="20"/>
          <w:lang w:val="pt-BR"/>
        </w:rPr>
        <w:t xml:space="preserve"> que</w:t>
      </w:r>
      <w:r w:rsidR="00655CD0" w:rsidRPr="00206F45">
        <w:rPr>
          <w:sz w:val="20"/>
          <w:szCs w:val="20"/>
          <w:lang w:val="pt-BR"/>
        </w:rPr>
        <w:t xml:space="preserve"> a </w:t>
      </w:r>
      <w:r w:rsidR="00697D1E" w:rsidRPr="00206F45">
        <w:rPr>
          <w:sz w:val="20"/>
          <w:szCs w:val="20"/>
          <w:lang w:val="pt-BR"/>
        </w:rPr>
        <w:t>comuni</w:t>
      </w:r>
      <w:r w:rsidR="00655CD0" w:rsidRPr="00206F45">
        <w:rPr>
          <w:sz w:val="20"/>
          <w:szCs w:val="20"/>
          <w:lang w:val="pt-BR"/>
        </w:rPr>
        <w:t xml:space="preserve">dade </w:t>
      </w:r>
      <w:r w:rsidR="00697D1E" w:rsidRPr="00206F45">
        <w:rPr>
          <w:sz w:val="20"/>
          <w:szCs w:val="20"/>
          <w:lang w:val="pt-BR"/>
        </w:rPr>
        <w:t>de Cujubinzinho f</w:t>
      </w:r>
      <w:r w:rsidRPr="00206F45">
        <w:rPr>
          <w:sz w:val="20"/>
          <w:szCs w:val="20"/>
          <w:lang w:val="pt-BR"/>
        </w:rPr>
        <w:t>oi</w:t>
      </w:r>
      <w:r w:rsidR="00697D1E" w:rsidRPr="00206F45">
        <w:rPr>
          <w:sz w:val="20"/>
          <w:szCs w:val="20"/>
          <w:lang w:val="pt-BR"/>
        </w:rPr>
        <w:t xml:space="preserve"> </w:t>
      </w:r>
      <w:r w:rsidR="00232C9A" w:rsidRPr="00206F45">
        <w:rPr>
          <w:sz w:val="20"/>
          <w:szCs w:val="20"/>
          <w:lang w:val="pt-BR"/>
        </w:rPr>
        <w:t>incluída</w:t>
      </w:r>
      <w:r w:rsidR="00DD67D2" w:rsidRPr="00206F45">
        <w:rPr>
          <w:sz w:val="20"/>
          <w:szCs w:val="20"/>
          <w:lang w:val="pt-BR"/>
        </w:rPr>
        <w:t xml:space="preserve"> </w:t>
      </w:r>
      <w:r w:rsidR="00C73C14" w:rsidRPr="00206F45">
        <w:rPr>
          <w:sz w:val="20"/>
          <w:szCs w:val="20"/>
          <w:lang w:val="pt-BR"/>
        </w:rPr>
        <w:t>no</w:t>
      </w:r>
      <w:r w:rsidR="00DD67D2" w:rsidRPr="00206F45">
        <w:rPr>
          <w:sz w:val="20"/>
          <w:szCs w:val="20"/>
          <w:lang w:val="pt-BR"/>
        </w:rPr>
        <w:t xml:space="preserve"> </w:t>
      </w:r>
      <w:r w:rsidR="008371A9" w:rsidRPr="00206F45">
        <w:rPr>
          <w:sz w:val="20"/>
          <w:szCs w:val="20"/>
          <w:lang w:val="pt-BR"/>
        </w:rPr>
        <w:t>Estudo</w:t>
      </w:r>
      <w:r w:rsidR="00697D1E" w:rsidRPr="00206F45">
        <w:rPr>
          <w:sz w:val="20"/>
          <w:szCs w:val="20"/>
          <w:lang w:val="pt-BR"/>
        </w:rPr>
        <w:t xml:space="preserve"> de Impacto Ambiental</w:t>
      </w:r>
      <w:r w:rsidR="000F38DA" w:rsidRPr="00206F45">
        <w:rPr>
          <w:sz w:val="20"/>
          <w:szCs w:val="20"/>
          <w:lang w:val="pt-BR"/>
        </w:rPr>
        <w:t xml:space="preserve"> e</w:t>
      </w:r>
      <w:r w:rsidR="007C7473" w:rsidRPr="00206F45">
        <w:rPr>
          <w:sz w:val="20"/>
          <w:szCs w:val="20"/>
          <w:lang w:val="pt-BR"/>
        </w:rPr>
        <w:t xml:space="preserve"> no </w:t>
      </w:r>
      <w:r w:rsidR="00232C9A" w:rsidRPr="00206F45">
        <w:rPr>
          <w:sz w:val="20"/>
          <w:szCs w:val="20"/>
          <w:lang w:val="pt-BR"/>
        </w:rPr>
        <w:t>P</w:t>
      </w:r>
      <w:r w:rsidR="00403040">
        <w:rPr>
          <w:sz w:val="20"/>
          <w:szCs w:val="20"/>
          <w:lang w:val="pt-BR"/>
        </w:rPr>
        <w:t>rojeto</w:t>
      </w:r>
      <w:r w:rsidR="00697D1E" w:rsidRPr="00206F45">
        <w:rPr>
          <w:sz w:val="20"/>
          <w:szCs w:val="20"/>
          <w:lang w:val="pt-BR"/>
        </w:rPr>
        <w:t xml:space="preserve"> Básico Ambiental.</w:t>
      </w:r>
      <w:r w:rsidR="00655CD0" w:rsidRPr="00206F45">
        <w:rPr>
          <w:sz w:val="20"/>
          <w:szCs w:val="20"/>
          <w:lang w:val="pt-BR"/>
        </w:rPr>
        <w:t xml:space="preserve"> </w:t>
      </w:r>
      <w:r w:rsidR="00C73C14" w:rsidRPr="00206F45">
        <w:rPr>
          <w:sz w:val="20"/>
          <w:szCs w:val="20"/>
          <w:lang w:val="pt-BR"/>
        </w:rPr>
        <w:t>O</w:t>
      </w:r>
      <w:r w:rsidR="00655CD0" w:rsidRPr="00206F45">
        <w:rPr>
          <w:sz w:val="20"/>
          <w:szCs w:val="20"/>
          <w:lang w:val="pt-BR"/>
        </w:rPr>
        <w:t xml:space="preserve"> </w:t>
      </w:r>
      <w:r w:rsidR="00697D1E" w:rsidRPr="00206F45">
        <w:rPr>
          <w:sz w:val="20"/>
          <w:szCs w:val="20"/>
          <w:lang w:val="pt-BR"/>
        </w:rPr>
        <w:t xml:space="preserve">Estado </w:t>
      </w:r>
      <w:r w:rsidR="00232C9A" w:rsidRPr="00206F45">
        <w:rPr>
          <w:sz w:val="20"/>
          <w:szCs w:val="20"/>
          <w:lang w:val="pt-BR"/>
        </w:rPr>
        <w:t>também</w:t>
      </w:r>
      <w:r w:rsidR="00697D1E" w:rsidRPr="00206F45">
        <w:rPr>
          <w:sz w:val="20"/>
          <w:szCs w:val="20"/>
          <w:lang w:val="pt-BR"/>
        </w:rPr>
        <w:t xml:space="preserve"> se refere</w:t>
      </w:r>
      <w:r w:rsidR="00F270BC" w:rsidRPr="00206F45">
        <w:rPr>
          <w:sz w:val="20"/>
          <w:szCs w:val="20"/>
          <w:lang w:val="pt-BR"/>
        </w:rPr>
        <w:t xml:space="preserve"> ao </w:t>
      </w:r>
      <w:r w:rsidR="00697D1E" w:rsidRPr="00206F45">
        <w:rPr>
          <w:sz w:val="20"/>
          <w:szCs w:val="20"/>
          <w:lang w:val="pt-BR"/>
        </w:rPr>
        <w:t>Programa de A</w:t>
      </w:r>
      <w:r w:rsidR="00901BF1" w:rsidRPr="00206F45">
        <w:rPr>
          <w:sz w:val="20"/>
          <w:szCs w:val="20"/>
          <w:lang w:val="pt-BR"/>
        </w:rPr>
        <w:t>ç</w:t>
      </w:r>
      <w:r w:rsidR="00F270BC" w:rsidRPr="00206F45">
        <w:rPr>
          <w:sz w:val="20"/>
          <w:szCs w:val="20"/>
          <w:lang w:val="pt-BR"/>
        </w:rPr>
        <w:t>ões</w:t>
      </w:r>
      <w:r w:rsidR="00697D1E" w:rsidRPr="00206F45">
        <w:rPr>
          <w:sz w:val="20"/>
          <w:szCs w:val="20"/>
          <w:lang w:val="pt-BR"/>
        </w:rPr>
        <w:t xml:space="preserve"> </w:t>
      </w:r>
      <w:r w:rsidR="00232C9A" w:rsidRPr="00206F45">
        <w:rPr>
          <w:sz w:val="20"/>
          <w:szCs w:val="20"/>
          <w:lang w:val="pt-BR"/>
        </w:rPr>
        <w:t>a Jusante</w:t>
      </w:r>
      <w:r w:rsidR="00697D1E" w:rsidRPr="00206F45">
        <w:rPr>
          <w:sz w:val="20"/>
          <w:szCs w:val="20"/>
          <w:lang w:val="pt-BR"/>
        </w:rPr>
        <w:t xml:space="preserve">, </w:t>
      </w:r>
      <w:r w:rsidR="00C95708" w:rsidRPr="00206F45">
        <w:rPr>
          <w:sz w:val="20"/>
          <w:szCs w:val="20"/>
          <w:lang w:val="pt-BR"/>
        </w:rPr>
        <w:t>composto</w:t>
      </w:r>
      <w:r w:rsidR="00697D1E" w:rsidRPr="00206F45">
        <w:rPr>
          <w:sz w:val="20"/>
          <w:szCs w:val="20"/>
          <w:lang w:val="pt-BR"/>
        </w:rPr>
        <w:t xml:space="preserve"> por do</w:t>
      </w:r>
      <w:r w:rsidR="00C73C14" w:rsidRPr="00206F45">
        <w:rPr>
          <w:sz w:val="20"/>
          <w:szCs w:val="20"/>
          <w:lang w:val="pt-BR"/>
        </w:rPr>
        <w:t>i</w:t>
      </w:r>
      <w:r w:rsidR="00697D1E" w:rsidRPr="00206F45">
        <w:rPr>
          <w:sz w:val="20"/>
          <w:szCs w:val="20"/>
          <w:lang w:val="pt-BR"/>
        </w:rPr>
        <w:t xml:space="preserve">s </w:t>
      </w:r>
      <w:r w:rsidR="00C73C14" w:rsidRPr="00206F45">
        <w:rPr>
          <w:sz w:val="20"/>
          <w:szCs w:val="20"/>
          <w:lang w:val="pt-BR"/>
        </w:rPr>
        <w:t>s</w:t>
      </w:r>
      <w:r w:rsidR="00697D1E" w:rsidRPr="00206F45">
        <w:rPr>
          <w:sz w:val="20"/>
          <w:szCs w:val="20"/>
          <w:lang w:val="pt-BR"/>
        </w:rPr>
        <w:t>ubprogramas:</w:t>
      </w:r>
      <w:r w:rsidR="00655CD0" w:rsidRPr="00206F45">
        <w:rPr>
          <w:sz w:val="20"/>
          <w:szCs w:val="20"/>
          <w:lang w:val="pt-BR"/>
        </w:rPr>
        <w:t xml:space="preserve"> o </w:t>
      </w:r>
      <w:r w:rsidR="00C95708" w:rsidRPr="00206F45">
        <w:rPr>
          <w:sz w:val="20"/>
          <w:szCs w:val="20"/>
          <w:lang w:val="pt-BR"/>
        </w:rPr>
        <w:t>primeiro</w:t>
      </w:r>
      <w:r w:rsidR="00697D1E" w:rsidRPr="00206F45">
        <w:rPr>
          <w:sz w:val="20"/>
          <w:szCs w:val="20"/>
          <w:lang w:val="pt-BR"/>
        </w:rPr>
        <w:t xml:space="preserve"> prop</w:t>
      </w:r>
      <w:r w:rsidR="00C73C14" w:rsidRPr="00206F45">
        <w:rPr>
          <w:sz w:val="20"/>
          <w:szCs w:val="20"/>
          <w:lang w:val="pt-BR"/>
        </w:rPr>
        <w:t>õ</w:t>
      </w:r>
      <w:r w:rsidR="00697D1E" w:rsidRPr="00206F45">
        <w:rPr>
          <w:sz w:val="20"/>
          <w:szCs w:val="20"/>
          <w:lang w:val="pt-BR"/>
        </w:rPr>
        <w:t xml:space="preserve">e medidas de </w:t>
      </w:r>
      <w:r w:rsidR="00C95708" w:rsidRPr="00206F45">
        <w:rPr>
          <w:sz w:val="20"/>
          <w:szCs w:val="20"/>
          <w:lang w:val="pt-BR"/>
        </w:rPr>
        <w:t>apoio</w:t>
      </w:r>
      <w:r w:rsidR="008371A9" w:rsidRPr="00206F45">
        <w:rPr>
          <w:sz w:val="20"/>
          <w:szCs w:val="20"/>
          <w:lang w:val="pt-BR"/>
        </w:rPr>
        <w:t xml:space="preserve"> às </w:t>
      </w:r>
      <w:r w:rsidR="00C95708" w:rsidRPr="00206F45">
        <w:rPr>
          <w:sz w:val="20"/>
          <w:szCs w:val="20"/>
          <w:lang w:val="pt-BR"/>
        </w:rPr>
        <w:t>atividades</w:t>
      </w:r>
      <w:r w:rsidR="00697D1E" w:rsidRPr="00206F45">
        <w:rPr>
          <w:sz w:val="20"/>
          <w:szCs w:val="20"/>
          <w:lang w:val="pt-BR"/>
        </w:rPr>
        <w:t xml:space="preserve"> des</w:t>
      </w:r>
      <w:r w:rsidR="00C73C14" w:rsidRPr="00206F45">
        <w:rPr>
          <w:sz w:val="20"/>
          <w:szCs w:val="20"/>
          <w:lang w:val="pt-BR"/>
        </w:rPr>
        <w:t>envolvi</w:t>
      </w:r>
      <w:r w:rsidR="00697D1E" w:rsidRPr="00206F45">
        <w:rPr>
          <w:sz w:val="20"/>
          <w:szCs w:val="20"/>
          <w:lang w:val="pt-BR"/>
        </w:rPr>
        <w:t>das</w:t>
      </w:r>
      <w:r w:rsidR="00DD67D2" w:rsidRPr="00206F45">
        <w:rPr>
          <w:sz w:val="20"/>
          <w:szCs w:val="20"/>
          <w:lang w:val="pt-BR"/>
        </w:rPr>
        <w:t xml:space="preserve"> </w:t>
      </w:r>
      <w:r w:rsidR="00C73C14" w:rsidRPr="00206F45">
        <w:rPr>
          <w:sz w:val="20"/>
          <w:szCs w:val="20"/>
          <w:lang w:val="pt-BR"/>
        </w:rPr>
        <w:t>n</w:t>
      </w:r>
      <w:r w:rsidR="00655CD0" w:rsidRPr="00206F45">
        <w:rPr>
          <w:sz w:val="20"/>
          <w:szCs w:val="20"/>
          <w:lang w:val="pt-BR"/>
        </w:rPr>
        <w:t xml:space="preserve">as </w:t>
      </w:r>
      <w:r w:rsidR="00C95708" w:rsidRPr="00206F45">
        <w:rPr>
          <w:sz w:val="20"/>
          <w:szCs w:val="20"/>
          <w:lang w:val="pt-BR"/>
        </w:rPr>
        <w:t>planícies</w:t>
      </w:r>
      <w:r w:rsidR="00697D1E" w:rsidRPr="00206F45">
        <w:rPr>
          <w:sz w:val="20"/>
          <w:szCs w:val="20"/>
          <w:lang w:val="pt-BR"/>
        </w:rPr>
        <w:t xml:space="preserve"> de inunda</w:t>
      </w:r>
      <w:r w:rsidR="000F38DA" w:rsidRPr="00206F45">
        <w:rPr>
          <w:sz w:val="20"/>
          <w:szCs w:val="20"/>
          <w:lang w:val="pt-BR"/>
        </w:rPr>
        <w:t>ção e</w:t>
      </w:r>
      <w:r w:rsidR="00901BF1" w:rsidRPr="00206F45">
        <w:rPr>
          <w:sz w:val="20"/>
          <w:szCs w:val="20"/>
          <w:lang w:val="pt-BR"/>
        </w:rPr>
        <w:t xml:space="preserve"> à </w:t>
      </w:r>
      <w:r w:rsidR="00697D1E" w:rsidRPr="00206F45">
        <w:rPr>
          <w:sz w:val="20"/>
          <w:szCs w:val="20"/>
          <w:lang w:val="pt-BR"/>
        </w:rPr>
        <w:t>implanta</w:t>
      </w:r>
      <w:r w:rsidR="000F38DA" w:rsidRPr="00206F45">
        <w:rPr>
          <w:sz w:val="20"/>
          <w:szCs w:val="20"/>
          <w:lang w:val="pt-BR"/>
        </w:rPr>
        <w:t>ção</w:t>
      </w:r>
      <w:r w:rsidR="00697D1E" w:rsidRPr="00206F45">
        <w:rPr>
          <w:sz w:val="20"/>
          <w:szCs w:val="20"/>
          <w:lang w:val="pt-BR"/>
        </w:rPr>
        <w:t xml:space="preserve"> de op</w:t>
      </w:r>
      <w:r w:rsidR="00F270BC" w:rsidRPr="00206F45">
        <w:rPr>
          <w:sz w:val="20"/>
          <w:szCs w:val="20"/>
          <w:lang w:val="pt-BR"/>
        </w:rPr>
        <w:t>ções</w:t>
      </w:r>
      <w:r w:rsidR="00697D1E" w:rsidRPr="00206F45">
        <w:rPr>
          <w:sz w:val="20"/>
          <w:szCs w:val="20"/>
          <w:lang w:val="pt-BR"/>
        </w:rPr>
        <w:t xml:space="preserve"> de traba</w:t>
      </w:r>
      <w:r w:rsidR="00C73C14" w:rsidRPr="00206F45">
        <w:rPr>
          <w:sz w:val="20"/>
          <w:szCs w:val="20"/>
          <w:lang w:val="pt-BR"/>
        </w:rPr>
        <w:t>lh</w:t>
      </w:r>
      <w:r w:rsidR="00697D1E" w:rsidRPr="00206F45">
        <w:rPr>
          <w:sz w:val="20"/>
          <w:szCs w:val="20"/>
          <w:lang w:val="pt-BR"/>
        </w:rPr>
        <w:t>o</w:t>
      </w:r>
      <w:r w:rsidR="000F38DA" w:rsidRPr="00206F45">
        <w:rPr>
          <w:sz w:val="20"/>
          <w:szCs w:val="20"/>
          <w:lang w:val="pt-BR"/>
        </w:rPr>
        <w:t xml:space="preserve"> e </w:t>
      </w:r>
      <w:r w:rsidR="00697D1E" w:rsidRPr="00206F45">
        <w:rPr>
          <w:sz w:val="20"/>
          <w:szCs w:val="20"/>
          <w:lang w:val="pt-BR"/>
        </w:rPr>
        <w:t>ren</w:t>
      </w:r>
      <w:r w:rsidR="00C73C14" w:rsidRPr="00206F45">
        <w:rPr>
          <w:sz w:val="20"/>
          <w:szCs w:val="20"/>
          <w:lang w:val="pt-BR"/>
        </w:rPr>
        <w:t>d</w:t>
      </w:r>
      <w:r w:rsidR="00697D1E" w:rsidRPr="00206F45">
        <w:rPr>
          <w:sz w:val="20"/>
          <w:szCs w:val="20"/>
          <w:lang w:val="pt-BR"/>
        </w:rPr>
        <w:t>a para</w:t>
      </w:r>
      <w:r w:rsidR="00655CD0" w:rsidRPr="00206F45">
        <w:rPr>
          <w:sz w:val="20"/>
          <w:szCs w:val="20"/>
          <w:lang w:val="pt-BR"/>
        </w:rPr>
        <w:t xml:space="preserve"> a </w:t>
      </w:r>
      <w:r w:rsidR="00697D1E" w:rsidRPr="00206F45">
        <w:rPr>
          <w:sz w:val="20"/>
          <w:szCs w:val="20"/>
          <w:lang w:val="pt-BR"/>
        </w:rPr>
        <w:t>po</w:t>
      </w:r>
      <w:r w:rsidR="00C73C14" w:rsidRPr="00206F45">
        <w:rPr>
          <w:sz w:val="20"/>
          <w:szCs w:val="20"/>
          <w:lang w:val="pt-BR"/>
        </w:rPr>
        <w:t>pu</w:t>
      </w:r>
      <w:r w:rsidR="00697D1E" w:rsidRPr="00206F45">
        <w:rPr>
          <w:sz w:val="20"/>
          <w:szCs w:val="20"/>
          <w:lang w:val="pt-BR"/>
        </w:rPr>
        <w:t>la</w:t>
      </w:r>
      <w:r w:rsidR="000F38DA" w:rsidRPr="00206F45">
        <w:rPr>
          <w:sz w:val="20"/>
          <w:szCs w:val="20"/>
          <w:lang w:val="pt-BR"/>
        </w:rPr>
        <w:t>ção</w:t>
      </w:r>
      <w:r w:rsidR="00F270BC" w:rsidRPr="00206F45">
        <w:rPr>
          <w:sz w:val="20"/>
          <w:szCs w:val="20"/>
          <w:lang w:val="pt-BR"/>
        </w:rPr>
        <w:t xml:space="preserve"> da </w:t>
      </w:r>
      <w:r w:rsidR="00E23634" w:rsidRPr="00206F45">
        <w:rPr>
          <w:sz w:val="20"/>
          <w:szCs w:val="20"/>
          <w:lang w:val="pt-BR"/>
        </w:rPr>
        <w:t>região</w:t>
      </w:r>
      <w:r w:rsidR="00697D1E" w:rsidRPr="00206F45">
        <w:rPr>
          <w:sz w:val="20"/>
          <w:szCs w:val="20"/>
          <w:lang w:val="pt-BR"/>
        </w:rPr>
        <w:t>;</w:t>
      </w:r>
      <w:r w:rsidR="000F38DA" w:rsidRPr="00206F45">
        <w:rPr>
          <w:sz w:val="20"/>
          <w:szCs w:val="20"/>
          <w:lang w:val="pt-BR"/>
        </w:rPr>
        <w:t xml:space="preserve"> e</w:t>
      </w:r>
      <w:r w:rsidR="00655CD0" w:rsidRPr="00206F45">
        <w:rPr>
          <w:sz w:val="20"/>
          <w:szCs w:val="20"/>
          <w:lang w:val="pt-BR"/>
        </w:rPr>
        <w:t xml:space="preserve"> o </w:t>
      </w:r>
      <w:r w:rsidR="00697D1E" w:rsidRPr="00206F45">
        <w:rPr>
          <w:sz w:val="20"/>
          <w:szCs w:val="20"/>
          <w:lang w:val="pt-BR"/>
        </w:rPr>
        <w:t>segundo se c</w:t>
      </w:r>
      <w:r w:rsidR="00C73C14" w:rsidRPr="00206F45">
        <w:rPr>
          <w:sz w:val="20"/>
          <w:szCs w:val="20"/>
          <w:lang w:val="pt-BR"/>
        </w:rPr>
        <w:t>onc</w:t>
      </w:r>
      <w:r w:rsidR="00697D1E" w:rsidRPr="00206F45">
        <w:rPr>
          <w:sz w:val="20"/>
          <w:szCs w:val="20"/>
          <w:lang w:val="pt-BR"/>
        </w:rPr>
        <w:t>entra</w:t>
      </w:r>
      <w:r w:rsidR="00DD67D2" w:rsidRPr="00206F45">
        <w:rPr>
          <w:sz w:val="20"/>
          <w:szCs w:val="20"/>
          <w:lang w:val="pt-BR"/>
        </w:rPr>
        <w:t xml:space="preserve"> em </w:t>
      </w:r>
      <w:r w:rsidR="00697D1E" w:rsidRPr="00206F45">
        <w:rPr>
          <w:sz w:val="20"/>
          <w:szCs w:val="20"/>
          <w:lang w:val="pt-BR"/>
        </w:rPr>
        <w:t>a</w:t>
      </w:r>
      <w:r w:rsidR="00901BF1" w:rsidRPr="00206F45">
        <w:rPr>
          <w:sz w:val="20"/>
          <w:szCs w:val="20"/>
          <w:lang w:val="pt-BR"/>
        </w:rPr>
        <w:t>ç</w:t>
      </w:r>
      <w:r w:rsidR="00F270BC" w:rsidRPr="00206F45">
        <w:rPr>
          <w:sz w:val="20"/>
          <w:szCs w:val="20"/>
          <w:lang w:val="pt-BR"/>
        </w:rPr>
        <w:t>ões</w:t>
      </w:r>
      <w:r w:rsidR="00697D1E" w:rsidRPr="00206F45">
        <w:rPr>
          <w:sz w:val="20"/>
          <w:szCs w:val="20"/>
          <w:lang w:val="pt-BR"/>
        </w:rPr>
        <w:t xml:space="preserve"> de monitor</w:t>
      </w:r>
      <w:r w:rsidR="00C73C14" w:rsidRPr="00206F45">
        <w:rPr>
          <w:sz w:val="20"/>
          <w:szCs w:val="20"/>
          <w:lang w:val="pt-BR"/>
        </w:rPr>
        <w:t>am</w:t>
      </w:r>
      <w:r w:rsidR="00697D1E" w:rsidRPr="00206F45">
        <w:rPr>
          <w:sz w:val="20"/>
          <w:szCs w:val="20"/>
          <w:lang w:val="pt-BR"/>
        </w:rPr>
        <w:t>e</w:t>
      </w:r>
      <w:r w:rsidR="00C73C14" w:rsidRPr="00206F45">
        <w:rPr>
          <w:sz w:val="20"/>
          <w:szCs w:val="20"/>
          <w:lang w:val="pt-BR"/>
        </w:rPr>
        <w:t>nt</w:t>
      </w:r>
      <w:r w:rsidR="00697D1E" w:rsidRPr="00206F45">
        <w:rPr>
          <w:sz w:val="20"/>
          <w:szCs w:val="20"/>
          <w:lang w:val="pt-BR"/>
        </w:rPr>
        <w:t>o</w:t>
      </w:r>
      <w:r w:rsidR="00D52F0C" w:rsidRPr="00206F45">
        <w:rPr>
          <w:sz w:val="20"/>
          <w:szCs w:val="20"/>
          <w:lang w:val="pt-BR"/>
        </w:rPr>
        <w:t xml:space="preserve"> do </w:t>
      </w:r>
      <w:r w:rsidR="00697D1E" w:rsidRPr="00206F45">
        <w:rPr>
          <w:sz w:val="20"/>
          <w:szCs w:val="20"/>
          <w:lang w:val="pt-BR"/>
        </w:rPr>
        <w:t>comporta</w:t>
      </w:r>
      <w:r w:rsidR="0095584C" w:rsidRPr="00206F45">
        <w:rPr>
          <w:sz w:val="20"/>
          <w:szCs w:val="20"/>
          <w:lang w:val="pt-BR"/>
        </w:rPr>
        <w:t>mento</w:t>
      </w:r>
      <w:r w:rsidR="00DD67D2" w:rsidRPr="00206F45">
        <w:rPr>
          <w:sz w:val="20"/>
          <w:szCs w:val="20"/>
          <w:lang w:val="pt-BR"/>
        </w:rPr>
        <w:t xml:space="preserve"> das </w:t>
      </w:r>
      <w:r w:rsidR="00C95708" w:rsidRPr="00206F45">
        <w:rPr>
          <w:sz w:val="20"/>
          <w:szCs w:val="20"/>
          <w:lang w:val="pt-BR"/>
        </w:rPr>
        <w:t>planícies</w:t>
      </w:r>
      <w:r w:rsidR="00697D1E" w:rsidRPr="00206F45">
        <w:rPr>
          <w:sz w:val="20"/>
          <w:szCs w:val="20"/>
          <w:lang w:val="pt-BR"/>
        </w:rPr>
        <w:t xml:space="preserve"> de inunda</w:t>
      </w:r>
      <w:r w:rsidR="000F38DA" w:rsidRPr="00206F45">
        <w:rPr>
          <w:sz w:val="20"/>
          <w:szCs w:val="20"/>
          <w:lang w:val="pt-BR"/>
        </w:rPr>
        <w:t>ção</w:t>
      </w:r>
      <w:r w:rsidR="00697D1E" w:rsidRPr="00206F45">
        <w:rPr>
          <w:sz w:val="20"/>
          <w:szCs w:val="20"/>
          <w:lang w:val="pt-BR"/>
        </w:rPr>
        <w:t xml:space="preserve"> formadas p</w:t>
      </w:r>
      <w:r w:rsidR="00C73C14" w:rsidRPr="00206F45">
        <w:rPr>
          <w:sz w:val="20"/>
          <w:szCs w:val="20"/>
          <w:lang w:val="pt-BR"/>
        </w:rPr>
        <w:t>elo</w:t>
      </w:r>
      <w:r w:rsidR="00655CD0" w:rsidRPr="00206F45">
        <w:rPr>
          <w:sz w:val="20"/>
          <w:szCs w:val="20"/>
          <w:lang w:val="pt-BR"/>
        </w:rPr>
        <w:t xml:space="preserve"> </w:t>
      </w:r>
      <w:r w:rsidR="00697D1E" w:rsidRPr="00206F45">
        <w:rPr>
          <w:sz w:val="20"/>
          <w:szCs w:val="20"/>
          <w:lang w:val="pt-BR"/>
        </w:rPr>
        <w:t>r</w:t>
      </w:r>
      <w:r w:rsidR="00C73C14" w:rsidRPr="00206F45">
        <w:rPr>
          <w:sz w:val="20"/>
          <w:szCs w:val="20"/>
          <w:lang w:val="pt-BR"/>
        </w:rPr>
        <w:t>io</w:t>
      </w:r>
      <w:r w:rsidR="00697D1E" w:rsidRPr="00206F45">
        <w:rPr>
          <w:sz w:val="20"/>
          <w:szCs w:val="20"/>
          <w:lang w:val="pt-BR"/>
        </w:rPr>
        <w:t xml:space="preserve"> Madeira durante</w:t>
      </w:r>
      <w:r w:rsidR="000F38DA" w:rsidRPr="00206F45">
        <w:rPr>
          <w:sz w:val="20"/>
          <w:szCs w:val="20"/>
          <w:lang w:val="pt-BR"/>
        </w:rPr>
        <w:t xml:space="preserve"> e </w:t>
      </w:r>
      <w:r w:rsidR="00C73C14" w:rsidRPr="00206F45">
        <w:rPr>
          <w:sz w:val="20"/>
          <w:szCs w:val="20"/>
          <w:lang w:val="pt-BR"/>
        </w:rPr>
        <w:t xml:space="preserve">após </w:t>
      </w:r>
      <w:r w:rsidR="00F270BC" w:rsidRPr="00206F45">
        <w:rPr>
          <w:sz w:val="20"/>
          <w:szCs w:val="20"/>
          <w:lang w:val="pt-BR"/>
        </w:rPr>
        <w:t xml:space="preserve">a </w:t>
      </w:r>
      <w:r w:rsidR="00697D1E" w:rsidRPr="00206F45">
        <w:rPr>
          <w:sz w:val="20"/>
          <w:szCs w:val="20"/>
          <w:lang w:val="pt-BR"/>
        </w:rPr>
        <w:t>implanta</w:t>
      </w:r>
      <w:r w:rsidR="000F38DA" w:rsidRPr="00206F45">
        <w:rPr>
          <w:sz w:val="20"/>
          <w:szCs w:val="20"/>
          <w:lang w:val="pt-BR"/>
        </w:rPr>
        <w:t>ção</w:t>
      </w:r>
      <w:r w:rsidR="00697D1E" w:rsidRPr="00206F45">
        <w:rPr>
          <w:sz w:val="20"/>
          <w:szCs w:val="20"/>
          <w:lang w:val="pt-BR"/>
        </w:rPr>
        <w:t xml:space="preserve"> de Santo Antônio. </w:t>
      </w:r>
      <w:r w:rsidR="00C95708" w:rsidRPr="00206F45">
        <w:rPr>
          <w:sz w:val="20"/>
          <w:szCs w:val="20"/>
          <w:lang w:val="pt-BR"/>
        </w:rPr>
        <w:t>Segundo</w:t>
      </w:r>
      <w:r w:rsidR="00655CD0" w:rsidRPr="00206F45">
        <w:rPr>
          <w:sz w:val="20"/>
          <w:szCs w:val="20"/>
          <w:lang w:val="pt-BR"/>
        </w:rPr>
        <w:t xml:space="preserve"> o </w:t>
      </w:r>
      <w:r w:rsidR="00697D1E" w:rsidRPr="00206F45">
        <w:rPr>
          <w:sz w:val="20"/>
          <w:szCs w:val="20"/>
          <w:lang w:val="pt-BR"/>
        </w:rPr>
        <w:t>Estado,</w:t>
      </w:r>
      <w:r w:rsidR="00655CD0" w:rsidRPr="00206F45">
        <w:rPr>
          <w:sz w:val="20"/>
          <w:szCs w:val="20"/>
          <w:lang w:val="pt-BR"/>
        </w:rPr>
        <w:t xml:space="preserve"> as </w:t>
      </w:r>
      <w:r w:rsidR="00697D1E" w:rsidRPr="00206F45">
        <w:rPr>
          <w:sz w:val="20"/>
          <w:szCs w:val="20"/>
          <w:lang w:val="pt-BR"/>
        </w:rPr>
        <w:t xml:space="preserve">comunidades localizadas </w:t>
      </w:r>
      <w:r w:rsidR="00C95708" w:rsidRPr="00206F45">
        <w:rPr>
          <w:sz w:val="20"/>
          <w:szCs w:val="20"/>
          <w:lang w:val="pt-BR"/>
        </w:rPr>
        <w:t xml:space="preserve">a jusante </w:t>
      </w:r>
      <w:r w:rsidR="00F270BC" w:rsidRPr="00206F45">
        <w:rPr>
          <w:sz w:val="20"/>
          <w:szCs w:val="20"/>
          <w:lang w:val="pt-BR"/>
        </w:rPr>
        <w:t xml:space="preserve">da </w:t>
      </w:r>
      <w:r w:rsidR="00697D1E" w:rsidRPr="00206F45">
        <w:rPr>
          <w:sz w:val="20"/>
          <w:szCs w:val="20"/>
          <w:lang w:val="pt-BR"/>
        </w:rPr>
        <w:t xml:space="preserve">central, entre </w:t>
      </w:r>
      <w:r w:rsidR="00C95708" w:rsidRPr="00206F45">
        <w:rPr>
          <w:sz w:val="20"/>
          <w:szCs w:val="20"/>
          <w:lang w:val="pt-BR"/>
        </w:rPr>
        <w:t>elas</w:t>
      </w:r>
      <w:r w:rsidR="00697D1E" w:rsidRPr="00206F45">
        <w:rPr>
          <w:sz w:val="20"/>
          <w:szCs w:val="20"/>
          <w:lang w:val="pt-BR"/>
        </w:rPr>
        <w:t xml:space="preserve"> Cujubinzinho, f</w:t>
      </w:r>
      <w:r w:rsidR="00C73C14" w:rsidRPr="00206F45">
        <w:rPr>
          <w:sz w:val="20"/>
          <w:szCs w:val="20"/>
          <w:lang w:val="pt-BR"/>
        </w:rPr>
        <w:t>oram</w:t>
      </w:r>
      <w:r w:rsidR="00697D1E" w:rsidRPr="00206F45">
        <w:rPr>
          <w:sz w:val="20"/>
          <w:szCs w:val="20"/>
          <w:lang w:val="pt-BR"/>
        </w:rPr>
        <w:t xml:space="preserve"> </w:t>
      </w:r>
      <w:r w:rsidR="00C95708" w:rsidRPr="00206F45">
        <w:rPr>
          <w:sz w:val="20"/>
          <w:szCs w:val="20"/>
          <w:lang w:val="pt-BR"/>
        </w:rPr>
        <w:t>incluídas</w:t>
      </w:r>
      <w:r w:rsidR="007C7473" w:rsidRPr="00206F45">
        <w:rPr>
          <w:sz w:val="20"/>
          <w:szCs w:val="20"/>
          <w:lang w:val="pt-BR"/>
        </w:rPr>
        <w:t xml:space="preserve"> no </w:t>
      </w:r>
      <w:r w:rsidR="00697D1E" w:rsidRPr="00206F45">
        <w:rPr>
          <w:sz w:val="20"/>
          <w:szCs w:val="20"/>
          <w:lang w:val="pt-BR"/>
        </w:rPr>
        <w:t>Subprograma de Apo</w:t>
      </w:r>
      <w:r w:rsidR="00556ADF" w:rsidRPr="00206F45">
        <w:rPr>
          <w:sz w:val="20"/>
          <w:szCs w:val="20"/>
          <w:lang w:val="pt-BR"/>
        </w:rPr>
        <w:t>i</w:t>
      </w:r>
      <w:r w:rsidR="00697D1E" w:rsidRPr="00206F45">
        <w:rPr>
          <w:sz w:val="20"/>
          <w:szCs w:val="20"/>
          <w:lang w:val="pt-BR"/>
        </w:rPr>
        <w:t>o</w:t>
      </w:r>
      <w:r w:rsidR="008371A9" w:rsidRPr="00206F45">
        <w:rPr>
          <w:sz w:val="20"/>
          <w:szCs w:val="20"/>
          <w:lang w:val="pt-BR"/>
        </w:rPr>
        <w:t xml:space="preserve"> às </w:t>
      </w:r>
      <w:r w:rsidR="00697D1E" w:rsidRPr="00206F45">
        <w:rPr>
          <w:sz w:val="20"/>
          <w:szCs w:val="20"/>
          <w:lang w:val="pt-BR"/>
        </w:rPr>
        <w:t>Atividades des</w:t>
      </w:r>
      <w:r w:rsidR="00C73C14" w:rsidRPr="00206F45">
        <w:rPr>
          <w:sz w:val="20"/>
          <w:szCs w:val="20"/>
          <w:lang w:val="pt-BR"/>
        </w:rPr>
        <w:t>envolvi</w:t>
      </w:r>
      <w:r w:rsidR="00697D1E" w:rsidRPr="00206F45">
        <w:rPr>
          <w:sz w:val="20"/>
          <w:szCs w:val="20"/>
          <w:lang w:val="pt-BR"/>
        </w:rPr>
        <w:t>das</w:t>
      </w:r>
      <w:r w:rsidR="00DD67D2" w:rsidRPr="00206F45">
        <w:rPr>
          <w:sz w:val="20"/>
          <w:szCs w:val="20"/>
          <w:lang w:val="pt-BR"/>
        </w:rPr>
        <w:t xml:space="preserve"> </w:t>
      </w:r>
      <w:r w:rsidR="00C73C14" w:rsidRPr="00206F45">
        <w:rPr>
          <w:sz w:val="20"/>
          <w:szCs w:val="20"/>
          <w:lang w:val="pt-BR"/>
        </w:rPr>
        <w:t>n</w:t>
      </w:r>
      <w:r w:rsidR="00655CD0" w:rsidRPr="00206F45">
        <w:rPr>
          <w:sz w:val="20"/>
          <w:szCs w:val="20"/>
          <w:lang w:val="pt-BR"/>
        </w:rPr>
        <w:t xml:space="preserve">as </w:t>
      </w:r>
      <w:r w:rsidR="00697D1E" w:rsidRPr="00206F45">
        <w:rPr>
          <w:sz w:val="20"/>
          <w:szCs w:val="20"/>
          <w:lang w:val="pt-BR"/>
        </w:rPr>
        <w:t>Plan</w:t>
      </w:r>
      <w:r w:rsidR="00556ADF" w:rsidRPr="00206F45">
        <w:rPr>
          <w:sz w:val="20"/>
          <w:szCs w:val="20"/>
          <w:lang w:val="pt-BR"/>
        </w:rPr>
        <w:t>í</w:t>
      </w:r>
      <w:r w:rsidR="00697D1E" w:rsidRPr="00206F45">
        <w:rPr>
          <w:sz w:val="20"/>
          <w:szCs w:val="20"/>
          <w:lang w:val="pt-BR"/>
        </w:rPr>
        <w:t>cies de Inunda</w:t>
      </w:r>
      <w:r w:rsidR="000F38DA" w:rsidRPr="00206F45">
        <w:rPr>
          <w:sz w:val="20"/>
          <w:szCs w:val="20"/>
          <w:lang w:val="pt-BR"/>
        </w:rPr>
        <w:t>ção</w:t>
      </w:r>
      <w:r w:rsidR="00F270BC" w:rsidRPr="00206F45">
        <w:rPr>
          <w:sz w:val="20"/>
          <w:szCs w:val="20"/>
          <w:lang w:val="pt-BR"/>
        </w:rPr>
        <w:t xml:space="preserve"> da </w:t>
      </w:r>
      <w:r w:rsidR="00697D1E" w:rsidRPr="00206F45">
        <w:rPr>
          <w:sz w:val="20"/>
          <w:szCs w:val="20"/>
          <w:lang w:val="pt-BR"/>
        </w:rPr>
        <w:t>Central Santo Antônio.</w:t>
      </w:r>
      <w:r w:rsidR="00655CD0" w:rsidRPr="00206F45">
        <w:rPr>
          <w:sz w:val="20"/>
          <w:szCs w:val="20"/>
          <w:lang w:val="pt-BR"/>
        </w:rPr>
        <w:t xml:space="preserve"> </w:t>
      </w:r>
      <w:r w:rsidR="00C73C14" w:rsidRPr="00206F45">
        <w:rPr>
          <w:sz w:val="20"/>
          <w:szCs w:val="20"/>
          <w:lang w:val="pt-BR"/>
        </w:rPr>
        <w:t>O</w:t>
      </w:r>
      <w:r w:rsidR="00655CD0" w:rsidRPr="00206F45">
        <w:rPr>
          <w:sz w:val="20"/>
          <w:szCs w:val="20"/>
          <w:lang w:val="pt-BR"/>
        </w:rPr>
        <w:t xml:space="preserve"> </w:t>
      </w:r>
      <w:r w:rsidR="00697D1E" w:rsidRPr="00206F45">
        <w:rPr>
          <w:sz w:val="20"/>
          <w:szCs w:val="20"/>
          <w:lang w:val="pt-BR"/>
        </w:rPr>
        <w:t>Subprograma estab</w:t>
      </w:r>
      <w:r w:rsidR="00C73C14" w:rsidRPr="00206F45">
        <w:rPr>
          <w:sz w:val="20"/>
          <w:szCs w:val="20"/>
          <w:lang w:val="pt-BR"/>
        </w:rPr>
        <w:t>e</w:t>
      </w:r>
      <w:r w:rsidR="00697D1E" w:rsidRPr="00206F45">
        <w:rPr>
          <w:sz w:val="20"/>
          <w:szCs w:val="20"/>
          <w:lang w:val="pt-BR"/>
        </w:rPr>
        <w:t>lec</w:t>
      </w:r>
      <w:r w:rsidR="00C73C14" w:rsidRPr="00206F45">
        <w:rPr>
          <w:sz w:val="20"/>
          <w:szCs w:val="20"/>
          <w:lang w:val="pt-BR"/>
        </w:rPr>
        <w:t>eu</w:t>
      </w:r>
      <w:r w:rsidR="00697D1E" w:rsidRPr="00206F45">
        <w:rPr>
          <w:sz w:val="20"/>
          <w:szCs w:val="20"/>
          <w:lang w:val="pt-BR"/>
        </w:rPr>
        <w:t xml:space="preserve"> como objetivo gerar traba</w:t>
      </w:r>
      <w:r w:rsidR="00C73C14" w:rsidRPr="00206F45">
        <w:rPr>
          <w:sz w:val="20"/>
          <w:szCs w:val="20"/>
          <w:lang w:val="pt-BR"/>
        </w:rPr>
        <w:t>lh</w:t>
      </w:r>
      <w:r w:rsidR="00697D1E" w:rsidRPr="00206F45">
        <w:rPr>
          <w:sz w:val="20"/>
          <w:szCs w:val="20"/>
          <w:lang w:val="pt-BR"/>
        </w:rPr>
        <w:t xml:space="preserve">o e </w:t>
      </w:r>
      <w:r w:rsidR="00C73C14" w:rsidRPr="00206F45">
        <w:rPr>
          <w:sz w:val="20"/>
          <w:szCs w:val="20"/>
          <w:lang w:val="pt-BR"/>
        </w:rPr>
        <w:t>renda</w:t>
      </w:r>
      <w:r w:rsidR="00697D1E" w:rsidRPr="00206F45">
        <w:rPr>
          <w:sz w:val="20"/>
          <w:szCs w:val="20"/>
          <w:lang w:val="pt-BR"/>
        </w:rPr>
        <w:t xml:space="preserve"> para</w:t>
      </w:r>
      <w:r w:rsidR="00655CD0" w:rsidRPr="00206F45">
        <w:rPr>
          <w:sz w:val="20"/>
          <w:szCs w:val="20"/>
          <w:lang w:val="pt-BR"/>
        </w:rPr>
        <w:t xml:space="preserve"> os </w:t>
      </w:r>
      <w:r w:rsidR="00C95708" w:rsidRPr="00206F45">
        <w:rPr>
          <w:sz w:val="20"/>
          <w:szCs w:val="20"/>
          <w:lang w:val="pt-BR"/>
        </w:rPr>
        <w:t>produtores</w:t>
      </w:r>
      <w:r w:rsidR="00DD67D2" w:rsidRPr="00206F45">
        <w:rPr>
          <w:sz w:val="20"/>
          <w:szCs w:val="20"/>
          <w:lang w:val="pt-BR"/>
        </w:rPr>
        <w:t xml:space="preserve"> das </w:t>
      </w:r>
      <w:r w:rsidR="00697D1E" w:rsidRPr="00206F45">
        <w:rPr>
          <w:sz w:val="20"/>
          <w:szCs w:val="20"/>
          <w:lang w:val="pt-BR"/>
        </w:rPr>
        <w:t>comunidades; contribuir</w:t>
      </w:r>
      <w:r w:rsidR="00901BF1" w:rsidRPr="00206F45">
        <w:rPr>
          <w:sz w:val="20"/>
          <w:szCs w:val="20"/>
          <w:lang w:val="pt-BR"/>
        </w:rPr>
        <w:t xml:space="preserve"> à </w:t>
      </w:r>
      <w:r w:rsidR="00C95708" w:rsidRPr="00206F45">
        <w:rPr>
          <w:sz w:val="20"/>
          <w:szCs w:val="20"/>
          <w:lang w:val="pt-BR"/>
        </w:rPr>
        <w:t>permanência</w:t>
      </w:r>
      <w:r w:rsidR="00F270BC" w:rsidRPr="00206F45">
        <w:rPr>
          <w:sz w:val="20"/>
          <w:szCs w:val="20"/>
          <w:lang w:val="pt-BR"/>
        </w:rPr>
        <w:t xml:space="preserve"> da </w:t>
      </w:r>
      <w:r w:rsidR="00697D1E" w:rsidRPr="00206F45">
        <w:rPr>
          <w:sz w:val="20"/>
          <w:szCs w:val="20"/>
          <w:lang w:val="pt-BR"/>
        </w:rPr>
        <w:t>po</w:t>
      </w:r>
      <w:r w:rsidR="00C73C14" w:rsidRPr="00206F45">
        <w:rPr>
          <w:sz w:val="20"/>
          <w:szCs w:val="20"/>
          <w:lang w:val="pt-BR"/>
        </w:rPr>
        <w:t>pu</w:t>
      </w:r>
      <w:r w:rsidR="00697D1E" w:rsidRPr="00206F45">
        <w:rPr>
          <w:sz w:val="20"/>
          <w:szCs w:val="20"/>
          <w:lang w:val="pt-BR"/>
        </w:rPr>
        <w:t>la</w:t>
      </w:r>
      <w:r w:rsidR="000F38DA" w:rsidRPr="00206F45">
        <w:rPr>
          <w:sz w:val="20"/>
          <w:szCs w:val="20"/>
          <w:lang w:val="pt-BR"/>
        </w:rPr>
        <w:t>ção</w:t>
      </w:r>
      <w:r w:rsidR="007C7473" w:rsidRPr="00206F45">
        <w:rPr>
          <w:sz w:val="20"/>
          <w:szCs w:val="20"/>
          <w:lang w:val="pt-BR"/>
        </w:rPr>
        <w:t xml:space="preserve"> no </w:t>
      </w:r>
      <w:r w:rsidR="00697D1E" w:rsidRPr="00206F45">
        <w:rPr>
          <w:sz w:val="20"/>
          <w:szCs w:val="20"/>
          <w:lang w:val="pt-BR"/>
        </w:rPr>
        <w:t>meio rural, especialmente</w:t>
      </w:r>
      <w:r w:rsidR="007C7473" w:rsidRPr="00206F45">
        <w:rPr>
          <w:sz w:val="20"/>
          <w:szCs w:val="20"/>
          <w:lang w:val="pt-BR"/>
        </w:rPr>
        <w:t xml:space="preserve"> dos </w:t>
      </w:r>
      <w:r w:rsidR="00C95708" w:rsidRPr="00206F45">
        <w:rPr>
          <w:sz w:val="20"/>
          <w:szCs w:val="20"/>
          <w:lang w:val="pt-BR"/>
        </w:rPr>
        <w:t>jovens</w:t>
      </w:r>
      <w:r w:rsidR="00697D1E" w:rsidRPr="00206F45">
        <w:rPr>
          <w:sz w:val="20"/>
          <w:szCs w:val="20"/>
          <w:lang w:val="pt-BR"/>
        </w:rPr>
        <w:t xml:space="preserve">, </w:t>
      </w:r>
      <w:r w:rsidR="00C95708" w:rsidRPr="00206F45">
        <w:rPr>
          <w:sz w:val="20"/>
          <w:szCs w:val="20"/>
          <w:lang w:val="pt-BR"/>
        </w:rPr>
        <w:t>reduzindo</w:t>
      </w:r>
      <w:r w:rsidR="00655CD0" w:rsidRPr="00206F45">
        <w:rPr>
          <w:sz w:val="20"/>
          <w:szCs w:val="20"/>
          <w:lang w:val="pt-BR"/>
        </w:rPr>
        <w:t xml:space="preserve"> a </w:t>
      </w:r>
      <w:r w:rsidR="00697D1E" w:rsidRPr="00206F45">
        <w:rPr>
          <w:sz w:val="20"/>
          <w:szCs w:val="20"/>
          <w:lang w:val="pt-BR"/>
        </w:rPr>
        <w:t>migra</w:t>
      </w:r>
      <w:r w:rsidR="000F38DA" w:rsidRPr="00206F45">
        <w:rPr>
          <w:sz w:val="20"/>
          <w:szCs w:val="20"/>
          <w:lang w:val="pt-BR"/>
        </w:rPr>
        <w:t>ção</w:t>
      </w:r>
      <w:r w:rsidR="008371A9" w:rsidRPr="00206F45">
        <w:rPr>
          <w:sz w:val="20"/>
          <w:szCs w:val="20"/>
          <w:lang w:val="pt-BR"/>
        </w:rPr>
        <w:t xml:space="preserve"> </w:t>
      </w:r>
      <w:r w:rsidR="00243EB7" w:rsidRPr="00206F45">
        <w:rPr>
          <w:sz w:val="20"/>
          <w:szCs w:val="20"/>
          <w:lang w:val="pt-BR"/>
        </w:rPr>
        <w:t>para a</w:t>
      </w:r>
      <w:r w:rsidR="008371A9" w:rsidRPr="00206F45">
        <w:rPr>
          <w:sz w:val="20"/>
          <w:szCs w:val="20"/>
          <w:lang w:val="pt-BR"/>
        </w:rPr>
        <w:t xml:space="preserve">s </w:t>
      </w:r>
      <w:r w:rsidR="00C95708" w:rsidRPr="00206F45">
        <w:rPr>
          <w:sz w:val="20"/>
          <w:szCs w:val="20"/>
          <w:lang w:val="pt-BR"/>
        </w:rPr>
        <w:t>cidades</w:t>
      </w:r>
      <w:r w:rsidR="00697D1E" w:rsidRPr="00206F45">
        <w:rPr>
          <w:sz w:val="20"/>
          <w:szCs w:val="20"/>
          <w:lang w:val="pt-BR"/>
        </w:rPr>
        <w:t xml:space="preserve">; </w:t>
      </w:r>
      <w:r w:rsidR="00C95708" w:rsidRPr="00206F45">
        <w:rPr>
          <w:sz w:val="20"/>
          <w:szCs w:val="20"/>
          <w:lang w:val="pt-BR"/>
        </w:rPr>
        <w:t>criar</w:t>
      </w:r>
      <w:r w:rsidR="00655CD0" w:rsidRPr="00206F45">
        <w:rPr>
          <w:sz w:val="20"/>
          <w:szCs w:val="20"/>
          <w:lang w:val="pt-BR"/>
        </w:rPr>
        <w:t xml:space="preserve"> as </w:t>
      </w:r>
      <w:r w:rsidR="00697D1E" w:rsidRPr="00206F45">
        <w:rPr>
          <w:sz w:val="20"/>
          <w:szCs w:val="20"/>
          <w:lang w:val="pt-BR"/>
        </w:rPr>
        <w:t>condi</w:t>
      </w:r>
      <w:r w:rsidR="00F270BC" w:rsidRPr="00206F45">
        <w:rPr>
          <w:sz w:val="20"/>
          <w:szCs w:val="20"/>
          <w:lang w:val="pt-BR"/>
        </w:rPr>
        <w:t>ções</w:t>
      </w:r>
      <w:r w:rsidR="00697D1E" w:rsidRPr="00206F45">
        <w:rPr>
          <w:sz w:val="20"/>
          <w:szCs w:val="20"/>
          <w:lang w:val="pt-BR"/>
        </w:rPr>
        <w:t xml:space="preserve"> para</w:t>
      </w:r>
      <w:r w:rsidR="00655CD0" w:rsidRPr="00206F45">
        <w:rPr>
          <w:sz w:val="20"/>
          <w:szCs w:val="20"/>
          <w:lang w:val="pt-BR"/>
        </w:rPr>
        <w:t xml:space="preserve"> o </w:t>
      </w:r>
      <w:r w:rsidR="00697D1E" w:rsidRPr="00206F45">
        <w:rPr>
          <w:sz w:val="20"/>
          <w:szCs w:val="20"/>
          <w:lang w:val="pt-BR"/>
        </w:rPr>
        <w:t>uso</w:t>
      </w:r>
      <w:r w:rsidR="000F38DA" w:rsidRPr="00206F45">
        <w:rPr>
          <w:sz w:val="20"/>
          <w:szCs w:val="20"/>
          <w:lang w:val="pt-BR"/>
        </w:rPr>
        <w:t xml:space="preserve"> e </w:t>
      </w:r>
      <w:r w:rsidR="00697D1E" w:rsidRPr="00206F45">
        <w:rPr>
          <w:sz w:val="20"/>
          <w:szCs w:val="20"/>
          <w:lang w:val="pt-BR"/>
        </w:rPr>
        <w:t>aprove</w:t>
      </w:r>
      <w:r w:rsidR="00C73C14" w:rsidRPr="00206F45">
        <w:rPr>
          <w:sz w:val="20"/>
          <w:szCs w:val="20"/>
          <w:lang w:val="pt-BR"/>
        </w:rPr>
        <w:t>it</w:t>
      </w:r>
      <w:r w:rsidR="00697D1E" w:rsidRPr="00206F45">
        <w:rPr>
          <w:sz w:val="20"/>
          <w:szCs w:val="20"/>
          <w:lang w:val="pt-BR"/>
        </w:rPr>
        <w:t>a</w:t>
      </w:r>
      <w:r w:rsidR="0095584C" w:rsidRPr="00206F45">
        <w:rPr>
          <w:sz w:val="20"/>
          <w:szCs w:val="20"/>
          <w:lang w:val="pt-BR"/>
        </w:rPr>
        <w:t>mento</w:t>
      </w:r>
      <w:r w:rsidR="00697D1E" w:rsidRPr="00206F45">
        <w:rPr>
          <w:sz w:val="20"/>
          <w:szCs w:val="20"/>
          <w:lang w:val="pt-BR"/>
        </w:rPr>
        <w:t xml:space="preserve"> s</w:t>
      </w:r>
      <w:r w:rsidR="00C73C14" w:rsidRPr="00206F45">
        <w:rPr>
          <w:sz w:val="20"/>
          <w:szCs w:val="20"/>
          <w:lang w:val="pt-BR"/>
        </w:rPr>
        <w:t>ustentável</w:t>
      </w:r>
      <w:r w:rsidR="007C7473" w:rsidRPr="00206F45">
        <w:rPr>
          <w:sz w:val="20"/>
          <w:szCs w:val="20"/>
          <w:lang w:val="pt-BR"/>
        </w:rPr>
        <w:t xml:space="preserve"> dos </w:t>
      </w:r>
      <w:r w:rsidR="00697D1E" w:rsidRPr="00206F45">
        <w:rPr>
          <w:sz w:val="20"/>
          <w:szCs w:val="20"/>
          <w:lang w:val="pt-BR"/>
        </w:rPr>
        <w:t>recursos natur</w:t>
      </w:r>
      <w:r w:rsidR="00F270BC" w:rsidRPr="00206F45">
        <w:rPr>
          <w:sz w:val="20"/>
          <w:szCs w:val="20"/>
          <w:lang w:val="pt-BR"/>
        </w:rPr>
        <w:t>ais</w:t>
      </w:r>
      <w:r w:rsidR="00697D1E" w:rsidRPr="00206F45">
        <w:rPr>
          <w:sz w:val="20"/>
          <w:szCs w:val="20"/>
          <w:lang w:val="pt-BR"/>
        </w:rPr>
        <w:t xml:space="preserve"> loc</w:t>
      </w:r>
      <w:r w:rsidR="00F270BC" w:rsidRPr="00206F45">
        <w:rPr>
          <w:sz w:val="20"/>
          <w:szCs w:val="20"/>
          <w:lang w:val="pt-BR"/>
        </w:rPr>
        <w:t>ais</w:t>
      </w:r>
      <w:r w:rsidR="00697D1E" w:rsidRPr="00206F45">
        <w:rPr>
          <w:sz w:val="20"/>
          <w:szCs w:val="20"/>
          <w:lang w:val="pt-BR"/>
        </w:rPr>
        <w:t>; contribuir</w:t>
      </w:r>
      <w:r w:rsidR="00901BF1" w:rsidRPr="00206F45">
        <w:rPr>
          <w:sz w:val="20"/>
          <w:szCs w:val="20"/>
          <w:lang w:val="pt-BR"/>
        </w:rPr>
        <w:t xml:space="preserve"> à </w:t>
      </w:r>
      <w:r w:rsidR="00697D1E" w:rsidRPr="00206F45">
        <w:rPr>
          <w:sz w:val="20"/>
          <w:szCs w:val="20"/>
          <w:lang w:val="pt-BR"/>
        </w:rPr>
        <w:t>implementa</w:t>
      </w:r>
      <w:r w:rsidR="000F38DA" w:rsidRPr="00206F45">
        <w:rPr>
          <w:sz w:val="20"/>
          <w:szCs w:val="20"/>
          <w:lang w:val="pt-BR"/>
        </w:rPr>
        <w:t>ção</w:t>
      </w:r>
      <w:r w:rsidR="00697D1E" w:rsidRPr="00206F45">
        <w:rPr>
          <w:sz w:val="20"/>
          <w:szCs w:val="20"/>
          <w:lang w:val="pt-BR"/>
        </w:rPr>
        <w:t xml:space="preserve"> de alternativas </w:t>
      </w:r>
      <w:r w:rsidR="00C95708" w:rsidRPr="00206F45">
        <w:rPr>
          <w:sz w:val="20"/>
          <w:szCs w:val="20"/>
          <w:lang w:val="pt-BR"/>
        </w:rPr>
        <w:t>produtivas</w:t>
      </w:r>
      <w:r w:rsidR="00DD67D2" w:rsidRPr="00206F45">
        <w:rPr>
          <w:sz w:val="20"/>
          <w:szCs w:val="20"/>
          <w:lang w:val="pt-BR"/>
        </w:rPr>
        <w:t xml:space="preserve"> em </w:t>
      </w:r>
      <w:r w:rsidR="00697D1E" w:rsidRPr="00206F45">
        <w:rPr>
          <w:sz w:val="20"/>
          <w:szCs w:val="20"/>
          <w:lang w:val="pt-BR"/>
        </w:rPr>
        <w:t>diferentes épocas</w:t>
      </w:r>
      <w:r w:rsidR="00D52F0C" w:rsidRPr="00206F45">
        <w:rPr>
          <w:sz w:val="20"/>
          <w:szCs w:val="20"/>
          <w:lang w:val="pt-BR"/>
        </w:rPr>
        <w:t xml:space="preserve"> do </w:t>
      </w:r>
      <w:r w:rsidR="00C95708" w:rsidRPr="00206F45">
        <w:rPr>
          <w:sz w:val="20"/>
          <w:szCs w:val="20"/>
          <w:lang w:val="pt-BR"/>
        </w:rPr>
        <w:t>ano</w:t>
      </w:r>
      <w:r w:rsidR="000F38DA" w:rsidRPr="00206F45">
        <w:rPr>
          <w:sz w:val="20"/>
          <w:szCs w:val="20"/>
          <w:lang w:val="pt-BR"/>
        </w:rPr>
        <w:t xml:space="preserve"> e </w:t>
      </w:r>
      <w:r w:rsidR="00697D1E" w:rsidRPr="00206F45">
        <w:rPr>
          <w:sz w:val="20"/>
          <w:szCs w:val="20"/>
          <w:lang w:val="pt-BR"/>
        </w:rPr>
        <w:t>aumentar</w:t>
      </w:r>
      <w:r w:rsidR="00655CD0" w:rsidRPr="00206F45">
        <w:rPr>
          <w:sz w:val="20"/>
          <w:szCs w:val="20"/>
          <w:lang w:val="pt-BR"/>
        </w:rPr>
        <w:t xml:space="preserve"> </w:t>
      </w:r>
      <w:r w:rsidR="00C73C14" w:rsidRPr="00206F45">
        <w:rPr>
          <w:sz w:val="20"/>
          <w:szCs w:val="20"/>
          <w:lang w:val="pt-BR"/>
        </w:rPr>
        <w:t>a renda</w:t>
      </w:r>
      <w:r w:rsidR="00DD67D2" w:rsidRPr="00206F45">
        <w:rPr>
          <w:sz w:val="20"/>
          <w:szCs w:val="20"/>
          <w:lang w:val="pt-BR"/>
        </w:rPr>
        <w:t xml:space="preserve"> das </w:t>
      </w:r>
      <w:r w:rsidR="003D70D4" w:rsidRPr="00206F45">
        <w:rPr>
          <w:sz w:val="20"/>
          <w:szCs w:val="20"/>
          <w:lang w:val="pt-BR"/>
        </w:rPr>
        <w:t>família</w:t>
      </w:r>
      <w:r w:rsidR="00697D1E" w:rsidRPr="00206F45">
        <w:rPr>
          <w:sz w:val="20"/>
          <w:szCs w:val="20"/>
          <w:lang w:val="pt-BR"/>
        </w:rPr>
        <w:t xml:space="preserve">s </w:t>
      </w:r>
      <w:r w:rsidR="00C73C14" w:rsidRPr="00206F45">
        <w:rPr>
          <w:sz w:val="20"/>
          <w:szCs w:val="20"/>
          <w:lang w:val="pt-BR"/>
        </w:rPr>
        <w:t>moradora</w:t>
      </w:r>
      <w:r w:rsidR="00697D1E" w:rsidRPr="00206F45">
        <w:rPr>
          <w:sz w:val="20"/>
          <w:szCs w:val="20"/>
          <w:lang w:val="pt-BR"/>
        </w:rPr>
        <w:t xml:space="preserve">s; </w:t>
      </w:r>
      <w:r w:rsidR="004A0E77" w:rsidRPr="00206F45">
        <w:rPr>
          <w:sz w:val="20"/>
          <w:szCs w:val="20"/>
          <w:lang w:val="pt-BR"/>
        </w:rPr>
        <w:t>i</w:t>
      </w:r>
      <w:r w:rsidR="00697D1E" w:rsidRPr="00206F45">
        <w:rPr>
          <w:sz w:val="20"/>
          <w:szCs w:val="20"/>
          <w:lang w:val="pt-BR"/>
        </w:rPr>
        <w:t>ncentivar</w:t>
      </w:r>
      <w:r w:rsidR="00655CD0" w:rsidRPr="00206F45">
        <w:rPr>
          <w:sz w:val="20"/>
          <w:szCs w:val="20"/>
          <w:lang w:val="pt-BR"/>
        </w:rPr>
        <w:t xml:space="preserve"> a </w:t>
      </w:r>
      <w:r w:rsidR="00697D1E" w:rsidRPr="00206F45">
        <w:rPr>
          <w:sz w:val="20"/>
          <w:szCs w:val="20"/>
          <w:lang w:val="pt-BR"/>
        </w:rPr>
        <w:t>produ</w:t>
      </w:r>
      <w:r w:rsidR="00901BF1" w:rsidRPr="00206F45">
        <w:rPr>
          <w:sz w:val="20"/>
          <w:szCs w:val="20"/>
          <w:lang w:val="pt-BR"/>
        </w:rPr>
        <w:t>ç</w:t>
      </w:r>
      <w:r w:rsidR="000F38DA" w:rsidRPr="00206F45">
        <w:rPr>
          <w:sz w:val="20"/>
          <w:szCs w:val="20"/>
          <w:lang w:val="pt-BR"/>
        </w:rPr>
        <w:t xml:space="preserve">ão e </w:t>
      </w:r>
      <w:r w:rsidR="00C95708" w:rsidRPr="00206F45">
        <w:rPr>
          <w:sz w:val="20"/>
          <w:szCs w:val="20"/>
          <w:lang w:val="pt-BR"/>
        </w:rPr>
        <w:t>criar</w:t>
      </w:r>
      <w:r w:rsidR="00697D1E" w:rsidRPr="00206F45">
        <w:rPr>
          <w:sz w:val="20"/>
          <w:szCs w:val="20"/>
          <w:lang w:val="pt-BR"/>
        </w:rPr>
        <w:t xml:space="preserve"> me</w:t>
      </w:r>
      <w:r w:rsidR="004A0E77" w:rsidRPr="00206F45">
        <w:rPr>
          <w:sz w:val="20"/>
          <w:szCs w:val="20"/>
          <w:lang w:val="pt-BR"/>
        </w:rPr>
        <w:t>lh</w:t>
      </w:r>
      <w:r w:rsidR="00697D1E" w:rsidRPr="00206F45">
        <w:rPr>
          <w:sz w:val="20"/>
          <w:szCs w:val="20"/>
          <w:lang w:val="pt-BR"/>
        </w:rPr>
        <w:t>ores condi</w:t>
      </w:r>
      <w:r w:rsidR="00F270BC" w:rsidRPr="00206F45">
        <w:rPr>
          <w:sz w:val="20"/>
          <w:szCs w:val="20"/>
          <w:lang w:val="pt-BR"/>
        </w:rPr>
        <w:t>ções</w:t>
      </w:r>
      <w:r w:rsidR="00697D1E" w:rsidRPr="00206F45">
        <w:rPr>
          <w:sz w:val="20"/>
          <w:szCs w:val="20"/>
          <w:lang w:val="pt-BR"/>
        </w:rPr>
        <w:t xml:space="preserve"> para</w:t>
      </w:r>
      <w:r w:rsidR="00655CD0" w:rsidRPr="00206F45">
        <w:rPr>
          <w:sz w:val="20"/>
          <w:szCs w:val="20"/>
          <w:lang w:val="pt-BR"/>
        </w:rPr>
        <w:t xml:space="preserve"> a </w:t>
      </w:r>
      <w:r w:rsidR="00697D1E" w:rsidRPr="00206F45">
        <w:rPr>
          <w:sz w:val="20"/>
          <w:szCs w:val="20"/>
          <w:lang w:val="pt-BR"/>
        </w:rPr>
        <w:t>comercializa</w:t>
      </w:r>
      <w:r w:rsidR="000F38DA" w:rsidRPr="00206F45">
        <w:rPr>
          <w:sz w:val="20"/>
          <w:szCs w:val="20"/>
          <w:lang w:val="pt-BR"/>
        </w:rPr>
        <w:t>ção</w:t>
      </w:r>
      <w:r w:rsidR="00697D1E" w:rsidRPr="00206F45">
        <w:rPr>
          <w:sz w:val="20"/>
          <w:szCs w:val="20"/>
          <w:lang w:val="pt-BR"/>
        </w:rPr>
        <w:t>; aumentar</w:t>
      </w:r>
      <w:r w:rsidR="00655CD0" w:rsidRPr="00206F45">
        <w:rPr>
          <w:sz w:val="20"/>
          <w:szCs w:val="20"/>
          <w:lang w:val="pt-BR"/>
        </w:rPr>
        <w:t xml:space="preserve"> a </w:t>
      </w:r>
      <w:r w:rsidR="00697D1E" w:rsidRPr="00206F45">
        <w:rPr>
          <w:sz w:val="20"/>
          <w:szCs w:val="20"/>
          <w:lang w:val="pt-BR"/>
        </w:rPr>
        <w:t>competitivi</w:t>
      </w:r>
      <w:r w:rsidR="00655CD0" w:rsidRPr="00206F45">
        <w:rPr>
          <w:sz w:val="20"/>
          <w:szCs w:val="20"/>
          <w:lang w:val="pt-BR"/>
        </w:rPr>
        <w:t>dade</w:t>
      </w:r>
      <w:r w:rsidR="007C7473" w:rsidRPr="00206F45">
        <w:rPr>
          <w:sz w:val="20"/>
          <w:szCs w:val="20"/>
          <w:lang w:val="pt-BR"/>
        </w:rPr>
        <w:t xml:space="preserve"> dos </w:t>
      </w:r>
      <w:r w:rsidR="00C95708" w:rsidRPr="00206F45">
        <w:rPr>
          <w:sz w:val="20"/>
          <w:szCs w:val="20"/>
          <w:lang w:val="pt-BR"/>
        </w:rPr>
        <w:t>produtores</w:t>
      </w:r>
      <w:r w:rsidR="00697D1E" w:rsidRPr="00206F45">
        <w:rPr>
          <w:sz w:val="20"/>
          <w:szCs w:val="20"/>
          <w:lang w:val="pt-BR"/>
        </w:rPr>
        <w:t xml:space="preserve"> loc</w:t>
      </w:r>
      <w:r w:rsidR="00F270BC" w:rsidRPr="00206F45">
        <w:rPr>
          <w:sz w:val="20"/>
          <w:szCs w:val="20"/>
          <w:lang w:val="pt-BR"/>
        </w:rPr>
        <w:t>ais</w:t>
      </w:r>
      <w:r w:rsidR="000F38DA" w:rsidRPr="00206F45">
        <w:rPr>
          <w:sz w:val="20"/>
          <w:szCs w:val="20"/>
          <w:lang w:val="pt-BR"/>
        </w:rPr>
        <w:t xml:space="preserve"> e </w:t>
      </w:r>
      <w:r w:rsidR="00C95708" w:rsidRPr="00206F45">
        <w:rPr>
          <w:sz w:val="20"/>
          <w:szCs w:val="20"/>
          <w:lang w:val="pt-BR"/>
        </w:rPr>
        <w:t>alcançar</w:t>
      </w:r>
      <w:r w:rsidR="00697D1E" w:rsidRPr="00206F45">
        <w:rPr>
          <w:sz w:val="20"/>
          <w:szCs w:val="20"/>
          <w:lang w:val="pt-BR"/>
        </w:rPr>
        <w:t xml:space="preserve"> n</w:t>
      </w:r>
      <w:r w:rsidR="004A0E77" w:rsidRPr="00206F45">
        <w:rPr>
          <w:sz w:val="20"/>
          <w:szCs w:val="20"/>
          <w:lang w:val="pt-BR"/>
        </w:rPr>
        <w:t>o</w:t>
      </w:r>
      <w:r w:rsidR="00697D1E" w:rsidRPr="00206F45">
        <w:rPr>
          <w:sz w:val="20"/>
          <w:szCs w:val="20"/>
          <w:lang w:val="pt-BR"/>
        </w:rPr>
        <w:t>vos mercados;</w:t>
      </w:r>
      <w:r w:rsidR="000F38DA" w:rsidRPr="00206F45">
        <w:rPr>
          <w:sz w:val="20"/>
          <w:szCs w:val="20"/>
          <w:lang w:val="pt-BR"/>
        </w:rPr>
        <w:t xml:space="preserve"> e </w:t>
      </w:r>
      <w:r w:rsidR="00697D1E" w:rsidRPr="00206F45">
        <w:rPr>
          <w:sz w:val="20"/>
          <w:szCs w:val="20"/>
          <w:lang w:val="pt-BR"/>
        </w:rPr>
        <w:t>contribuir</w:t>
      </w:r>
      <w:r w:rsidR="00901BF1" w:rsidRPr="00206F45">
        <w:rPr>
          <w:sz w:val="20"/>
          <w:szCs w:val="20"/>
          <w:lang w:val="pt-BR"/>
        </w:rPr>
        <w:t xml:space="preserve"> à </w:t>
      </w:r>
      <w:r w:rsidR="00697D1E" w:rsidRPr="00206F45">
        <w:rPr>
          <w:sz w:val="20"/>
          <w:szCs w:val="20"/>
          <w:lang w:val="pt-BR"/>
        </w:rPr>
        <w:t>me</w:t>
      </w:r>
      <w:r w:rsidR="00C73C14" w:rsidRPr="00206F45">
        <w:rPr>
          <w:sz w:val="20"/>
          <w:szCs w:val="20"/>
          <w:lang w:val="pt-BR"/>
        </w:rPr>
        <w:t>lh</w:t>
      </w:r>
      <w:r w:rsidR="00697D1E" w:rsidRPr="00206F45">
        <w:rPr>
          <w:sz w:val="20"/>
          <w:szCs w:val="20"/>
          <w:lang w:val="pt-BR"/>
        </w:rPr>
        <w:t>or</w:t>
      </w:r>
      <w:r w:rsidR="00C73C14" w:rsidRPr="00206F45">
        <w:rPr>
          <w:sz w:val="20"/>
          <w:szCs w:val="20"/>
          <w:lang w:val="pt-BR"/>
        </w:rPr>
        <w:t>i</w:t>
      </w:r>
      <w:r w:rsidR="00697D1E" w:rsidRPr="00206F45">
        <w:rPr>
          <w:sz w:val="20"/>
          <w:szCs w:val="20"/>
          <w:lang w:val="pt-BR"/>
        </w:rPr>
        <w:t>a</w:t>
      </w:r>
      <w:r w:rsidR="00F270BC" w:rsidRPr="00206F45">
        <w:rPr>
          <w:sz w:val="20"/>
          <w:szCs w:val="20"/>
          <w:lang w:val="pt-BR"/>
        </w:rPr>
        <w:t xml:space="preserve"> da </w:t>
      </w:r>
      <w:r w:rsidR="00C73C14" w:rsidRPr="00206F45">
        <w:rPr>
          <w:sz w:val="20"/>
          <w:szCs w:val="20"/>
          <w:lang w:val="pt-BR"/>
        </w:rPr>
        <w:t>qu</w:t>
      </w:r>
      <w:r w:rsidR="00697D1E" w:rsidRPr="00206F45">
        <w:rPr>
          <w:sz w:val="20"/>
          <w:szCs w:val="20"/>
          <w:lang w:val="pt-BR"/>
        </w:rPr>
        <w:t>ali</w:t>
      </w:r>
      <w:r w:rsidR="00655CD0" w:rsidRPr="00206F45">
        <w:rPr>
          <w:sz w:val="20"/>
          <w:szCs w:val="20"/>
          <w:lang w:val="pt-BR"/>
        </w:rPr>
        <w:t xml:space="preserve">dade </w:t>
      </w:r>
      <w:r w:rsidR="00697D1E" w:rsidRPr="00206F45">
        <w:rPr>
          <w:sz w:val="20"/>
          <w:szCs w:val="20"/>
          <w:lang w:val="pt-BR"/>
        </w:rPr>
        <w:t>de vida</w:t>
      </w:r>
      <w:r w:rsidR="00DD67D2" w:rsidRPr="00206F45">
        <w:rPr>
          <w:sz w:val="20"/>
          <w:szCs w:val="20"/>
          <w:lang w:val="pt-BR"/>
        </w:rPr>
        <w:t xml:space="preserve"> das </w:t>
      </w:r>
      <w:r w:rsidR="003D70D4" w:rsidRPr="00206F45">
        <w:rPr>
          <w:sz w:val="20"/>
          <w:szCs w:val="20"/>
          <w:lang w:val="pt-BR"/>
        </w:rPr>
        <w:t>família</w:t>
      </w:r>
      <w:r w:rsidR="00697D1E" w:rsidRPr="00206F45">
        <w:rPr>
          <w:sz w:val="20"/>
          <w:szCs w:val="20"/>
          <w:lang w:val="pt-BR"/>
        </w:rPr>
        <w:t>s</w:t>
      </w:r>
      <w:r w:rsidR="000F38DA" w:rsidRPr="00206F45">
        <w:rPr>
          <w:sz w:val="20"/>
          <w:szCs w:val="20"/>
          <w:lang w:val="pt-BR"/>
        </w:rPr>
        <w:t xml:space="preserve"> e</w:t>
      </w:r>
      <w:r w:rsidR="007C7473" w:rsidRPr="00206F45">
        <w:rPr>
          <w:sz w:val="20"/>
          <w:szCs w:val="20"/>
          <w:lang w:val="pt-BR"/>
        </w:rPr>
        <w:t xml:space="preserve"> dos </w:t>
      </w:r>
      <w:r w:rsidR="00697D1E" w:rsidRPr="00206F45">
        <w:rPr>
          <w:sz w:val="20"/>
          <w:szCs w:val="20"/>
          <w:lang w:val="pt-BR"/>
        </w:rPr>
        <w:t>traba</w:t>
      </w:r>
      <w:r w:rsidR="00C73C14" w:rsidRPr="00206F45">
        <w:rPr>
          <w:sz w:val="20"/>
          <w:szCs w:val="20"/>
          <w:lang w:val="pt-BR"/>
        </w:rPr>
        <w:t>lh</w:t>
      </w:r>
      <w:r w:rsidR="00697D1E" w:rsidRPr="00206F45">
        <w:rPr>
          <w:sz w:val="20"/>
          <w:szCs w:val="20"/>
          <w:lang w:val="pt-BR"/>
        </w:rPr>
        <w:t>adores</w:t>
      </w:r>
      <w:r w:rsidR="00DD67D2" w:rsidRPr="00206F45">
        <w:rPr>
          <w:sz w:val="20"/>
          <w:szCs w:val="20"/>
          <w:lang w:val="pt-BR"/>
        </w:rPr>
        <w:t xml:space="preserve"> das </w:t>
      </w:r>
      <w:r w:rsidR="00697D1E" w:rsidRPr="00206F45">
        <w:rPr>
          <w:sz w:val="20"/>
          <w:szCs w:val="20"/>
          <w:lang w:val="pt-BR"/>
        </w:rPr>
        <w:t>comunidades ribe</w:t>
      </w:r>
      <w:r w:rsidR="00C73C14" w:rsidRPr="00206F45">
        <w:rPr>
          <w:sz w:val="20"/>
          <w:szCs w:val="20"/>
          <w:lang w:val="pt-BR"/>
        </w:rPr>
        <w:t>i</w:t>
      </w:r>
      <w:r w:rsidR="00697D1E" w:rsidRPr="00206F45">
        <w:rPr>
          <w:sz w:val="20"/>
          <w:szCs w:val="20"/>
          <w:lang w:val="pt-BR"/>
        </w:rPr>
        <w:t>r</w:t>
      </w:r>
      <w:r w:rsidR="00C73C14" w:rsidRPr="00206F45">
        <w:rPr>
          <w:sz w:val="20"/>
          <w:szCs w:val="20"/>
          <w:lang w:val="pt-BR"/>
        </w:rPr>
        <w:t>inh</w:t>
      </w:r>
      <w:r w:rsidR="00697D1E" w:rsidRPr="00206F45">
        <w:rPr>
          <w:sz w:val="20"/>
          <w:szCs w:val="20"/>
          <w:lang w:val="pt-BR"/>
        </w:rPr>
        <w:t>as</w:t>
      </w:r>
      <w:r w:rsidR="00F270BC" w:rsidRPr="00206F45">
        <w:rPr>
          <w:sz w:val="20"/>
          <w:szCs w:val="20"/>
          <w:lang w:val="pt-BR"/>
        </w:rPr>
        <w:t xml:space="preserve"> da </w:t>
      </w:r>
      <w:r w:rsidR="00697D1E" w:rsidRPr="00206F45">
        <w:rPr>
          <w:sz w:val="20"/>
          <w:szCs w:val="20"/>
          <w:lang w:val="pt-BR"/>
        </w:rPr>
        <w:t xml:space="preserve">zona </w:t>
      </w:r>
      <w:r w:rsidR="00C95708" w:rsidRPr="00206F45">
        <w:rPr>
          <w:sz w:val="20"/>
          <w:szCs w:val="20"/>
          <w:lang w:val="pt-BR"/>
        </w:rPr>
        <w:t>a jusante</w:t>
      </w:r>
      <w:r w:rsidR="00F270BC" w:rsidRPr="00206F45">
        <w:rPr>
          <w:sz w:val="20"/>
          <w:szCs w:val="20"/>
          <w:lang w:val="pt-BR"/>
        </w:rPr>
        <w:t xml:space="preserve"> da </w:t>
      </w:r>
      <w:r w:rsidR="00697D1E" w:rsidRPr="00206F45">
        <w:rPr>
          <w:sz w:val="20"/>
          <w:szCs w:val="20"/>
          <w:lang w:val="pt-BR"/>
        </w:rPr>
        <w:t xml:space="preserve">Central </w:t>
      </w:r>
      <w:r w:rsidR="00556ADF" w:rsidRPr="00206F45">
        <w:rPr>
          <w:sz w:val="20"/>
          <w:szCs w:val="20"/>
          <w:lang w:val="pt-BR"/>
        </w:rPr>
        <w:t>Hidr</w:t>
      </w:r>
      <w:r w:rsidR="003D70D4" w:rsidRPr="00206F45">
        <w:rPr>
          <w:sz w:val="20"/>
          <w:szCs w:val="20"/>
          <w:lang w:val="pt-BR"/>
        </w:rPr>
        <w:t>elét</w:t>
      </w:r>
      <w:r w:rsidR="00697D1E" w:rsidRPr="00206F45">
        <w:rPr>
          <w:sz w:val="20"/>
          <w:szCs w:val="20"/>
          <w:lang w:val="pt-BR"/>
        </w:rPr>
        <w:t>rica Santo Antônio. A</w:t>
      </w:r>
      <w:r w:rsidR="00C73C14" w:rsidRPr="00206F45">
        <w:rPr>
          <w:sz w:val="20"/>
          <w:szCs w:val="20"/>
          <w:lang w:val="pt-BR"/>
        </w:rPr>
        <w:t>lém disso</w:t>
      </w:r>
      <w:r w:rsidR="00697D1E" w:rsidRPr="00206F45">
        <w:rPr>
          <w:sz w:val="20"/>
          <w:szCs w:val="20"/>
          <w:lang w:val="pt-BR"/>
        </w:rPr>
        <w:t>,</w:t>
      </w:r>
      <w:r w:rsidR="00655CD0" w:rsidRPr="00206F45">
        <w:rPr>
          <w:sz w:val="20"/>
          <w:szCs w:val="20"/>
          <w:lang w:val="pt-BR"/>
        </w:rPr>
        <w:t xml:space="preserve"> o </w:t>
      </w:r>
      <w:r w:rsidR="00697D1E" w:rsidRPr="00206F45">
        <w:rPr>
          <w:sz w:val="20"/>
          <w:szCs w:val="20"/>
          <w:lang w:val="pt-BR"/>
        </w:rPr>
        <w:t>Programa de A</w:t>
      </w:r>
      <w:r w:rsidR="00901BF1" w:rsidRPr="00206F45">
        <w:rPr>
          <w:sz w:val="20"/>
          <w:szCs w:val="20"/>
          <w:lang w:val="pt-BR"/>
        </w:rPr>
        <w:t>ç</w:t>
      </w:r>
      <w:r w:rsidR="00F270BC" w:rsidRPr="00206F45">
        <w:rPr>
          <w:sz w:val="20"/>
          <w:szCs w:val="20"/>
          <w:lang w:val="pt-BR"/>
        </w:rPr>
        <w:t>ões</w:t>
      </w:r>
      <w:r w:rsidR="00697D1E" w:rsidRPr="00206F45">
        <w:rPr>
          <w:sz w:val="20"/>
          <w:szCs w:val="20"/>
          <w:lang w:val="pt-BR"/>
        </w:rPr>
        <w:t xml:space="preserve"> </w:t>
      </w:r>
      <w:r w:rsidR="00C95708" w:rsidRPr="00206F45">
        <w:rPr>
          <w:sz w:val="20"/>
          <w:szCs w:val="20"/>
          <w:lang w:val="pt-BR"/>
        </w:rPr>
        <w:t xml:space="preserve">a Jusante </w:t>
      </w:r>
      <w:r w:rsidR="00697D1E" w:rsidRPr="00206F45">
        <w:rPr>
          <w:sz w:val="20"/>
          <w:szCs w:val="20"/>
          <w:lang w:val="pt-BR"/>
        </w:rPr>
        <w:t>inclu</w:t>
      </w:r>
      <w:r w:rsidR="00C73C14" w:rsidRPr="00206F45">
        <w:rPr>
          <w:sz w:val="20"/>
          <w:szCs w:val="20"/>
          <w:lang w:val="pt-BR"/>
        </w:rPr>
        <w:t>iu</w:t>
      </w:r>
      <w:r w:rsidR="00F270BC" w:rsidRPr="00206F45">
        <w:rPr>
          <w:sz w:val="20"/>
          <w:szCs w:val="20"/>
          <w:lang w:val="pt-BR"/>
        </w:rPr>
        <w:t xml:space="preserve"> um </w:t>
      </w:r>
      <w:r w:rsidR="00127FF5" w:rsidRPr="00206F45">
        <w:rPr>
          <w:sz w:val="20"/>
          <w:szCs w:val="20"/>
          <w:lang w:val="pt-BR"/>
        </w:rPr>
        <w:t>Anteprojeto</w:t>
      </w:r>
      <w:r w:rsidR="00697D1E" w:rsidRPr="00206F45">
        <w:rPr>
          <w:sz w:val="20"/>
          <w:szCs w:val="20"/>
          <w:lang w:val="pt-BR"/>
        </w:rPr>
        <w:t xml:space="preserve"> para</w:t>
      </w:r>
      <w:r w:rsidR="00655CD0" w:rsidRPr="00206F45">
        <w:rPr>
          <w:sz w:val="20"/>
          <w:szCs w:val="20"/>
          <w:lang w:val="pt-BR"/>
        </w:rPr>
        <w:t xml:space="preserve"> a </w:t>
      </w:r>
      <w:r w:rsidR="00697D1E" w:rsidRPr="00206F45">
        <w:rPr>
          <w:sz w:val="20"/>
          <w:szCs w:val="20"/>
          <w:lang w:val="pt-BR"/>
        </w:rPr>
        <w:t>instala</w:t>
      </w:r>
      <w:r w:rsidR="000F38DA" w:rsidRPr="00206F45">
        <w:rPr>
          <w:sz w:val="20"/>
          <w:szCs w:val="20"/>
          <w:lang w:val="pt-BR"/>
        </w:rPr>
        <w:t>ção</w:t>
      </w:r>
      <w:r w:rsidR="00697D1E" w:rsidRPr="00206F45">
        <w:rPr>
          <w:sz w:val="20"/>
          <w:szCs w:val="20"/>
          <w:lang w:val="pt-BR"/>
        </w:rPr>
        <w:t xml:space="preserve"> de</w:t>
      </w:r>
      <w:r w:rsidR="00F270BC" w:rsidRPr="00206F45">
        <w:rPr>
          <w:sz w:val="20"/>
          <w:szCs w:val="20"/>
          <w:lang w:val="pt-BR"/>
        </w:rPr>
        <w:t xml:space="preserve"> uma </w:t>
      </w:r>
      <w:r w:rsidR="00697D1E" w:rsidRPr="00206F45">
        <w:rPr>
          <w:sz w:val="20"/>
          <w:szCs w:val="20"/>
          <w:lang w:val="pt-BR"/>
        </w:rPr>
        <w:t xml:space="preserve">Fábrica Regional de </w:t>
      </w:r>
      <w:r w:rsidR="00127FF5" w:rsidRPr="00206F45">
        <w:rPr>
          <w:sz w:val="20"/>
          <w:szCs w:val="20"/>
          <w:lang w:val="pt-BR"/>
        </w:rPr>
        <w:t>Gelei</w:t>
      </w:r>
      <w:r w:rsidR="00697D1E" w:rsidRPr="00206F45">
        <w:rPr>
          <w:sz w:val="20"/>
          <w:szCs w:val="20"/>
          <w:lang w:val="pt-BR"/>
        </w:rPr>
        <w:t>as de Frutas</w:t>
      </w:r>
      <w:r w:rsidR="00DD67D2" w:rsidRPr="00206F45">
        <w:rPr>
          <w:sz w:val="20"/>
          <w:szCs w:val="20"/>
          <w:lang w:val="pt-BR"/>
        </w:rPr>
        <w:t xml:space="preserve"> na </w:t>
      </w:r>
      <w:r w:rsidR="00697D1E" w:rsidRPr="00206F45">
        <w:rPr>
          <w:sz w:val="20"/>
          <w:szCs w:val="20"/>
          <w:lang w:val="pt-BR"/>
        </w:rPr>
        <w:t>Comuni</w:t>
      </w:r>
      <w:r w:rsidR="00655CD0" w:rsidRPr="00206F45">
        <w:rPr>
          <w:sz w:val="20"/>
          <w:szCs w:val="20"/>
          <w:lang w:val="pt-BR"/>
        </w:rPr>
        <w:t xml:space="preserve">dade </w:t>
      </w:r>
      <w:r w:rsidR="00697D1E" w:rsidRPr="00206F45">
        <w:rPr>
          <w:sz w:val="20"/>
          <w:szCs w:val="20"/>
          <w:lang w:val="pt-BR"/>
        </w:rPr>
        <w:t>de Cujubim Grande.</w:t>
      </w:r>
      <w:r w:rsidR="00655CD0" w:rsidRPr="00206F45">
        <w:rPr>
          <w:sz w:val="20"/>
          <w:szCs w:val="20"/>
          <w:lang w:val="pt-BR"/>
        </w:rPr>
        <w:t xml:space="preserve"> </w:t>
      </w:r>
      <w:r w:rsidR="00C73C14" w:rsidRPr="00206F45">
        <w:rPr>
          <w:sz w:val="20"/>
          <w:szCs w:val="20"/>
          <w:lang w:val="pt-BR"/>
        </w:rPr>
        <w:t>A</w:t>
      </w:r>
      <w:r w:rsidR="00655CD0" w:rsidRPr="00206F45">
        <w:rPr>
          <w:sz w:val="20"/>
          <w:szCs w:val="20"/>
          <w:lang w:val="pt-BR"/>
        </w:rPr>
        <w:t xml:space="preserve"> </w:t>
      </w:r>
      <w:r w:rsidR="00697D1E" w:rsidRPr="00206F45">
        <w:rPr>
          <w:sz w:val="20"/>
          <w:szCs w:val="20"/>
          <w:lang w:val="pt-BR"/>
        </w:rPr>
        <w:t>Comuni</w:t>
      </w:r>
      <w:r w:rsidR="00655CD0" w:rsidRPr="00206F45">
        <w:rPr>
          <w:sz w:val="20"/>
          <w:szCs w:val="20"/>
          <w:lang w:val="pt-BR"/>
        </w:rPr>
        <w:t xml:space="preserve">dade </w:t>
      </w:r>
      <w:r w:rsidR="00697D1E" w:rsidRPr="00206F45">
        <w:rPr>
          <w:sz w:val="20"/>
          <w:szCs w:val="20"/>
          <w:lang w:val="pt-BR"/>
        </w:rPr>
        <w:t xml:space="preserve">de Cujubinzinho </w:t>
      </w:r>
      <w:r w:rsidR="00C73C14" w:rsidRPr="00206F45">
        <w:rPr>
          <w:sz w:val="20"/>
          <w:szCs w:val="20"/>
          <w:lang w:val="pt-BR"/>
        </w:rPr>
        <w:t>uniu-</w:t>
      </w:r>
      <w:r w:rsidR="00697D1E" w:rsidRPr="00206F45">
        <w:rPr>
          <w:sz w:val="20"/>
          <w:szCs w:val="20"/>
          <w:lang w:val="pt-BR"/>
        </w:rPr>
        <w:t xml:space="preserve">se </w:t>
      </w:r>
      <w:r w:rsidR="00F270BC" w:rsidRPr="00206F45">
        <w:rPr>
          <w:sz w:val="20"/>
          <w:szCs w:val="20"/>
          <w:lang w:val="pt-BR"/>
        </w:rPr>
        <w:t xml:space="preserve">ao </w:t>
      </w:r>
      <w:r w:rsidR="00127FF5" w:rsidRPr="00206F45">
        <w:rPr>
          <w:sz w:val="20"/>
          <w:szCs w:val="20"/>
          <w:lang w:val="pt-BR"/>
        </w:rPr>
        <w:t>projeto</w:t>
      </w:r>
      <w:r w:rsidR="00697D1E" w:rsidRPr="00206F45">
        <w:rPr>
          <w:sz w:val="20"/>
          <w:szCs w:val="20"/>
          <w:lang w:val="pt-BR"/>
        </w:rPr>
        <w:t xml:space="preserve"> como </w:t>
      </w:r>
      <w:r w:rsidR="00C73C14" w:rsidRPr="00206F45">
        <w:rPr>
          <w:sz w:val="20"/>
          <w:szCs w:val="20"/>
          <w:lang w:val="pt-BR"/>
        </w:rPr>
        <w:t>fornec</w:t>
      </w:r>
      <w:r w:rsidR="00697D1E" w:rsidRPr="00206F45">
        <w:rPr>
          <w:sz w:val="20"/>
          <w:szCs w:val="20"/>
          <w:lang w:val="pt-BR"/>
        </w:rPr>
        <w:t xml:space="preserve">edora de </w:t>
      </w:r>
      <w:r w:rsidR="00127FF5" w:rsidRPr="00206F45">
        <w:rPr>
          <w:sz w:val="20"/>
          <w:szCs w:val="20"/>
          <w:lang w:val="pt-BR"/>
        </w:rPr>
        <w:t>matéria-prima</w:t>
      </w:r>
      <w:r w:rsidR="00697D1E" w:rsidRPr="00206F45">
        <w:rPr>
          <w:sz w:val="20"/>
          <w:szCs w:val="20"/>
          <w:lang w:val="pt-BR"/>
        </w:rPr>
        <w:t xml:space="preserve"> (fruta).</w:t>
      </w:r>
      <w:r w:rsidR="00655CD0" w:rsidRPr="00206F45">
        <w:rPr>
          <w:sz w:val="20"/>
          <w:szCs w:val="20"/>
          <w:lang w:val="pt-BR"/>
        </w:rPr>
        <w:t xml:space="preserve"> </w:t>
      </w:r>
      <w:r w:rsidR="00C73C14" w:rsidRPr="00206F45">
        <w:rPr>
          <w:sz w:val="20"/>
          <w:szCs w:val="20"/>
          <w:lang w:val="pt-BR"/>
        </w:rPr>
        <w:t>O</w:t>
      </w:r>
      <w:r w:rsidR="00655CD0" w:rsidRPr="00206F45">
        <w:rPr>
          <w:sz w:val="20"/>
          <w:szCs w:val="20"/>
          <w:lang w:val="pt-BR"/>
        </w:rPr>
        <w:t xml:space="preserve"> </w:t>
      </w:r>
      <w:r w:rsidR="00127FF5" w:rsidRPr="00206F45">
        <w:rPr>
          <w:sz w:val="20"/>
          <w:szCs w:val="20"/>
          <w:lang w:val="pt-BR"/>
        </w:rPr>
        <w:t>Anteprojeto</w:t>
      </w:r>
      <w:r w:rsidR="00697D1E" w:rsidRPr="00206F45">
        <w:rPr>
          <w:sz w:val="20"/>
          <w:szCs w:val="20"/>
          <w:lang w:val="pt-BR"/>
        </w:rPr>
        <w:t xml:space="preserve"> </w:t>
      </w:r>
      <w:r w:rsidR="00C73C14" w:rsidRPr="00206F45">
        <w:rPr>
          <w:sz w:val="20"/>
          <w:szCs w:val="20"/>
          <w:lang w:val="pt-BR"/>
        </w:rPr>
        <w:t>converteu-</w:t>
      </w:r>
      <w:r w:rsidR="00697D1E" w:rsidRPr="00206F45">
        <w:rPr>
          <w:sz w:val="20"/>
          <w:szCs w:val="20"/>
          <w:lang w:val="pt-BR"/>
        </w:rPr>
        <w:t xml:space="preserve">se </w:t>
      </w:r>
      <w:r w:rsidR="00DD67D2" w:rsidRPr="00206F45">
        <w:rPr>
          <w:sz w:val="20"/>
          <w:szCs w:val="20"/>
          <w:lang w:val="pt-BR"/>
        </w:rPr>
        <w:t xml:space="preserve">na </w:t>
      </w:r>
      <w:r w:rsidR="00127FF5" w:rsidRPr="00206F45">
        <w:rPr>
          <w:sz w:val="20"/>
          <w:szCs w:val="20"/>
          <w:lang w:val="pt-BR"/>
        </w:rPr>
        <w:t>Agroindústria</w:t>
      </w:r>
      <w:r w:rsidR="00697D1E" w:rsidRPr="00206F45">
        <w:rPr>
          <w:sz w:val="20"/>
          <w:szCs w:val="20"/>
          <w:lang w:val="pt-BR"/>
        </w:rPr>
        <w:t xml:space="preserve"> Cujubim Grande, que pertence</w:t>
      </w:r>
      <w:r w:rsidR="000F38DA" w:rsidRPr="00206F45">
        <w:rPr>
          <w:sz w:val="20"/>
          <w:szCs w:val="20"/>
          <w:lang w:val="pt-BR"/>
        </w:rPr>
        <w:t xml:space="preserve"> e </w:t>
      </w:r>
      <w:r w:rsidR="00C73C14" w:rsidRPr="00206F45">
        <w:rPr>
          <w:sz w:val="20"/>
          <w:szCs w:val="20"/>
          <w:lang w:val="pt-BR"/>
        </w:rPr>
        <w:t xml:space="preserve">é gerenciada </w:t>
      </w:r>
      <w:r w:rsidR="00697D1E" w:rsidRPr="00206F45">
        <w:rPr>
          <w:sz w:val="20"/>
          <w:szCs w:val="20"/>
          <w:lang w:val="pt-BR"/>
        </w:rPr>
        <w:t>p</w:t>
      </w:r>
      <w:r w:rsidR="00C73C14" w:rsidRPr="00206F45">
        <w:rPr>
          <w:sz w:val="20"/>
          <w:szCs w:val="20"/>
          <w:lang w:val="pt-BR"/>
        </w:rPr>
        <w:t>el</w:t>
      </w:r>
      <w:r w:rsidR="00655CD0" w:rsidRPr="00206F45">
        <w:rPr>
          <w:sz w:val="20"/>
          <w:szCs w:val="20"/>
          <w:lang w:val="pt-BR"/>
        </w:rPr>
        <w:t xml:space="preserve">a </w:t>
      </w:r>
      <w:r w:rsidR="00697D1E" w:rsidRPr="00206F45">
        <w:rPr>
          <w:sz w:val="20"/>
          <w:szCs w:val="20"/>
          <w:lang w:val="pt-BR"/>
        </w:rPr>
        <w:t xml:space="preserve">Cooperativa de </w:t>
      </w:r>
      <w:r w:rsidR="00127FF5" w:rsidRPr="00206F45">
        <w:rPr>
          <w:sz w:val="20"/>
          <w:szCs w:val="20"/>
          <w:lang w:val="pt-BR"/>
        </w:rPr>
        <w:t>Agroextrativistas</w:t>
      </w:r>
      <w:r w:rsidR="00D52F0C" w:rsidRPr="00206F45">
        <w:rPr>
          <w:sz w:val="20"/>
          <w:szCs w:val="20"/>
          <w:lang w:val="pt-BR"/>
        </w:rPr>
        <w:t xml:space="preserve"> do </w:t>
      </w:r>
      <w:r w:rsidR="00127FF5" w:rsidRPr="00206F45">
        <w:rPr>
          <w:sz w:val="20"/>
          <w:szCs w:val="20"/>
          <w:lang w:val="pt-BR"/>
        </w:rPr>
        <w:t>Médio</w:t>
      </w:r>
      <w:r w:rsidR="000F38DA" w:rsidRPr="00206F45">
        <w:rPr>
          <w:sz w:val="20"/>
          <w:szCs w:val="20"/>
          <w:lang w:val="pt-BR"/>
        </w:rPr>
        <w:t xml:space="preserve"> e </w:t>
      </w:r>
      <w:r w:rsidR="00697D1E" w:rsidRPr="00206F45">
        <w:rPr>
          <w:sz w:val="20"/>
          <w:szCs w:val="20"/>
          <w:lang w:val="pt-BR"/>
        </w:rPr>
        <w:t>Ba</w:t>
      </w:r>
      <w:r w:rsidR="00C73C14" w:rsidRPr="00206F45">
        <w:rPr>
          <w:sz w:val="20"/>
          <w:szCs w:val="20"/>
          <w:lang w:val="pt-BR"/>
        </w:rPr>
        <w:t>ix</w:t>
      </w:r>
      <w:r w:rsidR="00697D1E" w:rsidRPr="00206F45">
        <w:rPr>
          <w:sz w:val="20"/>
          <w:szCs w:val="20"/>
          <w:lang w:val="pt-BR"/>
        </w:rPr>
        <w:t>o R</w:t>
      </w:r>
      <w:r w:rsidR="00C73C14" w:rsidRPr="00206F45">
        <w:rPr>
          <w:sz w:val="20"/>
          <w:szCs w:val="20"/>
          <w:lang w:val="pt-BR"/>
        </w:rPr>
        <w:t>io</w:t>
      </w:r>
      <w:r w:rsidR="00697D1E" w:rsidRPr="00206F45">
        <w:rPr>
          <w:sz w:val="20"/>
          <w:szCs w:val="20"/>
          <w:lang w:val="pt-BR"/>
        </w:rPr>
        <w:t xml:space="preserve"> Madeira. </w:t>
      </w:r>
    </w:p>
    <w:p w14:paraId="2D08EFEB" w14:textId="77777777" w:rsidR="00697D1E" w:rsidRPr="00206F45" w:rsidRDefault="004A0E77"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O</w:t>
      </w:r>
      <w:r w:rsidR="00697D1E" w:rsidRPr="00206F45">
        <w:rPr>
          <w:sz w:val="20"/>
          <w:szCs w:val="20"/>
          <w:lang w:val="pt-BR"/>
        </w:rPr>
        <w:t xml:space="preserve"> Estado </w:t>
      </w:r>
      <w:r w:rsidRPr="00206F45">
        <w:rPr>
          <w:sz w:val="20"/>
          <w:szCs w:val="20"/>
          <w:lang w:val="pt-BR"/>
        </w:rPr>
        <w:t>a</w:t>
      </w:r>
      <w:r w:rsidR="00697D1E" w:rsidRPr="00206F45">
        <w:rPr>
          <w:sz w:val="20"/>
          <w:szCs w:val="20"/>
          <w:lang w:val="pt-BR"/>
        </w:rPr>
        <w:t>s</w:t>
      </w:r>
      <w:r w:rsidRPr="00206F45">
        <w:rPr>
          <w:sz w:val="20"/>
          <w:szCs w:val="20"/>
          <w:lang w:val="pt-BR"/>
        </w:rPr>
        <w:t>sin</w:t>
      </w:r>
      <w:r w:rsidR="00697D1E" w:rsidRPr="00206F45">
        <w:rPr>
          <w:sz w:val="20"/>
          <w:szCs w:val="20"/>
          <w:lang w:val="pt-BR"/>
        </w:rPr>
        <w:t>ala, adicionalmente, que</w:t>
      </w:r>
      <w:r w:rsidR="00655CD0" w:rsidRPr="00206F45">
        <w:rPr>
          <w:sz w:val="20"/>
          <w:szCs w:val="20"/>
          <w:lang w:val="pt-BR"/>
        </w:rPr>
        <w:t xml:space="preserve"> a </w:t>
      </w:r>
      <w:r w:rsidR="00697D1E" w:rsidRPr="00206F45">
        <w:rPr>
          <w:sz w:val="20"/>
          <w:szCs w:val="20"/>
          <w:lang w:val="pt-BR"/>
        </w:rPr>
        <w:t>comuni</w:t>
      </w:r>
      <w:r w:rsidR="00655CD0" w:rsidRPr="00206F45">
        <w:rPr>
          <w:sz w:val="20"/>
          <w:szCs w:val="20"/>
          <w:lang w:val="pt-BR"/>
        </w:rPr>
        <w:t xml:space="preserve">dade </w:t>
      </w:r>
      <w:r w:rsidR="00697D1E" w:rsidRPr="00206F45">
        <w:rPr>
          <w:sz w:val="20"/>
          <w:szCs w:val="20"/>
          <w:lang w:val="pt-BR"/>
        </w:rPr>
        <w:t>de Cujubi</w:t>
      </w:r>
      <w:r w:rsidR="00127FF5" w:rsidRPr="00206F45">
        <w:rPr>
          <w:sz w:val="20"/>
          <w:szCs w:val="20"/>
          <w:lang w:val="pt-BR"/>
        </w:rPr>
        <w:t>n</w:t>
      </w:r>
      <w:r w:rsidR="00697D1E" w:rsidRPr="00206F45">
        <w:rPr>
          <w:sz w:val="20"/>
          <w:szCs w:val="20"/>
          <w:lang w:val="pt-BR"/>
        </w:rPr>
        <w:t>zinho se inser</w:t>
      </w:r>
      <w:r w:rsidRPr="00206F45">
        <w:rPr>
          <w:sz w:val="20"/>
          <w:szCs w:val="20"/>
          <w:lang w:val="pt-BR"/>
        </w:rPr>
        <w:t>e</w:t>
      </w:r>
      <w:r w:rsidR="00DD67D2" w:rsidRPr="00206F45">
        <w:rPr>
          <w:sz w:val="20"/>
          <w:szCs w:val="20"/>
          <w:lang w:val="pt-BR"/>
        </w:rPr>
        <w:t xml:space="preserve"> em </w:t>
      </w:r>
      <w:r w:rsidR="00697D1E" w:rsidRPr="00206F45">
        <w:rPr>
          <w:sz w:val="20"/>
          <w:szCs w:val="20"/>
          <w:lang w:val="pt-BR"/>
        </w:rPr>
        <w:t>o</w:t>
      </w:r>
      <w:r w:rsidR="00127FF5" w:rsidRPr="00206F45">
        <w:rPr>
          <w:sz w:val="20"/>
          <w:szCs w:val="20"/>
          <w:lang w:val="pt-BR"/>
        </w:rPr>
        <w:t>u</w:t>
      </w:r>
      <w:r w:rsidR="00697D1E" w:rsidRPr="00206F45">
        <w:rPr>
          <w:sz w:val="20"/>
          <w:szCs w:val="20"/>
          <w:lang w:val="pt-BR"/>
        </w:rPr>
        <w:t>tras a</w:t>
      </w:r>
      <w:r w:rsidR="00901BF1" w:rsidRPr="00206F45">
        <w:rPr>
          <w:sz w:val="20"/>
          <w:szCs w:val="20"/>
          <w:lang w:val="pt-BR"/>
        </w:rPr>
        <w:t>ç</w:t>
      </w:r>
      <w:r w:rsidR="00F270BC" w:rsidRPr="00206F45">
        <w:rPr>
          <w:sz w:val="20"/>
          <w:szCs w:val="20"/>
          <w:lang w:val="pt-BR"/>
        </w:rPr>
        <w:t>ões</w:t>
      </w:r>
      <w:r w:rsidR="00697D1E" w:rsidRPr="00206F45">
        <w:rPr>
          <w:sz w:val="20"/>
          <w:szCs w:val="20"/>
          <w:lang w:val="pt-BR"/>
        </w:rPr>
        <w:t xml:space="preserve"> des</w:t>
      </w:r>
      <w:r w:rsidRPr="00206F45">
        <w:rPr>
          <w:sz w:val="20"/>
          <w:szCs w:val="20"/>
          <w:lang w:val="pt-BR"/>
        </w:rPr>
        <w:t>envolvi</w:t>
      </w:r>
      <w:r w:rsidR="00697D1E" w:rsidRPr="00206F45">
        <w:rPr>
          <w:sz w:val="20"/>
          <w:szCs w:val="20"/>
          <w:lang w:val="pt-BR"/>
        </w:rPr>
        <w:t>das</w:t>
      </w:r>
      <w:r w:rsidR="00DD67D2" w:rsidRPr="00206F45">
        <w:rPr>
          <w:sz w:val="20"/>
          <w:szCs w:val="20"/>
          <w:lang w:val="pt-BR"/>
        </w:rPr>
        <w:t xml:space="preserve"> na </w:t>
      </w:r>
      <w:r w:rsidR="00E23634" w:rsidRPr="00206F45">
        <w:rPr>
          <w:sz w:val="20"/>
          <w:szCs w:val="20"/>
          <w:lang w:val="pt-BR"/>
        </w:rPr>
        <w:t>região</w:t>
      </w:r>
      <w:r w:rsidRPr="00206F45">
        <w:rPr>
          <w:sz w:val="20"/>
          <w:szCs w:val="20"/>
          <w:lang w:val="pt-BR"/>
        </w:rPr>
        <w:t>;</w:t>
      </w:r>
      <w:r w:rsidR="00697D1E" w:rsidRPr="00206F45">
        <w:rPr>
          <w:sz w:val="20"/>
          <w:szCs w:val="20"/>
          <w:lang w:val="pt-BR"/>
        </w:rPr>
        <w:t xml:space="preserve"> </w:t>
      </w:r>
      <w:r w:rsidRPr="00206F45">
        <w:rPr>
          <w:sz w:val="20"/>
          <w:szCs w:val="20"/>
          <w:lang w:val="pt-BR"/>
        </w:rPr>
        <w:t>p</w:t>
      </w:r>
      <w:r w:rsidR="00697D1E" w:rsidRPr="00206F45">
        <w:rPr>
          <w:sz w:val="20"/>
          <w:szCs w:val="20"/>
          <w:lang w:val="pt-BR"/>
        </w:rPr>
        <w:t>or e</w:t>
      </w:r>
      <w:r w:rsidRPr="00206F45">
        <w:rPr>
          <w:sz w:val="20"/>
          <w:szCs w:val="20"/>
          <w:lang w:val="pt-BR"/>
        </w:rPr>
        <w:t>x</w:t>
      </w:r>
      <w:r w:rsidR="00697D1E" w:rsidRPr="00206F45">
        <w:rPr>
          <w:sz w:val="20"/>
          <w:szCs w:val="20"/>
          <w:lang w:val="pt-BR"/>
        </w:rPr>
        <w:t>emplo,</w:t>
      </w:r>
      <w:r w:rsidR="00655CD0" w:rsidRPr="00206F45">
        <w:rPr>
          <w:sz w:val="20"/>
          <w:szCs w:val="20"/>
          <w:lang w:val="pt-BR"/>
        </w:rPr>
        <w:t xml:space="preserve"> a </w:t>
      </w:r>
      <w:r w:rsidR="00697D1E" w:rsidRPr="00206F45">
        <w:rPr>
          <w:sz w:val="20"/>
          <w:szCs w:val="20"/>
          <w:lang w:val="pt-BR"/>
        </w:rPr>
        <w:t>constru</w:t>
      </w:r>
      <w:r w:rsidR="00901BF1" w:rsidRPr="00206F45">
        <w:rPr>
          <w:sz w:val="20"/>
          <w:szCs w:val="20"/>
          <w:lang w:val="pt-BR"/>
        </w:rPr>
        <w:t>ç</w:t>
      </w:r>
      <w:r w:rsidR="000F38DA" w:rsidRPr="00206F45">
        <w:rPr>
          <w:sz w:val="20"/>
          <w:szCs w:val="20"/>
          <w:lang w:val="pt-BR"/>
        </w:rPr>
        <w:t>ão</w:t>
      </w:r>
      <w:r w:rsidR="00697D1E" w:rsidRPr="00206F45">
        <w:rPr>
          <w:sz w:val="20"/>
          <w:szCs w:val="20"/>
          <w:lang w:val="pt-BR"/>
        </w:rPr>
        <w:t xml:space="preserve"> de seis po</w:t>
      </w:r>
      <w:r w:rsidRPr="00206F45">
        <w:rPr>
          <w:sz w:val="20"/>
          <w:szCs w:val="20"/>
          <w:lang w:val="pt-BR"/>
        </w:rPr>
        <w:t>ç</w:t>
      </w:r>
      <w:r w:rsidR="00697D1E" w:rsidRPr="00206F45">
        <w:rPr>
          <w:sz w:val="20"/>
          <w:szCs w:val="20"/>
          <w:lang w:val="pt-BR"/>
        </w:rPr>
        <w:t>os semiartesianos</w:t>
      </w:r>
      <w:r w:rsidR="00DD67D2" w:rsidRPr="00206F45">
        <w:rPr>
          <w:sz w:val="20"/>
          <w:szCs w:val="20"/>
          <w:lang w:val="pt-BR"/>
        </w:rPr>
        <w:t xml:space="preserve"> </w:t>
      </w:r>
      <w:r w:rsidRPr="00206F45">
        <w:rPr>
          <w:sz w:val="20"/>
          <w:szCs w:val="20"/>
          <w:lang w:val="pt-BR"/>
        </w:rPr>
        <w:t>n</w:t>
      </w:r>
      <w:r w:rsidR="00655CD0" w:rsidRPr="00206F45">
        <w:rPr>
          <w:sz w:val="20"/>
          <w:szCs w:val="20"/>
          <w:lang w:val="pt-BR"/>
        </w:rPr>
        <w:t xml:space="preserve">as </w:t>
      </w:r>
      <w:r w:rsidR="00697D1E" w:rsidRPr="00206F45">
        <w:rPr>
          <w:sz w:val="20"/>
          <w:szCs w:val="20"/>
          <w:lang w:val="pt-BR"/>
        </w:rPr>
        <w:t xml:space="preserve">comunidades de </w:t>
      </w:r>
      <w:r w:rsidR="00127FF5" w:rsidRPr="00206F45">
        <w:rPr>
          <w:sz w:val="20"/>
          <w:szCs w:val="20"/>
          <w:lang w:val="pt-BR"/>
        </w:rPr>
        <w:t>Belmonte</w:t>
      </w:r>
      <w:r w:rsidR="00697D1E" w:rsidRPr="00206F45">
        <w:rPr>
          <w:sz w:val="20"/>
          <w:szCs w:val="20"/>
          <w:lang w:val="pt-BR"/>
        </w:rPr>
        <w:t>, Cujubinzinho, Bom Será, Itacoá</w:t>
      </w:r>
      <w:r w:rsidR="000F38DA" w:rsidRPr="00206F45">
        <w:rPr>
          <w:sz w:val="20"/>
          <w:szCs w:val="20"/>
          <w:lang w:val="pt-BR"/>
        </w:rPr>
        <w:t xml:space="preserve"> e </w:t>
      </w:r>
      <w:r w:rsidR="00697D1E" w:rsidRPr="00206F45">
        <w:rPr>
          <w:sz w:val="20"/>
          <w:szCs w:val="20"/>
          <w:lang w:val="pt-BR"/>
        </w:rPr>
        <w:t xml:space="preserve">Aliança, todas </w:t>
      </w:r>
      <w:r w:rsidR="003D70D4" w:rsidRPr="00206F45">
        <w:rPr>
          <w:sz w:val="20"/>
          <w:szCs w:val="20"/>
          <w:lang w:val="pt-BR"/>
        </w:rPr>
        <w:t>a jusante</w:t>
      </w:r>
      <w:r w:rsidR="00F270BC" w:rsidRPr="00206F45">
        <w:rPr>
          <w:sz w:val="20"/>
          <w:szCs w:val="20"/>
          <w:lang w:val="pt-BR"/>
        </w:rPr>
        <w:t xml:space="preserve"> da </w:t>
      </w:r>
      <w:r w:rsidR="00697D1E" w:rsidRPr="00206F45">
        <w:rPr>
          <w:sz w:val="20"/>
          <w:szCs w:val="20"/>
          <w:lang w:val="pt-BR"/>
        </w:rPr>
        <w:t>empresa.</w:t>
      </w:r>
      <w:r w:rsidR="00655CD0" w:rsidRPr="00206F45">
        <w:rPr>
          <w:sz w:val="20"/>
          <w:szCs w:val="20"/>
          <w:lang w:val="pt-BR"/>
        </w:rPr>
        <w:t xml:space="preserve"> </w:t>
      </w:r>
      <w:r w:rsidRPr="00206F45">
        <w:rPr>
          <w:sz w:val="20"/>
          <w:szCs w:val="20"/>
          <w:lang w:val="pt-BR"/>
        </w:rPr>
        <w:t>O</w:t>
      </w:r>
      <w:r w:rsidR="00655CD0" w:rsidRPr="00206F45">
        <w:rPr>
          <w:sz w:val="20"/>
          <w:szCs w:val="20"/>
          <w:lang w:val="pt-BR"/>
        </w:rPr>
        <w:t xml:space="preserve"> </w:t>
      </w:r>
      <w:r w:rsidR="00697D1E" w:rsidRPr="00206F45">
        <w:rPr>
          <w:sz w:val="20"/>
          <w:szCs w:val="20"/>
          <w:lang w:val="pt-BR"/>
        </w:rPr>
        <w:t>Estado destaca que</w:t>
      </w:r>
      <w:r w:rsidR="007C7473" w:rsidRPr="00206F45">
        <w:rPr>
          <w:sz w:val="20"/>
          <w:szCs w:val="20"/>
          <w:lang w:val="pt-BR"/>
        </w:rPr>
        <w:t xml:space="preserve"> no </w:t>
      </w:r>
      <w:r w:rsidR="00697D1E" w:rsidRPr="00206F45">
        <w:rPr>
          <w:sz w:val="20"/>
          <w:szCs w:val="20"/>
          <w:lang w:val="pt-BR"/>
        </w:rPr>
        <w:t xml:space="preserve">5º </w:t>
      </w:r>
      <w:r w:rsidRPr="00206F45">
        <w:rPr>
          <w:sz w:val="20"/>
          <w:szCs w:val="20"/>
          <w:lang w:val="pt-BR"/>
        </w:rPr>
        <w:t>Relatório</w:t>
      </w:r>
      <w:r w:rsidR="00697D1E" w:rsidRPr="00206F45">
        <w:rPr>
          <w:sz w:val="20"/>
          <w:szCs w:val="20"/>
          <w:lang w:val="pt-BR"/>
        </w:rPr>
        <w:t xml:space="preserve"> Trimestral de Monitor</w:t>
      </w:r>
      <w:r w:rsidRPr="00206F45">
        <w:rPr>
          <w:sz w:val="20"/>
          <w:szCs w:val="20"/>
          <w:lang w:val="pt-BR"/>
        </w:rPr>
        <w:t>am</w:t>
      </w:r>
      <w:r w:rsidR="00697D1E" w:rsidRPr="00206F45">
        <w:rPr>
          <w:sz w:val="20"/>
          <w:szCs w:val="20"/>
          <w:lang w:val="pt-BR"/>
        </w:rPr>
        <w:t>e</w:t>
      </w:r>
      <w:r w:rsidRPr="00206F45">
        <w:rPr>
          <w:sz w:val="20"/>
          <w:szCs w:val="20"/>
          <w:lang w:val="pt-BR"/>
        </w:rPr>
        <w:t>nt</w:t>
      </w:r>
      <w:r w:rsidR="00697D1E" w:rsidRPr="00206F45">
        <w:rPr>
          <w:sz w:val="20"/>
          <w:szCs w:val="20"/>
          <w:lang w:val="pt-BR"/>
        </w:rPr>
        <w:t>o, para</w:t>
      </w:r>
      <w:r w:rsidR="00655CD0" w:rsidRPr="00206F45">
        <w:rPr>
          <w:sz w:val="20"/>
          <w:szCs w:val="20"/>
          <w:lang w:val="pt-BR"/>
        </w:rPr>
        <w:t xml:space="preserve"> o </w:t>
      </w:r>
      <w:r w:rsidR="00127FF5" w:rsidRPr="00206F45">
        <w:rPr>
          <w:sz w:val="20"/>
          <w:szCs w:val="20"/>
          <w:lang w:val="pt-BR"/>
        </w:rPr>
        <w:t>período</w:t>
      </w:r>
      <w:r w:rsidR="00697D1E" w:rsidRPr="00206F45">
        <w:rPr>
          <w:sz w:val="20"/>
          <w:szCs w:val="20"/>
          <w:lang w:val="pt-BR"/>
        </w:rPr>
        <w:t xml:space="preserve"> de </w:t>
      </w:r>
      <w:r w:rsidR="00127FF5" w:rsidRPr="00206F45">
        <w:rPr>
          <w:sz w:val="20"/>
          <w:szCs w:val="20"/>
          <w:lang w:val="pt-BR"/>
        </w:rPr>
        <w:t>novembro</w:t>
      </w:r>
      <w:r w:rsidR="003D70D4" w:rsidRPr="00206F45">
        <w:rPr>
          <w:sz w:val="20"/>
          <w:szCs w:val="20"/>
          <w:lang w:val="pt-BR"/>
        </w:rPr>
        <w:t xml:space="preserve"> e </w:t>
      </w:r>
      <w:r w:rsidR="00127FF5" w:rsidRPr="00206F45">
        <w:rPr>
          <w:sz w:val="20"/>
          <w:szCs w:val="20"/>
          <w:lang w:val="pt-BR"/>
        </w:rPr>
        <w:t>dezembro</w:t>
      </w:r>
      <w:r w:rsidR="00697D1E" w:rsidRPr="00206F45">
        <w:rPr>
          <w:sz w:val="20"/>
          <w:szCs w:val="20"/>
          <w:lang w:val="pt-BR"/>
        </w:rPr>
        <w:t xml:space="preserve"> de 2009 a </w:t>
      </w:r>
      <w:r w:rsidR="00127FF5" w:rsidRPr="00206F45">
        <w:rPr>
          <w:sz w:val="20"/>
          <w:szCs w:val="20"/>
          <w:lang w:val="pt-BR"/>
        </w:rPr>
        <w:t>janeiro</w:t>
      </w:r>
      <w:r w:rsidR="00697D1E" w:rsidRPr="00206F45">
        <w:rPr>
          <w:sz w:val="20"/>
          <w:szCs w:val="20"/>
          <w:lang w:val="pt-BR"/>
        </w:rPr>
        <w:t xml:space="preserve"> de 2010, </w:t>
      </w:r>
      <w:r w:rsidRPr="00206F45">
        <w:rPr>
          <w:sz w:val="20"/>
          <w:szCs w:val="20"/>
          <w:lang w:val="pt-BR"/>
        </w:rPr>
        <w:t>foram</w:t>
      </w:r>
      <w:r w:rsidR="00697D1E" w:rsidRPr="00206F45">
        <w:rPr>
          <w:sz w:val="20"/>
          <w:szCs w:val="20"/>
          <w:lang w:val="pt-BR"/>
        </w:rPr>
        <w:t xml:space="preserve"> realiza</w:t>
      </w:r>
      <w:r w:rsidRPr="00206F45">
        <w:rPr>
          <w:sz w:val="20"/>
          <w:szCs w:val="20"/>
          <w:lang w:val="pt-BR"/>
        </w:rPr>
        <w:t>das</w:t>
      </w:r>
      <w:r w:rsidR="00697D1E" w:rsidRPr="00206F45">
        <w:rPr>
          <w:sz w:val="20"/>
          <w:szCs w:val="20"/>
          <w:lang w:val="pt-BR"/>
        </w:rPr>
        <w:t xml:space="preserve"> reuni</w:t>
      </w:r>
      <w:r w:rsidRPr="00206F45">
        <w:rPr>
          <w:sz w:val="20"/>
          <w:szCs w:val="20"/>
          <w:lang w:val="pt-BR"/>
        </w:rPr>
        <w:t>õ</w:t>
      </w:r>
      <w:r w:rsidR="00697D1E" w:rsidRPr="00206F45">
        <w:rPr>
          <w:sz w:val="20"/>
          <w:szCs w:val="20"/>
          <w:lang w:val="pt-BR"/>
        </w:rPr>
        <w:t>es</w:t>
      </w:r>
      <w:r w:rsidR="00F270BC" w:rsidRPr="00206F45">
        <w:rPr>
          <w:sz w:val="20"/>
          <w:szCs w:val="20"/>
          <w:lang w:val="pt-BR"/>
        </w:rPr>
        <w:t xml:space="preserve"> com </w:t>
      </w:r>
      <w:r w:rsidR="00697D1E" w:rsidRPr="00206F45">
        <w:rPr>
          <w:sz w:val="20"/>
          <w:szCs w:val="20"/>
          <w:lang w:val="pt-BR"/>
        </w:rPr>
        <w:t>líderes comunit</w:t>
      </w:r>
      <w:r w:rsidR="00651C4E" w:rsidRPr="00206F45">
        <w:rPr>
          <w:sz w:val="20"/>
          <w:szCs w:val="20"/>
          <w:lang w:val="pt-BR"/>
        </w:rPr>
        <w:t>ário</w:t>
      </w:r>
      <w:r w:rsidR="00697D1E" w:rsidRPr="00206F45">
        <w:rPr>
          <w:sz w:val="20"/>
          <w:szCs w:val="20"/>
          <w:lang w:val="pt-BR"/>
        </w:rPr>
        <w:t>s</w:t>
      </w:r>
      <w:r w:rsidR="00F270BC" w:rsidRPr="00206F45">
        <w:rPr>
          <w:sz w:val="20"/>
          <w:szCs w:val="20"/>
          <w:lang w:val="pt-BR"/>
        </w:rPr>
        <w:t xml:space="preserve"> da </w:t>
      </w:r>
      <w:r w:rsidR="00E23634" w:rsidRPr="00206F45">
        <w:rPr>
          <w:sz w:val="20"/>
          <w:szCs w:val="20"/>
          <w:lang w:val="pt-BR"/>
        </w:rPr>
        <w:t>região</w:t>
      </w:r>
      <w:r w:rsidR="00697D1E" w:rsidRPr="00206F45">
        <w:rPr>
          <w:sz w:val="20"/>
          <w:szCs w:val="20"/>
          <w:lang w:val="pt-BR"/>
        </w:rPr>
        <w:t xml:space="preserve"> para </w:t>
      </w:r>
      <w:r w:rsidRPr="00206F45">
        <w:rPr>
          <w:sz w:val="20"/>
          <w:szCs w:val="20"/>
          <w:lang w:val="pt-BR"/>
        </w:rPr>
        <w:t>a</w:t>
      </w:r>
      <w:r w:rsidR="00697D1E" w:rsidRPr="00206F45">
        <w:rPr>
          <w:sz w:val="20"/>
          <w:szCs w:val="20"/>
          <w:lang w:val="pt-BR"/>
        </w:rPr>
        <w:t>presentar</w:t>
      </w:r>
      <w:r w:rsidR="00655CD0" w:rsidRPr="00206F45">
        <w:rPr>
          <w:sz w:val="20"/>
          <w:szCs w:val="20"/>
          <w:lang w:val="pt-BR"/>
        </w:rPr>
        <w:t xml:space="preserve"> o </w:t>
      </w:r>
      <w:r w:rsidR="00697D1E" w:rsidRPr="00206F45">
        <w:rPr>
          <w:sz w:val="20"/>
          <w:szCs w:val="20"/>
          <w:lang w:val="pt-BR"/>
        </w:rPr>
        <w:t>Programa de Educa</w:t>
      </w:r>
      <w:r w:rsidR="000F38DA" w:rsidRPr="00206F45">
        <w:rPr>
          <w:sz w:val="20"/>
          <w:szCs w:val="20"/>
          <w:lang w:val="pt-BR"/>
        </w:rPr>
        <w:t>ção</w:t>
      </w:r>
      <w:r w:rsidR="00697D1E" w:rsidRPr="00206F45">
        <w:rPr>
          <w:sz w:val="20"/>
          <w:szCs w:val="20"/>
          <w:lang w:val="pt-BR"/>
        </w:rPr>
        <w:t xml:space="preserve"> Ambiental.</w:t>
      </w:r>
      <w:r w:rsidR="00DD67D2" w:rsidRPr="00206F45">
        <w:rPr>
          <w:sz w:val="20"/>
          <w:szCs w:val="20"/>
          <w:lang w:val="pt-BR"/>
        </w:rPr>
        <w:t xml:space="preserve"> </w:t>
      </w:r>
      <w:r w:rsidRPr="00206F45">
        <w:rPr>
          <w:sz w:val="20"/>
          <w:szCs w:val="20"/>
          <w:lang w:val="pt-BR"/>
        </w:rPr>
        <w:t>N</w:t>
      </w:r>
      <w:r w:rsidR="00DD67D2" w:rsidRPr="00206F45">
        <w:rPr>
          <w:sz w:val="20"/>
          <w:szCs w:val="20"/>
          <w:lang w:val="pt-BR"/>
        </w:rPr>
        <w:t xml:space="preserve">a </w:t>
      </w:r>
      <w:r w:rsidR="00697D1E" w:rsidRPr="00206F45">
        <w:rPr>
          <w:sz w:val="20"/>
          <w:szCs w:val="20"/>
          <w:lang w:val="pt-BR"/>
        </w:rPr>
        <w:t>reuni</w:t>
      </w:r>
      <w:r w:rsidRPr="00206F45">
        <w:rPr>
          <w:sz w:val="20"/>
          <w:szCs w:val="20"/>
          <w:lang w:val="pt-BR"/>
        </w:rPr>
        <w:t>ão</w:t>
      </w:r>
      <w:r w:rsidR="00697D1E" w:rsidRPr="00206F45">
        <w:rPr>
          <w:sz w:val="20"/>
          <w:szCs w:val="20"/>
          <w:lang w:val="pt-BR"/>
        </w:rPr>
        <w:t xml:space="preserve"> realizada</w:t>
      </w:r>
      <w:r w:rsidR="007C7473" w:rsidRPr="00206F45">
        <w:rPr>
          <w:sz w:val="20"/>
          <w:szCs w:val="20"/>
          <w:lang w:val="pt-BR"/>
        </w:rPr>
        <w:t xml:space="preserve"> no </w:t>
      </w:r>
      <w:r w:rsidR="00697D1E" w:rsidRPr="00206F45">
        <w:rPr>
          <w:sz w:val="20"/>
          <w:szCs w:val="20"/>
          <w:lang w:val="pt-BR"/>
        </w:rPr>
        <w:t>Polo de Cujubim Grande participar</w:t>
      </w:r>
      <w:r w:rsidRPr="00206F45">
        <w:rPr>
          <w:sz w:val="20"/>
          <w:szCs w:val="20"/>
          <w:lang w:val="pt-BR"/>
        </w:rPr>
        <w:t>am</w:t>
      </w:r>
      <w:r w:rsidR="00697D1E" w:rsidRPr="00206F45">
        <w:rPr>
          <w:sz w:val="20"/>
          <w:szCs w:val="20"/>
          <w:lang w:val="pt-BR"/>
        </w:rPr>
        <w:t xml:space="preserve"> 36 </w:t>
      </w:r>
      <w:r w:rsidR="00127FF5" w:rsidRPr="00206F45">
        <w:rPr>
          <w:sz w:val="20"/>
          <w:szCs w:val="20"/>
          <w:lang w:val="pt-BR"/>
        </w:rPr>
        <w:t>pessoas</w:t>
      </w:r>
      <w:r w:rsidR="00697D1E" w:rsidRPr="00206F45">
        <w:rPr>
          <w:sz w:val="20"/>
          <w:szCs w:val="20"/>
          <w:lang w:val="pt-BR"/>
        </w:rPr>
        <w:t>, entre representantes de Cujubim Grande</w:t>
      </w:r>
      <w:r w:rsidR="000F38DA" w:rsidRPr="00206F45">
        <w:rPr>
          <w:sz w:val="20"/>
          <w:szCs w:val="20"/>
          <w:lang w:val="pt-BR"/>
        </w:rPr>
        <w:t xml:space="preserve"> e</w:t>
      </w:r>
      <w:r w:rsidR="00DD67D2" w:rsidRPr="00206F45">
        <w:rPr>
          <w:sz w:val="20"/>
          <w:szCs w:val="20"/>
          <w:lang w:val="pt-BR"/>
        </w:rPr>
        <w:t xml:space="preserve"> das </w:t>
      </w:r>
      <w:r w:rsidR="00697D1E" w:rsidRPr="00206F45">
        <w:rPr>
          <w:sz w:val="20"/>
          <w:szCs w:val="20"/>
          <w:lang w:val="pt-BR"/>
        </w:rPr>
        <w:t xml:space="preserve">comunidades </w:t>
      </w:r>
      <w:r w:rsidR="003D70D4" w:rsidRPr="00206F45">
        <w:rPr>
          <w:sz w:val="20"/>
          <w:szCs w:val="20"/>
          <w:lang w:val="pt-BR"/>
        </w:rPr>
        <w:t>vizinh</w:t>
      </w:r>
      <w:r w:rsidR="00697D1E" w:rsidRPr="00206F45">
        <w:rPr>
          <w:sz w:val="20"/>
          <w:szCs w:val="20"/>
          <w:lang w:val="pt-BR"/>
        </w:rPr>
        <w:t>as, inclu</w:t>
      </w:r>
      <w:r w:rsidRPr="00206F45">
        <w:rPr>
          <w:sz w:val="20"/>
          <w:szCs w:val="20"/>
          <w:lang w:val="pt-BR"/>
        </w:rPr>
        <w:t>sive</w:t>
      </w:r>
      <w:r w:rsidR="00697D1E" w:rsidRPr="00206F45">
        <w:rPr>
          <w:sz w:val="20"/>
          <w:szCs w:val="20"/>
          <w:lang w:val="pt-BR"/>
        </w:rPr>
        <w:t xml:space="preserve"> Cujubinzinho.</w:t>
      </w:r>
    </w:p>
    <w:p w14:paraId="4AE8C2F1" w14:textId="53A90437" w:rsidR="00697D1E" w:rsidRPr="00206F45" w:rsidRDefault="004A0E77"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O</w:t>
      </w:r>
      <w:r w:rsidR="00697D1E" w:rsidRPr="00206F45">
        <w:rPr>
          <w:sz w:val="20"/>
          <w:szCs w:val="20"/>
          <w:lang w:val="pt-BR"/>
        </w:rPr>
        <w:t xml:space="preserve"> Estado alega que</w:t>
      </w:r>
      <w:r w:rsidR="000F38DA" w:rsidRPr="00206F45">
        <w:rPr>
          <w:sz w:val="20"/>
          <w:szCs w:val="20"/>
          <w:lang w:val="pt-BR"/>
        </w:rPr>
        <w:t xml:space="preserve"> não </w:t>
      </w:r>
      <w:r w:rsidR="00697D1E" w:rsidRPr="00206F45">
        <w:rPr>
          <w:sz w:val="20"/>
          <w:szCs w:val="20"/>
          <w:lang w:val="pt-BR"/>
        </w:rPr>
        <w:t>existe nexo causal entre</w:t>
      </w:r>
      <w:r w:rsidR="00655CD0" w:rsidRPr="00206F45">
        <w:rPr>
          <w:sz w:val="20"/>
          <w:szCs w:val="20"/>
          <w:lang w:val="pt-BR"/>
        </w:rPr>
        <w:t xml:space="preserve"> a </w:t>
      </w:r>
      <w:r w:rsidR="00697D1E" w:rsidRPr="00206F45">
        <w:rPr>
          <w:sz w:val="20"/>
          <w:szCs w:val="20"/>
          <w:lang w:val="pt-BR"/>
        </w:rPr>
        <w:t>sup</w:t>
      </w:r>
      <w:r w:rsidRPr="00206F45">
        <w:rPr>
          <w:sz w:val="20"/>
          <w:szCs w:val="20"/>
          <w:lang w:val="pt-BR"/>
        </w:rPr>
        <w:t>o</w:t>
      </w:r>
      <w:r w:rsidR="00697D1E" w:rsidRPr="00206F45">
        <w:rPr>
          <w:sz w:val="20"/>
          <w:szCs w:val="20"/>
          <w:lang w:val="pt-BR"/>
        </w:rPr>
        <w:t xml:space="preserve">sta </w:t>
      </w:r>
      <w:r w:rsidR="00127FF5" w:rsidRPr="00206F45">
        <w:rPr>
          <w:sz w:val="20"/>
          <w:szCs w:val="20"/>
          <w:lang w:val="pt-BR"/>
        </w:rPr>
        <w:t>conduta</w:t>
      </w:r>
      <w:r w:rsidR="00697D1E" w:rsidRPr="00206F45">
        <w:rPr>
          <w:sz w:val="20"/>
          <w:szCs w:val="20"/>
          <w:lang w:val="pt-BR"/>
        </w:rPr>
        <w:t xml:space="preserve"> estatal</w:t>
      </w:r>
      <w:r w:rsidR="000F38DA" w:rsidRPr="00206F45">
        <w:rPr>
          <w:sz w:val="20"/>
          <w:szCs w:val="20"/>
          <w:lang w:val="pt-BR"/>
        </w:rPr>
        <w:t xml:space="preserve"> e</w:t>
      </w:r>
      <w:r w:rsidR="00655CD0" w:rsidRPr="00206F45">
        <w:rPr>
          <w:sz w:val="20"/>
          <w:szCs w:val="20"/>
          <w:lang w:val="pt-BR"/>
        </w:rPr>
        <w:t xml:space="preserve"> os </w:t>
      </w:r>
      <w:r w:rsidR="00127FF5" w:rsidRPr="00206F45">
        <w:rPr>
          <w:sz w:val="20"/>
          <w:szCs w:val="20"/>
          <w:lang w:val="pt-BR"/>
        </w:rPr>
        <w:t>danos</w:t>
      </w:r>
      <w:r w:rsidR="00697D1E" w:rsidRPr="00206F45">
        <w:rPr>
          <w:sz w:val="20"/>
          <w:szCs w:val="20"/>
          <w:lang w:val="pt-BR"/>
        </w:rPr>
        <w:t xml:space="preserve"> causados p</w:t>
      </w:r>
      <w:r w:rsidRPr="00206F45">
        <w:rPr>
          <w:sz w:val="20"/>
          <w:szCs w:val="20"/>
          <w:lang w:val="pt-BR"/>
        </w:rPr>
        <w:t>el</w:t>
      </w:r>
      <w:r w:rsidR="00655CD0" w:rsidRPr="00206F45">
        <w:rPr>
          <w:sz w:val="20"/>
          <w:szCs w:val="20"/>
          <w:lang w:val="pt-BR"/>
        </w:rPr>
        <w:t xml:space="preserve">a </w:t>
      </w:r>
      <w:r w:rsidR="00697D1E" w:rsidRPr="00206F45">
        <w:rPr>
          <w:sz w:val="20"/>
          <w:szCs w:val="20"/>
          <w:lang w:val="pt-BR"/>
        </w:rPr>
        <w:t>c</w:t>
      </w:r>
      <w:r w:rsidRPr="00206F45">
        <w:rPr>
          <w:sz w:val="20"/>
          <w:szCs w:val="20"/>
          <w:lang w:val="pt-BR"/>
        </w:rPr>
        <w:t>hei</w:t>
      </w:r>
      <w:r w:rsidR="00697D1E" w:rsidRPr="00206F45">
        <w:rPr>
          <w:sz w:val="20"/>
          <w:szCs w:val="20"/>
          <w:lang w:val="pt-BR"/>
        </w:rPr>
        <w:t>a o</w:t>
      </w:r>
      <w:r w:rsidRPr="00206F45">
        <w:rPr>
          <w:sz w:val="20"/>
          <w:szCs w:val="20"/>
          <w:lang w:val="pt-BR"/>
        </w:rPr>
        <w:t>u</w:t>
      </w:r>
      <w:r w:rsidR="00697D1E" w:rsidRPr="00206F45">
        <w:rPr>
          <w:sz w:val="20"/>
          <w:szCs w:val="20"/>
          <w:lang w:val="pt-BR"/>
        </w:rPr>
        <w:t xml:space="preserve"> inunda</w:t>
      </w:r>
      <w:r w:rsidR="000F38DA" w:rsidRPr="00206F45">
        <w:rPr>
          <w:sz w:val="20"/>
          <w:szCs w:val="20"/>
          <w:lang w:val="pt-BR"/>
        </w:rPr>
        <w:t>ção</w:t>
      </w:r>
      <w:r w:rsidR="00D52F0C" w:rsidRPr="00206F45">
        <w:rPr>
          <w:sz w:val="20"/>
          <w:szCs w:val="20"/>
          <w:lang w:val="pt-BR"/>
        </w:rPr>
        <w:t xml:space="preserve"> do </w:t>
      </w:r>
      <w:r w:rsidR="00697D1E" w:rsidRPr="00206F45">
        <w:rPr>
          <w:sz w:val="20"/>
          <w:szCs w:val="20"/>
          <w:lang w:val="pt-BR"/>
        </w:rPr>
        <w:t>r</w:t>
      </w:r>
      <w:r w:rsidR="00C73C14" w:rsidRPr="00206F45">
        <w:rPr>
          <w:sz w:val="20"/>
          <w:szCs w:val="20"/>
          <w:lang w:val="pt-BR"/>
        </w:rPr>
        <w:t>io</w:t>
      </w:r>
      <w:r w:rsidR="00697D1E" w:rsidRPr="00206F45">
        <w:rPr>
          <w:sz w:val="20"/>
          <w:szCs w:val="20"/>
          <w:lang w:val="pt-BR"/>
        </w:rPr>
        <w:t xml:space="preserve"> Madeira</w:t>
      </w:r>
      <w:r w:rsidR="00DD67D2" w:rsidRPr="00206F45">
        <w:rPr>
          <w:sz w:val="20"/>
          <w:szCs w:val="20"/>
          <w:lang w:val="pt-BR"/>
        </w:rPr>
        <w:t xml:space="preserve"> em </w:t>
      </w:r>
      <w:r w:rsidR="00697D1E" w:rsidRPr="00206F45">
        <w:rPr>
          <w:sz w:val="20"/>
          <w:szCs w:val="20"/>
          <w:lang w:val="pt-BR"/>
        </w:rPr>
        <w:t>2014.</w:t>
      </w:r>
      <w:r w:rsidR="00DD67D2" w:rsidRPr="00206F45">
        <w:rPr>
          <w:sz w:val="20"/>
          <w:szCs w:val="20"/>
          <w:lang w:val="pt-BR"/>
        </w:rPr>
        <w:t xml:space="preserve"> </w:t>
      </w:r>
      <w:r w:rsidRPr="00206F45">
        <w:rPr>
          <w:sz w:val="20"/>
          <w:szCs w:val="20"/>
          <w:lang w:val="pt-BR"/>
        </w:rPr>
        <w:t>N</w:t>
      </w:r>
      <w:r w:rsidR="00697D1E" w:rsidRPr="00206F45">
        <w:rPr>
          <w:sz w:val="20"/>
          <w:szCs w:val="20"/>
          <w:lang w:val="pt-BR"/>
        </w:rPr>
        <w:t xml:space="preserve">este sentido, menciona </w:t>
      </w:r>
      <w:r w:rsidR="008371A9" w:rsidRPr="00206F45">
        <w:rPr>
          <w:sz w:val="20"/>
          <w:szCs w:val="20"/>
          <w:lang w:val="pt-BR"/>
        </w:rPr>
        <w:t>estudo</w:t>
      </w:r>
      <w:r w:rsidR="00697D1E" w:rsidRPr="00206F45">
        <w:rPr>
          <w:sz w:val="20"/>
          <w:szCs w:val="20"/>
          <w:lang w:val="pt-BR"/>
        </w:rPr>
        <w:t>s</w:t>
      </w:r>
      <w:r w:rsidR="000F38DA" w:rsidRPr="00206F45">
        <w:rPr>
          <w:sz w:val="20"/>
          <w:szCs w:val="20"/>
          <w:lang w:val="pt-BR"/>
        </w:rPr>
        <w:t xml:space="preserve"> e </w:t>
      </w:r>
      <w:r w:rsidR="00697D1E" w:rsidRPr="00206F45">
        <w:rPr>
          <w:sz w:val="20"/>
          <w:szCs w:val="20"/>
          <w:lang w:val="pt-BR"/>
        </w:rPr>
        <w:t>conclus</w:t>
      </w:r>
      <w:r w:rsidRPr="00206F45">
        <w:rPr>
          <w:sz w:val="20"/>
          <w:szCs w:val="20"/>
          <w:lang w:val="pt-BR"/>
        </w:rPr>
        <w:t>õ</w:t>
      </w:r>
      <w:r w:rsidR="00697D1E" w:rsidRPr="00206F45">
        <w:rPr>
          <w:sz w:val="20"/>
          <w:szCs w:val="20"/>
          <w:lang w:val="pt-BR"/>
        </w:rPr>
        <w:t>es</w:t>
      </w:r>
      <w:r w:rsidR="007C7473" w:rsidRPr="00206F45">
        <w:rPr>
          <w:sz w:val="20"/>
          <w:szCs w:val="20"/>
          <w:lang w:val="pt-BR"/>
        </w:rPr>
        <w:t xml:space="preserve"> no </w:t>
      </w:r>
      <w:r w:rsidR="00127FF5" w:rsidRPr="00206F45">
        <w:rPr>
          <w:sz w:val="20"/>
          <w:szCs w:val="20"/>
          <w:lang w:val="pt-BR"/>
        </w:rPr>
        <w:t>âmbito</w:t>
      </w:r>
      <w:r w:rsidR="00D52F0C" w:rsidRPr="00206F45">
        <w:rPr>
          <w:sz w:val="20"/>
          <w:szCs w:val="20"/>
          <w:lang w:val="pt-BR"/>
        </w:rPr>
        <w:t xml:space="preserve"> do </w:t>
      </w:r>
      <w:r w:rsidR="00697D1E" w:rsidRPr="00206F45">
        <w:rPr>
          <w:sz w:val="20"/>
          <w:szCs w:val="20"/>
          <w:lang w:val="pt-BR"/>
        </w:rPr>
        <w:t>Ibama</w:t>
      </w:r>
      <w:r w:rsidR="000F38DA" w:rsidRPr="00206F45">
        <w:rPr>
          <w:sz w:val="20"/>
          <w:szCs w:val="20"/>
          <w:lang w:val="pt-BR"/>
        </w:rPr>
        <w:t xml:space="preserve"> e</w:t>
      </w:r>
      <w:r w:rsidR="00F270BC" w:rsidRPr="00206F45">
        <w:rPr>
          <w:sz w:val="20"/>
          <w:szCs w:val="20"/>
          <w:lang w:val="pt-BR"/>
        </w:rPr>
        <w:t xml:space="preserve"> da </w:t>
      </w:r>
      <w:r w:rsidR="00697D1E" w:rsidRPr="00206F45">
        <w:rPr>
          <w:sz w:val="20"/>
          <w:szCs w:val="20"/>
          <w:lang w:val="pt-BR"/>
        </w:rPr>
        <w:t>Ag</w:t>
      </w:r>
      <w:r w:rsidR="007D7A6C" w:rsidRPr="00206F45">
        <w:rPr>
          <w:sz w:val="20"/>
          <w:szCs w:val="20"/>
          <w:lang w:val="pt-BR"/>
        </w:rPr>
        <w:t>ê</w:t>
      </w:r>
      <w:r w:rsidR="00697D1E" w:rsidRPr="00206F45">
        <w:rPr>
          <w:sz w:val="20"/>
          <w:szCs w:val="20"/>
          <w:lang w:val="pt-BR"/>
        </w:rPr>
        <w:t xml:space="preserve">ncia Nacional de </w:t>
      </w:r>
      <w:r w:rsidR="007D7A6C" w:rsidRPr="00206F45">
        <w:rPr>
          <w:sz w:val="20"/>
          <w:szCs w:val="20"/>
          <w:lang w:val="pt-BR"/>
        </w:rPr>
        <w:t>Á</w:t>
      </w:r>
      <w:r w:rsidR="00697D1E" w:rsidRPr="00206F45">
        <w:rPr>
          <w:sz w:val="20"/>
          <w:szCs w:val="20"/>
          <w:lang w:val="pt-BR"/>
        </w:rPr>
        <w:t>gua</w:t>
      </w:r>
      <w:r w:rsidR="000F38DA" w:rsidRPr="00206F45">
        <w:rPr>
          <w:sz w:val="20"/>
          <w:szCs w:val="20"/>
          <w:lang w:val="pt-BR"/>
        </w:rPr>
        <w:t xml:space="preserve"> e </w:t>
      </w:r>
      <w:r w:rsidR="00697D1E" w:rsidRPr="00206F45">
        <w:rPr>
          <w:sz w:val="20"/>
          <w:szCs w:val="20"/>
          <w:lang w:val="pt-BR"/>
        </w:rPr>
        <w:t>Sanea</w:t>
      </w:r>
      <w:r w:rsidR="0095584C" w:rsidRPr="00206F45">
        <w:rPr>
          <w:sz w:val="20"/>
          <w:szCs w:val="20"/>
          <w:lang w:val="pt-BR"/>
        </w:rPr>
        <w:t>mento</w:t>
      </w:r>
      <w:r w:rsidR="00697D1E" w:rsidRPr="00206F45">
        <w:rPr>
          <w:sz w:val="20"/>
          <w:szCs w:val="20"/>
          <w:lang w:val="pt-BR"/>
        </w:rPr>
        <w:t xml:space="preserve"> Básico, a</w:t>
      </w:r>
      <w:r w:rsidRPr="00206F45">
        <w:rPr>
          <w:sz w:val="20"/>
          <w:szCs w:val="20"/>
          <w:lang w:val="pt-BR"/>
        </w:rPr>
        <w:t>lém</w:t>
      </w:r>
      <w:r w:rsidR="00697D1E" w:rsidRPr="00206F45">
        <w:rPr>
          <w:sz w:val="20"/>
          <w:szCs w:val="20"/>
          <w:lang w:val="pt-BR"/>
        </w:rPr>
        <w:t xml:space="preserve"> de per</w:t>
      </w:r>
      <w:r w:rsidRPr="00206F45">
        <w:rPr>
          <w:sz w:val="20"/>
          <w:szCs w:val="20"/>
          <w:lang w:val="pt-BR"/>
        </w:rPr>
        <w:t>ícia</w:t>
      </w:r>
      <w:r w:rsidR="00697D1E" w:rsidRPr="00206F45">
        <w:rPr>
          <w:sz w:val="20"/>
          <w:szCs w:val="20"/>
          <w:lang w:val="pt-BR"/>
        </w:rPr>
        <w:t>s realizad</w:t>
      </w:r>
      <w:r w:rsidRPr="00206F45">
        <w:rPr>
          <w:sz w:val="20"/>
          <w:szCs w:val="20"/>
          <w:lang w:val="pt-BR"/>
        </w:rPr>
        <w:t>a</w:t>
      </w:r>
      <w:r w:rsidR="00697D1E" w:rsidRPr="00206F45">
        <w:rPr>
          <w:sz w:val="20"/>
          <w:szCs w:val="20"/>
          <w:lang w:val="pt-BR"/>
        </w:rPr>
        <w:t>s</w:t>
      </w:r>
      <w:r w:rsidR="00DD67D2" w:rsidRPr="00206F45">
        <w:rPr>
          <w:sz w:val="20"/>
          <w:szCs w:val="20"/>
          <w:lang w:val="pt-BR"/>
        </w:rPr>
        <w:t xml:space="preserve"> em </w:t>
      </w:r>
      <w:r w:rsidR="00127FF5" w:rsidRPr="00206F45">
        <w:rPr>
          <w:sz w:val="20"/>
          <w:szCs w:val="20"/>
          <w:lang w:val="pt-BR"/>
        </w:rPr>
        <w:t>processos</w:t>
      </w:r>
      <w:r w:rsidR="00697D1E" w:rsidRPr="00206F45">
        <w:rPr>
          <w:sz w:val="20"/>
          <w:szCs w:val="20"/>
          <w:lang w:val="pt-BR"/>
        </w:rPr>
        <w:t xml:space="preserve"> judici</w:t>
      </w:r>
      <w:r w:rsidR="00F270BC" w:rsidRPr="00206F45">
        <w:rPr>
          <w:sz w:val="20"/>
          <w:szCs w:val="20"/>
          <w:lang w:val="pt-BR"/>
        </w:rPr>
        <w:t>ais</w:t>
      </w:r>
      <w:r w:rsidR="00697D1E" w:rsidRPr="00206F45">
        <w:rPr>
          <w:sz w:val="20"/>
          <w:szCs w:val="20"/>
          <w:lang w:val="pt-BR"/>
        </w:rPr>
        <w:t xml:space="preserve"> internos, todos</w:t>
      </w:r>
      <w:r w:rsidR="00655CD0" w:rsidRPr="00206F45">
        <w:rPr>
          <w:sz w:val="20"/>
          <w:szCs w:val="20"/>
          <w:lang w:val="pt-BR"/>
        </w:rPr>
        <w:t xml:space="preserve"> os </w:t>
      </w:r>
      <w:r w:rsidR="00127FF5" w:rsidRPr="00206F45">
        <w:rPr>
          <w:sz w:val="20"/>
          <w:szCs w:val="20"/>
          <w:lang w:val="pt-BR"/>
        </w:rPr>
        <w:t>q</w:t>
      </w:r>
      <w:r w:rsidR="00697D1E" w:rsidRPr="00206F45">
        <w:rPr>
          <w:sz w:val="20"/>
          <w:szCs w:val="20"/>
          <w:lang w:val="pt-BR"/>
        </w:rPr>
        <w:t>u</w:t>
      </w:r>
      <w:r w:rsidR="00F270BC" w:rsidRPr="00206F45">
        <w:rPr>
          <w:sz w:val="20"/>
          <w:szCs w:val="20"/>
          <w:lang w:val="pt-BR"/>
        </w:rPr>
        <w:t>ais</w:t>
      </w:r>
      <w:r w:rsidR="00697D1E" w:rsidRPr="00206F45">
        <w:rPr>
          <w:sz w:val="20"/>
          <w:szCs w:val="20"/>
          <w:lang w:val="pt-BR"/>
        </w:rPr>
        <w:t xml:space="preserve"> </w:t>
      </w:r>
      <w:r w:rsidR="00127FF5" w:rsidRPr="00206F45">
        <w:rPr>
          <w:sz w:val="20"/>
          <w:szCs w:val="20"/>
          <w:lang w:val="pt-BR"/>
        </w:rPr>
        <w:t>afirmam</w:t>
      </w:r>
      <w:r w:rsidR="00697D1E" w:rsidRPr="00206F45">
        <w:rPr>
          <w:sz w:val="20"/>
          <w:szCs w:val="20"/>
          <w:lang w:val="pt-BR"/>
        </w:rPr>
        <w:t xml:space="preserve"> que</w:t>
      </w:r>
      <w:r w:rsidR="00655CD0" w:rsidRPr="00206F45">
        <w:rPr>
          <w:sz w:val="20"/>
          <w:szCs w:val="20"/>
          <w:lang w:val="pt-BR"/>
        </w:rPr>
        <w:t xml:space="preserve"> a </w:t>
      </w:r>
      <w:r w:rsidR="00697D1E" w:rsidRPr="00206F45">
        <w:rPr>
          <w:sz w:val="20"/>
          <w:szCs w:val="20"/>
          <w:lang w:val="pt-BR"/>
        </w:rPr>
        <w:t>"</w:t>
      </w:r>
      <w:r w:rsidR="00403040">
        <w:rPr>
          <w:sz w:val="20"/>
          <w:szCs w:val="20"/>
          <w:lang w:val="pt-BR"/>
        </w:rPr>
        <w:t>Cheia</w:t>
      </w:r>
      <w:r w:rsidR="00697D1E" w:rsidRPr="00206F45">
        <w:rPr>
          <w:sz w:val="20"/>
          <w:szCs w:val="20"/>
          <w:lang w:val="pt-BR"/>
        </w:rPr>
        <w:t xml:space="preserve"> Histórica de 2014" </w:t>
      </w:r>
      <w:r w:rsidRPr="00206F45">
        <w:rPr>
          <w:sz w:val="20"/>
          <w:szCs w:val="20"/>
          <w:lang w:val="pt-BR"/>
        </w:rPr>
        <w:t xml:space="preserve">foi devida </w:t>
      </w:r>
      <w:r w:rsidR="00697D1E" w:rsidRPr="00206F45">
        <w:rPr>
          <w:sz w:val="20"/>
          <w:szCs w:val="20"/>
          <w:lang w:val="pt-BR"/>
        </w:rPr>
        <w:t>a causas natur</w:t>
      </w:r>
      <w:r w:rsidR="00F270BC" w:rsidRPr="00206F45">
        <w:rPr>
          <w:sz w:val="20"/>
          <w:szCs w:val="20"/>
          <w:lang w:val="pt-BR"/>
        </w:rPr>
        <w:t>ais</w:t>
      </w:r>
      <w:r w:rsidR="00697D1E" w:rsidRPr="00206F45">
        <w:rPr>
          <w:sz w:val="20"/>
          <w:szCs w:val="20"/>
          <w:lang w:val="pt-BR"/>
        </w:rPr>
        <w:t xml:space="preserve"> a</w:t>
      </w:r>
      <w:r w:rsidRPr="00206F45">
        <w:rPr>
          <w:sz w:val="20"/>
          <w:szCs w:val="20"/>
          <w:lang w:val="pt-BR"/>
        </w:rPr>
        <w:t>lhei</w:t>
      </w:r>
      <w:r w:rsidR="00697D1E" w:rsidRPr="00206F45">
        <w:rPr>
          <w:sz w:val="20"/>
          <w:szCs w:val="20"/>
          <w:lang w:val="pt-BR"/>
        </w:rPr>
        <w:t>as</w:t>
      </w:r>
      <w:r w:rsidR="00901BF1" w:rsidRPr="00206F45">
        <w:rPr>
          <w:sz w:val="20"/>
          <w:szCs w:val="20"/>
          <w:lang w:val="pt-BR"/>
        </w:rPr>
        <w:t xml:space="preserve"> à </w:t>
      </w:r>
      <w:r w:rsidR="00697D1E" w:rsidRPr="00206F45">
        <w:rPr>
          <w:sz w:val="20"/>
          <w:szCs w:val="20"/>
          <w:lang w:val="pt-BR"/>
        </w:rPr>
        <w:t>instala</w:t>
      </w:r>
      <w:r w:rsidR="000F38DA" w:rsidRPr="00206F45">
        <w:rPr>
          <w:sz w:val="20"/>
          <w:szCs w:val="20"/>
          <w:lang w:val="pt-BR"/>
        </w:rPr>
        <w:t xml:space="preserve">ção e </w:t>
      </w:r>
      <w:r w:rsidR="00697D1E" w:rsidRPr="00206F45">
        <w:rPr>
          <w:sz w:val="20"/>
          <w:szCs w:val="20"/>
          <w:lang w:val="pt-BR"/>
        </w:rPr>
        <w:t>opera</w:t>
      </w:r>
      <w:r w:rsidR="000F38DA" w:rsidRPr="00206F45">
        <w:rPr>
          <w:sz w:val="20"/>
          <w:szCs w:val="20"/>
          <w:lang w:val="pt-BR"/>
        </w:rPr>
        <w:t>ção</w:t>
      </w:r>
      <w:r w:rsidR="00DD67D2" w:rsidRPr="00206F45">
        <w:rPr>
          <w:sz w:val="20"/>
          <w:szCs w:val="20"/>
          <w:lang w:val="pt-BR"/>
        </w:rPr>
        <w:t xml:space="preserve"> das </w:t>
      </w:r>
      <w:r w:rsidR="00697D1E" w:rsidRPr="00206F45">
        <w:rPr>
          <w:sz w:val="20"/>
          <w:szCs w:val="20"/>
          <w:lang w:val="pt-BR"/>
        </w:rPr>
        <w:t>centr</w:t>
      </w:r>
      <w:r w:rsidR="00F270BC" w:rsidRPr="00206F45">
        <w:rPr>
          <w:sz w:val="20"/>
          <w:szCs w:val="20"/>
          <w:lang w:val="pt-BR"/>
        </w:rPr>
        <w:t>ais</w:t>
      </w:r>
      <w:r w:rsidR="00697D1E" w:rsidRPr="00206F45">
        <w:rPr>
          <w:sz w:val="20"/>
          <w:szCs w:val="20"/>
          <w:lang w:val="pt-BR"/>
        </w:rPr>
        <w:t>. Apesar d</w:t>
      </w:r>
      <w:r w:rsidRPr="00206F45">
        <w:rPr>
          <w:sz w:val="20"/>
          <w:szCs w:val="20"/>
          <w:lang w:val="pt-BR"/>
        </w:rPr>
        <w:t>iss</w:t>
      </w:r>
      <w:r w:rsidR="00697D1E" w:rsidRPr="00206F45">
        <w:rPr>
          <w:sz w:val="20"/>
          <w:szCs w:val="20"/>
          <w:lang w:val="pt-BR"/>
        </w:rPr>
        <w:t>o,</w:t>
      </w:r>
      <w:r w:rsidR="00655CD0" w:rsidRPr="00206F45">
        <w:rPr>
          <w:sz w:val="20"/>
          <w:szCs w:val="20"/>
          <w:lang w:val="pt-BR"/>
        </w:rPr>
        <w:t xml:space="preserve"> o </w:t>
      </w:r>
      <w:r w:rsidR="00697D1E" w:rsidRPr="00206F45">
        <w:rPr>
          <w:sz w:val="20"/>
          <w:szCs w:val="20"/>
          <w:lang w:val="pt-BR"/>
        </w:rPr>
        <w:t xml:space="preserve">Estado </w:t>
      </w:r>
      <w:r w:rsidR="00127FF5" w:rsidRPr="00206F45">
        <w:rPr>
          <w:sz w:val="20"/>
          <w:szCs w:val="20"/>
          <w:lang w:val="pt-BR"/>
        </w:rPr>
        <w:t>entende</w:t>
      </w:r>
      <w:r w:rsidR="00697D1E" w:rsidRPr="00206F45">
        <w:rPr>
          <w:sz w:val="20"/>
          <w:szCs w:val="20"/>
          <w:lang w:val="pt-BR"/>
        </w:rPr>
        <w:t xml:space="preserve"> que t</w:t>
      </w:r>
      <w:r w:rsidRPr="00206F45">
        <w:rPr>
          <w:sz w:val="20"/>
          <w:szCs w:val="20"/>
          <w:lang w:val="pt-BR"/>
        </w:rPr>
        <w:t>em</w:t>
      </w:r>
      <w:r w:rsidR="00F270BC" w:rsidRPr="00206F45">
        <w:rPr>
          <w:sz w:val="20"/>
          <w:szCs w:val="20"/>
          <w:lang w:val="pt-BR"/>
        </w:rPr>
        <w:t xml:space="preserve"> um </w:t>
      </w:r>
      <w:r w:rsidR="00697D1E" w:rsidRPr="00206F45">
        <w:rPr>
          <w:sz w:val="20"/>
          <w:szCs w:val="20"/>
          <w:lang w:val="pt-BR"/>
        </w:rPr>
        <w:t>papel</w:t>
      </w:r>
      <w:r w:rsidR="00DD67D2" w:rsidRPr="00206F45">
        <w:rPr>
          <w:sz w:val="20"/>
          <w:szCs w:val="20"/>
          <w:lang w:val="pt-BR"/>
        </w:rPr>
        <w:t xml:space="preserve"> na </w:t>
      </w:r>
      <w:r w:rsidR="00697D1E" w:rsidRPr="00206F45">
        <w:rPr>
          <w:sz w:val="20"/>
          <w:szCs w:val="20"/>
          <w:lang w:val="pt-BR"/>
        </w:rPr>
        <w:t>mitiga</w:t>
      </w:r>
      <w:r w:rsidR="000F38DA" w:rsidRPr="00206F45">
        <w:rPr>
          <w:sz w:val="20"/>
          <w:szCs w:val="20"/>
          <w:lang w:val="pt-BR"/>
        </w:rPr>
        <w:t>ção</w:t>
      </w:r>
      <w:r w:rsidR="007C7473" w:rsidRPr="00206F45">
        <w:rPr>
          <w:sz w:val="20"/>
          <w:szCs w:val="20"/>
          <w:lang w:val="pt-BR"/>
        </w:rPr>
        <w:t xml:space="preserve"> dos </w:t>
      </w:r>
      <w:r w:rsidR="00127FF5" w:rsidRPr="00206F45">
        <w:rPr>
          <w:sz w:val="20"/>
          <w:szCs w:val="20"/>
          <w:lang w:val="pt-BR"/>
        </w:rPr>
        <w:t>efeitos</w:t>
      </w:r>
      <w:r w:rsidR="00697D1E" w:rsidRPr="00206F45">
        <w:rPr>
          <w:sz w:val="20"/>
          <w:szCs w:val="20"/>
          <w:lang w:val="pt-BR"/>
        </w:rPr>
        <w:t xml:space="preserve"> deste </w:t>
      </w:r>
      <w:r w:rsidRPr="00206F45">
        <w:rPr>
          <w:sz w:val="20"/>
          <w:szCs w:val="20"/>
          <w:lang w:val="pt-BR"/>
        </w:rPr>
        <w:t>aconteciment</w:t>
      </w:r>
      <w:r w:rsidR="00697D1E" w:rsidRPr="00206F45">
        <w:rPr>
          <w:sz w:val="20"/>
          <w:szCs w:val="20"/>
          <w:lang w:val="pt-BR"/>
        </w:rPr>
        <w:t>o</w:t>
      </w:r>
      <w:r w:rsidR="000F38DA" w:rsidRPr="00206F45">
        <w:rPr>
          <w:sz w:val="20"/>
          <w:szCs w:val="20"/>
          <w:lang w:val="pt-BR"/>
        </w:rPr>
        <w:t xml:space="preserve"> e </w:t>
      </w:r>
      <w:r w:rsidR="00697D1E" w:rsidRPr="00206F45">
        <w:rPr>
          <w:sz w:val="20"/>
          <w:szCs w:val="20"/>
          <w:lang w:val="pt-BR"/>
        </w:rPr>
        <w:t xml:space="preserve">argumenta que </w:t>
      </w:r>
      <w:r w:rsidRPr="00206F45">
        <w:rPr>
          <w:sz w:val="20"/>
          <w:szCs w:val="20"/>
          <w:lang w:val="pt-BR"/>
        </w:rPr>
        <w:t xml:space="preserve">procurou </w:t>
      </w:r>
      <w:r w:rsidR="00697D1E" w:rsidRPr="00206F45">
        <w:rPr>
          <w:sz w:val="20"/>
          <w:szCs w:val="20"/>
          <w:lang w:val="pt-BR"/>
        </w:rPr>
        <w:t>desempe</w:t>
      </w:r>
      <w:r w:rsidRPr="00206F45">
        <w:rPr>
          <w:sz w:val="20"/>
          <w:szCs w:val="20"/>
          <w:lang w:val="pt-BR"/>
        </w:rPr>
        <w:t>nhá-</w:t>
      </w:r>
      <w:r w:rsidR="00697D1E" w:rsidRPr="00206F45">
        <w:rPr>
          <w:sz w:val="20"/>
          <w:szCs w:val="20"/>
          <w:lang w:val="pt-BR"/>
        </w:rPr>
        <w:t>lo, de ac</w:t>
      </w:r>
      <w:r w:rsidRPr="00206F45">
        <w:rPr>
          <w:sz w:val="20"/>
          <w:szCs w:val="20"/>
          <w:lang w:val="pt-BR"/>
        </w:rPr>
        <w:t>o</w:t>
      </w:r>
      <w:r w:rsidR="00697D1E" w:rsidRPr="00206F45">
        <w:rPr>
          <w:sz w:val="20"/>
          <w:szCs w:val="20"/>
          <w:lang w:val="pt-BR"/>
        </w:rPr>
        <w:t>rdo</w:t>
      </w:r>
      <w:r w:rsidR="00F270BC" w:rsidRPr="00206F45">
        <w:rPr>
          <w:sz w:val="20"/>
          <w:szCs w:val="20"/>
          <w:lang w:val="pt-BR"/>
        </w:rPr>
        <w:t xml:space="preserve"> com</w:t>
      </w:r>
      <w:r w:rsidR="00655CD0" w:rsidRPr="00206F45">
        <w:rPr>
          <w:sz w:val="20"/>
          <w:szCs w:val="20"/>
          <w:lang w:val="pt-BR"/>
        </w:rPr>
        <w:t xml:space="preserve"> as </w:t>
      </w:r>
      <w:r w:rsidR="00127FF5" w:rsidRPr="00206F45">
        <w:rPr>
          <w:sz w:val="20"/>
          <w:szCs w:val="20"/>
          <w:lang w:val="pt-BR"/>
        </w:rPr>
        <w:t>seguintes</w:t>
      </w:r>
      <w:r w:rsidR="00697D1E" w:rsidRPr="00206F45">
        <w:rPr>
          <w:sz w:val="20"/>
          <w:szCs w:val="20"/>
          <w:lang w:val="pt-BR"/>
        </w:rPr>
        <w:t xml:space="preserve"> raz</w:t>
      </w:r>
      <w:r w:rsidRPr="00206F45">
        <w:rPr>
          <w:sz w:val="20"/>
          <w:szCs w:val="20"/>
          <w:lang w:val="pt-BR"/>
        </w:rPr>
        <w:t>õ</w:t>
      </w:r>
      <w:r w:rsidR="00697D1E" w:rsidRPr="00206F45">
        <w:rPr>
          <w:sz w:val="20"/>
          <w:szCs w:val="20"/>
          <w:lang w:val="pt-BR"/>
        </w:rPr>
        <w:t>es.</w:t>
      </w:r>
    </w:p>
    <w:p w14:paraId="5E8B76B5" w14:textId="172A0E9B" w:rsidR="00697D1E" w:rsidRPr="00206F45" w:rsidRDefault="004A0E77"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O</w:t>
      </w:r>
      <w:r w:rsidR="00697D1E" w:rsidRPr="00206F45">
        <w:rPr>
          <w:sz w:val="20"/>
          <w:szCs w:val="20"/>
          <w:lang w:val="pt-BR"/>
        </w:rPr>
        <w:t xml:space="preserve"> Estado considera infundada</w:t>
      </w:r>
      <w:r w:rsidR="00655CD0" w:rsidRPr="00206F45">
        <w:rPr>
          <w:sz w:val="20"/>
          <w:szCs w:val="20"/>
          <w:lang w:val="pt-BR"/>
        </w:rPr>
        <w:t xml:space="preserve"> a </w:t>
      </w:r>
      <w:r w:rsidR="00697D1E" w:rsidRPr="00206F45">
        <w:rPr>
          <w:sz w:val="20"/>
          <w:szCs w:val="20"/>
          <w:lang w:val="pt-BR"/>
        </w:rPr>
        <w:t>alega</w:t>
      </w:r>
      <w:r w:rsidR="000F38DA" w:rsidRPr="00206F45">
        <w:rPr>
          <w:sz w:val="20"/>
          <w:szCs w:val="20"/>
          <w:lang w:val="pt-BR"/>
        </w:rPr>
        <w:t>ção</w:t>
      </w:r>
      <w:r w:rsidR="00697D1E" w:rsidRPr="00206F45">
        <w:rPr>
          <w:sz w:val="20"/>
          <w:szCs w:val="20"/>
          <w:lang w:val="pt-BR"/>
        </w:rPr>
        <w:t xml:space="preserve"> de que</w:t>
      </w:r>
      <w:r w:rsidR="00655CD0" w:rsidRPr="00206F45">
        <w:rPr>
          <w:sz w:val="20"/>
          <w:szCs w:val="20"/>
          <w:lang w:val="pt-BR"/>
        </w:rPr>
        <w:t xml:space="preserve"> as </w:t>
      </w:r>
      <w:r w:rsidR="003D70D4" w:rsidRPr="00206F45">
        <w:rPr>
          <w:sz w:val="20"/>
          <w:szCs w:val="20"/>
          <w:lang w:val="pt-BR"/>
        </w:rPr>
        <w:t>família</w:t>
      </w:r>
      <w:r w:rsidR="00697D1E" w:rsidRPr="00206F45">
        <w:rPr>
          <w:sz w:val="20"/>
          <w:szCs w:val="20"/>
          <w:lang w:val="pt-BR"/>
        </w:rPr>
        <w:t>s</w:t>
      </w:r>
      <w:r w:rsidR="000F38DA" w:rsidRPr="00206F45">
        <w:rPr>
          <w:sz w:val="20"/>
          <w:szCs w:val="20"/>
          <w:lang w:val="pt-BR"/>
        </w:rPr>
        <w:t xml:space="preserve"> não </w:t>
      </w:r>
      <w:r w:rsidR="00697D1E" w:rsidRPr="00206F45">
        <w:rPr>
          <w:sz w:val="20"/>
          <w:szCs w:val="20"/>
          <w:lang w:val="pt-BR"/>
        </w:rPr>
        <w:t>rec</w:t>
      </w:r>
      <w:r w:rsidRPr="00206F45">
        <w:rPr>
          <w:sz w:val="20"/>
          <w:szCs w:val="20"/>
          <w:lang w:val="pt-BR"/>
        </w:rPr>
        <w:t>eberam</w:t>
      </w:r>
      <w:r w:rsidR="00697D1E" w:rsidRPr="00206F45">
        <w:rPr>
          <w:sz w:val="20"/>
          <w:szCs w:val="20"/>
          <w:lang w:val="pt-BR"/>
        </w:rPr>
        <w:t xml:space="preserve"> </w:t>
      </w:r>
      <w:r w:rsidR="00127FF5" w:rsidRPr="00206F45">
        <w:rPr>
          <w:sz w:val="20"/>
          <w:szCs w:val="20"/>
          <w:lang w:val="pt-BR"/>
        </w:rPr>
        <w:t>apoio</w:t>
      </w:r>
      <w:r w:rsidR="00D52F0C" w:rsidRPr="00206F45">
        <w:rPr>
          <w:sz w:val="20"/>
          <w:szCs w:val="20"/>
          <w:lang w:val="pt-BR"/>
        </w:rPr>
        <w:t xml:space="preserve"> do </w:t>
      </w:r>
      <w:r w:rsidR="00697D1E" w:rsidRPr="00206F45">
        <w:rPr>
          <w:sz w:val="20"/>
          <w:szCs w:val="20"/>
          <w:lang w:val="pt-BR"/>
        </w:rPr>
        <w:t>Estado. Sobre</w:t>
      </w:r>
      <w:r w:rsidR="00655CD0" w:rsidRPr="00206F45">
        <w:rPr>
          <w:sz w:val="20"/>
          <w:szCs w:val="20"/>
          <w:lang w:val="pt-BR"/>
        </w:rPr>
        <w:t xml:space="preserve"> o </w:t>
      </w:r>
      <w:r w:rsidR="00697D1E" w:rsidRPr="00206F45">
        <w:rPr>
          <w:sz w:val="20"/>
          <w:szCs w:val="20"/>
          <w:lang w:val="pt-BR"/>
        </w:rPr>
        <w:t>tema, menciona que</w:t>
      </w:r>
      <w:r w:rsidR="00655CD0" w:rsidRPr="00206F45">
        <w:rPr>
          <w:sz w:val="20"/>
          <w:szCs w:val="20"/>
          <w:lang w:val="pt-BR"/>
        </w:rPr>
        <w:t xml:space="preserve"> as </w:t>
      </w:r>
      <w:r w:rsidR="00127FF5" w:rsidRPr="00206F45">
        <w:rPr>
          <w:sz w:val="20"/>
          <w:szCs w:val="20"/>
          <w:lang w:val="pt-BR"/>
        </w:rPr>
        <w:t>dezenas</w:t>
      </w:r>
      <w:r w:rsidR="00697D1E" w:rsidRPr="00206F45">
        <w:rPr>
          <w:sz w:val="20"/>
          <w:szCs w:val="20"/>
          <w:lang w:val="pt-BR"/>
        </w:rPr>
        <w:t xml:space="preserve"> de demandas in</w:t>
      </w:r>
      <w:r w:rsidRPr="00206F45">
        <w:rPr>
          <w:sz w:val="20"/>
          <w:szCs w:val="20"/>
          <w:lang w:val="pt-BR"/>
        </w:rPr>
        <w:t>iciad</w:t>
      </w:r>
      <w:r w:rsidR="00697D1E" w:rsidRPr="00206F45">
        <w:rPr>
          <w:sz w:val="20"/>
          <w:szCs w:val="20"/>
          <w:lang w:val="pt-BR"/>
        </w:rPr>
        <w:t xml:space="preserve">as por </w:t>
      </w:r>
      <w:r w:rsidR="00127FF5" w:rsidRPr="00206F45">
        <w:rPr>
          <w:sz w:val="20"/>
          <w:szCs w:val="20"/>
          <w:lang w:val="pt-BR"/>
        </w:rPr>
        <w:t>pessoas</w:t>
      </w:r>
      <w:r w:rsidR="00697D1E" w:rsidRPr="00206F45">
        <w:rPr>
          <w:sz w:val="20"/>
          <w:szCs w:val="20"/>
          <w:lang w:val="pt-BR"/>
        </w:rPr>
        <w:t xml:space="preserve"> de Cujubinzinho est</w:t>
      </w:r>
      <w:r w:rsidRPr="00206F45">
        <w:rPr>
          <w:sz w:val="20"/>
          <w:szCs w:val="20"/>
          <w:lang w:val="pt-BR"/>
        </w:rPr>
        <w:t xml:space="preserve">ão sob </w:t>
      </w:r>
      <w:r w:rsidR="00697D1E" w:rsidRPr="00206F45">
        <w:rPr>
          <w:sz w:val="20"/>
          <w:szCs w:val="20"/>
          <w:lang w:val="pt-BR"/>
        </w:rPr>
        <w:t>anális</w:t>
      </w:r>
      <w:r w:rsidRPr="00206F45">
        <w:rPr>
          <w:sz w:val="20"/>
          <w:szCs w:val="20"/>
          <w:lang w:val="pt-BR"/>
        </w:rPr>
        <w:t>e</w:t>
      </w:r>
      <w:r w:rsidR="00D52F0C" w:rsidRPr="00206F45">
        <w:rPr>
          <w:sz w:val="20"/>
          <w:szCs w:val="20"/>
          <w:lang w:val="pt-BR"/>
        </w:rPr>
        <w:t xml:space="preserve"> do </w:t>
      </w:r>
      <w:r w:rsidR="00697D1E" w:rsidRPr="00206F45">
        <w:rPr>
          <w:sz w:val="20"/>
          <w:szCs w:val="20"/>
          <w:lang w:val="pt-BR"/>
        </w:rPr>
        <w:t>Poder Judici</w:t>
      </w:r>
      <w:r w:rsidRPr="00206F45">
        <w:rPr>
          <w:sz w:val="20"/>
          <w:szCs w:val="20"/>
          <w:lang w:val="pt-BR"/>
        </w:rPr>
        <w:t>ário</w:t>
      </w:r>
      <w:r w:rsidR="00697D1E" w:rsidRPr="00206F45">
        <w:rPr>
          <w:sz w:val="20"/>
          <w:szCs w:val="20"/>
          <w:lang w:val="pt-BR"/>
        </w:rPr>
        <w:t>. A</w:t>
      </w:r>
      <w:r w:rsidRPr="00206F45">
        <w:rPr>
          <w:sz w:val="20"/>
          <w:szCs w:val="20"/>
          <w:lang w:val="pt-BR"/>
        </w:rPr>
        <w:t>lém disso</w:t>
      </w:r>
      <w:r w:rsidR="00697D1E" w:rsidRPr="00206F45">
        <w:rPr>
          <w:sz w:val="20"/>
          <w:szCs w:val="20"/>
          <w:lang w:val="pt-BR"/>
        </w:rPr>
        <w:t xml:space="preserve">, </w:t>
      </w:r>
      <w:r w:rsidRPr="00206F45">
        <w:rPr>
          <w:sz w:val="20"/>
          <w:szCs w:val="20"/>
          <w:lang w:val="pt-BR"/>
        </w:rPr>
        <w:t>es</w:t>
      </w:r>
      <w:r w:rsidR="00697D1E" w:rsidRPr="00206F45">
        <w:rPr>
          <w:sz w:val="20"/>
          <w:szCs w:val="20"/>
          <w:lang w:val="pt-BR"/>
        </w:rPr>
        <w:t>clar</w:t>
      </w:r>
      <w:r w:rsidRPr="00206F45">
        <w:rPr>
          <w:sz w:val="20"/>
          <w:szCs w:val="20"/>
          <w:lang w:val="pt-BR"/>
        </w:rPr>
        <w:t>ece</w:t>
      </w:r>
      <w:r w:rsidR="00697D1E" w:rsidRPr="00206F45">
        <w:rPr>
          <w:sz w:val="20"/>
          <w:szCs w:val="20"/>
          <w:lang w:val="pt-BR"/>
        </w:rPr>
        <w:t>,</w:t>
      </w:r>
      <w:r w:rsidR="00DD67D2" w:rsidRPr="00206F45">
        <w:rPr>
          <w:sz w:val="20"/>
          <w:szCs w:val="20"/>
          <w:lang w:val="pt-BR"/>
        </w:rPr>
        <w:t xml:space="preserve"> </w:t>
      </w:r>
      <w:r w:rsidRPr="00206F45">
        <w:rPr>
          <w:sz w:val="20"/>
          <w:szCs w:val="20"/>
          <w:lang w:val="pt-BR"/>
        </w:rPr>
        <w:t>q</w:t>
      </w:r>
      <w:r w:rsidR="00697D1E" w:rsidRPr="00206F45">
        <w:rPr>
          <w:sz w:val="20"/>
          <w:szCs w:val="20"/>
          <w:lang w:val="pt-BR"/>
        </w:rPr>
        <w:t>uanto a</w:t>
      </w:r>
      <w:r w:rsidR="00655CD0" w:rsidRPr="00206F45">
        <w:rPr>
          <w:sz w:val="20"/>
          <w:szCs w:val="20"/>
          <w:lang w:val="pt-BR"/>
        </w:rPr>
        <w:t xml:space="preserve">os </w:t>
      </w:r>
      <w:r w:rsidR="00697D1E" w:rsidRPr="00206F45">
        <w:rPr>
          <w:sz w:val="20"/>
          <w:szCs w:val="20"/>
          <w:lang w:val="pt-BR"/>
        </w:rPr>
        <w:t>impactos relacionados</w:t>
      </w:r>
      <w:r w:rsidR="00F270BC" w:rsidRPr="00206F45">
        <w:rPr>
          <w:sz w:val="20"/>
          <w:szCs w:val="20"/>
          <w:lang w:val="pt-BR"/>
        </w:rPr>
        <w:t xml:space="preserve"> com</w:t>
      </w:r>
      <w:r w:rsidR="00655CD0" w:rsidRPr="00206F45">
        <w:rPr>
          <w:sz w:val="20"/>
          <w:szCs w:val="20"/>
          <w:lang w:val="pt-BR"/>
        </w:rPr>
        <w:t xml:space="preserve"> a </w:t>
      </w:r>
      <w:r w:rsidR="00697D1E" w:rsidRPr="00206F45">
        <w:rPr>
          <w:sz w:val="20"/>
          <w:szCs w:val="20"/>
          <w:lang w:val="pt-BR"/>
        </w:rPr>
        <w:t>inunda</w:t>
      </w:r>
      <w:r w:rsidR="000F38DA" w:rsidRPr="00206F45">
        <w:rPr>
          <w:sz w:val="20"/>
          <w:szCs w:val="20"/>
          <w:lang w:val="pt-BR"/>
        </w:rPr>
        <w:t>ção</w:t>
      </w:r>
      <w:r w:rsidR="00697D1E" w:rsidRPr="00206F45">
        <w:rPr>
          <w:sz w:val="20"/>
          <w:szCs w:val="20"/>
          <w:lang w:val="pt-BR"/>
        </w:rPr>
        <w:t xml:space="preserve"> de 2014, que</w:t>
      </w:r>
      <w:r w:rsidR="00655CD0" w:rsidRPr="00206F45">
        <w:rPr>
          <w:sz w:val="20"/>
          <w:szCs w:val="20"/>
          <w:lang w:val="pt-BR"/>
        </w:rPr>
        <w:t xml:space="preserve"> a </w:t>
      </w:r>
      <w:r w:rsidR="00697D1E" w:rsidRPr="00206F45">
        <w:rPr>
          <w:sz w:val="20"/>
          <w:szCs w:val="20"/>
          <w:lang w:val="pt-BR"/>
        </w:rPr>
        <w:t>Secretar</w:t>
      </w:r>
      <w:r w:rsidR="00901BF1" w:rsidRPr="00206F45">
        <w:rPr>
          <w:sz w:val="20"/>
          <w:szCs w:val="20"/>
          <w:lang w:val="pt-BR"/>
        </w:rPr>
        <w:t>ia</w:t>
      </w:r>
      <w:r w:rsidR="00697D1E" w:rsidRPr="00206F45">
        <w:rPr>
          <w:sz w:val="20"/>
          <w:szCs w:val="20"/>
          <w:lang w:val="pt-BR"/>
        </w:rPr>
        <w:t xml:space="preserve"> de </w:t>
      </w:r>
      <w:r w:rsidR="003D70D4" w:rsidRPr="00206F45">
        <w:rPr>
          <w:sz w:val="20"/>
          <w:szCs w:val="20"/>
          <w:lang w:val="pt-BR"/>
        </w:rPr>
        <w:t>Assistênci</w:t>
      </w:r>
      <w:r w:rsidR="00697D1E" w:rsidRPr="00206F45">
        <w:rPr>
          <w:sz w:val="20"/>
          <w:szCs w:val="20"/>
          <w:lang w:val="pt-BR"/>
        </w:rPr>
        <w:t>a</w:t>
      </w:r>
      <w:r w:rsidR="000F38DA" w:rsidRPr="00206F45">
        <w:rPr>
          <w:sz w:val="20"/>
          <w:szCs w:val="20"/>
          <w:lang w:val="pt-BR"/>
        </w:rPr>
        <w:t xml:space="preserve"> e </w:t>
      </w:r>
      <w:r w:rsidR="00697D1E" w:rsidRPr="00206F45">
        <w:rPr>
          <w:sz w:val="20"/>
          <w:szCs w:val="20"/>
          <w:lang w:val="pt-BR"/>
        </w:rPr>
        <w:t>Des</w:t>
      </w:r>
      <w:r w:rsidRPr="00206F45">
        <w:rPr>
          <w:sz w:val="20"/>
          <w:szCs w:val="20"/>
          <w:lang w:val="pt-BR"/>
        </w:rPr>
        <w:t>envolviment</w:t>
      </w:r>
      <w:r w:rsidR="00697D1E" w:rsidRPr="00206F45">
        <w:rPr>
          <w:sz w:val="20"/>
          <w:szCs w:val="20"/>
          <w:lang w:val="pt-BR"/>
        </w:rPr>
        <w:t>o Social</w:t>
      </w:r>
      <w:r w:rsidR="00D52F0C" w:rsidRPr="00206F45">
        <w:rPr>
          <w:sz w:val="20"/>
          <w:szCs w:val="20"/>
          <w:lang w:val="pt-BR"/>
        </w:rPr>
        <w:t xml:space="preserve"> do </w:t>
      </w:r>
      <w:r w:rsidR="00697D1E" w:rsidRPr="00206F45">
        <w:rPr>
          <w:sz w:val="20"/>
          <w:szCs w:val="20"/>
          <w:lang w:val="pt-BR"/>
        </w:rPr>
        <w:t>Estado</w:t>
      </w:r>
      <w:r w:rsidR="000F38DA" w:rsidRPr="00206F45">
        <w:rPr>
          <w:sz w:val="20"/>
          <w:szCs w:val="20"/>
          <w:lang w:val="pt-BR"/>
        </w:rPr>
        <w:t xml:space="preserve"> e</w:t>
      </w:r>
      <w:r w:rsidR="00655CD0" w:rsidRPr="00206F45">
        <w:rPr>
          <w:sz w:val="20"/>
          <w:szCs w:val="20"/>
          <w:lang w:val="pt-BR"/>
        </w:rPr>
        <w:t xml:space="preserve"> a </w:t>
      </w:r>
      <w:r w:rsidR="00697D1E" w:rsidRPr="00206F45">
        <w:rPr>
          <w:sz w:val="20"/>
          <w:szCs w:val="20"/>
          <w:lang w:val="pt-BR"/>
        </w:rPr>
        <w:t>Coord</w:t>
      </w:r>
      <w:r w:rsidRPr="00206F45">
        <w:rPr>
          <w:sz w:val="20"/>
          <w:szCs w:val="20"/>
          <w:lang w:val="pt-BR"/>
        </w:rPr>
        <w:t>e</w:t>
      </w:r>
      <w:r w:rsidR="00697D1E" w:rsidRPr="00206F45">
        <w:rPr>
          <w:sz w:val="20"/>
          <w:szCs w:val="20"/>
          <w:lang w:val="pt-BR"/>
        </w:rPr>
        <w:t>nador</w:t>
      </w:r>
      <w:r w:rsidRPr="00206F45">
        <w:rPr>
          <w:sz w:val="20"/>
          <w:szCs w:val="20"/>
          <w:lang w:val="pt-BR"/>
        </w:rPr>
        <w:t>i</w:t>
      </w:r>
      <w:r w:rsidR="00697D1E" w:rsidRPr="00206F45">
        <w:rPr>
          <w:sz w:val="20"/>
          <w:szCs w:val="20"/>
          <w:lang w:val="pt-BR"/>
        </w:rPr>
        <w:t>a Esta</w:t>
      </w:r>
      <w:r w:rsidRPr="00206F45">
        <w:rPr>
          <w:sz w:val="20"/>
          <w:szCs w:val="20"/>
          <w:lang w:val="pt-BR"/>
        </w:rPr>
        <w:t>du</w:t>
      </w:r>
      <w:r w:rsidR="00697D1E" w:rsidRPr="00206F45">
        <w:rPr>
          <w:sz w:val="20"/>
          <w:szCs w:val="20"/>
          <w:lang w:val="pt-BR"/>
        </w:rPr>
        <w:t xml:space="preserve">al de </w:t>
      </w:r>
      <w:r w:rsidR="003D70D4" w:rsidRPr="00206F45">
        <w:rPr>
          <w:sz w:val="20"/>
          <w:szCs w:val="20"/>
          <w:lang w:val="pt-BR"/>
        </w:rPr>
        <w:t>Assistênci</w:t>
      </w:r>
      <w:r w:rsidR="00697D1E" w:rsidRPr="00206F45">
        <w:rPr>
          <w:sz w:val="20"/>
          <w:szCs w:val="20"/>
          <w:lang w:val="pt-BR"/>
        </w:rPr>
        <w:t>a Social realizar</w:t>
      </w:r>
      <w:r w:rsidRPr="00206F45">
        <w:rPr>
          <w:sz w:val="20"/>
          <w:szCs w:val="20"/>
          <w:lang w:val="pt-BR"/>
        </w:rPr>
        <w:t>am</w:t>
      </w:r>
      <w:r w:rsidR="00655CD0" w:rsidRPr="00206F45">
        <w:rPr>
          <w:sz w:val="20"/>
          <w:szCs w:val="20"/>
          <w:lang w:val="pt-BR"/>
        </w:rPr>
        <w:t xml:space="preserve"> o </w:t>
      </w:r>
      <w:r w:rsidR="00697D1E" w:rsidRPr="00206F45">
        <w:rPr>
          <w:sz w:val="20"/>
          <w:szCs w:val="20"/>
          <w:lang w:val="pt-BR"/>
        </w:rPr>
        <w:t>pag</w:t>
      </w:r>
      <w:r w:rsidRPr="00206F45">
        <w:rPr>
          <w:sz w:val="20"/>
          <w:szCs w:val="20"/>
          <w:lang w:val="pt-BR"/>
        </w:rPr>
        <w:t>ament</w:t>
      </w:r>
      <w:r w:rsidR="00697D1E" w:rsidRPr="00206F45">
        <w:rPr>
          <w:sz w:val="20"/>
          <w:szCs w:val="20"/>
          <w:lang w:val="pt-BR"/>
        </w:rPr>
        <w:t>o de au</w:t>
      </w:r>
      <w:r w:rsidRPr="00206F45">
        <w:rPr>
          <w:sz w:val="20"/>
          <w:szCs w:val="20"/>
          <w:lang w:val="pt-BR"/>
        </w:rPr>
        <w:t>xílio</w:t>
      </w:r>
      <w:r w:rsidR="00697D1E" w:rsidRPr="00206F45">
        <w:rPr>
          <w:sz w:val="20"/>
          <w:szCs w:val="20"/>
          <w:lang w:val="pt-BR"/>
        </w:rPr>
        <w:t xml:space="preserve">s </w:t>
      </w:r>
      <w:r w:rsidR="00127FF5" w:rsidRPr="00206F45">
        <w:rPr>
          <w:sz w:val="20"/>
          <w:szCs w:val="20"/>
          <w:lang w:val="pt-BR"/>
        </w:rPr>
        <w:t>temporários</w:t>
      </w:r>
      <w:r w:rsidR="00697D1E" w:rsidRPr="00206F45">
        <w:rPr>
          <w:sz w:val="20"/>
          <w:szCs w:val="20"/>
          <w:lang w:val="pt-BR"/>
        </w:rPr>
        <w:t xml:space="preserve"> a </w:t>
      </w:r>
      <w:r w:rsidR="003D70D4" w:rsidRPr="00206F45">
        <w:rPr>
          <w:sz w:val="20"/>
          <w:szCs w:val="20"/>
          <w:lang w:val="pt-BR"/>
        </w:rPr>
        <w:t>família</w:t>
      </w:r>
      <w:r w:rsidR="00697D1E" w:rsidRPr="00206F45">
        <w:rPr>
          <w:sz w:val="20"/>
          <w:szCs w:val="20"/>
          <w:lang w:val="pt-BR"/>
        </w:rPr>
        <w:t>s</w:t>
      </w:r>
      <w:r w:rsidR="00F270BC" w:rsidRPr="00206F45">
        <w:rPr>
          <w:sz w:val="20"/>
          <w:szCs w:val="20"/>
          <w:lang w:val="pt-BR"/>
        </w:rPr>
        <w:t xml:space="preserve"> da </w:t>
      </w:r>
      <w:r w:rsidR="00E23634" w:rsidRPr="00206F45">
        <w:rPr>
          <w:sz w:val="20"/>
          <w:szCs w:val="20"/>
          <w:lang w:val="pt-BR"/>
        </w:rPr>
        <w:t>região</w:t>
      </w:r>
      <w:r w:rsidR="00697D1E" w:rsidRPr="00206F45">
        <w:rPr>
          <w:sz w:val="20"/>
          <w:szCs w:val="20"/>
          <w:lang w:val="pt-BR"/>
        </w:rPr>
        <w:t xml:space="preserve"> como </w:t>
      </w:r>
      <w:r w:rsidR="00206F45" w:rsidRPr="00206F45">
        <w:rPr>
          <w:sz w:val="20"/>
          <w:szCs w:val="20"/>
          <w:lang w:val="pt-BR"/>
        </w:rPr>
        <w:t>benefício</w:t>
      </w:r>
      <w:r w:rsidR="00697D1E" w:rsidRPr="00206F45">
        <w:rPr>
          <w:sz w:val="20"/>
          <w:szCs w:val="20"/>
          <w:lang w:val="pt-BR"/>
        </w:rPr>
        <w:t xml:space="preserve"> eventual</w:t>
      </w:r>
      <w:r w:rsidR="00DD67D2" w:rsidRPr="00206F45">
        <w:rPr>
          <w:sz w:val="20"/>
          <w:szCs w:val="20"/>
          <w:lang w:val="pt-BR"/>
        </w:rPr>
        <w:t xml:space="preserve"> </w:t>
      </w:r>
      <w:r w:rsidR="007D7A6C" w:rsidRPr="00206F45">
        <w:rPr>
          <w:sz w:val="20"/>
          <w:szCs w:val="20"/>
          <w:lang w:val="pt-BR"/>
        </w:rPr>
        <w:t xml:space="preserve">devido à </w:t>
      </w:r>
      <w:r w:rsidR="00697D1E" w:rsidRPr="00206F45">
        <w:rPr>
          <w:sz w:val="20"/>
          <w:szCs w:val="20"/>
          <w:lang w:val="pt-BR"/>
        </w:rPr>
        <w:t>situa</w:t>
      </w:r>
      <w:r w:rsidR="000F38DA" w:rsidRPr="00206F45">
        <w:rPr>
          <w:sz w:val="20"/>
          <w:szCs w:val="20"/>
          <w:lang w:val="pt-BR"/>
        </w:rPr>
        <w:t>ção</w:t>
      </w:r>
      <w:r w:rsidR="00697D1E" w:rsidRPr="00206F45">
        <w:rPr>
          <w:sz w:val="20"/>
          <w:szCs w:val="20"/>
          <w:lang w:val="pt-BR"/>
        </w:rPr>
        <w:t xml:space="preserve"> de calami</w:t>
      </w:r>
      <w:r w:rsidR="00655CD0" w:rsidRPr="00206F45">
        <w:rPr>
          <w:sz w:val="20"/>
          <w:szCs w:val="20"/>
          <w:lang w:val="pt-BR"/>
        </w:rPr>
        <w:t xml:space="preserve">dade </w:t>
      </w:r>
      <w:r w:rsidR="00697D1E" w:rsidRPr="00206F45">
        <w:rPr>
          <w:sz w:val="20"/>
          <w:szCs w:val="20"/>
          <w:lang w:val="pt-BR"/>
        </w:rPr>
        <w:t>pública. A</w:t>
      </w:r>
      <w:r w:rsidRPr="00206F45">
        <w:rPr>
          <w:sz w:val="20"/>
          <w:szCs w:val="20"/>
          <w:lang w:val="pt-BR"/>
        </w:rPr>
        <w:t>lém disso</w:t>
      </w:r>
      <w:r w:rsidR="00697D1E" w:rsidRPr="00206F45">
        <w:rPr>
          <w:sz w:val="20"/>
          <w:szCs w:val="20"/>
          <w:lang w:val="pt-BR"/>
        </w:rPr>
        <w:t>,</w:t>
      </w:r>
      <w:r w:rsidR="00DD67D2" w:rsidRPr="00206F45">
        <w:rPr>
          <w:sz w:val="20"/>
          <w:szCs w:val="20"/>
          <w:lang w:val="pt-BR"/>
        </w:rPr>
        <w:t xml:space="preserve"> em </w:t>
      </w:r>
      <w:r w:rsidR="00127FF5" w:rsidRPr="00206F45">
        <w:rPr>
          <w:sz w:val="20"/>
          <w:szCs w:val="20"/>
          <w:lang w:val="pt-BR"/>
        </w:rPr>
        <w:t>julho</w:t>
      </w:r>
      <w:r w:rsidR="00697D1E" w:rsidRPr="00206F45">
        <w:rPr>
          <w:sz w:val="20"/>
          <w:szCs w:val="20"/>
          <w:lang w:val="pt-BR"/>
        </w:rPr>
        <w:t xml:space="preserve"> de 2021,</w:t>
      </w:r>
      <w:r w:rsidR="00655CD0" w:rsidRPr="00206F45">
        <w:rPr>
          <w:sz w:val="20"/>
          <w:szCs w:val="20"/>
          <w:lang w:val="pt-BR"/>
        </w:rPr>
        <w:t xml:space="preserve"> as </w:t>
      </w:r>
      <w:r w:rsidR="00697D1E" w:rsidRPr="00206F45">
        <w:rPr>
          <w:sz w:val="20"/>
          <w:szCs w:val="20"/>
          <w:lang w:val="pt-BR"/>
        </w:rPr>
        <w:t>comunidades de Cujubinzinho</w:t>
      </w:r>
      <w:r w:rsidR="000F38DA" w:rsidRPr="00206F45">
        <w:rPr>
          <w:sz w:val="20"/>
          <w:szCs w:val="20"/>
          <w:lang w:val="pt-BR"/>
        </w:rPr>
        <w:t xml:space="preserve"> e </w:t>
      </w:r>
      <w:r w:rsidR="00697D1E" w:rsidRPr="00206F45">
        <w:rPr>
          <w:sz w:val="20"/>
          <w:szCs w:val="20"/>
          <w:lang w:val="pt-BR"/>
        </w:rPr>
        <w:t xml:space="preserve">Cujubim Grande, entre </w:t>
      </w:r>
      <w:r w:rsidR="00127FF5" w:rsidRPr="00206F45">
        <w:rPr>
          <w:sz w:val="20"/>
          <w:szCs w:val="20"/>
          <w:lang w:val="pt-BR"/>
        </w:rPr>
        <w:t>outras</w:t>
      </w:r>
      <w:r w:rsidR="00697D1E" w:rsidRPr="00206F45">
        <w:rPr>
          <w:sz w:val="20"/>
          <w:szCs w:val="20"/>
          <w:lang w:val="pt-BR"/>
        </w:rPr>
        <w:t>, rec</w:t>
      </w:r>
      <w:r w:rsidRPr="00206F45">
        <w:rPr>
          <w:sz w:val="20"/>
          <w:szCs w:val="20"/>
          <w:lang w:val="pt-BR"/>
        </w:rPr>
        <w:t>eberam</w:t>
      </w:r>
      <w:r w:rsidR="00697D1E" w:rsidRPr="00206F45">
        <w:rPr>
          <w:sz w:val="20"/>
          <w:szCs w:val="20"/>
          <w:lang w:val="pt-BR"/>
        </w:rPr>
        <w:t xml:space="preserve"> </w:t>
      </w:r>
      <w:r w:rsidR="003D70D4" w:rsidRPr="00206F45">
        <w:rPr>
          <w:sz w:val="20"/>
          <w:szCs w:val="20"/>
          <w:lang w:val="pt-BR"/>
        </w:rPr>
        <w:t>assistênci</w:t>
      </w:r>
      <w:r w:rsidR="00697D1E" w:rsidRPr="00206F45">
        <w:rPr>
          <w:sz w:val="20"/>
          <w:szCs w:val="20"/>
          <w:lang w:val="pt-BR"/>
        </w:rPr>
        <w:t>a técnica para</w:t>
      </w:r>
      <w:r w:rsidR="00655CD0" w:rsidRPr="00206F45">
        <w:rPr>
          <w:sz w:val="20"/>
          <w:szCs w:val="20"/>
          <w:lang w:val="pt-BR"/>
        </w:rPr>
        <w:t xml:space="preserve"> o </w:t>
      </w:r>
      <w:r w:rsidR="00697D1E" w:rsidRPr="00206F45">
        <w:rPr>
          <w:sz w:val="20"/>
          <w:szCs w:val="20"/>
          <w:lang w:val="pt-BR"/>
        </w:rPr>
        <w:t>des</w:t>
      </w:r>
      <w:r w:rsidRPr="00206F45">
        <w:rPr>
          <w:sz w:val="20"/>
          <w:szCs w:val="20"/>
          <w:lang w:val="pt-BR"/>
        </w:rPr>
        <w:t>envolviment</w:t>
      </w:r>
      <w:r w:rsidR="00697D1E" w:rsidRPr="00206F45">
        <w:rPr>
          <w:sz w:val="20"/>
          <w:szCs w:val="20"/>
          <w:lang w:val="pt-BR"/>
        </w:rPr>
        <w:t>o rural, social</w:t>
      </w:r>
      <w:r w:rsidR="000F38DA" w:rsidRPr="00206F45">
        <w:rPr>
          <w:sz w:val="20"/>
          <w:szCs w:val="20"/>
          <w:lang w:val="pt-BR"/>
        </w:rPr>
        <w:t xml:space="preserve"> e </w:t>
      </w:r>
      <w:r w:rsidR="00697D1E" w:rsidRPr="00206F45">
        <w:rPr>
          <w:sz w:val="20"/>
          <w:szCs w:val="20"/>
          <w:lang w:val="pt-BR"/>
        </w:rPr>
        <w:t>ambiental</w:t>
      </w:r>
      <w:r w:rsidR="00F270BC" w:rsidRPr="00206F45">
        <w:rPr>
          <w:sz w:val="20"/>
          <w:szCs w:val="20"/>
          <w:lang w:val="pt-BR"/>
        </w:rPr>
        <w:t xml:space="preserve"> da </w:t>
      </w:r>
      <w:r w:rsidR="00E23634" w:rsidRPr="00206F45">
        <w:rPr>
          <w:sz w:val="20"/>
          <w:szCs w:val="20"/>
          <w:lang w:val="pt-BR"/>
        </w:rPr>
        <w:t>região</w:t>
      </w:r>
      <w:r w:rsidR="00D52F0C" w:rsidRPr="00206F45">
        <w:rPr>
          <w:sz w:val="20"/>
          <w:szCs w:val="20"/>
          <w:lang w:val="pt-BR"/>
        </w:rPr>
        <w:t xml:space="preserve"> do </w:t>
      </w:r>
      <w:r w:rsidR="00697D1E" w:rsidRPr="00206F45">
        <w:rPr>
          <w:sz w:val="20"/>
          <w:szCs w:val="20"/>
          <w:lang w:val="pt-BR"/>
        </w:rPr>
        <w:t>Ba</w:t>
      </w:r>
      <w:r w:rsidRPr="00206F45">
        <w:rPr>
          <w:sz w:val="20"/>
          <w:szCs w:val="20"/>
          <w:lang w:val="pt-BR"/>
        </w:rPr>
        <w:t>ix</w:t>
      </w:r>
      <w:r w:rsidR="00697D1E" w:rsidRPr="00206F45">
        <w:rPr>
          <w:sz w:val="20"/>
          <w:szCs w:val="20"/>
          <w:lang w:val="pt-BR"/>
        </w:rPr>
        <w:t>o Madeira.</w:t>
      </w:r>
      <w:r w:rsidR="00655CD0" w:rsidRPr="00206F45">
        <w:rPr>
          <w:sz w:val="20"/>
          <w:szCs w:val="20"/>
          <w:lang w:val="pt-BR"/>
        </w:rPr>
        <w:t xml:space="preserve"> </w:t>
      </w:r>
      <w:r w:rsidRPr="00206F45">
        <w:rPr>
          <w:sz w:val="20"/>
          <w:szCs w:val="20"/>
          <w:lang w:val="pt-BR"/>
        </w:rPr>
        <w:t>A</w:t>
      </w:r>
      <w:r w:rsidR="00655CD0" w:rsidRPr="00206F45">
        <w:rPr>
          <w:sz w:val="20"/>
          <w:szCs w:val="20"/>
          <w:lang w:val="pt-BR"/>
        </w:rPr>
        <w:t xml:space="preserve"> </w:t>
      </w:r>
      <w:r w:rsidR="00697D1E" w:rsidRPr="00206F45">
        <w:rPr>
          <w:sz w:val="20"/>
          <w:szCs w:val="20"/>
          <w:lang w:val="pt-BR"/>
        </w:rPr>
        <w:t>equip</w:t>
      </w:r>
      <w:r w:rsidRPr="00206F45">
        <w:rPr>
          <w:sz w:val="20"/>
          <w:szCs w:val="20"/>
          <w:lang w:val="pt-BR"/>
        </w:rPr>
        <w:t>e</w:t>
      </w:r>
      <w:r w:rsidR="00D52F0C" w:rsidRPr="00206F45">
        <w:rPr>
          <w:sz w:val="20"/>
          <w:szCs w:val="20"/>
          <w:lang w:val="pt-BR"/>
        </w:rPr>
        <w:t xml:space="preserve"> d</w:t>
      </w:r>
      <w:r w:rsidR="0087063F" w:rsidRPr="00206F45">
        <w:rPr>
          <w:sz w:val="20"/>
          <w:szCs w:val="20"/>
          <w:lang w:val="pt-BR"/>
        </w:rPr>
        <w:t>a</w:t>
      </w:r>
      <w:r w:rsidR="00D52F0C" w:rsidRPr="00206F45">
        <w:rPr>
          <w:sz w:val="20"/>
          <w:szCs w:val="20"/>
          <w:lang w:val="pt-BR"/>
        </w:rPr>
        <w:t xml:space="preserve"> </w:t>
      </w:r>
      <w:r w:rsidR="0087063F" w:rsidRPr="00206F45">
        <w:rPr>
          <w:sz w:val="20"/>
          <w:szCs w:val="20"/>
          <w:lang w:val="pt-BR"/>
        </w:rPr>
        <w:t xml:space="preserve">Entidade </w:t>
      </w:r>
      <w:r w:rsidR="00697D1E" w:rsidRPr="00206F45">
        <w:rPr>
          <w:sz w:val="20"/>
          <w:szCs w:val="20"/>
          <w:lang w:val="pt-BR"/>
        </w:rPr>
        <w:t>Autárquic</w:t>
      </w:r>
      <w:r w:rsidR="0087063F" w:rsidRPr="00206F45">
        <w:rPr>
          <w:sz w:val="20"/>
          <w:szCs w:val="20"/>
          <w:lang w:val="pt-BR"/>
        </w:rPr>
        <w:t>a</w:t>
      </w:r>
      <w:r w:rsidR="00697D1E" w:rsidRPr="00206F45">
        <w:rPr>
          <w:sz w:val="20"/>
          <w:szCs w:val="20"/>
          <w:lang w:val="pt-BR"/>
        </w:rPr>
        <w:t xml:space="preserve"> de </w:t>
      </w:r>
      <w:r w:rsidR="003D70D4" w:rsidRPr="00206F45">
        <w:rPr>
          <w:sz w:val="20"/>
          <w:szCs w:val="20"/>
          <w:lang w:val="pt-BR"/>
        </w:rPr>
        <w:t>Assistênci</w:t>
      </w:r>
      <w:r w:rsidR="00697D1E" w:rsidRPr="00206F45">
        <w:rPr>
          <w:sz w:val="20"/>
          <w:szCs w:val="20"/>
          <w:lang w:val="pt-BR"/>
        </w:rPr>
        <w:t>a Técnica</w:t>
      </w:r>
      <w:r w:rsidR="000F38DA" w:rsidRPr="00206F45">
        <w:rPr>
          <w:sz w:val="20"/>
          <w:szCs w:val="20"/>
          <w:lang w:val="pt-BR"/>
        </w:rPr>
        <w:t xml:space="preserve"> e </w:t>
      </w:r>
      <w:r w:rsidR="00697D1E" w:rsidRPr="00206F45">
        <w:rPr>
          <w:sz w:val="20"/>
          <w:szCs w:val="20"/>
          <w:lang w:val="pt-BR"/>
        </w:rPr>
        <w:t>Extens</w:t>
      </w:r>
      <w:r w:rsidRPr="00206F45">
        <w:rPr>
          <w:sz w:val="20"/>
          <w:szCs w:val="20"/>
          <w:lang w:val="pt-BR"/>
        </w:rPr>
        <w:t>ão</w:t>
      </w:r>
      <w:r w:rsidR="00697D1E" w:rsidRPr="00206F45">
        <w:rPr>
          <w:sz w:val="20"/>
          <w:szCs w:val="20"/>
          <w:lang w:val="pt-BR"/>
        </w:rPr>
        <w:t xml:space="preserve"> Rural</w:t>
      </w:r>
      <w:r w:rsidR="00D52F0C" w:rsidRPr="00206F45">
        <w:rPr>
          <w:sz w:val="20"/>
          <w:szCs w:val="20"/>
          <w:lang w:val="pt-BR"/>
        </w:rPr>
        <w:t xml:space="preserve"> do </w:t>
      </w:r>
      <w:r w:rsidR="00697D1E" w:rsidRPr="00206F45">
        <w:rPr>
          <w:sz w:val="20"/>
          <w:szCs w:val="20"/>
          <w:lang w:val="pt-BR"/>
        </w:rPr>
        <w:t>Estado de Rondônia promov</w:t>
      </w:r>
      <w:r w:rsidRPr="00206F45">
        <w:rPr>
          <w:sz w:val="20"/>
          <w:szCs w:val="20"/>
          <w:lang w:val="pt-BR"/>
        </w:rPr>
        <w:t>eu</w:t>
      </w:r>
      <w:r w:rsidR="00697D1E" w:rsidRPr="00206F45">
        <w:rPr>
          <w:sz w:val="20"/>
          <w:szCs w:val="20"/>
          <w:lang w:val="pt-BR"/>
        </w:rPr>
        <w:t xml:space="preserve"> </w:t>
      </w:r>
      <w:r w:rsidR="00127FF5" w:rsidRPr="00206F45">
        <w:rPr>
          <w:sz w:val="20"/>
          <w:szCs w:val="20"/>
          <w:lang w:val="pt-BR"/>
        </w:rPr>
        <w:t>atividades</w:t>
      </w:r>
      <w:r w:rsidR="00697D1E" w:rsidRPr="00206F45">
        <w:rPr>
          <w:sz w:val="20"/>
          <w:szCs w:val="20"/>
          <w:lang w:val="pt-BR"/>
        </w:rPr>
        <w:t xml:space="preserve"> de caráter econ</w:t>
      </w:r>
      <w:r w:rsidR="0087063F" w:rsidRPr="00206F45">
        <w:rPr>
          <w:sz w:val="20"/>
          <w:szCs w:val="20"/>
          <w:lang w:val="pt-BR"/>
        </w:rPr>
        <w:t>ô</w:t>
      </w:r>
      <w:r w:rsidR="00697D1E" w:rsidRPr="00206F45">
        <w:rPr>
          <w:sz w:val="20"/>
          <w:szCs w:val="20"/>
          <w:lang w:val="pt-BR"/>
        </w:rPr>
        <w:t>mico</w:t>
      </w:r>
      <w:r w:rsidR="000F38DA" w:rsidRPr="00206F45">
        <w:rPr>
          <w:sz w:val="20"/>
          <w:szCs w:val="20"/>
          <w:lang w:val="pt-BR"/>
        </w:rPr>
        <w:t xml:space="preserve"> e </w:t>
      </w:r>
      <w:r w:rsidR="00697D1E" w:rsidRPr="00206F45">
        <w:rPr>
          <w:sz w:val="20"/>
          <w:szCs w:val="20"/>
          <w:lang w:val="pt-BR"/>
        </w:rPr>
        <w:t>social dirigidas a</w:t>
      </w:r>
      <w:r w:rsidR="00655CD0" w:rsidRPr="00206F45">
        <w:rPr>
          <w:sz w:val="20"/>
          <w:szCs w:val="20"/>
          <w:lang w:val="pt-BR"/>
        </w:rPr>
        <w:t xml:space="preserve">os </w:t>
      </w:r>
      <w:r w:rsidR="00127FF5" w:rsidRPr="00206F45">
        <w:rPr>
          <w:sz w:val="20"/>
          <w:szCs w:val="20"/>
          <w:lang w:val="pt-BR"/>
        </w:rPr>
        <w:t>produtores</w:t>
      </w:r>
      <w:r w:rsidR="00697D1E" w:rsidRPr="00206F45">
        <w:rPr>
          <w:sz w:val="20"/>
          <w:szCs w:val="20"/>
          <w:lang w:val="pt-BR"/>
        </w:rPr>
        <w:t xml:space="preserve"> ribe</w:t>
      </w:r>
      <w:r w:rsidRPr="00206F45">
        <w:rPr>
          <w:sz w:val="20"/>
          <w:szCs w:val="20"/>
          <w:lang w:val="pt-BR"/>
        </w:rPr>
        <w:t>i</w:t>
      </w:r>
      <w:r w:rsidR="00697D1E" w:rsidRPr="00206F45">
        <w:rPr>
          <w:sz w:val="20"/>
          <w:szCs w:val="20"/>
          <w:lang w:val="pt-BR"/>
        </w:rPr>
        <w:t>r</w:t>
      </w:r>
      <w:r w:rsidRPr="00206F45">
        <w:rPr>
          <w:sz w:val="20"/>
          <w:szCs w:val="20"/>
          <w:lang w:val="pt-BR"/>
        </w:rPr>
        <w:t>inh</w:t>
      </w:r>
      <w:r w:rsidR="00697D1E" w:rsidRPr="00206F45">
        <w:rPr>
          <w:sz w:val="20"/>
          <w:szCs w:val="20"/>
          <w:lang w:val="pt-BR"/>
        </w:rPr>
        <w:t>os</w:t>
      </w:r>
      <w:r w:rsidR="000F38DA" w:rsidRPr="00206F45">
        <w:rPr>
          <w:sz w:val="20"/>
          <w:szCs w:val="20"/>
          <w:lang w:val="pt-BR"/>
        </w:rPr>
        <w:t xml:space="preserve"> e </w:t>
      </w:r>
      <w:r w:rsidR="00127FF5" w:rsidRPr="00206F45">
        <w:rPr>
          <w:sz w:val="20"/>
          <w:szCs w:val="20"/>
          <w:lang w:val="pt-BR"/>
        </w:rPr>
        <w:t>extrativistas</w:t>
      </w:r>
      <w:r w:rsidR="00697D1E" w:rsidRPr="00206F45">
        <w:rPr>
          <w:sz w:val="20"/>
          <w:szCs w:val="20"/>
          <w:lang w:val="pt-BR"/>
        </w:rPr>
        <w:t xml:space="preserve"> que </w:t>
      </w:r>
      <w:r w:rsidR="00127FF5" w:rsidRPr="00206F45">
        <w:rPr>
          <w:sz w:val="20"/>
          <w:szCs w:val="20"/>
          <w:lang w:val="pt-BR"/>
        </w:rPr>
        <w:t>vivem</w:t>
      </w:r>
      <w:r w:rsidR="00DD67D2" w:rsidRPr="00206F45">
        <w:rPr>
          <w:sz w:val="20"/>
          <w:szCs w:val="20"/>
          <w:lang w:val="pt-BR"/>
        </w:rPr>
        <w:t xml:space="preserve"> na </w:t>
      </w:r>
      <w:r w:rsidR="00E23634" w:rsidRPr="00206F45">
        <w:rPr>
          <w:sz w:val="20"/>
          <w:szCs w:val="20"/>
          <w:lang w:val="pt-BR"/>
        </w:rPr>
        <w:t>região</w:t>
      </w:r>
      <w:r w:rsidR="00697D1E" w:rsidRPr="00206F45">
        <w:rPr>
          <w:sz w:val="20"/>
          <w:szCs w:val="20"/>
          <w:lang w:val="pt-BR"/>
        </w:rPr>
        <w:t xml:space="preserve">. </w:t>
      </w:r>
      <w:r w:rsidRPr="00206F45">
        <w:rPr>
          <w:sz w:val="20"/>
          <w:szCs w:val="20"/>
          <w:lang w:val="pt-BR"/>
        </w:rPr>
        <w:t xml:space="preserve">No âmbito </w:t>
      </w:r>
      <w:r w:rsidR="00697D1E" w:rsidRPr="00206F45">
        <w:rPr>
          <w:sz w:val="20"/>
          <w:szCs w:val="20"/>
          <w:lang w:val="pt-BR"/>
        </w:rPr>
        <w:t>municipal,</w:t>
      </w:r>
      <w:r w:rsidR="00655CD0" w:rsidRPr="00206F45">
        <w:rPr>
          <w:sz w:val="20"/>
          <w:szCs w:val="20"/>
          <w:lang w:val="pt-BR"/>
        </w:rPr>
        <w:t xml:space="preserve"> </w:t>
      </w:r>
      <w:r w:rsidRPr="00206F45">
        <w:rPr>
          <w:sz w:val="20"/>
          <w:szCs w:val="20"/>
          <w:lang w:val="pt-BR"/>
        </w:rPr>
        <w:t>a Prefeitura</w:t>
      </w:r>
      <w:r w:rsidR="00697D1E" w:rsidRPr="00206F45">
        <w:rPr>
          <w:sz w:val="20"/>
          <w:szCs w:val="20"/>
          <w:lang w:val="pt-BR"/>
        </w:rPr>
        <w:t xml:space="preserve"> de Porto Velho </w:t>
      </w:r>
      <w:r w:rsidR="00127FF5" w:rsidRPr="00206F45">
        <w:rPr>
          <w:sz w:val="20"/>
          <w:szCs w:val="20"/>
          <w:lang w:val="pt-BR"/>
        </w:rPr>
        <w:t>também</w:t>
      </w:r>
      <w:r w:rsidR="00697D1E" w:rsidRPr="00206F45">
        <w:rPr>
          <w:sz w:val="20"/>
          <w:szCs w:val="20"/>
          <w:lang w:val="pt-BR"/>
        </w:rPr>
        <w:t xml:space="preserve"> des</w:t>
      </w:r>
      <w:r w:rsidRPr="00206F45">
        <w:rPr>
          <w:sz w:val="20"/>
          <w:szCs w:val="20"/>
          <w:lang w:val="pt-BR"/>
        </w:rPr>
        <w:t>envolveu</w:t>
      </w:r>
      <w:r w:rsidR="00697D1E" w:rsidRPr="00206F45">
        <w:rPr>
          <w:sz w:val="20"/>
          <w:szCs w:val="20"/>
          <w:lang w:val="pt-BR"/>
        </w:rPr>
        <w:t xml:space="preserve"> </w:t>
      </w:r>
      <w:r w:rsidR="00127FF5" w:rsidRPr="00206F45">
        <w:rPr>
          <w:sz w:val="20"/>
          <w:szCs w:val="20"/>
          <w:lang w:val="pt-BR"/>
        </w:rPr>
        <w:t>projetos</w:t>
      </w:r>
      <w:r w:rsidR="00697D1E" w:rsidRPr="00206F45">
        <w:rPr>
          <w:sz w:val="20"/>
          <w:szCs w:val="20"/>
          <w:lang w:val="pt-BR"/>
        </w:rPr>
        <w:t xml:space="preserve"> destinados a me</w:t>
      </w:r>
      <w:r w:rsidRPr="00206F45">
        <w:rPr>
          <w:sz w:val="20"/>
          <w:szCs w:val="20"/>
          <w:lang w:val="pt-BR"/>
        </w:rPr>
        <w:t>lh</w:t>
      </w:r>
      <w:r w:rsidR="00697D1E" w:rsidRPr="00206F45">
        <w:rPr>
          <w:sz w:val="20"/>
          <w:szCs w:val="20"/>
          <w:lang w:val="pt-BR"/>
        </w:rPr>
        <w:t>orar</w:t>
      </w:r>
      <w:r w:rsidR="00655CD0" w:rsidRPr="00206F45">
        <w:rPr>
          <w:sz w:val="20"/>
          <w:szCs w:val="20"/>
          <w:lang w:val="pt-BR"/>
        </w:rPr>
        <w:t xml:space="preserve"> a </w:t>
      </w:r>
      <w:r w:rsidR="00697D1E" w:rsidRPr="00206F45">
        <w:rPr>
          <w:sz w:val="20"/>
          <w:szCs w:val="20"/>
          <w:lang w:val="pt-BR"/>
        </w:rPr>
        <w:t>comuni</w:t>
      </w:r>
      <w:r w:rsidR="00655CD0" w:rsidRPr="00206F45">
        <w:rPr>
          <w:sz w:val="20"/>
          <w:szCs w:val="20"/>
          <w:lang w:val="pt-BR"/>
        </w:rPr>
        <w:t xml:space="preserve">dade </w:t>
      </w:r>
      <w:r w:rsidR="000F38DA" w:rsidRPr="00206F45">
        <w:rPr>
          <w:sz w:val="20"/>
          <w:szCs w:val="20"/>
          <w:lang w:val="pt-BR"/>
        </w:rPr>
        <w:t xml:space="preserve">e </w:t>
      </w:r>
      <w:r w:rsidR="00697D1E" w:rsidRPr="00206F45">
        <w:rPr>
          <w:sz w:val="20"/>
          <w:szCs w:val="20"/>
          <w:lang w:val="pt-BR"/>
        </w:rPr>
        <w:t>proporcionar a Cujubinzinho condi</w:t>
      </w:r>
      <w:r w:rsidR="00F270BC" w:rsidRPr="00206F45">
        <w:rPr>
          <w:sz w:val="20"/>
          <w:szCs w:val="20"/>
          <w:lang w:val="pt-BR"/>
        </w:rPr>
        <w:t>ções</w:t>
      </w:r>
      <w:r w:rsidR="00697D1E" w:rsidRPr="00206F45">
        <w:rPr>
          <w:sz w:val="20"/>
          <w:szCs w:val="20"/>
          <w:lang w:val="pt-BR"/>
        </w:rPr>
        <w:t xml:space="preserve"> de vida dignas, a</w:t>
      </w:r>
      <w:r w:rsidRPr="00206F45">
        <w:rPr>
          <w:sz w:val="20"/>
          <w:szCs w:val="20"/>
          <w:lang w:val="pt-BR"/>
        </w:rPr>
        <w:t>t</w:t>
      </w:r>
      <w:r w:rsidR="00697D1E" w:rsidRPr="00206F45">
        <w:rPr>
          <w:sz w:val="20"/>
          <w:szCs w:val="20"/>
          <w:lang w:val="pt-BR"/>
        </w:rPr>
        <w:t>ravés d</w:t>
      </w:r>
      <w:r w:rsidRPr="00206F45">
        <w:rPr>
          <w:sz w:val="20"/>
          <w:szCs w:val="20"/>
          <w:lang w:val="pt-BR"/>
        </w:rPr>
        <w:t>a</w:t>
      </w:r>
      <w:r w:rsidR="00697D1E" w:rsidRPr="00206F45">
        <w:rPr>
          <w:sz w:val="20"/>
          <w:szCs w:val="20"/>
          <w:lang w:val="pt-BR"/>
        </w:rPr>
        <w:t xml:space="preserve"> Secretar</w:t>
      </w:r>
      <w:r w:rsidR="00901BF1" w:rsidRPr="00206F45">
        <w:rPr>
          <w:sz w:val="20"/>
          <w:szCs w:val="20"/>
          <w:lang w:val="pt-BR"/>
        </w:rPr>
        <w:t>ia</w:t>
      </w:r>
      <w:r w:rsidR="00697D1E" w:rsidRPr="00206F45">
        <w:rPr>
          <w:sz w:val="20"/>
          <w:szCs w:val="20"/>
          <w:lang w:val="pt-BR"/>
        </w:rPr>
        <w:t xml:space="preserve"> Municipal de </w:t>
      </w:r>
      <w:r w:rsidR="003D70D4" w:rsidRPr="00206F45">
        <w:rPr>
          <w:sz w:val="20"/>
          <w:szCs w:val="20"/>
          <w:lang w:val="pt-BR"/>
        </w:rPr>
        <w:t>Assistênci</w:t>
      </w:r>
      <w:r w:rsidR="00697D1E" w:rsidRPr="00206F45">
        <w:rPr>
          <w:sz w:val="20"/>
          <w:szCs w:val="20"/>
          <w:lang w:val="pt-BR"/>
        </w:rPr>
        <w:t>a Social</w:t>
      </w:r>
      <w:r w:rsidR="000F38DA" w:rsidRPr="00206F45">
        <w:rPr>
          <w:sz w:val="20"/>
          <w:szCs w:val="20"/>
          <w:lang w:val="pt-BR"/>
        </w:rPr>
        <w:t xml:space="preserve"> e </w:t>
      </w:r>
      <w:r w:rsidRPr="00206F45">
        <w:rPr>
          <w:sz w:val="20"/>
          <w:szCs w:val="20"/>
          <w:lang w:val="pt-BR"/>
        </w:rPr>
        <w:t xml:space="preserve">do </w:t>
      </w:r>
      <w:r w:rsidR="00697D1E" w:rsidRPr="00206F45">
        <w:rPr>
          <w:sz w:val="20"/>
          <w:szCs w:val="20"/>
          <w:lang w:val="pt-BR"/>
        </w:rPr>
        <w:t>Centro de Refer</w:t>
      </w:r>
      <w:r w:rsidR="0087063F" w:rsidRPr="00206F45">
        <w:rPr>
          <w:sz w:val="20"/>
          <w:szCs w:val="20"/>
          <w:lang w:val="pt-BR"/>
        </w:rPr>
        <w:t>ê</w:t>
      </w:r>
      <w:r w:rsidR="00697D1E" w:rsidRPr="00206F45">
        <w:rPr>
          <w:sz w:val="20"/>
          <w:szCs w:val="20"/>
          <w:lang w:val="pt-BR"/>
        </w:rPr>
        <w:t xml:space="preserve">ncia de </w:t>
      </w:r>
      <w:r w:rsidR="003D70D4" w:rsidRPr="00206F45">
        <w:rPr>
          <w:sz w:val="20"/>
          <w:szCs w:val="20"/>
          <w:lang w:val="pt-BR"/>
        </w:rPr>
        <w:t>Assistênci</w:t>
      </w:r>
      <w:r w:rsidR="00697D1E" w:rsidRPr="00206F45">
        <w:rPr>
          <w:sz w:val="20"/>
          <w:szCs w:val="20"/>
          <w:lang w:val="pt-BR"/>
        </w:rPr>
        <w:t>a Social. Entre el</w:t>
      </w:r>
      <w:r w:rsidRPr="00206F45">
        <w:rPr>
          <w:sz w:val="20"/>
          <w:szCs w:val="20"/>
          <w:lang w:val="pt-BR"/>
        </w:rPr>
        <w:t>e</w:t>
      </w:r>
      <w:r w:rsidR="00697D1E" w:rsidRPr="00206F45">
        <w:rPr>
          <w:sz w:val="20"/>
          <w:szCs w:val="20"/>
          <w:lang w:val="pt-BR"/>
        </w:rPr>
        <w:t>s,</w:t>
      </w:r>
      <w:r w:rsidR="00655CD0" w:rsidRPr="00206F45">
        <w:rPr>
          <w:sz w:val="20"/>
          <w:szCs w:val="20"/>
          <w:lang w:val="pt-BR"/>
        </w:rPr>
        <w:t xml:space="preserve"> o </w:t>
      </w:r>
      <w:r w:rsidR="00697D1E" w:rsidRPr="00206F45">
        <w:rPr>
          <w:sz w:val="20"/>
          <w:szCs w:val="20"/>
          <w:lang w:val="pt-BR"/>
        </w:rPr>
        <w:t xml:space="preserve">"Projeto Mais Beleza", </w:t>
      </w:r>
      <w:r w:rsidRPr="00206F45">
        <w:rPr>
          <w:sz w:val="20"/>
          <w:szCs w:val="20"/>
          <w:lang w:val="pt-BR"/>
        </w:rPr>
        <w:t>con</w:t>
      </w:r>
      <w:r w:rsidR="00697D1E" w:rsidRPr="00206F45">
        <w:rPr>
          <w:sz w:val="20"/>
          <w:szCs w:val="20"/>
          <w:lang w:val="pt-BR"/>
        </w:rPr>
        <w:t>centrado</w:t>
      </w:r>
      <w:r w:rsidR="00DD67D2" w:rsidRPr="00206F45">
        <w:rPr>
          <w:sz w:val="20"/>
          <w:szCs w:val="20"/>
          <w:lang w:val="pt-BR"/>
        </w:rPr>
        <w:t xml:space="preserve"> na </w:t>
      </w:r>
      <w:r w:rsidR="00697D1E" w:rsidRPr="00206F45">
        <w:rPr>
          <w:sz w:val="20"/>
          <w:szCs w:val="20"/>
          <w:lang w:val="pt-BR"/>
        </w:rPr>
        <w:t>valoriza</w:t>
      </w:r>
      <w:r w:rsidR="000F38DA" w:rsidRPr="00206F45">
        <w:rPr>
          <w:sz w:val="20"/>
          <w:szCs w:val="20"/>
          <w:lang w:val="pt-BR"/>
        </w:rPr>
        <w:t>ção</w:t>
      </w:r>
      <w:r w:rsidR="00DD67D2" w:rsidRPr="00206F45">
        <w:rPr>
          <w:sz w:val="20"/>
          <w:szCs w:val="20"/>
          <w:lang w:val="pt-BR"/>
        </w:rPr>
        <w:t xml:space="preserve"> das </w:t>
      </w:r>
      <w:r w:rsidR="00697D1E" w:rsidRPr="00206F45">
        <w:rPr>
          <w:sz w:val="20"/>
          <w:szCs w:val="20"/>
          <w:lang w:val="pt-BR"/>
        </w:rPr>
        <w:t xml:space="preserve">demandas de </w:t>
      </w:r>
      <w:r w:rsidR="003D70D4" w:rsidRPr="00206F45">
        <w:rPr>
          <w:sz w:val="20"/>
          <w:szCs w:val="20"/>
          <w:lang w:val="pt-BR"/>
        </w:rPr>
        <w:t>assistênci</w:t>
      </w:r>
      <w:r w:rsidR="00697D1E" w:rsidRPr="00206F45">
        <w:rPr>
          <w:sz w:val="20"/>
          <w:szCs w:val="20"/>
          <w:lang w:val="pt-BR"/>
        </w:rPr>
        <w:t>a social</w:t>
      </w:r>
      <w:r w:rsidR="00F270BC" w:rsidRPr="00206F45">
        <w:rPr>
          <w:sz w:val="20"/>
          <w:szCs w:val="20"/>
          <w:lang w:val="pt-BR"/>
        </w:rPr>
        <w:t xml:space="preserve"> da </w:t>
      </w:r>
      <w:r w:rsidR="00697D1E" w:rsidRPr="00206F45">
        <w:rPr>
          <w:sz w:val="20"/>
          <w:szCs w:val="20"/>
          <w:lang w:val="pt-BR"/>
        </w:rPr>
        <w:t>comuni</w:t>
      </w:r>
      <w:r w:rsidR="00655CD0" w:rsidRPr="00206F45">
        <w:rPr>
          <w:sz w:val="20"/>
          <w:szCs w:val="20"/>
          <w:lang w:val="pt-BR"/>
        </w:rPr>
        <w:t xml:space="preserve">dade </w:t>
      </w:r>
      <w:r w:rsidR="000F38DA" w:rsidRPr="00206F45">
        <w:rPr>
          <w:sz w:val="20"/>
          <w:szCs w:val="20"/>
          <w:lang w:val="pt-BR"/>
        </w:rPr>
        <w:t xml:space="preserve">e </w:t>
      </w:r>
      <w:r w:rsidR="00697D1E" w:rsidRPr="00206F45">
        <w:rPr>
          <w:sz w:val="20"/>
          <w:szCs w:val="20"/>
          <w:lang w:val="pt-BR"/>
        </w:rPr>
        <w:t>que contempla</w:t>
      </w:r>
      <w:r w:rsidR="00655CD0" w:rsidRPr="00206F45">
        <w:rPr>
          <w:sz w:val="20"/>
          <w:szCs w:val="20"/>
          <w:lang w:val="pt-BR"/>
        </w:rPr>
        <w:t xml:space="preserve"> o </w:t>
      </w:r>
      <w:r w:rsidR="00127FF5" w:rsidRPr="00206F45">
        <w:rPr>
          <w:sz w:val="20"/>
          <w:szCs w:val="20"/>
          <w:lang w:val="pt-BR"/>
        </w:rPr>
        <w:t>resgate</w:t>
      </w:r>
      <w:r w:rsidR="00F270BC" w:rsidRPr="00206F45">
        <w:rPr>
          <w:sz w:val="20"/>
          <w:szCs w:val="20"/>
          <w:lang w:val="pt-BR"/>
        </w:rPr>
        <w:t xml:space="preserve"> da </w:t>
      </w:r>
      <w:r w:rsidR="00697D1E" w:rsidRPr="00206F45">
        <w:rPr>
          <w:sz w:val="20"/>
          <w:szCs w:val="20"/>
          <w:lang w:val="pt-BR"/>
        </w:rPr>
        <w:t>autoestima</w:t>
      </w:r>
      <w:r w:rsidR="00DD67D2" w:rsidRPr="00206F45">
        <w:rPr>
          <w:sz w:val="20"/>
          <w:szCs w:val="20"/>
          <w:lang w:val="pt-BR"/>
        </w:rPr>
        <w:t xml:space="preserve"> das </w:t>
      </w:r>
      <w:r w:rsidR="00697D1E" w:rsidRPr="00206F45">
        <w:rPr>
          <w:sz w:val="20"/>
          <w:szCs w:val="20"/>
          <w:lang w:val="pt-BR"/>
        </w:rPr>
        <w:t>mu</w:t>
      </w:r>
      <w:r w:rsidRPr="00206F45">
        <w:rPr>
          <w:sz w:val="20"/>
          <w:szCs w:val="20"/>
          <w:lang w:val="pt-BR"/>
        </w:rPr>
        <w:t>lh</w:t>
      </w:r>
      <w:r w:rsidR="00697D1E" w:rsidRPr="00206F45">
        <w:rPr>
          <w:sz w:val="20"/>
          <w:szCs w:val="20"/>
          <w:lang w:val="pt-BR"/>
        </w:rPr>
        <w:t>eres que s</w:t>
      </w:r>
      <w:r w:rsidRPr="00206F45">
        <w:rPr>
          <w:sz w:val="20"/>
          <w:szCs w:val="20"/>
          <w:lang w:val="pt-BR"/>
        </w:rPr>
        <w:t>ofreram</w:t>
      </w:r>
      <w:r w:rsidR="00697D1E" w:rsidRPr="00206F45">
        <w:rPr>
          <w:sz w:val="20"/>
          <w:szCs w:val="20"/>
          <w:lang w:val="pt-BR"/>
        </w:rPr>
        <w:t xml:space="preserve"> </w:t>
      </w:r>
      <w:r w:rsidR="00127FF5" w:rsidRPr="00206F45">
        <w:rPr>
          <w:sz w:val="20"/>
          <w:szCs w:val="20"/>
          <w:lang w:val="pt-BR"/>
        </w:rPr>
        <w:t>danos</w:t>
      </w:r>
      <w:r w:rsidR="00697D1E" w:rsidRPr="00206F45">
        <w:rPr>
          <w:sz w:val="20"/>
          <w:szCs w:val="20"/>
          <w:lang w:val="pt-BR"/>
        </w:rPr>
        <w:t xml:space="preserve"> </w:t>
      </w:r>
      <w:r w:rsidRPr="00206F45">
        <w:rPr>
          <w:sz w:val="20"/>
          <w:szCs w:val="20"/>
          <w:lang w:val="pt-BR"/>
        </w:rPr>
        <w:t>em</w:t>
      </w:r>
      <w:r w:rsidR="00697D1E" w:rsidRPr="00206F45">
        <w:rPr>
          <w:sz w:val="20"/>
          <w:szCs w:val="20"/>
          <w:lang w:val="pt-BR"/>
        </w:rPr>
        <w:t xml:space="preserve"> </w:t>
      </w:r>
      <w:r w:rsidR="00127FF5" w:rsidRPr="00206F45">
        <w:rPr>
          <w:sz w:val="20"/>
          <w:szCs w:val="20"/>
          <w:lang w:val="pt-BR"/>
        </w:rPr>
        <w:t>consequência</w:t>
      </w:r>
      <w:r w:rsidR="00F270BC" w:rsidRPr="00206F45">
        <w:rPr>
          <w:sz w:val="20"/>
          <w:szCs w:val="20"/>
          <w:lang w:val="pt-BR"/>
        </w:rPr>
        <w:t xml:space="preserve"> da </w:t>
      </w:r>
      <w:r w:rsidR="00697D1E" w:rsidRPr="00206F45">
        <w:rPr>
          <w:sz w:val="20"/>
          <w:szCs w:val="20"/>
          <w:lang w:val="pt-BR"/>
        </w:rPr>
        <w:t>inunda</w:t>
      </w:r>
      <w:r w:rsidR="000F38DA" w:rsidRPr="00206F45">
        <w:rPr>
          <w:sz w:val="20"/>
          <w:szCs w:val="20"/>
          <w:lang w:val="pt-BR"/>
        </w:rPr>
        <w:t>ção</w:t>
      </w:r>
      <w:r w:rsidR="00697D1E" w:rsidRPr="00206F45">
        <w:rPr>
          <w:sz w:val="20"/>
          <w:szCs w:val="20"/>
          <w:lang w:val="pt-BR"/>
        </w:rPr>
        <w:t xml:space="preserve"> de 2014.</w:t>
      </w:r>
      <w:r w:rsidRPr="00206F45">
        <w:rPr>
          <w:sz w:val="20"/>
          <w:szCs w:val="20"/>
          <w:lang w:val="pt-BR"/>
        </w:rPr>
        <w:t xml:space="preserve"> A</w:t>
      </w:r>
      <w:r w:rsidR="00655CD0" w:rsidRPr="00206F45">
        <w:rPr>
          <w:sz w:val="20"/>
          <w:szCs w:val="20"/>
          <w:lang w:val="pt-BR"/>
        </w:rPr>
        <w:t xml:space="preserve"> </w:t>
      </w:r>
      <w:r w:rsidR="00697D1E" w:rsidRPr="00206F45">
        <w:rPr>
          <w:sz w:val="20"/>
          <w:szCs w:val="20"/>
          <w:lang w:val="pt-BR"/>
        </w:rPr>
        <w:t>comuni</w:t>
      </w:r>
      <w:r w:rsidR="00655CD0" w:rsidRPr="00206F45">
        <w:rPr>
          <w:sz w:val="20"/>
          <w:szCs w:val="20"/>
          <w:lang w:val="pt-BR"/>
        </w:rPr>
        <w:t xml:space="preserve">dade </w:t>
      </w:r>
      <w:r w:rsidR="00127FF5" w:rsidRPr="00206F45">
        <w:rPr>
          <w:sz w:val="20"/>
          <w:szCs w:val="20"/>
          <w:lang w:val="pt-BR"/>
        </w:rPr>
        <w:t>também</w:t>
      </w:r>
      <w:r w:rsidR="00697D1E" w:rsidRPr="00206F45">
        <w:rPr>
          <w:sz w:val="20"/>
          <w:szCs w:val="20"/>
          <w:lang w:val="pt-BR"/>
        </w:rPr>
        <w:t xml:space="preserve"> se </w:t>
      </w:r>
      <w:r w:rsidR="00127FF5" w:rsidRPr="00206F45">
        <w:rPr>
          <w:sz w:val="20"/>
          <w:szCs w:val="20"/>
          <w:lang w:val="pt-BR"/>
        </w:rPr>
        <w:t>beneficiou</w:t>
      </w:r>
      <w:r w:rsidR="00697D1E" w:rsidRPr="00206F45">
        <w:rPr>
          <w:sz w:val="20"/>
          <w:szCs w:val="20"/>
          <w:lang w:val="pt-BR"/>
        </w:rPr>
        <w:t xml:space="preserve"> de </w:t>
      </w:r>
      <w:r w:rsidR="00AB48AB" w:rsidRPr="00206F45">
        <w:rPr>
          <w:sz w:val="20"/>
          <w:szCs w:val="20"/>
          <w:lang w:val="pt-BR"/>
        </w:rPr>
        <w:t>sessõe</w:t>
      </w:r>
      <w:r w:rsidR="00697D1E" w:rsidRPr="00206F45">
        <w:rPr>
          <w:sz w:val="20"/>
          <w:szCs w:val="20"/>
          <w:lang w:val="pt-BR"/>
        </w:rPr>
        <w:t xml:space="preserve">s de terapia </w:t>
      </w:r>
      <w:r w:rsidR="00127FF5" w:rsidRPr="00206F45">
        <w:rPr>
          <w:sz w:val="20"/>
          <w:szCs w:val="20"/>
          <w:lang w:val="pt-BR"/>
        </w:rPr>
        <w:t>comunitária</w:t>
      </w:r>
      <w:r w:rsidR="00697D1E" w:rsidRPr="00206F45">
        <w:rPr>
          <w:sz w:val="20"/>
          <w:szCs w:val="20"/>
          <w:lang w:val="pt-BR"/>
        </w:rPr>
        <w:t xml:space="preserve">, </w:t>
      </w:r>
      <w:r w:rsidR="00127FF5" w:rsidRPr="00206F45">
        <w:rPr>
          <w:sz w:val="20"/>
          <w:szCs w:val="20"/>
          <w:lang w:val="pt-BR"/>
        </w:rPr>
        <w:t>acompanhadas</w:t>
      </w:r>
      <w:r w:rsidR="00697D1E" w:rsidRPr="00206F45">
        <w:rPr>
          <w:sz w:val="20"/>
          <w:szCs w:val="20"/>
          <w:lang w:val="pt-BR"/>
        </w:rPr>
        <w:t xml:space="preserve"> por psicólogos. A</w:t>
      </w:r>
      <w:r w:rsidRPr="00206F45">
        <w:rPr>
          <w:sz w:val="20"/>
          <w:szCs w:val="20"/>
          <w:lang w:val="pt-BR"/>
        </w:rPr>
        <w:t>lém disso</w:t>
      </w:r>
      <w:r w:rsidR="00697D1E" w:rsidRPr="00206F45">
        <w:rPr>
          <w:sz w:val="20"/>
          <w:szCs w:val="20"/>
          <w:lang w:val="pt-BR"/>
        </w:rPr>
        <w:t xml:space="preserve">, </w:t>
      </w:r>
      <w:r w:rsidR="00127FF5" w:rsidRPr="00206F45">
        <w:rPr>
          <w:sz w:val="20"/>
          <w:szCs w:val="20"/>
          <w:lang w:val="pt-BR"/>
        </w:rPr>
        <w:t>outras</w:t>
      </w:r>
      <w:r w:rsidR="00697D1E" w:rsidRPr="00206F45">
        <w:rPr>
          <w:sz w:val="20"/>
          <w:szCs w:val="20"/>
          <w:lang w:val="pt-BR"/>
        </w:rPr>
        <w:t xml:space="preserve"> iniciativas, </w:t>
      </w:r>
      <w:r w:rsidR="00990CC1" w:rsidRPr="00206F45">
        <w:rPr>
          <w:sz w:val="20"/>
          <w:szCs w:val="20"/>
          <w:lang w:val="pt-BR"/>
        </w:rPr>
        <w:t>dirigi</w:t>
      </w:r>
      <w:r w:rsidR="00697D1E" w:rsidRPr="00206F45">
        <w:rPr>
          <w:sz w:val="20"/>
          <w:szCs w:val="20"/>
          <w:lang w:val="pt-BR"/>
        </w:rPr>
        <w:t>das por organismos municip</w:t>
      </w:r>
      <w:r w:rsidR="00F270BC" w:rsidRPr="00206F45">
        <w:rPr>
          <w:sz w:val="20"/>
          <w:szCs w:val="20"/>
          <w:lang w:val="pt-BR"/>
        </w:rPr>
        <w:t>ais</w:t>
      </w:r>
      <w:r w:rsidR="000F38DA" w:rsidRPr="00206F45">
        <w:rPr>
          <w:sz w:val="20"/>
          <w:szCs w:val="20"/>
          <w:lang w:val="pt-BR"/>
        </w:rPr>
        <w:t xml:space="preserve"> e </w:t>
      </w:r>
      <w:r w:rsidR="00697D1E" w:rsidRPr="00206F45">
        <w:rPr>
          <w:sz w:val="20"/>
          <w:szCs w:val="20"/>
          <w:lang w:val="pt-BR"/>
        </w:rPr>
        <w:t>esta</w:t>
      </w:r>
      <w:r w:rsidR="00990CC1" w:rsidRPr="00206F45">
        <w:rPr>
          <w:sz w:val="20"/>
          <w:szCs w:val="20"/>
          <w:lang w:val="pt-BR"/>
        </w:rPr>
        <w:t>du</w:t>
      </w:r>
      <w:r w:rsidR="00F270BC" w:rsidRPr="00206F45">
        <w:rPr>
          <w:sz w:val="20"/>
          <w:szCs w:val="20"/>
          <w:lang w:val="pt-BR"/>
        </w:rPr>
        <w:t>ais</w:t>
      </w:r>
      <w:r w:rsidR="00FB7BCA" w:rsidRPr="00206F45">
        <w:rPr>
          <w:sz w:val="20"/>
          <w:szCs w:val="20"/>
          <w:lang w:val="pt-BR"/>
        </w:rPr>
        <w:t>,</w:t>
      </w:r>
      <w:r w:rsidR="00697D1E" w:rsidRPr="00206F45">
        <w:rPr>
          <w:sz w:val="20"/>
          <w:szCs w:val="20"/>
          <w:lang w:val="pt-BR"/>
        </w:rPr>
        <w:t xml:space="preserve"> como</w:t>
      </w:r>
      <w:r w:rsidR="00655CD0" w:rsidRPr="00206F45">
        <w:rPr>
          <w:sz w:val="20"/>
          <w:szCs w:val="20"/>
          <w:lang w:val="pt-BR"/>
        </w:rPr>
        <w:t xml:space="preserve"> a </w:t>
      </w:r>
      <w:r w:rsidR="00697D1E" w:rsidRPr="00206F45">
        <w:rPr>
          <w:sz w:val="20"/>
          <w:szCs w:val="20"/>
          <w:lang w:val="pt-BR"/>
        </w:rPr>
        <w:t>Secretar</w:t>
      </w:r>
      <w:r w:rsidR="00901BF1" w:rsidRPr="00206F45">
        <w:rPr>
          <w:sz w:val="20"/>
          <w:szCs w:val="20"/>
          <w:lang w:val="pt-BR"/>
        </w:rPr>
        <w:t>ia</w:t>
      </w:r>
      <w:r w:rsidR="00697D1E" w:rsidRPr="00206F45">
        <w:rPr>
          <w:sz w:val="20"/>
          <w:szCs w:val="20"/>
          <w:lang w:val="pt-BR"/>
        </w:rPr>
        <w:t xml:space="preserve"> de Sa</w:t>
      </w:r>
      <w:r w:rsidR="00990CC1" w:rsidRPr="00206F45">
        <w:rPr>
          <w:sz w:val="20"/>
          <w:szCs w:val="20"/>
          <w:lang w:val="pt-BR"/>
        </w:rPr>
        <w:t>úde</w:t>
      </w:r>
      <w:r w:rsidR="00697D1E" w:rsidRPr="00206F45">
        <w:rPr>
          <w:sz w:val="20"/>
          <w:szCs w:val="20"/>
          <w:lang w:val="pt-BR"/>
        </w:rPr>
        <w:t>,</w:t>
      </w:r>
      <w:r w:rsidR="00655CD0" w:rsidRPr="00206F45">
        <w:rPr>
          <w:sz w:val="20"/>
          <w:szCs w:val="20"/>
          <w:lang w:val="pt-BR"/>
        </w:rPr>
        <w:t xml:space="preserve"> a </w:t>
      </w:r>
      <w:r w:rsidR="00697D1E" w:rsidRPr="00206F45">
        <w:rPr>
          <w:sz w:val="20"/>
          <w:szCs w:val="20"/>
          <w:lang w:val="pt-BR"/>
        </w:rPr>
        <w:lastRenderedPageBreak/>
        <w:t>Secretar</w:t>
      </w:r>
      <w:r w:rsidR="00901BF1" w:rsidRPr="00206F45">
        <w:rPr>
          <w:sz w:val="20"/>
          <w:szCs w:val="20"/>
          <w:lang w:val="pt-BR"/>
        </w:rPr>
        <w:t>ia</w:t>
      </w:r>
      <w:r w:rsidR="00697D1E" w:rsidRPr="00206F45">
        <w:rPr>
          <w:sz w:val="20"/>
          <w:szCs w:val="20"/>
          <w:lang w:val="pt-BR"/>
        </w:rPr>
        <w:t xml:space="preserve"> de Agricultura,</w:t>
      </w:r>
      <w:r w:rsidR="00655CD0" w:rsidRPr="00206F45">
        <w:rPr>
          <w:sz w:val="20"/>
          <w:szCs w:val="20"/>
          <w:lang w:val="pt-BR"/>
        </w:rPr>
        <w:t xml:space="preserve"> o </w:t>
      </w:r>
      <w:r w:rsidR="00697D1E" w:rsidRPr="00206F45">
        <w:rPr>
          <w:sz w:val="20"/>
          <w:szCs w:val="20"/>
          <w:lang w:val="pt-BR"/>
        </w:rPr>
        <w:t>Centro de Refer</w:t>
      </w:r>
      <w:r w:rsidR="0087063F" w:rsidRPr="00206F45">
        <w:rPr>
          <w:sz w:val="20"/>
          <w:szCs w:val="20"/>
          <w:lang w:val="pt-BR"/>
        </w:rPr>
        <w:t>ê</w:t>
      </w:r>
      <w:r w:rsidR="00697D1E" w:rsidRPr="00206F45">
        <w:rPr>
          <w:sz w:val="20"/>
          <w:szCs w:val="20"/>
          <w:lang w:val="pt-BR"/>
        </w:rPr>
        <w:t xml:space="preserve">ncia de </w:t>
      </w:r>
      <w:r w:rsidR="003D70D4" w:rsidRPr="00206F45">
        <w:rPr>
          <w:sz w:val="20"/>
          <w:szCs w:val="20"/>
          <w:lang w:val="pt-BR"/>
        </w:rPr>
        <w:t>Assistênci</w:t>
      </w:r>
      <w:r w:rsidR="00697D1E" w:rsidRPr="00206F45">
        <w:rPr>
          <w:sz w:val="20"/>
          <w:szCs w:val="20"/>
          <w:lang w:val="pt-BR"/>
        </w:rPr>
        <w:t>a Social</w:t>
      </w:r>
      <w:r w:rsidR="000F38DA" w:rsidRPr="00206F45">
        <w:rPr>
          <w:sz w:val="20"/>
          <w:szCs w:val="20"/>
          <w:lang w:val="pt-BR"/>
        </w:rPr>
        <w:t xml:space="preserve"> e</w:t>
      </w:r>
      <w:r w:rsidR="00655CD0" w:rsidRPr="00206F45">
        <w:rPr>
          <w:sz w:val="20"/>
          <w:szCs w:val="20"/>
          <w:lang w:val="pt-BR"/>
        </w:rPr>
        <w:t xml:space="preserve"> o </w:t>
      </w:r>
      <w:r w:rsidR="00127FF5" w:rsidRPr="00206F45">
        <w:rPr>
          <w:sz w:val="20"/>
          <w:szCs w:val="20"/>
          <w:lang w:val="pt-BR"/>
        </w:rPr>
        <w:t>Serviço</w:t>
      </w:r>
      <w:r w:rsidR="00697D1E" w:rsidRPr="00206F45">
        <w:rPr>
          <w:sz w:val="20"/>
          <w:szCs w:val="20"/>
          <w:lang w:val="pt-BR"/>
        </w:rPr>
        <w:t xml:space="preserve"> Social d</w:t>
      </w:r>
      <w:r w:rsidR="00990CC1" w:rsidRPr="00206F45">
        <w:rPr>
          <w:sz w:val="20"/>
          <w:szCs w:val="20"/>
          <w:lang w:val="pt-BR"/>
        </w:rPr>
        <w:t>o</w:t>
      </w:r>
      <w:r w:rsidR="00697D1E" w:rsidRPr="00206F45">
        <w:rPr>
          <w:sz w:val="20"/>
          <w:szCs w:val="20"/>
          <w:lang w:val="pt-BR"/>
        </w:rPr>
        <w:t xml:space="preserve"> Com</w:t>
      </w:r>
      <w:r w:rsidR="0087063F" w:rsidRPr="00206F45">
        <w:rPr>
          <w:sz w:val="20"/>
          <w:szCs w:val="20"/>
          <w:lang w:val="pt-BR"/>
        </w:rPr>
        <w:t>é</w:t>
      </w:r>
      <w:r w:rsidR="00697D1E" w:rsidRPr="00206F45">
        <w:rPr>
          <w:sz w:val="20"/>
          <w:szCs w:val="20"/>
          <w:lang w:val="pt-BR"/>
        </w:rPr>
        <w:t xml:space="preserve">rcio, </w:t>
      </w:r>
      <w:r w:rsidR="00127FF5" w:rsidRPr="00206F45">
        <w:rPr>
          <w:sz w:val="20"/>
          <w:szCs w:val="20"/>
          <w:lang w:val="pt-BR"/>
        </w:rPr>
        <w:t>promoveram</w:t>
      </w:r>
      <w:r w:rsidR="00655CD0" w:rsidRPr="00206F45">
        <w:rPr>
          <w:sz w:val="20"/>
          <w:szCs w:val="20"/>
          <w:lang w:val="pt-BR"/>
        </w:rPr>
        <w:t xml:space="preserve"> a </w:t>
      </w:r>
      <w:r w:rsidR="00127FF5" w:rsidRPr="00206F45">
        <w:rPr>
          <w:sz w:val="20"/>
          <w:szCs w:val="20"/>
          <w:lang w:val="pt-BR"/>
        </w:rPr>
        <w:t>agroindústria</w:t>
      </w:r>
      <w:r w:rsidR="00DD67D2" w:rsidRPr="00206F45">
        <w:rPr>
          <w:sz w:val="20"/>
          <w:szCs w:val="20"/>
          <w:lang w:val="pt-BR"/>
        </w:rPr>
        <w:t xml:space="preserve"> na </w:t>
      </w:r>
      <w:r w:rsidR="00E23634" w:rsidRPr="00206F45">
        <w:rPr>
          <w:sz w:val="20"/>
          <w:szCs w:val="20"/>
          <w:lang w:val="pt-BR"/>
        </w:rPr>
        <w:t>região</w:t>
      </w:r>
      <w:r w:rsidR="00697D1E" w:rsidRPr="00206F45">
        <w:rPr>
          <w:sz w:val="20"/>
          <w:szCs w:val="20"/>
          <w:lang w:val="pt-BR"/>
        </w:rPr>
        <w:t xml:space="preserve">. </w:t>
      </w:r>
    </w:p>
    <w:p w14:paraId="2755F1D2" w14:textId="77777777" w:rsidR="00697D1E" w:rsidRPr="00206F45" w:rsidRDefault="00AB48AB"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O</w:t>
      </w:r>
      <w:r w:rsidR="00697D1E" w:rsidRPr="00206F45">
        <w:rPr>
          <w:sz w:val="20"/>
          <w:szCs w:val="20"/>
          <w:lang w:val="pt-BR"/>
        </w:rPr>
        <w:t xml:space="preserve"> Estado </w:t>
      </w:r>
      <w:r w:rsidR="00127FF5" w:rsidRPr="00206F45">
        <w:rPr>
          <w:sz w:val="20"/>
          <w:szCs w:val="20"/>
          <w:lang w:val="pt-BR"/>
        </w:rPr>
        <w:t>também</w:t>
      </w:r>
      <w:r w:rsidR="00697D1E" w:rsidRPr="00206F45">
        <w:rPr>
          <w:sz w:val="20"/>
          <w:szCs w:val="20"/>
          <w:lang w:val="pt-BR"/>
        </w:rPr>
        <w:t xml:space="preserve"> se </w:t>
      </w:r>
      <w:r w:rsidR="00127FF5" w:rsidRPr="00206F45">
        <w:rPr>
          <w:sz w:val="20"/>
          <w:szCs w:val="20"/>
          <w:lang w:val="pt-BR"/>
        </w:rPr>
        <w:t>refere</w:t>
      </w:r>
      <w:r w:rsidR="00901BF1" w:rsidRPr="00206F45">
        <w:rPr>
          <w:sz w:val="20"/>
          <w:szCs w:val="20"/>
          <w:lang w:val="pt-BR"/>
        </w:rPr>
        <w:t xml:space="preserve"> à </w:t>
      </w:r>
      <w:r w:rsidR="00127FF5" w:rsidRPr="00206F45">
        <w:rPr>
          <w:sz w:val="20"/>
          <w:szCs w:val="20"/>
          <w:lang w:val="pt-BR"/>
        </w:rPr>
        <w:t>mobilização</w:t>
      </w:r>
      <w:r w:rsidR="00697D1E" w:rsidRPr="00206F45">
        <w:rPr>
          <w:sz w:val="20"/>
          <w:szCs w:val="20"/>
          <w:lang w:val="pt-BR"/>
        </w:rPr>
        <w:t>, por parte</w:t>
      </w:r>
      <w:r w:rsidR="00D52F0C" w:rsidRPr="00206F45">
        <w:rPr>
          <w:sz w:val="20"/>
          <w:szCs w:val="20"/>
          <w:lang w:val="pt-BR"/>
        </w:rPr>
        <w:t xml:space="preserve"> do </w:t>
      </w:r>
      <w:r w:rsidR="00697D1E" w:rsidRPr="00206F45">
        <w:rPr>
          <w:sz w:val="20"/>
          <w:szCs w:val="20"/>
          <w:lang w:val="pt-BR"/>
        </w:rPr>
        <w:t>Poder Público municipal, de equip</w:t>
      </w:r>
      <w:r w:rsidRPr="00206F45">
        <w:rPr>
          <w:sz w:val="20"/>
          <w:szCs w:val="20"/>
          <w:lang w:val="pt-BR"/>
        </w:rPr>
        <w:t>e</w:t>
      </w:r>
      <w:r w:rsidR="00697D1E" w:rsidRPr="00206F45">
        <w:rPr>
          <w:sz w:val="20"/>
          <w:szCs w:val="20"/>
          <w:lang w:val="pt-BR"/>
        </w:rPr>
        <w:t>s técnic</w:t>
      </w:r>
      <w:r w:rsidRPr="00206F45">
        <w:rPr>
          <w:sz w:val="20"/>
          <w:szCs w:val="20"/>
          <w:lang w:val="pt-BR"/>
        </w:rPr>
        <w:t>a</w:t>
      </w:r>
      <w:r w:rsidR="00697D1E" w:rsidRPr="00206F45">
        <w:rPr>
          <w:sz w:val="20"/>
          <w:szCs w:val="20"/>
          <w:lang w:val="pt-BR"/>
        </w:rPr>
        <w:t>s dirigid</w:t>
      </w:r>
      <w:r w:rsidRPr="00206F45">
        <w:rPr>
          <w:sz w:val="20"/>
          <w:szCs w:val="20"/>
          <w:lang w:val="pt-BR"/>
        </w:rPr>
        <w:t>a</w:t>
      </w:r>
      <w:r w:rsidR="00697D1E" w:rsidRPr="00206F45">
        <w:rPr>
          <w:sz w:val="20"/>
          <w:szCs w:val="20"/>
          <w:lang w:val="pt-BR"/>
        </w:rPr>
        <w:t>s</w:t>
      </w:r>
      <w:r w:rsidR="00901BF1" w:rsidRPr="00206F45">
        <w:rPr>
          <w:sz w:val="20"/>
          <w:szCs w:val="20"/>
          <w:lang w:val="pt-BR"/>
        </w:rPr>
        <w:t xml:space="preserve"> à </w:t>
      </w:r>
      <w:r w:rsidR="00697D1E" w:rsidRPr="00206F45">
        <w:rPr>
          <w:sz w:val="20"/>
          <w:szCs w:val="20"/>
          <w:lang w:val="pt-BR"/>
        </w:rPr>
        <w:t>promo</w:t>
      </w:r>
      <w:r w:rsidR="000F38DA" w:rsidRPr="00206F45">
        <w:rPr>
          <w:sz w:val="20"/>
          <w:szCs w:val="20"/>
          <w:lang w:val="pt-BR"/>
        </w:rPr>
        <w:t>ção</w:t>
      </w:r>
      <w:r w:rsidR="00F270BC" w:rsidRPr="00206F45">
        <w:rPr>
          <w:sz w:val="20"/>
          <w:szCs w:val="20"/>
          <w:lang w:val="pt-BR"/>
        </w:rPr>
        <w:t xml:space="preserve"> da </w:t>
      </w:r>
      <w:r w:rsidR="00697D1E" w:rsidRPr="00206F45">
        <w:rPr>
          <w:sz w:val="20"/>
          <w:szCs w:val="20"/>
          <w:lang w:val="pt-BR"/>
        </w:rPr>
        <w:t>regulariza</w:t>
      </w:r>
      <w:r w:rsidR="000F38DA" w:rsidRPr="00206F45">
        <w:rPr>
          <w:sz w:val="20"/>
          <w:szCs w:val="20"/>
          <w:lang w:val="pt-BR"/>
        </w:rPr>
        <w:t>ção</w:t>
      </w:r>
      <w:r w:rsidR="00697D1E" w:rsidRPr="00206F45">
        <w:rPr>
          <w:sz w:val="20"/>
          <w:szCs w:val="20"/>
          <w:lang w:val="pt-BR"/>
        </w:rPr>
        <w:t xml:space="preserve"> de </w:t>
      </w:r>
      <w:r w:rsidR="00127FF5" w:rsidRPr="00206F45">
        <w:rPr>
          <w:sz w:val="20"/>
          <w:szCs w:val="20"/>
          <w:lang w:val="pt-BR"/>
        </w:rPr>
        <w:t>terras</w:t>
      </w:r>
      <w:r w:rsidR="00DD67D2" w:rsidRPr="00206F45">
        <w:rPr>
          <w:sz w:val="20"/>
          <w:szCs w:val="20"/>
          <w:lang w:val="pt-BR"/>
        </w:rPr>
        <w:t xml:space="preserve"> em </w:t>
      </w:r>
      <w:r w:rsidR="00697D1E" w:rsidRPr="00206F45">
        <w:rPr>
          <w:sz w:val="20"/>
          <w:szCs w:val="20"/>
          <w:lang w:val="pt-BR"/>
        </w:rPr>
        <w:t>diferentes localidades de Porto Velho, inclu</w:t>
      </w:r>
      <w:r w:rsidRPr="00206F45">
        <w:rPr>
          <w:sz w:val="20"/>
          <w:szCs w:val="20"/>
          <w:lang w:val="pt-BR"/>
        </w:rPr>
        <w:t>sive</w:t>
      </w:r>
      <w:r w:rsidR="00697D1E" w:rsidRPr="00206F45">
        <w:rPr>
          <w:sz w:val="20"/>
          <w:szCs w:val="20"/>
          <w:lang w:val="pt-BR"/>
        </w:rPr>
        <w:t xml:space="preserve"> Cujubinzinho. Finalmente, informa que agentes</w:t>
      </w:r>
      <w:r w:rsidR="00D52F0C" w:rsidRPr="00206F45">
        <w:rPr>
          <w:sz w:val="20"/>
          <w:szCs w:val="20"/>
          <w:lang w:val="pt-BR"/>
        </w:rPr>
        <w:t xml:space="preserve"> do </w:t>
      </w:r>
      <w:r w:rsidR="00697D1E" w:rsidRPr="00206F45">
        <w:rPr>
          <w:sz w:val="20"/>
          <w:szCs w:val="20"/>
          <w:lang w:val="pt-BR"/>
        </w:rPr>
        <w:t xml:space="preserve">Estado </w:t>
      </w:r>
      <w:r w:rsidR="00127FF5" w:rsidRPr="00206F45">
        <w:rPr>
          <w:sz w:val="20"/>
          <w:szCs w:val="20"/>
          <w:lang w:val="pt-BR"/>
        </w:rPr>
        <w:t>realizam</w:t>
      </w:r>
      <w:r w:rsidR="00697D1E" w:rsidRPr="00206F45">
        <w:rPr>
          <w:sz w:val="20"/>
          <w:szCs w:val="20"/>
          <w:lang w:val="pt-BR"/>
        </w:rPr>
        <w:t xml:space="preserve"> </w:t>
      </w:r>
      <w:r w:rsidR="008371A9" w:rsidRPr="00206F45">
        <w:rPr>
          <w:sz w:val="20"/>
          <w:szCs w:val="20"/>
          <w:lang w:val="pt-BR"/>
        </w:rPr>
        <w:t>estudo</w:t>
      </w:r>
      <w:r w:rsidR="00697D1E" w:rsidRPr="00206F45">
        <w:rPr>
          <w:sz w:val="20"/>
          <w:szCs w:val="20"/>
          <w:lang w:val="pt-BR"/>
        </w:rPr>
        <w:t>s</w:t>
      </w:r>
      <w:r w:rsidR="000F38DA" w:rsidRPr="00206F45">
        <w:rPr>
          <w:sz w:val="20"/>
          <w:szCs w:val="20"/>
          <w:lang w:val="pt-BR"/>
        </w:rPr>
        <w:t xml:space="preserve"> e </w:t>
      </w:r>
      <w:r w:rsidR="00697D1E" w:rsidRPr="00206F45">
        <w:rPr>
          <w:sz w:val="20"/>
          <w:szCs w:val="20"/>
          <w:lang w:val="pt-BR"/>
        </w:rPr>
        <w:t>visitas técnicas domiciliar</w:t>
      </w:r>
      <w:r w:rsidRPr="00206F45">
        <w:rPr>
          <w:sz w:val="20"/>
          <w:szCs w:val="20"/>
          <w:lang w:val="pt-BR"/>
        </w:rPr>
        <w:t>e</w:t>
      </w:r>
      <w:r w:rsidR="00697D1E" w:rsidRPr="00206F45">
        <w:rPr>
          <w:sz w:val="20"/>
          <w:szCs w:val="20"/>
          <w:lang w:val="pt-BR"/>
        </w:rPr>
        <w:t>s para identificar e incluir</w:t>
      </w:r>
      <w:r w:rsidR="008371A9" w:rsidRPr="00206F45">
        <w:rPr>
          <w:sz w:val="20"/>
          <w:szCs w:val="20"/>
          <w:lang w:val="pt-BR"/>
        </w:rPr>
        <w:t xml:space="preserve"> </w:t>
      </w:r>
      <w:r w:rsidRPr="00206F45">
        <w:rPr>
          <w:sz w:val="20"/>
          <w:szCs w:val="20"/>
          <w:lang w:val="pt-BR"/>
        </w:rPr>
        <w:t>a</w:t>
      </w:r>
      <w:r w:rsidR="008371A9" w:rsidRPr="00206F45">
        <w:rPr>
          <w:sz w:val="20"/>
          <w:szCs w:val="20"/>
          <w:lang w:val="pt-BR"/>
        </w:rPr>
        <w:t xml:space="preserve">s </w:t>
      </w:r>
      <w:r w:rsidR="003D70D4" w:rsidRPr="00206F45">
        <w:rPr>
          <w:sz w:val="20"/>
          <w:szCs w:val="20"/>
          <w:lang w:val="pt-BR"/>
        </w:rPr>
        <w:t>família</w:t>
      </w:r>
      <w:r w:rsidR="00697D1E" w:rsidRPr="00206F45">
        <w:rPr>
          <w:sz w:val="20"/>
          <w:szCs w:val="20"/>
          <w:lang w:val="pt-BR"/>
        </w:rPr>
        <w:t>s</w:t>
      </w:r>
      <w:r w:rsidR="007C7473" w:rsidRPr="00206F45">
        <w:rPr>
          <w:sz w:val="20"/>
          <w:szCs w:val="20"/>
          <w:lang w:val="pt-BR"/>
        </w:rPr>
        <w:t xml:space="preserve"> nos </w:t>
      </w:r>
      <w:r w:rsidR="00127FF5" w:rsidRPr="00206F45">
        <w:rPr>
          <w:sz w:val="20"/>
          <w:szCs w:val="20"/>
          <w:lang w:val="pt-BR"/>
        </w:rPr>
        <w:t>benefícios</w:t>
      </w:r>
      <w:r w:rsidR="00697D1E" w:rsidRPr="00206F45">
        <w:rPr>
          <w:sz w:val="20"/>
          <w:szCs w:val="20"/>
          <w:lang w:val="pt-BR"/>
        </w:rPr>
        <w:t xml:space="preserve"> soci</w:t>
      </w:r>
      <w:r w:rsidR="00F270BC" w:rsidRPr="00206F45">
        <w:rPr>
          <w:sz w:val="20"/>
          <w:szCs w:val="20"/>
          <w:lang w:val="pt-BR"/>
        </w:rPr>
        <w:t>ais</w:t>
      </w:r>
      <w:r w:rsidR="00697D1E" w:rsidRPr="00206F45">
        <w:rPr>
          <w:sz w:val="20"/>
          <w:szCs w:val="20"/>
          <w:lang w:val="pt-BR"/>
        </w:rPr>
        <w:t>, especialmente</w:t>
      </w:r>
      <w:r w:rsidR="007C7473" w:rsidRPr="00206F45">
        <w:rPr>
          <w:sz w:val="20"/>
          <w:szCs w:val="20"/>
          <w:lang w:val="pt-BR"/>
        </w:rPr>
        <w:t xml:space="preserve"> no </w:t>
      </w:r>
      <w:r w:rsidR="00697D1E" w:rsidRPr="00206F45">
        <w:rPr>
          <w:sz w:val="20"/>
          <w:szCs w:val="20"/>
          <w:lang w:val="pt-BR"/>
        </w:rPr>
        <w:t xml:space="preserve">caso de </w:t>
      </w:r>
      <w:r w:rsidR="00127FF5" w:rsidRPr="00206F45">
        <w:rPr>
          <w:sz w:val="20"/>
          <w:szCs w:val="20"/>
          <w:lang w:val="pt-BR"/>
        </w:rPr>
        <w:t>expropriação</w:t>
      </w:r>
      <w:r w:rsidR="00697D1E" w:rsidRPr="00206F45">
        <w:rPr>
          <w:sz w:val="20"/>
          <w:szCs w:val="20"/>
          <w:lang w:val="pt-BR"/>
        </w:rPr>
        <w:t xml:space="preserve"> de </w:t>
      </w:r>
      <w:r w:rsidR="00127FF5" w:rsidRPr="00206F45">
        <w:rPr>
          <w:sz w:val="20"/>
          <w:szCs w:val="20"/>
          <w:lang w:val="pt-BR"/>
        </w:rPr>
        <w:t>terras</w:t>
      </w:r>
      <w:r w:rsidR="00697D1E" w:rsidRPr="00206F45">
        <w:rPr>
          <w:sz w:val="20"/>
          <w:szCs w:val="20"/>
          <w:lang w:val="pt-BR"/>
        </w:rPr>
        <w:t xml:space="preserve"> o</w:t>
      </w:r>
      <w:r w:rsidRPr="00206F45">
        <w:rPr>
          <w:sz w:val="20"/>
          <w:szCs w:val="20"/>
          <w:lang w:val="pt-BR"/>
        </w:rPr>
        <w:t>u</w:t>
      </w:r>
      <w:r w:rsidR="00697D1E" w:rsidRPr="00206F45">
        <w:rPr>
          <w:sz w:val="20"/>
          <w:szCs w:val="20"/>
          <w:lang w:val="pt-BR"/>
        </w:rPr>
        <w:t xml:space="preserve"> impactos de c</w:t>
      </w:r>
      <w:r w:rsidRPr="00206F45">
        <w:rPr>
          <w:sz w:val="20"/>
          <w:szCs w:val="20"/>
          <w:lang w:val="pt-BR"/>
        </w:rPr>
        <w:t>hei</w:t>
      </w:r>
      <w:r w:rsidR="00697D1E" w:rsidRPr="00206F45">
        <w:rPr>
          <w:sz w:val="20"/>
          <w:szCs w:val="20"/>
          <w:lang w:val="pt-BR"/>
        </w:rPr>
        <w:t>as d</w:t>
      </w:r>
      <w:r w:rsidRPr="00206F45">
        <w:rPr>
          <w:sz w:val="20"/>
          <w:szCs w:val="20"/>
          <w:lang w:val="pt-BR"/>
        </w:rPr>
        <w:t>os</w:t>
      </w:r>
      <w:r w:rsidR="00697D1E" w:rsidRPr="00206F45">
        <w:rPr>
          <w:sz w:val="20"/>
          <w:szCs w:val="20"/>
          <w:lang w:val="pt-BR"/>
        </w:rPr>
        <w:t xml:space="preserve"> r</w:t>
      </w:r>
      <w:r w:rsidR="00C73C14" w:rsidRPr="00206F45">
        <w:rPr>
          <w:sz w:val="20"/>
          <w:szCs w:val="20"/>
          <w:lang w:val="pt-BR"/>
        </w:rPr>
        <w:t>io</w:t>
      </w:r>
      <w:r w:rsidR="00697D1E" w:rsidRPr="00206F45">
        <w:rPr>
          <w:sz w:val="20"/>
          <w:szCs w:val="20"/>
          <w:lang w:val="pt-BR"/>
        </w:rPr>
        <w:t>s.</w:t>
      </w:r>
    </w:p>
    <w:p w14:paraId="272AC6A1" w14:textId="77777777" w:rsidR="00697D1E" w:rsidRPr="00206F45" w:rsidRDefault="00697D1E" w:rsidP="00697D1E">
      <w:pPr>
        <w:pStyle w:val="ListParagraph"/>
        <w:spacing w:before="240" w:after="240"/>
        <w:ind w:left="758"/>
        <w:jc w:val="both"/>
        <w:rPr>
          <w:sz w:val="20"/>
          <w:szCs w:val="20"/>
          <w:lang w:val="pt-BR"/>
        </w:rPr>
      </w:pPr>
      <w:r w:rsidRPr="00206F45">
        <w:rPr>
          <w:b/>
          <w:sz w:val="20"/>
          <w:szCs w:val="20"/>
          <w:lang w:val="pt-BR"/>
        </w:rPr>
        <w:t xml:space="preserve">VI. </w:t>
      </w:r>
      <w:r w:rsidRPr="00206F45">
        <w:rPr>
          <w:b/>
          <w:sz w:val="20"/>
          <w:szCs w:val="20"/>
          <w:lang w:val="pt-BR"/>
        </w:rPr>
        <w:tab/>
      </w:r>
      <w:r w:rsidR="00FB7BCA" w:rsidRPr="00206F45">
        <w:rPr>
          <w:b/>
          <w:bCs/>
          <w:sz w:val="20"/>
          <w:szCs w:val="20"/>
          <w:lang w:val="pt-BR"/>
        </w:rPr>
        <w:t xml:space="preserve">ANÁLISE DE </w:t>
      </w:r>
      <w:r w:rsidR="00FB7BCA" w:rsidRPr="00206F45">
        <w:rPr>
          <w:b/>
          <w:sz w:val="20"/>
          <w:szCs w:val="20"/>
          <w:lang w:val="pt-BR"/>
        </w:rPr>
        <w:t>ESGOTAMENTO DOS RECURSOS INTERNOS E PRAZO DE APRESENTAÇÃO</w:t>
      </w:r>
      <w:r w:rsidR="00FB7BCA" w:rsidRPr="00206F45">
        <w:rPr>
          <w:b/>
          <w:bCs/>
          <w:sz w:val="20"/>
          <w:szCs w:val="20"/>
          <w:lang w:val="pt-BR"/>
        </w:rPr>
        <w:t xml:space="preserve"> </w:t>
      </w:r>
    </w:p>
    <w:p w14:paraId="2F12D0F3" w14:textId="77777777" w:rsidR="00697D1E" w:rsidRPr="00206F45" w:rsidRDefault="00AB48AB"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O</w:t>
      </w:r>
      <w:r w:rsidR="00697D1E" w:rsidRPr="00206F45">
        <w:rPr>
          <w:sz w:val="20"/>
          <w:szCs w:val="20"/>
          <w:lang w:val="pt-BR"/>
        </w:rPr>
        <w:t xml:space="preserve"> peticion</w:t>
      </w:r>
      <w:r w:rsidR="00651C4E" w:rsidRPr="00206F45">
        <w:rPr>
          <w:sz w:val="20"/>
          <w:szCs w:val="20"/>
          <w:lang w:val="pt-BR"/>
        </w:rPr>
        <w:t>ário</w:t>
      </w:r>
      <w:r w:rsidR="00697D1E" w:rsidRPr="00206F45">
        <w:rPr>
          <w:sz w:val="20"/>
          <w:szCs w:val="20"/>
          <w:lang w:val="pt-BR"/>
        </w:rPr>
        <w:t xml:space="preserve"> alega que</w:t>
      </w:r>
      <w:r w:rsidR="000F38DA" w:rsidRPr="00206F45">
        <w:rPr>
          <w:sz w:val="20"/>
          <w:szCs w:val="20"/>
          <w:lang w:val="pt-BR"/>
        </w:rPr>
        <w:t xml:space="preserve"> não </w:t>
      </w:r>
      <w:r w:rsidR="00697D1E" w:rsidRPr="00206F45">
        <w:rPr>
          <w:sz w:val="20"/>
          <w:szCs w:val="20"/>
          <w:lang w:val="pt-BR"/>
        </w:rPr>
        <w:t>f</w:t>
      </w:r>
      <w:r w:rsidRPr="00206F45">
        <w:rPr>
          <w:sz w:val="20"/>
          <w:szCs w:val="20"/>
          <w:lang w:val="pt-BR"/>
        </w:rPr>
        <w:t>oi possível</w:t>
      </w:r>
      <w:r w:rsidR="00697D1E" w:rsidRPr="00206F45">
        <w:rPr>
          <w:sz w:val="20"/>
          <w:szCs w:val="20"/>
          <w:lang w:val="pt-BR"/>
        </w:rPr>
        <w:t xml:space="preserve"> </w:t>
      </w:r>
      <w:r w:rsidRPr="00206F45">
        <w:rPr>
          <w:sz w:val="20"/>
          <w:szCs w:val="20"/>
          <w:lang w:val="pt-BR"/>
        </w:rPr>
        <w:t>es</w:t>
      </w:r>
      <w:r w:rsidR="00697D1E" w:rsidRPr="00206F45">
        <w:rPr>
          <w:sz w:val="20"/>
          <w:szCs w:val="20"/>
          <w:lang w:val="pt-BR"/>
        </w:rPr>
        <w:t>gotar</w:t>
      </w:r>
      <w:r w:rsidR="00655CD0" w:rsidRPr="00206F45">
        <w:rPr>
          <w:sz w:val="20"/>
          <w:szCs w:val="20"/>
          <w:lang w:val="pt-BR"/>
        </w:rPr>
        <w:t xml:space="preserve"> os </w:t>
      </w:r>
      <w:r w:rsidR="00697D1E" w:rsidRPr="00206F45">
        <w:rPr>
          <w:sz w:val="20"/>
          <w:szCs w:val="20"/>
          <w:lang w:val="pt-BR"/>
        </w:rPr>
        <w:t>recursos internos porque h</w:t>
      </w:r>
      <w:r w:rsidRPr="00206F45">
        <w:rPr>
          <w:sz w:val="20"/>
          <w:szCs w:val="20"/>
          <w:lang w:val="pt-BR"/>
        </w:rPr>
        <w:t xml:space="preserve">ouve um atraso </w:t>
      </w:r>
      <w:r w:rsidR="00697D1E" w:rsidRPr="00206F45">
        <w:rPr>
          <w:sz w:val="20"/>
          <w:szCs w:val="20"/>
          <w:lang w:val="pt-BR"/>
        </w:rPr>
        <w:t>injustificado</w:t>
      </w:r>
      <w:r w:rsidR="00DD67D2" w:rsidRPr="00206F45">
        <w:rPr>
          <w:sz w:val="20"/>
          <w:szCs w:val="20"/>
          <w:lang w:val="pt-BR"/>
        </w:rPr>
        <w:t xml:space="preserve"> na </w:t>
      </w:r>
      <w:r w:rsidR="00697D1E" w:rsidRPr="00206F45">
        <w:rPr>
          <w:sz w:val="20"/>
          <w:szCs w:val="20"/>
          <w:lang w:val="pt-BR"/>
        </w:rPr>
        <w:t>conclus</w:t>
      </w:r>
      <w:r w:rsidRPr="00206F45">
        <w:rPr>
          <w:sz w:val="20"/>
          <w:szCs w:val="20"/>
          <w:lang w:val="pt-BR"/>
        </w:rPr>
        <w:t>ão</w:t>
      </w:r>
      <w:r w:rsidR="00DD67D2" w:rsidRPr="00206F45">
        <w:rPr>
          <w:sz w:val="20"/>
          <w:szCs w:val="20"/>
          <w:lang w:val="pt-BR"/>
        </w:rPr>
        <w:t xml:space="preserve"> das </w:t>
      </w:r>
      <w:r w:rsidR="00697D1E" w:rsidRPr="00206F45">
        <w:rPr>
          <w:sz w:val="20"/>
          <w:szCs w:val="20"/>
          <w:lang w:val="pt-BR"/>
        </w:rPr>
        <w:t>demandas in</w:t>
      </w:r>
      <w:r w:rsidRPr="00206F45">
        <w:rPr>
          <w:sz w:val="20"/>
          <w:szCs w:val="20"/>
          <w:lang w:val="pt-BR"/>
        </w:rPr>
        <w:t>iciad</w:t>
      </w:r>
      <w:r w:rsidR="00697D1E" w:rsidRPr="00206F45">
        <w:rPr>
          <w:sz w:val="20"/>
          <w:szCs w:val="20"/>
          <w:lang w:val="pt-BR"/>
        </w:rPr>
        <w:t xml:space="preserve">as por </w:t>
      </w:r>
      <w:r w:rsidR="00127FF5" w:rsidRPr="00206F45">
        <w:rPr>
          <w:sz w:val="20"/>
          <w:szCs w:val="20"/>
          <w:lang w:val="pt-BR"/>
        </w:rPr>
        <w:t>membros</w:t>
      </w:r>
      <w:r w:rsidR="00F270BC" w:rsidRPr="00206F45">
        <w:rPr>
          <w:sz w:val="20"/>
          <w:szCs w:val="20"/>
          <w:lang w:val="pt-BR"/>
        </w:rPr>
        <w:t xml:space="preserve"> da </w:t>
      </w:r>
      <w:r w:rsidR="00697D1E" w:rsidRPr="00206F45">
        <w:rPr>
          <w:sz w:val="20"/>
          <w:szCs w:val="20"/>
          <w:lang w:val="pt-BR"/>
        </w:rPr>
        <w:t>comuni</w:t>
      </w:r>
      <w:r w:rsidR="00655CD0" w:rsidRPr="00206F45">
        <w:rPr>
          <w:sz w:val="20"/>
          <w:szCs w:val="20"/>
          <w:lang w:val="pt-BR"/>
        </w:rPr>
        <w:t xml:space="preserve">dade </w:t>
      </w:r>
      <w:r w:rsidR="00697D1E" w:rsidRPr="00206F45">
        <w:rPr>
          <w:sz w:val="20"/>
          <w:szCs w:val="20"/>
          <w:lang w:val="pt-BR"/>
        </w:rPr>
        <w:t>de Cujubinzinho.</w:t>
      </w:r>
    </w:p>
    <w:p w14:paraId="7FE6D889" w14:textId="77777777" w:rsidR="00697D1E" w:rsidRPr="00206F45" w:rsidRDefault="00AB48AB"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O</w:t>
      </w:r>
      <w:r w:rsidR="00697D1E" w:rsidRPr="00206F45">
        <w:rPr>
          <w:sz w:val="20"/>
          <w:szCs w:val="20"/>
          <w:lang w:val="pt-BR"/>
        </w:rPr>
        <w:t xml:space="preserve"> Estado considera que</w:t>
      </w:r>
      <w:r w:rsidR="00655CD0" w:rsidRPr="00206F45">
        <w:rPr>
          <w:sz w:val="20"/>
          <w:szCs w:val="20"/>
          <w:lang w:val="pt-BR"/>
        </w:rPr>
        <w:t xml:space="preserve"> a </w:t>
      </w:r>
      <w:r w:rsidR="00697D1E" w:rsidRPr="00206F45">
        <w:rPr>
          <w:sz w:val="20"/>
          <w:szCs w:val="20"/>
          <w:lang w:val="pt-BR"/>
        </w:rPr>
        <w:t>peti</w:t>
      </w:r>
      <w:r w:rsidR="000F38DA" w:rsidRPr="00206F45">
        <w:rPr>
          <w:sz w:val="20"/>
          <w:szCs w:val="20"/>
          <w:lang w:val="pt-BR"/>
        </w:rPr>
        <w:t>ção</w:t>
      </w:r>
      <w:r w:rsidR="00697D1E" w:rsidRPr="00206F45">
        <w:rPr>
          <w:sz w:val="20"/>
          <w:szCs w:val="20"/>
          <w:lang w:val="pt-BR"/>
        </w:rPr>
        <w:t xml:space="preserve"> </w:t>
      </w:r>
      <w:r w:rsidRPr="00206F45">
        <w:rPr>
          <w:sz w:val="20"/>
          <w:szCs w:val="20"/>
          <w:lang w:val="pt-BR"/>
        </w:rPr>
        <w:t>é</w:t>
      </w:r>
      <w:r w:rsidR="00697D1E" w:rsidRPr="00206F45">
        <w:rPr>
          <w:sz w:val="20"/>
          <w:szCs w:val="20"/>
          <w:lang w:val="pt-BR"/>
        </w:rPr>
        <w:t xml:space="preserve"> inadmis</w:t>
      </w:r>
      <w:r w:rsidRPr="00206F45">
        <w:rPr>
          <w:sz w:val="20"/>
          <w:szCs w:val="20"/>
          <w:lang w:val="pt-BR"/>
        </w:rPr>
        <w:t>sível</w:t>
      </w:r>
      <w:r w:rsidR="00697D1E" w:rsidRPr="00206F45">
        <w:rPr>
          <w:sz w:val="20"/>
          <w:szCs w:val="20"/>
          <w:lang w:val="pt-BR"/>
        </w:rPr>
        <w:t xml:space="preserve"> </w:t>
      </w:r>
      <w:r w:rsidR="00127FF5" w:rsidRPr="00206F45">
        <w:rPr>
          <w:sz w:val="20"/>
          <w:szCs w:val="20"/>
          <w:lang w:val="pt-BR"/>
        </w:rPr>
        <w:t>devido</w:t>
      </w:r>
      <w:r w:rsidR="00901BF1" w:rsidRPr="00206F45">
        <w:rPr>
          <w:sz w:val="20"/>
          <w:szCs w:val="20"/>
          <w:lang w:val="pt-BR"/>
        </w:rPr>
        <w:t xml:space="preserve"> à </w:t>
      </w:r>
      <w:r w:rsidR="00697D1E" w:rsidRPr="00206F45">
        <w:rPr>
          <w:sz w:val="20"/>
          <w:szCs w:val="20"/>
          <w:lang w:val="pt-BR"/>
        </w:rPr>
        <w:t xml:space="preserve">falta de </w:t>
      </w:r>
      <w:r w:rsidRPr="00206F45">
        <w:rPr>
          <w:sz w:val="20"/>
          <w:szCs w:val="20"/>
          <w:lang w:val="pt-BR"/>
        </w:rPr>
        <w:t>es</w:t>
      </w:r>
      <w:r w:rsidR="00697D1E" w:rsidRPr="00206F45">
        <w:rPr>
          <w:sz w:val="20"/>
          <w:szCs w:val="20"/>
          <w:lang w:val="pt-BR"/>
        </w:rPr>
        <w:t>gota</w:t>
      </w:r>
      <w:r w:rsidR="0095584C" w:rsidRPr="00206F45">
        <w:rPr>
          <w:sz w:val="20"/>
          <w:szCs w:val="20"/>
          <w:lang w:val="pt-BR"/>
        </w:rPr>
        <w:t>mento</w:t>
      </w:r>
      <w:r w:rsidR="007C7473" w:rsidRPr="00206F45">
        <w:rPr>
          <w:sz w:val="20"/>
          <w:szCs w:val="20"/>
          <w:lang w:val="pt-BR"/>
        </w:rPr>
        <w:t xml:space="preserve"> dos </w:t>
      </w:r>
      <w:r w:rsidR="00697D1E" w:rsidRPr="00206F45">
        <w:rPr>
          <w:sz w:val="20"/>
          <w:szCs w:val="20"/>
          <w:lang w:val="pt-BR"/>
        </w:rPr>
        <w:t xml:space="preserve">recursos internos, </w:t>
      </w:r>
      <w:r w:rsidRPr="00206F45">
        <w:rPr>
          <w:sz w:val="20"/>
          <w:szCs w:val="20"/>
          <w:lang w:val="pt-BR"/>
        </w:rPr>
        <w:t>já</w:t>
      </w:r>
      <w:r w:rsidR="00697D1E" w:rsidRPr="00206F45">
        <w:rPr>
          <w:sz w:val="20"/>
          <w:szCs w:val="20"/>
          <w:lang w:val="pt-BR"/>
        </w:rPr>
        <w:t xml:space="preserve"> que</w:t>
      </w:r>
      <w:r w:rsidR="00655CD0" w:rsidRPr="00206F45">
        <w:rPr>
          <w:sz w:val="20"/>
          <w:szCs w:val="20"/>
          <w:lang w:val="pt-BR"/>
        </w:rPr>
        <w:t xml:space="preserve"> as </w:t>
      </w:r>
      <w:r w:rsidR="00127FF5" w:rsidRPr="00206F45">
        <w:rPr>
          <w:sz w:val="20"/>
          <w:szCs w:val="20"/>
          <w:lang w:val="pt-BR"/>
        </w:rPr>
        <w:t>dezenas</w:t>
      </w:r>
      <w:r w:rsidR="00697D1E" w:rsidRPr="00206F45">
        <w:rPr>
          <w:sz w:val="20"/>
          <w:szCs w:val="20"/>
          <w:lang w:val="pt-BR"/>
        </w:rPr>
        <w:t xml:space="preserve"> de a</w:t>
      </w:r>
      <w:r w:rsidR="00901BF1" w:rsidRPr="00206F45">
        <w:rPr>
          <w:sz w:val="20"/>
          <w:szCs w:val="20"/>
          <w:lang w:val="pt-BR"/>
        </w:rPr>
        <w:t>ç</w:t>
      </w:r>
      <w:r w:rsidR="00F270BC" w:rsidRPr="00206F45">
        <w:rPr>
          <w:sz w:val="20"/>
          <w:szCs w:val="20"/>
          <w:lang w:val="pt-BR"/>
        </w:rPr>
        <w:t>ões</w:t>
      </w:r>
      <w:r w:rsidR="00697D1E" w:rsidRPr="00206F45">
        <w:rPr>
          <w:sz w:val="20"/>
          <w:szCs w:val="20"/>
          <w:lang w:val="pt-BR"/>
        </w:rPr>
        <w:t xml:space="preserve"> in</w:t>
      </w:r>
      <w:r w:rsidRPr="00206F45">
        <w:rPr>
          <w:sz w:val="20"/>
          <w:szCs w:val="20"/>
          <w:lang w:val="pt-BR"/>
        </w:rPr>
        <w:t>iciad</w:t>
      </w:r>
      <w:r w:rsidR="00697D1E" w:rsidRPr="00206F45">
        <w:rPr>
          <w:sz w:val="20"/>
          <w:szCs w:val="20"/>
          <w:lang w:val="pt-BR"/>
        </w:rPr>
        <w:t xml:space="preserve">as </w:t>
      </w:r>
      <w:r w:rsidRPr="00206F45">
        <w:rPr>
          <w:sz w:val="20"/>
          <w:szCs w:val="20"/>
          <w:lang w:val="pt-BR"/>
        </w:rPr>
        <w:t xml:space="preserve">continuam </w:t>
      </w:r>
      <w:r w:rsidR="00127FF5" w:rsidRPr="00206F45">
        <w:rPr>
          <w:sz w:val="20"/>
          <w:szCs w:val="20"/>
          <w:lang w:val="pt-BR"/>
        </w:rPr>
        <w:t>pendentes</w:t>
      </w:r>
      <w:r w:rsidR="00697D1E" w:rsidRPr="00206F45">
        <w:rPr>
          <w:sz w:val="20"/>
          <w:szCs w:val="20"/>
          <w:lang w:val="pt-BR"/>
        </w:rPr>
        <w:t xml:space="preserve"> de</w:t>
      </w:r>
      <w:r w:rsidR="00F270BC" w:rsidRPr="00206F45">
        <w:rPr>
          <w:sz w:val="20"/>
          <w:szCs w:val="20"/>
          <w:lang w:val="pt-BR"/>
        </w:rPr>
        <w:t xml:space="preserve"> uma </w:t>
      </w:r>
      <w:r w:rsidR="00697D1E" w:rsidRPr="00206F45">
        <w:rPr>
          <w:sz w:val="20"/>
          <w:szCs w:val="20"/>
          <w:lang w:val="pt-BR"/>
        </w:rPr>
        <w:t>decis</w:t>
      </w:r>
      <w:r w:rsidRPr="00206F45">
        <w:rPr>
          <w:sz w:val="20"/>
          <w:szCs w:val="20"/>
          <w:lang w:val="pt-BR"/>
        </w:rPr>
        <w:t>ão</w:t>
      </w:r>
      <w:r w:rsidR="00697D1E" w:rsidRPr="00206F45">
        <w:rPr>
          <w:sz w:val="20"/>
          <w:szCs w:val="20"/>
          <w:lang w:val="pt-BR"/>
        </w:rPr>
        <w:t xml:space="preserve"> definitiva.</w:t>
      </w:r>
      <w:r w:rsidR="00F270BC" w:rsidRPr="00206F45">
        <w:rPr>
          <w:sz w:val="20"/>
          <w:szCs w:val="20"/>
          <w:lang w:val="pt-BR"/>
        </w:rPr>
        <w:t xml:space="preserve"> </w:t>
      </w:r>
      <w:r w:rsidRPr="00206F45">
        <w:rPr>
          <w:sz w:val="20"/>
          <w:szCs w:val="20"/>
          <w:lang w:val="pt-BR"/>
        </w:rPr>
        <w:t xml:space="preserve">A esse </w:t>
      </w:r>
      <w:r w:rsidR="00127FF5" w:rsidRPr="00206F45">
        <w:rPr>
          <w:sz w:val="20"/>
          <w:szCs w:val="20"/>
          <w:lang w:val="pt-BR"/>
        </w:rPr>
        <w:t>respeito</w:t>
      </w:r>
      <w:r w:rsidR="00697D1E" w:rsidRPr="00206F45">
        <w:rPr>
          <w:sz w:val="20"/>
          <w:szCs w:val="20"/>
          <w:lang w:val="pt-BR"/>
        </w:rPr>
        <w:t>, solicita que</w:t>
      </w:r>
      <w:r w:rsidR="00655CD0" w:rsidRPr="00206F45">
        <w:rPr>
          <w:sz w:val="20"/>
          <w:szCs w:val="20"/>
          <w:lang w:val="pt-BR"/>
        </w:rPr>
        <w:t xml:space="preserve"> a </w:t>
      </w:r>
      <w:r w:rsidR="00697D1E" w:rsidRPr="00206F45">
        <w:rPr>
          <w:sz w:val="20"/>
          <w:szCs w:val="20"/>
          <w:lang w:val="pt-BR"/>
        </w:rPr>
        <w:t>peti</w:t>
      </w:r>
      <w:r w:rsidR="000F38DA" w:rsidRPr="00206F45">
        <w:rPr>
          <w:sz w:val="20"/>
          <w:szCs w:val="20"/>
          <w:lang w:val="pt-BR"/>
        </w:rPr>
        <w:t>ção</w:t>
      </w:r>
      <w:r w:rsidR="00697D1E" w:rsidRPr="00206F45">
        <w:rPr>
          <w:sz w:val="20"/>
          <w:szCs w:val="20"/>
          <w:lang w:val="pt-BR"/>
        </w:rPr>
        <w:t xml:space="preserve"> </w:t>
      </w:r>
      <w:r w:rsidRPr="00206F45">
        <w:rPr>
          <w:sz w:val="20"/>
          <w:szCs w:val="20"/>
          <w:lang w:val="pt-BR"/>
        </w:rPr>
        <w:t xml:space="preserve">não </w:t>
      </w:r>
      <w:r w:rsidR="00697D1E" w:rsidRPr="00206F45">
        <w:rPr>
          <w:sz w:val="20"/>
          <w:szCs w:val="20"/>
          <w:lang w:val="pt-BR"/>
        </w:rPr>
        <w:t>se</w:t>
      </w:r>
      <w:r w:rsidRPr="00206F45">
        <w:rPr>
          <w:sz w:val="20"/>
          <w:szCs w:val="20"/>
          <w:lang w:val="pt-BR"/>
        </w:rPr>
        <w:t>j</w:t>
      </w:r>
      <w:r w:rsidR="00697D1E" w:rsidRPr="00206F45">
        <w:rPr>
          <w:sz w:val="20"/>
          <w:szCs w:val="20"/>
          <w:lang w:val="pt-BR"/>
        </w:rPr>
        <w:t>a admitida p</w:t>
      </w:r>
      <w:r w:rsidR="00CE7308" w:rsidRPr="00206F45">
        <w:rPr>
          <w:sz w:val="20"/>
          <w:szCs w:val="20"/>
          <w:lang w:val="pt-BR"/>
        </w:rPr>
        <w:t>el</w:t>
      </w:r>
      <w:r w:rsidR="00655CD0" w:rsidRPr="00206F45">
        <w:rPr>
          <w:sz w:val="20"/>
          <w:szCs w:val="20"/>
          <w:lang w:val="pt-BR"/>
        </w:rPr>
        <w:t xml:space="preserve">a </w:t>
      </w:r>
      <w:r w:rsidR="005C1F5C" w:rsidRPr="00206F45">
        <w:rPr>
          <w:sz w:val="20"/>
          <w:szCs w:val="20"/>
          <w:lang w:val="pt-BR"/>
        </w:rPr>
        <w:t>Comissão</w:t>
      </w:r>
      <w:r w:rsidR="00697D1E" w:rsidRPr="00206F45">
        <w:rPr>
          <w:sz w:val="20"/>
          <w:szCs w:val="20"/>
          <w:lang w:val="pt-BR"/>
        </w:rPr>
        <w:t>, so</w:t>
      </w:r>
      <w:r w:rsidR="00CE7308" w:rsidRPr="00206F45">
        <w:rPr>
          <w:sz w:val="20"/>
          <w:szCs w:val="20"/>
          <w:lang w:val="pt-BR"/>
        </w:rPr>
        <w:t>b</w:t>
      </w:r>
      <w:r w:rsidR="00697D1E" w:rsidRPr="00206F45">
        <w:rPr>
          <w:sz w:val="20"/>
          <w:szCs w:val="20"/>
          <w:lang w:val="pt-BR"/>
        </w:rPr>
        <w:t xml:space="preserve"> pena de violar</w:t>
      </w:r>
      <w:r w:rsidR="00655CD0" w:rsidRPr="00206F45">
        <w:rPr>
          <w:sz w:val="20"/>
          <w:szCs w:val="20"/>
          <w:lang w:val="pt-BR"/>
        </w:rPr>
        <w:t xml:space="preserve"> o artigo</w:t>
      </w:r>
      <w:r w:rsidR="00697D1E" w:rsidRPr="00206F45">
        <w:rPr>
          <w:sz w:val="20"/>
          <w:szCs w:val="20"/>
          <w:lang w:val="pt-BR"/>
        </w:rPr>
        <w:t xml:space="preserve"> 46</w:t>
      </w:r>
      <w:r w:rsidR="00F270BC" w:rsidRPr="00206F45">
        <w:rPr>
          <w:sz w:val="20"/>
          <w:szCs w:val="20"/>
          <w:lang w:val="pt-BR"/>
        </w:rPr>
        <w:t xml:space="preserve"> da </w:t>
      </w:r>
      <w:r w:rsidR="00697D1E" w:rsidRPr="00206F45">
        <w:rPr>
          <w:sz w:val="20"/>
          <w:szCs w:val="20"/>
          <w:lang w:val="pt-BR"/>
        </w:rPr>
        <w:t>Conven</w:t>
      </w:r>
      <w:r w:rsidR="000F38DA" w:rsidRPr="00206F45">
        <w:rPr>
          <w:sz w:val="20"/>
          <w:szCs w:val="20"/>
          <w:lang w:val="pt-BR"/>
        </w:rPr>
        <w:t>ção</w:t>
      </w:r>
      <w:r w:rsidR="00697D1E" w:rsidRPr="00206F45">
        <w:rPr>
          <w:sz w:val="20"/>
          <w:szCs w:val="20"/>
          <w:lang w:val="pt-BR"/>
        </w:rPr>
        <w:t xml:space="preserve"> Americana</w:t>
      </w:r>
      <w:r w:rsidR="000F38DA" w:rsidRPr="00206F45">
        <w:rPr>
          <w:sz w:val="20"/>
          <w:szCs w:val="20"/>
          <w:lang w:val="pt-BR"/>
        </w:rPr>
        <w:t xml:space="preserve"> e</w:t>
      </w:r>
      <w:r w:rsidR="00655CD0" w:rsidRPr="00206F45">
        <w:rPr>
          <w:sz w:val="20"/>
          <w:szCs w:val="20"/>
          <w:lang w:val="pt-BR"/>
        </w:rPr>
        <w:t xml:space="preserve"> o </w:t>
      </w:r>
      <w:r w:rsidR="00697D1E" w:rsidRPr="00206F45">
        <w:rPr>
          <w:sz w:val="20"/>
          <w:szCs w:val="20"/>
          <w:lang w:val="pt-BR"/>
        </w:rPr>
        <w:t>caráter complementar</w:t>
      </w:r>
      <w:r w:rsidR="000F38DA" w:rsidRPr="00206F45">
        <w:rPr>
          <w:sz w:val="20"/>
          <w:szCs w:val="20"/>
          <w:lang w:val="pt-BR"/>
        </w:rPr>
        <w:t xml:space="preserve"> e </w:t>
      </w:r>
      <w:r w:rsidR="00127FF5" w:rsidRPr="00206F45">
        <w:rPr>
          <w:sz w:val="20"/>
          <w:szCs w:val="20"/>
          <w:lang w:val="pt-BR"/>
        </w:rPr>
        <w:t>subsidiário</w:t>
      </w:r>
      <w:r w:rsidR="00D52F0C" w:rsidRPr="00206F45">
        <w:rPr>
          <w:sz w:val="20"/>
          <w:szCs w:val="20"/>
          <w:lang w:val="pt-BR"/>
        </w:rPr>
        <w:t xml:space="preserve"> do </w:t>
      </w:r>
      <w:r w:rsidR="00697D1E" w:rsidRPr="00206F45">
        <w:rPr>
          <w:sz w:val="20"/>
          <w:szCs w:val="20"/>
          <w:lang w:val="pt-BR"/>
        </w:rPr>
        <w:t xml:space="preserve">Sistema Interamericano. </w:t>
      </w:r>
    </w:p>
    <w:p w14:paraId="560DECF0" w14:textId="77777777" w:rsidR="00697D1E" w:rsidRPr="00206F45" w:rsidRDefault="00697D1E"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A</w:t>
      </w:r>
      <w:r w:rsidR="00AB48AB" w:rsidRPr="00206F45">
        <w:rPr>
          <w:sz w:val="20"/>
          <w:szCs w:val="20"/>
          <w:lang w:val="pt-BR"/>
        </w:rPr>
        <w:t>lém diss</w:t>
      </w:r>
      <w:r w:rsidRPr="00206F45">
        <w:rPr>
          <w:sz w:val="20"/>
          <w:szCs w:val="20"/>
          <w:lang w:val="pt-BR"/>
        </w:rPr>
        <w:t>o,</w:t>
      </w:r>
      <w:r w:rsidR="00655CD0" w:rsidRPr="00206F45">
        <w:rPr>
          <w:sz w:val="20"/>
          <w:szCs w:val="20"/>
          <w:lang w:val="pt-BR"/>
        </w:rPr>
        <w:t xml:space="preserve"> o </w:t>
      </w:r>
      <w:r w:rsidRPr="00206F45">
        <w:rPr>
          <w:sz w:val="20"/>
          <w:szCs w:val="20"/>
          <w:lang w:val="pt-BR"/>
        </w:rPr>
        <w:t>Estado alega que</w:t>
      </w:r>
      <w:r w:rsidR="000F38DA" w:rsidRPr="00206F45">
        <w:rPr>
          <w:sz w:val="20"/>
          <w:szCs w:val="20"/>
          <w:lang w:val="pt-BR"/>
        </w:rPr>
        <w:t xml:space="preserve"> não </w:t>
      </w:r>
      <w:r w:rsidRPr="00206F45">
        <w:rPr>
          <w:sz w:val="20"/>
          <w:szCs w:val="20"/>
          <w:lang w:val="pt-BR"/>
        </w:rPr>
        <w:t>h</w:t>
      </w:r>
      <w:r w:rsidR="00AB48AB" w:rsidRPr="00206F45">
        <w:rPr>
          <w:sz w:val="20"/>
          <w:szCs w:val="20"/>
          <w:lang w:val="pt-BR"/>
        </w:rPr>
        <w:t>ouve</w:t>
      </w:r>
      <w:r w:rsidRPr="00206F45">
        <w:rPr>
          <w:sz w:val="20"/>
          <w:szCs w:val="20"/>
          <w:lang w:val="pt-BR"/>
        </w:rPr>
        <w:t xml:space="preserve"> demora injustificada</w:t>
      </w:r>
      <w:r w:rsidR="00DD67D2" w:rsidRPr="00206F45">
        <w:rPr>
          <w:sz w:val="20"/>
          <w:szCs w:val="20"/>
          <w:lang w:val="pt-BR"/>
        </w:rPr>
        <w:t xml:space="preserve"> na </w:t>
      </w:r>
      <w:r w:rsidRPr="00206F45">
        <w:rPr>
          <w:sz w:val="20"/>
          <w:szCs w:val="20"/>
          <w:lang w:val="pt-BR"/>
        </w:rPr>
        <w:t>tramita</w:t>
      </w:r>
      <w:r w:rsidR="000F38DA" w:rsidRPr="00206F45">
        <w:rPr>
          <w:sz w:val="20"/>
          <w:szCs w:val="20"/>
          <w:lang w:val="pt-BR"/>
        </w:rPr>
        <w:t>ção</w:t>
      </w:r>
      <w:r w:rsidRPr="00206F45">
        <w:rPr>
          <w:sz w:val="20"/>
          <w:szCs w:val="20"/>
          <w:lang w:val="pt-BR"/>
        </w:rPr>
        <w:t xml:space="preserve"> destas a</w:t>
      </w:r>
      <w:r w:rsidR="00901BF1" w:rsidRPr="00206F45">
        <w:rPr>
          <w:sz w:val="20"/>
          <w:szCs w:val="20"/>
          <w:lang w:val="pt-BR"/>
        </w:rPr>
        <w:t>ç</w:t>
      </w:r>
      <w:r w:rsidR="00F270BC" w:rsidRPr="00206F45">
        <w:rPr>
          <w:sz w:val="20"/>
          <w:szCs w:val="20"/>
          <w:lang w:val="pt-BR"/>
        </w:rPr>
        <w:t>ões</w:t>
      </w:r>
      <w:r w:rsidRPr="00206F45">
        <w:rPr>
          <w:sz w:val="20"/>
          <w:szCs w:val="20"/>
          <w:lang w:val="pt-BR"/>
        </w:rPr>
        <w:t xml:space="preserve">, </w:t>
      </w:r>
      <w:r w:rsidR="00AB48AB" w:rsidRPr="00206F45">
        <w:rPr>
          <w:sz w:val="20"/>
          <w:szCs w:val="20"/>
          <w:lang w:val="pt-BR"/>
        </w:rPr>
        <w:t>já</w:t>
      </w:r>
      <w:r w:rsidRPr="00206F45">
        <w:rPr>
          <w:sz w:val="20"/>
          <w:szCs w:val="20"/>
          <w:lang w:val="pt-BR"/>
        </w:rPr>
        <w:t xml:space="preserve"> que</w:t>
      </w:r>
      <w:r w:rsidR="00655CD0" w:rsidRPr="00206F45">
        <w:rPr>
          <w:sz w:val="20"/>
          <w:szCs w:val="20"/>
          <w:lang w:val="pt-BR"/>
        </w:rPr>
        <w:t xml:space="preserve"> a </w:t>
      </w:r>
      <w:r w:rsidR="00AB48AB" w:rsidRPr="00206F45">
        <w:rPr>
          <w:sz w:val="20"/>
          <w:szCs w:val="20"/>
          <w:lang w:val="pt-BR"/>
        </w:rPr>
        <w:t>questão</w:t>
      </w:r>
      <w:r w:rsidRPr="00206F45">
        <w:rPr>
          <w:sz w:val="20"/>
          <w:szCs w:val="20"/>
          <w:lang w:val="pt-BR"/>
        </w:rPr>
        <w:t xml:space="preserve"> debatida </w:t>
      </w:r>
      <w:r w:rsidR="00AB48AB" w:rsidRPr="00206F45">
        <w:rPr>
          <w:sz w:val="20"/>
          <w:szCs w:val="20"/>
          <w:lang w:val="pt-BR"/>
        </w:rPr>
        <w:t>é</w:t>
      </w:r>
      <w:r w:rsidRPr="00206F45">
        <w:rPr>
          <w:sz w:val="20"/>
          <w:szCs w:val="20"/>
          <w:lang w:val="pt-BR"/>
        </w:rPr>
        <w:t xml:space="preserve"> </w:t>
      </w:r>
      <w:r w:rsidR="00127FF5" w:rsidRPr="00206F45">
        <w:rPr>
          <w:sz w:val="20"/>
          <w:szCs w:val="20"/>
          <w:lang w:val="pt-BR"/>
        </w:rPr>
        <w:t>complexa</w:t>
      </w:r>
      <w:r w:rsidRPr="00206F45">
        <w:rPr>
          <w:sz w:val="20"/>
          <w:szCs w:val="20"/>
          <w:lang w:val="pt-BR"/>
        </w:rPr>
        <w:t xml:space="preserve">, </w:t>
      </w:r>
      <w:r w:rsidR="00AB48AB" w:rsidRPr="00206F45">
        <w:rPr>
          <w:sz w:val="20"/>
          <w:szCs w:val="20"/>
          <w:lang w:val="pt-BR"/>
        </w:rPr>
        <w:t>envolve</w:t>
      </w:r>
      <w:r w:rsidR="00F270BC" w:rsidRPr="00206F45">
        <w:rPr>
          <w:sz w:val="20"/>
          <w:szCs w:val="20"/>
          <w:lang w:val="pt-BR"/>
        </w:rPr>
        <w:t xml:space="preserve"> uma </w:t>
      </w:r>
      <w:r w:rsidRPr="00206F45">
        <w:rPr>
          <w:sz w:val="20"/>
          <w:szCs w:val="20"/>
          <w:lang w:val="pt-BR"/>
        </w:rPr>
        <w:t>ampla transversali</w:t>
      </w:r>
      <w:r w:rsidR="00655CD0" w:rsidRPr="00206F45">
        <w:rPr>
          <w:sz w:val="20"/>
          <w:szCs w:val="20"/>
          <w:lang w:val="pt-BR"/>
        </w:rPr>
        <w:t xml:space="preserve">dade </w:t>
      </w:r>
      <w:r w:rsidRPr="00206F45">
        <w:rPr>
          <w:sz w:val="20"/>
          <w:szCs w:val="20"/>
          <w:lang w:val="pt-BR"/>
        </w:rPr>
        <w:t>temática, exige</w:t>
      </w:r>
      <w:r w:rsidR="00655CD0" w:rsidRPr="00206F45">
        <w:rPr>
          <w:sz w:val="20"/>
          <w:szCs w:val="20"/>
          <w:lang w:val="pt-BR"/>
        </w:rPr>
        <w:t xml:space="preserve"> a </w:t>
      </w:r>
      <w:r w:rsidRPr="00206F45">
        <w:rPr>
          <w:sz w:val="20"/>
          <w:szCs w:val="20"/>
          <w:lang w:val="pt-BR"/>
        </w:rPr>
        <w:t>produ</w:t>
      </w:r>
      <w:r w:rsidR="00901BF1" w:rsidRPr="00206F45">
        <w:rPr>
          <w:sz w:val="20"/>
          <w:szCs w:val="20"/>
          <w:lang w:val="pt-BR"/>
        </w:rPr>
        <w:t>ç</w:t>
      </w:r>
      <w:r w:rsidR="000F38DA" w:rsidRPr="00206F45">
        <w:rPr>
          <w:sz w:val="20"/>
          <w:szCs w:val="20"/>
          <w:lang w:val="pt-BR"/>
        </w:rPr>
        <w:t>ão</w:t>
      </w:r>
      <w:r w:rsidRPr="00206F45">
        <w:rPr>
          <w:sz w:val="20"/>
          <w:szCs w:val="20"/>
          <w:lang w:val="pt-BR"/>
        </w:rPr>
        <w:t xml:space="preserve"> de pr</w:t>
      </w:r>
      <w:r w:rsidR="00AB48AB" w:rsidRPr="00206F45">
        <w:rPr>
          <w:sz w:val="20"/>
          <w:szCs w:val="20"/>
          <w:lang w:val="pt-BR"/>
        </w:rPr>
        <w:t>ov</w:t>
      </w:r>
      <w:r w:rsidRPr="00206F45">
        <w:rPr>
          <w:sz w:val="20"/>
          <w:szCs w:val="20"/>
          <w:lang w:val="pt-BR"/>
        </w:rPr>
        <w:t>as técnicas especializadas</w:t>
      </w:r>
      <w:r w:rsidR="000F38DA" w:rsidRPr="00206F45">
        <w:rPr>
          <w:sz w:val="20"/>
          <w:szCs w:val="20"/>
          <w:lang w:val="pt-BR"/>
        </w:rPr>
        <w:t xml:space="preserve"> e</w:t>
      </w:r>
      <w:r w:rsidR="00655CD0" w:rsidRPr="00206F45">
        <w:rPr>
          <w:sz w:val="20"/>
          <w:szCs w:val="20"/>
          <w:lang w:val="pt-BR"/>
        </w:rPr>
        <w:t xml:space="preserve"> a </w:t>
      </w:r>
      <w:r w:rsidR="00AB48AB" w:rsidRPr="00206F45">
        <w:rPr>
          <w:sz w:val="20"/>
          <w:szCs w:val="20"/>
          <w:lang w:val="pt-BR"/>
        </w:rPr>
        <w:t>coleta</w:t>
      </w:r>
      <w:r w:rsidRPr="00206F45">
        <w:rPr>
          <w:sz w:val="20"/>
          <w:szCs w:val="20"/>
          <w:lang w:val="pt-BR"/>
        </w:rPr>
        <w:t xml:space="preserve"> de elementos robustos de informa</w:t>
      </w:r>
      <w:r w:rsidR="000F38DA" w:rsidRPr="00206F45">
        <w:rPr>
          <w:sz w:val="20"/>
          <w:szCs w:val="20"/>
          <w:lang w:val="pt-BR"/>
        </w:rPr>
        <w:t>ção</w:t>
      </w:r>
      <w:r w:rsidRPr="00206F45">
        <w:rPr>
          <w:sz w:val="20"/>
          <w:szCs w:val="20"/>
          <w:lang w:val="pt-BR"/>
        </w:rPr>
        <w:t>. Dado que a</w:t>
      </w:r>
      <w:r w:rsidR="00AB48AB" w:rsidRPr="00206F45">
        <w:rPr>
          <w:sz w:val="20"/>
          <w:szCs w:val="20"/>
          <w:lang w:val="pt-BR"/>
        </w:rPr>
        <w:t xml:space="preserve">inda </w:t>
      </w:r>
      <w:r w:rsidR="000F38DA" w:rsidRPr="00206F45">
        <w:rPr>
          <w:sz w:val="20"/>
          <w:szCs w:val="20"/>
          <w:lang w:val="pt-BR"/>
        </w:rPr>
        <w:t xml:space="preserve">não </w:t>
      </w:r>
      <w:r w:rsidRPr="00206F45">
        <w:rPr>
          <w:sz w:val="20"/>
          <w:szCs w:val="20"/>
          <w:lang w:val="pt-BR"/>
        </w:rPr>
        <w:t xml:space="preserve">se </w:t>
      </w:r>
      <w:r w:rsidR="00AB48AB" w:rsidRPr="00206F45">
        <w:rPr>
          <w:sz w:val="20"/>
          <w:szCs w:val="20"/>
          <w:lang w:val="pt-BR"/>
        </w:rPr>
        <w:t xml:space="preserve">esgotaram </w:t>
      </w:r>
      <w:r w:rsidR="00655CD0" w:rsidRPr="00206F45">
        <w:rPr>
          <w:sz w:val="20"/>
          <w:szCs w:val="20"/>
          <w:lang w:val="pt-BR"/>
        </w:rPr>
        <w:t xml:space="preserve">os </w:t>
      </w:r>
      <w:r w:rsidRPr="00206F45">
        <w:rPr>
          <w:sz w:val="20"/>
          <w:szCs w:val="20"/>
          <w:lang w:val="pt-BR"/>
        </w:rPr>
        <w:t>recursos internos,</w:t>
      </w:r>
      <w:r w:rsidR="00655CD0" w:rsidRPr="00206F45">
        <w:rPr>
          <w:sz w:val="20"/>
          <w:szCs w:val="20"/>
          <w:lang w:val="pt-BR"/>
        </w:rPr>
        <w:t xml:space="preserve"> o </w:t>
      </w:r>
      <w:r w:rsidRPr="00206F45">
        <w:rPr>
          <w:sz w:val="20"/>
          <w:szCs w:val="20"/>
          <w:lang w:val="pt-BR"/>
        </w:rPr>
        <w:t>Estado considera que</w:t>
      </w:r>
      <w:r w:rsidR="00655CD0" w:rsidRPr="00206F45">
        <w:rPr>
          <w:sz w:val="20"/>
          <w:szCs w:val="20"/>
          <w:lang w:val="pt-BR"/>
        </w:rPr>
        <w:t xml:space="preserve"> a </w:t>
      </w:r>
      <w:r w:rsidRPr="00206F45">
        <w:rPr>
          <w:sz w:val="20"/>
          <w:szCs w:val="20"/>
          <w:lang w:val="pt-BR"/>
        </w:rPr>
        <w:t>peti</w:t>
      </w:r>
      <w:r w:rsidR="000F38DA" w:rsidRPr="00206F45">
        <w:rPr>
          <w:sz w:val="20"/>
          <w:szCs w:val="20"/>
          <w:lang w:val="pt-BR"/>
        </w:rPr>
        <w:t>ção</w:t>
      </w:r>
      <w:r w:rsidRPr="00206F45">
        <w:rPr>
          <w:sz w:val="20"/>
          <w:szCs w:val="20"/>
          <w:lang w:val="pt-BR"/>
        </w:rPr>
        <w:t xml:space="preserve"> f</w:t>
      </w:r>
      <w:r w:rsidR="00AB48AB" w:rsidRPr="00206F45">
        <w:rPr>
          <w:sz w:val="20"/>
          <w:szCs w:val="20"/>
          <w:lang w:val="pt-BR"/>
        </w:rPr>
        <w:t>oi</w:t>
      </w:r>
      <w:r w:rsidRPr="00206F45">
        <w:rPr>
          <w:sz w:val="20"/>
          <w:szCs w:val="20"/>
          <w:lang w:val="pt-BR"/>
        </w:rPr>
        <w:t xml:space="preserve"> </w:t>
      </w:r>
      <w:r w:rsidR="00AB48AB" w:rsidRPr="00206F45">
        <w:rPr>
          <w:sz w:val="20"/>
          <w:szCs w:val="20"/>
          <w:lang w:val="pt-BR"/>
        </w:rPr>
        <w:t>a</w:t>
      </w:r>
      <w:r w:rsidRPr="00206F45">
        <w:rPr>
          <w:sz w:val="20"/>
          <w:szCs w:val="20"/>
          <w:lang w:val="pt-BR"/>
        </w:rPr>
        <w:t>presentada prematuramente,</w:t>
      </w:r>
      <w:r w:rsidR="00DD67D2" w:rsidRPr="00206F45">
        <w:rPr>
          <w:sz w:val="20"/>
          <w:szCs w:val="20"/>
          <w:lang w:val="pt-BR"/>
        </w:rPr>
        <w:t xml:space="preserve"> em </w:t>
      </w:r>
      <w:r w:rsidRPr="00206F45">
        <w:rPr>
          <w:sz w:val="20"/>
          <w:szCs w:val="20"/>
          <w:lang w:val="pt-BR"/>
        </w:rPr>
        <w:t>viola</w:t>
      </w:r>
      <w:r w:rsidR="000F38DA" w:rsidRPr="00206F45">
        <w:rPr>
          <w:sz w:val="20"/>
          <w:szCs w:val="20"/>
          <w:lang w:val="pt-BR"/>
        </w:rPr>
        <w:t>ção</w:t>
      </w:r>
      <w:r w:rsidR="00D52F0C" w:rsidRPr="00206F45">
        <w:rPr>
          <w:sz w:val="20"/>
          <w:szCs w:val="20"/>
          <w:lang w:val="pt-BR"/>
        </w:rPr>
        <w:t xml:space="preserve"> do </w:t>
      </w:r>
      <w:r w:rsidRPr="00206F45">
        <w:rPr>
          <w:sz w:val="20"/>
          <w:szCs w:val="20"/>
          <w:lang w:val="pt-BR"/>
        </w:rPr>
        <w:t xml:space="preserve">requisito de </w:t>
      </w:r>
      <w:r w:rsidR="00AB48AB" w:rsidRPr="00206F45">
        <w:rPr>
          <w:sz w:val="20"/>
          <w:szCs w:val="20"/>
          <w:lang w:val="pt-BR"/>
        </w:rPr>
        <w:t>a</w:t>
      </w:r>
      <w:r w:rsidRPr="00206F45">
        <w:rPr>
          <w:sz w:val="20"/>
          <w:szCs w:val="20"/>
          <w:lang w:val="pt-BR"/>
        </w:rPr>
        <w:t>presenta</w:t>
      </w:r>
      <w:r w:rsidR="000F38DA" w:rsidRPr="00206F45">
        <w:rPr>
          <w:sz w:val="20"/>
          <w:szCs w:val="20"/>
          <w:lang w:val="pt-BR"/>
        </w:rPr>
        <w:t>ção</w:t>
      </w:r>
      <w:r w:rsidR="00D52F0C" w:rsidRPr="00206F45">
        <w:rPr>
          <w:sz w:val="20"/>
          <w:szCs w:val="20"/>
          <w:lang w:val="pt-BR"/>
        </w:rPr>
        <w:t xml:space="preserve"> do </w:t>
      </w:r>
      <w:r w:rsidR="00655CD0" w:rsidRPr="00206F45">
        <w:rPr>
          <w:sz w:val="20"/>
          <w:szCs w:val="20"/>
          <w:lang w:val="pt-BR"/>
        </w:rPr>
        <w:t>artigo</w:t>
      </w:r>
      <w:r w:rsidRPr="00206F45">
        <w:rPr>
          <w:sz w:val="20"/>
          <w:szCs w:val="20"/>
          <w:lang w:val="pt-BR"/>
        </w:rPr>
        <w:t xml:space="preserve"> 46</w:t>
      </w:r>
      <w:r w:rsidR="00F270BC" w:rsidRPr="00206F45">
        <w:rPr>
          <w:sz w:val="20"/>
          <w:szCs w:val="20"/>
          <w:lang w:val="pt-BR"/>
        </w:rPr>
        <w:t xml:space="preserve"> da </w:t>
      </w:r>
      <w:r w:rsidRPr="00206F45">
        <w:rPr>
          <w:sz w:val="20"/>
          <w:szCs w:val="20"/>
          <w:lang w:val="pt-BR"/>
        </w:rPr>
        <w:t>Conven</w:t>
      </w:r>
      <w:r w:rsidR="000F38DA" w:rsidRPr="00206F45">
        <w:rPr>
          <w:sz w:val="20"/>
          <w:szCs w:val="20"/>
          <w:lang w:val="pt-BR"/>
        </w:rPr>
        <w:t>ção e</w:t>
      </w:r>
      <w:r w:rsidR="00D52F0C" w:rsidRPr="00206F45">
        <w:rPr>
          <w:sz w:val="20"/>
          <w:szCs w:val="20"/>
          <w:lang w:val="pt-BR"/>
        </w:rPr>
        <w:t xml:space="preserve"> do </w:t>
      </w:r>
      <w:r w:rsidR="00655CD0" w:rsidRPr="00206F45">
        <w:rPr>
          <w:sz w:val="20"/>
          <w:szCs w:val="20"/>
          <w:lang w:val="pt-BR"/>
        </w:rPr>
        <w:t>artigo</w:t>
      </w:r>
      <w:r w:rsidRPr="00206F45">
        <w:rPr>
          <w:sz w:val="20"/>
          <w:szCs w:val="20"/>
          <w:lang w:val="pt-BR"/>
        </w:rPr>
        <w:t xml:space="preserve"> 32</w:t>
      </w:r>
      <w:r w:rsidR="00D52F0C" w:rsidRPr="00206F45">
        <w:rPr>
          <w:sz w:val="20"/>
          <w:szCs w:val="20"/>
          <w:lang w:val="pt-BR"/>
        </w:rPr>
        <w:t xml:space="preserve"> do </w:t>
      </w:r>
      <w:r w:rsidR="00127FF5" w:rsidRPr="00206F45">
        <w:rPr>
          <w:sz w:val="20"/>
          <w:szCs w:val="20"/>
          <w:lang w:val="pt-BR"/>
        </w:rPr>
        <w:t>Regulamento</w:t>
      </w:r>
      <w:r w:rsidR="00F270BC" w:rsidRPr="00206F45">
        <w:rPr>
          <w:sz w:val="20"/>
          <w:szCs w:val="20"/>
          <w:lang w:val="pt-BR"/>
        </w:rPr>
        <w:t xml:space="preserve"> da </w:t>
      </w:r>
      <w:r w:rsidRPr="00206F45">
        <w:rPr>
          <w:sz w:val="20"/>
          <w:szCs w:val="20"/>
          <w:lang w:val="pt-BR"/>
        </w:rPr>
        <w:t>CIDH.</w:t>
      </w:r>
    </w:p>
    <w:p w14:paraId="6F47A60D" w14:textId="77777777" w:rsidR="00697D1E" w:rsidRPr="00206F45" w:rsidRDefault="00697D1E"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N</w:t>
      </w:r>
      <w:r w:rsidR="00CE7308" w:rsidRPr="00206F45">
        <w:rPr>
          <w:sz w:val="20"/>
          <w:szCs w:val="20"/>
          <w:lang w:val="pt-BR"/>
        </w:rPr>
        <w:t>ã</w:t>
      </w:r>
      <w:r w:rsidRPr="00206F45">
        <w:rPr>
          <w:sz w:val="20"/>
          <w:szCs w:val="20"/>
          <w:lang w:val="pt-BR"/>
        </w:rPr>
        <w:t xml:space="preserve">o </w:t>
      </w:r>
      <w:r w:rsidR="00127FF5" w:rsidRPr="00206F45">
        <w:rPr>
          <w:sz w:val="20"/>
          <w:szCs w:val="20"/>
          <w:lang w:val="pt-BR"/>
        </w:rPr>
        <w:t>existem</w:t>
      </w:r>
      <w:r w:rsidRPr="00206F45">
        <w:rPr>
          <w:sz w:val="20"/>
          <w:szCs w:val="20"/>
          <w:lang w:val="pt-BR"/>
        </w:rPr>
        <w:t xml:space="preserve"> disposi</w:t>
      </w:r>
      <w:r w:rsidR="00F270BC" w:rsidRPr="00206F45">
        <w:rPr>
          <w:sz w:val="20"/>
          <w:szCs w:val="20"/>
          <w:lang w:val="pt-BR"/>
        </w:rPr>
        <w:t>ções</w:t>
      </w:r>
      <w:r w:rsidRPr="00206F45">
        <w:rPr>
          <w:sz w:val="20"/>
          <w:szCs w:val="20"/>
          <w:lang w:val="pt-BR"/>
        </w:rPr>
        <w:t xml:space="preserve"> convencion</w:t>
      </w:r>
      <w:r w:rsidR="00F270BC" w:rsidRPr="00206F45">
        <w:rPr>
          <w:sz w:val="20"/>
          <w:szCs w:val="20"/>
          <w:lang w:val="pt-BR"/>
        </w:rPr>
        <w:t>ais</w:t>
      </w:r>
      <w:r w:rsidRPr="00206F45">
        <w:rPr>
          <w:sz w:val="20"/>
          <w:szCs w:val="20"/>
          <w:lang w:val="pt-BR"/>
        </w:rPr>
        <w:t xml:space="preserve"> o</w:t>
      </w:r>
      <w:r w:rsidR="007E3B30" w:rsidRPr="00206F45">
        <w:rPr>
          <w:sz w:val="20"/>
          <w:szCs w:val="20"/>
          <w:lang w:val="pt-BR"/>
        </w:rPr>
        <w:t>u</w:t>
      </w:r>
      <w:r w:rsidRPr="00206F45">
        <w:rPr>
          <w:sz w:val="20"/>
          <w:szCs w:val="20"/>
          <w:lang w:val="pt-BR"/>
        </w:rPr>
        <w:t xml:space="preserve"> reg</w:t>
      </w:r>
      <w:r w:rsidR="007E3B30" w:rsidRPr="00206F45">
        <w:rPr>
          <w:sz w:val="20"/>
          <w:szCs w:val="20"/>
          <w:lang w:val="pt-BR"/>
        </w:rPr>
        <w:t>u</w:t>
      </w:r>
      <w:r w:rsidRPr="00206F45">
        <w:rPr>
          <w:sz w:val="20"/>
          <w:szCs w:val="20"/>
          <w:lang w:val="pt-BR"/>
        </w:rPr>
        <w:t>lamentar</w:t>
      </w:r>
      <w:r w:rsidR="007E3B30" w:rsidRPr="00206F45">
        <w:rPr>
          <w:sz w:val="20"/>
          <w:szCs w:val="20"/>
          <w:lang w:val="pt-BR"/>
        </w:rPr>
        <w:t>e</w:t>
      </w:r>
      <w:r w:rsidRPr="00206F45">
        <w:rPr>
          <w:sz w:val="20"/>
          <w:szCs w:val="20"/>
          <w:lang w:val="pt-BR"/>
        </w:rPr>
        <w:t xml:space="preserve">s que </w:t>
      </w:r>
      <w:r w:rsidR="00127FF5" w:rsidRPr="00206F45">
        <w:rPr>
          <w:sz w:val="20"/>
          <w:szCs w:val="20"/>
          <w:lang w:val="pt-BR"/>
        </w:rPr>
        <w:t>regulem</w:t>
      </w:r>
      <w:r w:rsidRPr="00206F45">
        <w:rPr>
          <w:sz w:val="20"/>
          <w:szCs w:val="20"/>
          <w:lang w:val="pt-BR"/>
        </w:rPr>
        <w:t xml:space="preserve"> </w:t>
      </w:r>
      <w:r w:rsidR="00127FF5" w:rsidRPr="00206F45">
        <w:rPr>
          <w:sz w:val="20"/>
          <w:szCs w:val="20"/>
          <w:lang w:val="pt-BR"/>
        </w:rPr>
        <w:t>especificamente</w:t>
      </w:r>
      <w:r w:rsidR="00655CD0" w:rsidRPr="00206F45">
        <w:rPr>
          <w:sz w:val="20"/>
          <w:szCs w:val="20"/>
          <w:lang w:val="pt-BR"/>
        </w:rPr>
        <w:t xml:space="preserve"> o </w:t>
      </w:r>
      <w:r w:rsidRPr="00206F45">
        <w:rPr>
          <w:sz w:val="20"/>
          <w:szCs w:val="20"/>
          <w:lang w:val="pt-BR"/>
        </w:rPr>
        <w:t>p</w:t>
      </w:r>
      <w:r w:rsidR="00CE7308" w:rsidRPr="00206F45">
        <w:rPr>
          <w:sz w:val="20"/>
          <w:szCs w:val="20"/>
          <w:lang w:val="pt-BR"/>
        </w:rPr>
        <w:t>r</w:t>
      </w:r>
      <w:r w:rsidRPr="00206F45">
        <w:rPr>
          <w:sz w:val="20"/>
          <w:szCs w:val="20"/>
          <w:lang w:val="pt-BR"/>
        </w:rPr>
        <w:t>azo que constitu</w:t>
      </w:r>
      <w:r w:rsidR="007E3B30" w:rsidRPr="00206F45">
        <w:rPr>
          <w:sz w:val="20"/>
          <w:szCs w:val="20"/>
          <w:lang w:val="pt-BR"/>
        </w:rPr>
        <w:t>i</w:t>
      </w:r>
      <w:r w:rsidR="00F270BC" w:rsidRPr="00206F45">
        <w:rPr>
          <w:sz w:val="20"/>
          <w:szCs w:val="20"/>
          <w:lang w:val="pt-BR"/>
        </w:rPr>
        <w:t xml:space="preserve"> um </w:t>
      </w:r>
      <w:r w:rsidRPr="00206F45">
        <w:rPr>
          <w:sz w:val="20"/>
          <w:szCs w:val="20"/>
          <w:lang w:val="pt-BR"/>
        </w:rPr>
        <w:t>"</w:t>
      </w:r>
      <w:r w:rsidR="007E3B30" w:rsidRPr="00206F45">
        <w:rPr>
          <w:sz w:val="20"/>
          <w:szCs w:val="20"/>
          <w:lang w:val="pt-BR"/>
        </w:rPr>
        <w:t>a</w:t>
      </w:r>
      <w:r w:rsidRPr="00206F45">
        <w:rPr>
          <w:sz w:val="20"/>
          <w:szCs w:val="20"/>
          <w:lang w:val="pt-BR"/>
        </w:rPr>
        <w:t xml:space="preserve">traso </w:t>
      </w:r>
      <w:r w:rsidR="00127FF5" w:rsidRPr="00206F45">
        <w:rPr>
          <w:sz w:val="20"/>
          <w:szCs w:val="20"/>
          <w:lang w:val="pt-BR"/>
        </w:rPr>
        <w:t>indevido</w:t>
      </w:r>
      <w:r w:rsidRPr="00206F45">
        <w:rPr>
          <w:sz w:val="20"/>
          <w:szCs w:val="20"/>
          <w:lang w:val="pt-BR"/>
        </w:rPr>
        <w:t>"</w:t>
      </w:r>
      <w:r w:rsidR="007C7473" w:rsidRPr="00206F45">
        <w:rPr>
          <w:sz w:val="20"/>
          <w:szCs w:val="20"/>
          <w:lang w:val="pt-BR"/>
        </w:rPr>
        <w:t xml:space="preserve"> nos </w:t>
      </w:r>
      <w:r w:rsidRPr="00206F45">
        <w:rPr>
          <w:sz w:val="20"/>
          <w:szCs w:val="20"/>
          <w:lang w:val="pt-BR"/>
        </w:rPr>
        <w:t>procedi</w:t>
      </w:r>
      <w:r w:rsidR="0095584C" w:rsidRPr="00206F45">
        <w:rPr>
          <w:sz w:val="20"/>
          <w:szCs w:val="20"/>
          <w:lang w:val="pt-BR"/>
        </w:rPr>
        <w:t>mento</w:t>
      </w:r>
      <w:r w:rsidRPr="00206F45">
        <w:rPr>
          <w:sz w:val="20"/>
          <w:szCs w:val="20"/>
          <w:lang w:val="pt-BR"/>
        </w:rPr>
        <w:t>s internos. Portanto,</w:t>
      </w:r>
      <w:r w:rsidR="00655CD0" w:rsidRPr="00206F45">
        <w:rPr>
          <w:sz w:val="20"/>
          <w:szCs w:val="20"/>
          <w:lang w:val="pt-BR"/>
        </w:rPr>
        <w:t xml:space="preserve"> a </w:t>
      </w:r>
      <w:r w:rsidR="005C1F5C" w:rsidRPr="00206F45">
        <w:rPr>
          <w:sz w:val="20"/>
          <w:szCs w:val="20"/>
          <w:lang w:val="pt-BR"/>
        </w:rPr>
        <w:t>Comissão</w:t>
      </w:r>
      <w:r w:rsidRPr="00206F45">
        <w:rPr>
          <w:sz w:val="20"/>
          <w:szCs w:val="20"/>
          <w:lang w:val="pt-BR"/>
        </w:rPr>
        <w:t xml:space="preserve"> de</w:t>
      </w:r>
      <w:r w:rsidR="00CE7308" w:rsidRPr="00206F45">
        <w:rPr>
          <w:sz w:val="20"/>
          <w:szCs w:val="20"/>
          <w:lang w:val="pt-BR"/>
        </w:rPr>
        <w:t>v</w:t>
      </w:r>
      <w:r w:rsidRPr="00206F45">
        <w:rPr>
          <w:sz w:val="20"/>
          <w:szCs w:val="20"/>
          <w:lang w:val="pt-BR"/>
        </w:rPr>
        <w:t xml:space="preserve">e </w:t>
      </w:r>
      <w:r w:rsidR="00CE7308" w:rsidRPr="00206F45">
        <w:rPr>
          <w:sz w:val="20"/>
          <w:szCs w:val="20"/>
          <w:lang w:val="pt-BR"/>
        </w:rPr>
        <w:t>a</w:t>
      </w:r>
      <w:r w:rsidRPr="00206F45">
        <w:rPr>
          <w:sz w:val="20"/>
          <w:szCs w:val="20"/>
          <w:lang w:val="pt-BR"/>
        </w:rPr>
        <w:t>val</w:t>
      </w:r>
      <w:r w:rsidR="0087063F" w:rsidRPr="00206F45">
        <w:rPr>
          <w:sz w:val="20"/>
          <w:szCs w:val="20"/>
          <w:lang w:val="pt-BR"/>
        </w:rPr>
        <w:t>i</w:t>
      </w:r>
      <w:r w:rsidRPr="00206F45">
        <w:rPr>
          <w:sz w:val="20"/>
          <w:szCs w:val="20"/>
          <w:lang w:val="pt-BR"/>
        </w:rPr>
        <w:t xml:space="preserve">ar caso </w:t>
      </w:r>
      <w:r w:rsidR="00CE7308" w:rsidRPr="00206F45">
        <w:rPr>
          <w:sz w:val="20"/>
          <w:szCs w:val="20"/>
          <w:lang w:val="pt-BR"/>
        </w:rPr>
        <w:t>a</w:t>
      </w:r>
      <w:r w:rsidRPr="00206F45">
        <w:rPr>
          <w:sz w:val="20"/>
          <w:szCs w:val="20"/>
          <w:lang w:val="pt-BR"/>
        </w:rPr>
        <w:t xml:space="preserve"> caso s</w:t>
      </w:r>
      <w:r w:rsidR="00CE7308" w:rsidRPr="00206F45">
        <w:rPr>
          <w:sz w:val="20"/>
          <w:szCs w:val="20"/>
          <w:lang w:val="pt-BR"/>
        </w:rPr>
        <w:t>e</w:t>
      </w:r>
      <w:r w:rsidRPr="00206F45">
        <w:rPr>
          <w:sz w:val="20"/>
          <w:szCs w:val="20"/>
          <w:lang w:val="pt-BR"/>
        </w:rPr>
        <w:t xml:space="preserve"> </w:t>
      </w:r>
      <w:r w:rsidR="00CE7308" w:rsidRPr="00206F45">
        <w:rPr>
          <w:sz w:val="20"/>
          <w:szCs w:val="20"/>
          <w:lang w:val="pt-BR"/>
        </w:rPr>
        <w:t xml:space="preserve">ocorreu </w:t>
      </w:r>
      <w:r w:rsidRPr="00206F45">
        <w:rPr>
          <w:sz w:val="20"/>
          <w:szCs w:val="20"/>
          <w:lang w:val="pt-BR"/>
        </w:rPr>
        <w:t xml:space="preserve">tal </w:t>
      </w:r>
      <w:r w:rsidR="00CE7308" w:rsidRPr="00206F45">
        <w:rPr>
          <w:sz w:val="20"/>
          <w:szCs w:val="20"/>
          <w:lang w:val="pt-BR"/>
        </w:rPr>
        <w:t>a</w:t>
      </w:r>
      <w:r w:rsidRPr="00206F45">
        <w:rPr>
          <w:sz w:val="20"/>
          <w:szCs w:val="20"/>
          <w:lang w:val="pt-BR"/>
        </w:rPr>
        <w:t>traso</w:t>
      </w:r>
      <w:r w:rsidRPr="00206F45">
        <w:rPr>
          <w:rStyle w:val="FootnoteReference"/>
          <w:sz w:val="20"/>
          <w:szCs w:val="20"/>
          <w:lang w:val="pt-BR"/>
        </w:rPr>
        <w:footnoteReference w:id="5"/>
      </w:r>
      <w:r w:rsidRPr="00206F45">
        <w:rPr>
          <w:sz w:val="20"/>
          <w:szCs w:val="20"/>
          <w:lang w:val="pt-BR"/>
        </w:rPr>
        <w:t xml:space="preserve">. </w:t>
      </w:r>
    </w:p>
    <w:p w14:paraId="2ABA2C06" w14:textId="77777777" w:rsidR="00697D1E" w:rsidRPr="00206F45" w:rsidRDefault="00697D1E"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 xml:space="preserve">De </w:t>
      </w:r>
      <w:r w:rsidR="00127FF5" w:rsidRPr="00206F45">
        <w:rPr>
          <w:sz w:val="20"/>
          <w:szCs w:val="20"/>
          <w:lang w:val="pt-BR"/>
        </w:rPr>
        <w:t>acordo</w:t>
      </w:r>
      <w:r w:rsidR="00F270BC" w:rsidRPr="00206F45">
        <w:rPr>
          <w:sz w:val="20"/>
          <w:szCs w:val="20"/>
          <w:lang w:val="pt-BR"/>
        </w:rPr>
        <w:t xml:space="preserve"> com</w:t>
      </w:r>
      <w:r w:rsidR="00655CD0" w:rsidRPr="00206F45">
        <w:rPr>
          <w:sz w:val="20"/>
          <w:szCs w:val="20"/>
          <w:lang w:val="pt-BR"/>
        </w:rPr>
        <w:t xml:space="preserve"> a </w:t>
      </w:r>
      <w:r w:rsidRPr="00206F45">
        <w:rPr>
          <w:sz w:val="20"/>
          <w:szCs w:val="20"/>
          <w:lang w:val="pt-BR"/>
        </w:rPr>
        <w:t>informa</w:t>
      </w:r>
      <w:r w:rsidR="000F38DA" w:rsidRPr="00206F45">
        <w:rPr>
          <w:sz w:val="20"/>
          <w:szCs w:val="20"/>
          <w:lang w:val="pt-BR"/>
        </w:rPr>
        <w:t>ção</w:t>
      </w:r>
      <w:r w:rsidRPr="00206F45">
        <w:rPr>
          <w:sz w:val="20"/>
          <w:szCs w:val="20"/>
          <w:lang w:val="pt-BR"/>
        </w:rPr>
        <w:t xml:space="preserve"> </w:t>
      </w:r>
      <w:r w:rsidR="00AB48AB" w:rsidRPr="00206F45">
        <w:rPr>
          <w:sz w:val="20"/>
          <w:szCs w:val="20"/>
          <w:lang w:val="pt-BR"/>
        </w:rPr>
        <w:t>fornecida pel</w:t>
      </w:r>
      <w:r w:rsidR="00655CD0" w:rsidRPr="00206F45">
        <w:rPr>
          <w:sz w:val="20"/>
          <w:szCs w:val="20"/>
          <w:lang w:val="pt-BR"/>
        </w:rPr>
        <w:t xml:space="preserve">as </w:t>
      </w:r>
      <w:r w:rsidRPr="00206F45">
        <w:rPr>
          <w:sz w:val="20"/>
          <w:szCs w:val="20"/>
          <w:lang w:val="pt-BR"/>
        </w:rPr>
        <w:t>partes</w:t>
      </w:r>
      <w:r w:rsidR="00901BF1" w:rsidRPr="00206F45">
        <w:rPr>
          <w:sz w:val="20"/>
          <w:szCs w:val="20"/>
          <w:lang w:val="pt-BR"/>
        </w:rPr>
        <w:t xml:space="preserve"> à </w:t>
      </w:r>
      <w:r w:rsidRPr="00206F45">
        <w:rPr>
          <w:sz w:val="20"/>
          <w:szCs w:val="20"/>
          <w:lang w:val="pt-BR"/>
        </w:rPr>
        <w:t>CIDH,</w:t>
      </w:r>
      <w:r w:rsidR="00655CD0" w:rsidRPr="00206F45">
        <w:rPr>
          <w:sz w:val="20"/>
          <w:szCs w:val="20"/>
          <w:lang w:val="pt-BR"/>
        </w:rPr>
        <w:t xml:space="preserve"> as </w:t>
      </w:r>
      <w:r w:rsidRPr="00206F45">
        <w:rPr>
          <w:sz w:val="20"/>
          <w:szCs w:val="20"/>
          <w:lang w:val="pt-BR"/>
        </w:rPr>
        <w:t xml:space="preserve">demandas </w:t>
      </w:r>
      <w:r w:rsidR="0087063F" w:rsidRPr="00206F45">
        <w:rPr>
          <w:sz w:val="20"/>
          <w:szCs w:val="20"/>
          <w:lang w:val="pt-BR"/>
        </w:rPr>
        <w:t>a</w:t>
      </w:r>
      <w:r w:rsidRPr="00206F45">
        <w:rPr>
          <w:sz w:val="20"/>
          <w:szCs w:val="20"/>
          <w:lang w:val="pt-BR"/>
        </w:rPr>
        <w:t>presentadas p</w:t>
      </w:r>
      <w:r w:rsidR="00106093" w:rsidRPr="00206F45">
        <w:rPr>
          <w:sz w:val="20"/>
          <w:szCs w:val="20"/>
          <w:lang w:val="pt-BR"/>
        </w:rPr>
        <w:t>el</w:t>
      </w:r>
      <w:r w:rsidR="00655CD0" w:rsidRPr="00206F45">
        <w:rPr>
          <w:sz w:val="20"/>
          <w:szCs w:val="20"/>
          <w:lang w:val="pt-BR"/>
        </w:rPr>
        <w:t xml:space="preserve">os </w:t>
      </w:r>
      <w:r w:rsidR="00106093" w:rsidRPr="00206F45">
        <w:rPr>
          <w:sz w:val="20"/>
          <w:szCs w:val="20"/>
          <w:lang w:val="pt-BR"/>
        </w:rPr>
        <w:t>morador</w:t>
      </w:r>
      <w:r w:rsidRPr="00206F45">
        <w:rPr>
          <w:sz w:val="20"/>
          <w:szCs w:val="20"/>
          <w:lang w:val="pt-BR"/>
        </w:rPr>
        <w:t>es de Cujubinzinho</w:t>
      </w:r>
      <w:r w:rsidR="00DD67D2" w:rsidRPr="00206F45">
        <w:rPr>
          <w:sz w:val="20"/>
          <w:szCs w:val="20"/>
          <w:lang w:val="pt-BR"/>
        </w:rPr>
        <w:t xml:space="preserve"> em </w:t>
      </w:r>
      <w:r w:rsidR="00127FF5" w:rsidRPr="00206F45">
        <w:rPr>
          <w:sz w:val="20"/>
          <w:szCs w:val="20"/>
          <w:lang w:val="pt-BR"/>
        </w:rPr>
        <w:t>dezembro</w:t>
      </w:r>
      <w:r w:rsidRPr="00206F45">
        <w:rPr>
          <w:sz w:val="20"/>
          <w:szCs w:val="20"/>
          <w:lang w:val="pt-BR"/>
        </w:rPr>
        <w:t xml:space="preserve"> de 2014 </w:t>
      </w:r>
      <w:r w:rsidR="00106093" w:rsidRPr="00206F45">
        <w:rPr>
          <w:sz w:val="20"/>
          <w:szCs w:val="20"/>
          <w:lang w:val="pt-BR"/>
        </w:rPr>
        <w:t>continuam sem resolução</w:t>
      </w:r>
      <w:r w:rsidRPr="00206F45">
        <w:rPr>
          <w:sz w:val="20"/>
          <w:szCs w:val="20"/>
          <w:lang w:val="pt-BR"/>
        </w:rPr>
        <w:t xml:space="preserve">. </w:t>
      </w:r>
      <w:r w:rsidR="00127FF5" w:rsidRPr="00206F45">
        <w:rPr>
          <w:sz w:val="20"/>
          <w:szCs w:val="20"/>
          <w:lang w:val="pt-BR"/>
        </w:rPr>
        <w:t xml:space="preserve">Embora </w:t>
      </w:r>
      <w:r w:rsidR="00655CD0" w:rsidRPr="00206F45">
        <w:rPr>
          <w:sz w:val="20"/>
          <w:szCs w:val="20"/>
          <w:lang w:val="pt-BR"/>
        </w:rPr>
        <w:t xml:space="preserve">o </w:t>
      </w:r>
      <w:r w:rsidRPr="00206F45">
        <w:rPr>
          <w:sz w:val="20"/>
          <w:szCs w:val="20"/>
          <w:lang w:val="pt-BR"/>
        </w:rPr>
        <w:t>Estado aleg</w:t>
      </w:r>
      <w:r w:rsidR="00127FF5" w:rsidRPr="00206F45">
        <w:rPr>
          <w:sz w:val="20"/>
          <w:szCs w:val="20"/>
          <w:lang w:val="pt-BR"/>
        </w:rPr>
        <w:t>ue</w:t>
      </w:r>
      <w:r w:rsidRPr="00206F45">
        <w:rPr>
          <w:sz w:val="20"/>
          <w:szCs w:val="20"/>
          <w:lang w:val="pt-BR"/>
        </w:rPr>
        <w:t xml:space="preserve"> que</w:t>
      </w:r>
      <w:r w:rsidR="00655CD0" w:rsidRPr="00206F45">
        <w:rPr>
          <w:sz w:val="20"/>
          <w:szCs w:val="20"/>
          <w:lang w:val="pt-BR"/>
        </w:rPr>
        <w:t xml:space="preserve"> a </w:t>
      </w:r>
      <w:r w:rsidR="00127FF5" w:rsidRPr="00206F45">
        <w:rPr>
          <w:sz w:val="20"/>
          <w:szCs w:val="20"/>
          <w:lang w:val="pt-BR"/>
        </w:rPr>
        <w:t xml:space="preserve">questão é </w:t>
      </w:r>
      <w:r w:rsidRPr="00206F45">
        <w:rPr>
          <w:sz w:val="20"/>
          <w:szCs w:val="20"/>
          <w:lang w:val="pt-BR"/>
        </w:rPr>
        <w:t>comple</w:t>
      </w:r>
      <w:r w:rsidR="00127FF5" w:rsidRPr="00206F45">
        <w:rPr>
          <w:sz w:val="20"/>
          <w:szCs w:val="20"/>
          <w:lang w:val="pt-BR"/>
        </w:rPr>
        <w:t>x</w:t>
      </w:r>
      <w:r w:rsidRPr="00206F45">
        <w:rPr>
          <w:sz w:val="20"/>
          <w:szCs w:val="20"/>
          <w:lang w:val="pt-BR"/>
        </w:rPr>
        <w:t xml:space="preserve">a porque </w:t>
      </w:r>
      <w:r w:rsidR="00127FF5" w:rsidRPr="00206F45">
        <w:rPr>
          <w:sz w:val="20"/>
          <w:szCs w:val="20"/>
          <w:lang w:val="pt-BR"/>
        </w:rPr>
        <w:t xml:space="preserve">envolve </w:t>
      </w:r>
      <w:r w:rsidR="00F270BC" w:rsidRPr="00206F45">
        <w:rPr>
          <w:sz w:val="20"/>
          <w:szCs w:val="20"/>
          <w:lang w:val="pt-BR"/>
        </w:rPr>
        <w:t xml:space="preserve">uma </w:t>
      </w:r>
      <w:r w:rsidRPr="00206F45">
        <w:rPr>
          <w:sz w:val="20"/>
          <w:szCs w:val="20"/>
          <w:lang w:val="pt-BR"/>
        </w:rPr>
        <w:t>ampla transversali</w:t>
      </w:r>
      <w:r w:rsidR="00655CD0" w:rsidRPr="00206F45">
        <w:rPr>
          <w:sz w:val="20"/>
          <w:szCs w:val="20"/>
          <w:lang w:val="pt-BR"/>
        </w:rPr>
        <w:t xml:space="preserve">dade </w:t>
      </w:r>
      <w:r w:rsidRPr="00206F45">
        <w:rPr>
          <w:sz w:val="20"/>
          <w:szCs w:val="20"/>
          <w:lang w:val="pt-BR"/>
        </w:rPr>
        <w:t>temática</w:t>
      </w:r>
      <w:r w:rsidR="000F38DA" w:rsidRPr="00206F45">
        <w:rPr>
          <w:sz w:val="20"/>
          <w:szCs w:val="20"/>
          <w:lang w:val="pt-BR"/>
        </w:rPr>
        <w:t xml:space="preserve"> e </w:t>
      </w:r>
      <w:r w:rsidRPr="00206F45">
        <w:rPr>
          <w:sz w:val="20"/>
          <w:szCs w:val="20"/>
          <w:lang w:val="pt-BR"/>
        </w:rPr>
        <w:t>porque demanda</w:t>
      </w:r>
      <w:r w:rsidR="00655CD0" w:rsidRPr="00206F45">
        <w:rPr>
          <w:sz w:val="20"/>
          <w:szCs w:val="20"/>
          <w:lang w:val="pt-BR"/>
        </w:rPr>
        <w:t xml:space="preserve"> a </w:t>
      </w:r>
      <w:r w:rsidRPr="00206F45">
        <w:rPr>
          <w:sz w:val="20"/>
          <w:szCs w:val="20"/>
          <w:lang w:val="pt-BR"/>
        </w:rPr>
        <w:t>produ</w:t>
      </w:r>
      <w:r w:rsidR="00901BF1" w:rsidRPr="00206F45">
        <w:rPr>
          <w:sz w:val="20"/>
          <w:szCs w:val="20"/>
          <w:lang w:val="pt-BR"/>
        </w:rPr>
        <w:t>ç</w:t>
      </w:r>
      <w:r w:rsidR="000F38DA" w:rsidRPr="00206F45">
        <w:rPr>
          <w:sz w:val="20"/>
          <w:szCs w:val="20"/>
          <w:lang w:val="pt-BR"/>
        </w:rPr>
        <w:t>ão</w:t>
      </w:r>
      <w:r w:rsidRPr="00206F45">
        <w:rPr>
          <w:sz w:val="20"/>
          <w:szCs w:val="20"/>
          <w:lang w:val="pt-BR"/>
        </w:rPr>
        <w:t xml:space="preserve"> de pr</w:t>
      </w:r>
      <w:r w:rsidR="00127FF5" w:rsidRPr="00206F45">
        <w:rPr>
          <w:sz w:val="20"/>
          <w:szCs w:val="20"/>
          <w:lang w:val="pt-BR"/>
        </w:rPr>
        <w:t>ov</w:t>
      </w:r>
      <w:r w:rsidRPr="00206F45">
        <w:rPr>
          <w:sz w:val="20"/>
          <w:szCs w:val="20"/>
          <w:lang w:val="pt-BR"/>
        </w:rPr>
        <w:t>as técnicas especializadas</w:t>
      </w:r>
      <w:r w:rsidR="000F38DA" w:rsidRPr="00206F45">
        <w:rPr>
          <w:sz w:val="20"/>
          <w:szCs w:val="20"/>
          <w:lang w:val="pt-BR"/>
        </w:rPr>
        <w:t xml:space="preserve"> e</w:t>
      </w:r>
      <w:r w:rsidR="00655CD0" w:rsidRPr="00206F45">
        <w:rPr>
          <w:sz w:val="20"/>
          <w:szCs w:val="20"/>
          <w:lang w:val="pt-BR"/>
        </w:rPr>
        <w:t xml:space="preserve"> a </w:t>
      </w:r>
      <w:r w:rsidRPr="00206F45">
        <w:rPr>
          <w:sz w:val="20"/>
          <w:szCs w:val="20"/>
          <w:lang w:val="pt-BR"/>
        </w:rPr>
        <w:t>co</w:t>
      </w:r>
      <w:r w:rsidR="00127FF5" w:rsidRPr="00206F45">
        <w:rPr>
          <w:sz w:val="20"/>
          <w:szCs w:val="20"/>
          <w:lang w:val="pt-BR"/>
        </w:rPr>
        <w:t>leta</w:t>
      </w:r>
      <w:r w:rsidRPr="00206F45">
        <w:rPr>
          <w:sz w:val="20"/>
          <w:szCs w:val="20"/>
          <w:lang w:val="pt-BR"/>
        </w:rPr>
        <w:t xml:space="preserve"> de elementos robustos de informa</w:t>
      </w:r>
      <w:r w:rsidR="000F38DA" w:rsidRPr="00206F45">
        <w:rPr>
          <w:sz w:val="20"/>
          <w:szCs w:val="20"/>
          <w:lang w:val="pt-BR"/>
        </w:rPr>
        <w:t>ção</w:t>
      </w:r>
      <w:r w:rsidRPr="00206F45">
        <w:rPr>
          <w:sz w:val="20"/>
          <w:szCs w:val="20"/>
          <w:lang w:val="pt-BR"/>
        </w:rPr>
        <w:t>,</w:t>
      </w:r>
      <w:r w:rsidR="00655CD0" w:rsidRPr="00206F45">
        <w:rPr>
          <w:sz w:val="20"/>
          <w:szCs w:val="20"/>
          <w:lang w:val="pt-BR"/>
        </w:rPr>
        <w:t xml:space="preserve"> a </w:t>
      </w:r>
      <w:r w:rsidR="005C1F5C" w:rsidRPr="00206F45">
        <w:rPr>
          <w:sz w:val="20"/>
          <w:szCs w:val="20"/>
          <w:lang w:val="pt-BR"/>
        </w:rPr>
        <w:t>Comissão</w:t>
      </w:r>
      <w:r w:rsidRPr="00206F45">
        <w:rPr>
          <w:sz w:val="20"/>
          <w:szCs w:val="20"/>
          <w:lang w:val="pt-BR"/>
        </w:rPr>
        <w:t xml:space="preserve"> també</w:t>
      </w:r>
      <w:r w:rsidR="0087063F" w:rsidRPr="00206F45">
        <w:rPr>
          <w:sz w:val="20"/>
          <w:szCs w:val="20"/>
          <w:lang w:val="pt-BR"/>
        </w:rPr>
        <w:t>m</w:t>
      </w:r>
      <w:r w:rsidRPr="00206F45">
        <w:rPr>
          <w:sz w:val="20"/>
          <w:szCs w:val="20"/>
          <w:lang w:val="pt-BR"/>
        </w:rPr>
        <w:t xml:space="preserve"> observa que,</w:t>
      </w:r>
      <w:r w:rsidR="00F270BC" w:rsidRPr="00206F45">
        <w:rPr>
          <w:sz w:val="20"/>
          <w:szCs w:val="20"/>
          <w:lang w:val="pt-BR"/>
        </w:rPr>
        <w:t xml:space="preserve"> ao </w:t>
      </w:r>
      <w:r w:rsidR="0087063F" w:rsidRPr="00206F45">
        <w:rPr>
          <w:sz w:val="20"/>
          <w:szCs w:val="20"/>
          <w:lang w:val="pt-BR"/>
        </w:rPr>
        <w:t xml:space="preserve">mesmo </w:t>
      </w:r>
      <w:r w:rsidRPr="00206F45">
        <w:rPr>
          <w:sz w:val="20"/>
          <w:szCs w:val="20"/>
          <w:lang w:val="pt-BR"/>
        </w:rPr>
        <w:t>tempo que justifica</w:t>
      </w:r>
      <w:r w:rsidR="00655CD0" w:rsidRPr="00206F45">
        <w:rPr>
          <w:sz w:val="20"/>
          <w:szCs w:val="20"/>
          <w:lang w:val="pt-BR"/>
        </w:rPr>
        <w:t xml:space="preserve"> a </w:t>
      </w:r>
      <w:r w:rsidRPr="00206F45">
        <w:rPr>
          <w:sz w:val="20"/>
          <w:szCs w:val="20"/>
          <w:lang w:val="pt-BR"/>
        </w:rPr>
        <w:t>dura</w:t>
      </w:r>
      <w:r w:rsidR="000F38DA" w:rsidRPr="00206F45">
        <w:rPr>
          <w:sz w:val="20"/>
          <w:szCs w:val="20"/>
          <w:lang w:val="pt-BR"/>
        </w:rPr>
        <w:t>ção</w:t>
      </w:r>
      <w:r w:rsidR="00D52F0C" w:rsidRPr="00206F45">
        <w:rPr>
          <w:sz w:val="20"/>
          <w:szCs w:val="20"/>
          <w:lang w:val="pt-BR"/>
        </w:rPr>
        <w:t xml:space="preserve"> do </w:t>
      </w:r>
      <w:r w:rsidRPr="00206F45">
        <w:rPr>
          <w:sz w:val="20"/>
          <w:szCs w:val="20"/>
          <w:lang w:val="pt-BR"/>
        </w:rPr>
        <w:t>proces</w:t>
      </w:r>
      <w:r w:rsidR="0087063F" w:rsidRPr="00206F45">
        <w:rPr>
          <w:sz w:val="20"/>
          <w:szCs w:val="20"/>
          <w:lang w:val="pt-BR"/>
        </w:rPr>
        <w:t>s</w:t>
      </w:r>
      <w:r w:rsidRPr="00206F45">
        <w:rPr>
          <w:sz w:val="20"/>
          <w:szCs w:val="20"/>
          <w:lang w:val="pt-BR"/>
        </w:rPr>
        <w:t xml:space="preserve">o interno </w:t>
      </w:r>
      <w:r w:rsidR="00127FF5" w:rsidRPr="00206F45">
        <w:rPr>
          <w:sz w:val="20"/>
          <w:szCs w:val="20"/>
          <w:lang w:val="pt-BR"/>
        </w:rPr>
        <w:t xml:space="preserve">com </w:t>
      </w:r>
      <w:r w:rsidRPr="00206F45">
        <w:rPr>
          <w:sz w:val="20"/>
          <w:szCs w:val="20"/>
          <w:lang w:val="pt-BR"/>
        </w:rPr>
        <w:t>base</w:t>
      </w:r>
      <w:r w:rsidR="00F270BC" w:rsidRPr="00206F45">
        <w:rPr>
          <w:sz w:val="20"/>
          <w:szCs w:val="20"/>
          <w:lang w:val="pt-BR"/>
        </w:rPr>
        <w:t xml:space="preserve"> </w:t>
      </w:r>
      <w:r w:rsidR="00127FF5" w:rsidRPr="00206F45">
        <w:rPr>
          <w:sz w:val="20"/>
          <w:szCs w:val="20"/>
          <w:lang w:val="pt-BR"/>
        </w:rPr>
        <w:t>n</w:t>
      </w:r>
      <w:r w:rsidR="00F270BC" w:rsidRPr="00206F45">
        <w:rPr>
          <w:sz w:val="20"/>
          <w:szCs w:val="20"/>
          <w:lang w:val="pt-BR"/>
        </w:rPr>
        <w:t xml:space="preserve">a </w:t>
      </w:r>
      <w:r w:rsidRPr="00206F45">
        <w:rPr>
          <w:sz w:val="20"/>
          <w:szCs w:val="20"/>
          <w:lang w:val="pt-BR"/>
        </w:rPr>
        <w:t>nece</w:t>
      </w:r>
      <w:r w:rsidR="0087063F" w:rsidRPr="00206F45">
        <w:rPr>
          <w:sz w:val="20"/>
          <w:szCs w:val="20"/>
          <w:lang w:val="pt-BR"/>
        </w:rPr>
        <w:t>s</w:t>
      </w:r>
      <w:r w:rsidRPr="00206F45">
        <w:rPr>
          <w:sz w:val="20"/>
          <w:szCs w:val="20"/>
          <w:lang w:val="pt-BR"/>
        </w:rPr>
        <w:t>si</w:t>
      </w:r>
      <w:r w:rsidR="00655CD0" w:rsidRPr="00206F45">
        <w:rPr>
          <w:sz w:val="20"/>
          <w:szCs w:val="20"/>
          <w:lang w:val="pt-BR"/>
        </w:rPr>
        <w:t xml:space="preserve">dade </w:t>
      </w:r>
      <w:r w:rsidRPr="00206F45">
        <w:rPr>
          <w:sz w:val="20"/>
          <w:szCs w:val="20"/>
          <w:lang w:val="pt-BR"/>
        </w:rPr>
        <w:t>de pr</w:t>
      </w:r>
      <w:r w:rsidR="0087063F" w:rsidRPr="00206F45">
        <w:rPr>
          <w:sz w:val="20"/>
          <w:szCs w:val="20"/>
          <w:lang w:val="pt-BR"/>
        </w:rPr>
        <w:t>ov</w:t>
      </w:r>
      <w:r w:rsidRPr="00206F45">
        <w:rPr>
          <w:sz w:val="20"/>
          <w:szCs w:val="20"/>
          <w:lang w:val="pt-BR"/>
        </w:rPr>
        <w:t>as técnicas,</w:t>
      </w:r>
      <w:r w:rsidR="00655CD0" w:rsidRPr="00206F45">
        <w:rPr>
          <w:sz w:val="20"/>
          <w:szCs w:val="20"/>
          <w:lang w:val="pt-BR"/>
        </w:rPr>
        <w:t xml:space="preserve"> o </w:t>
      </w:r>
      <w:r w:rsidRPr="00206F45">
        <w:rPr>
          <w:sz w:val="20"/>
          <w:szCs w:val="20"/>
          <w:lang w:val="pt-BR"/>
        </w:rPr>
        <w:t>Estado també</w:t>
      </w:r>
      <w:r w:rsidR="0087063F" w:rsidRPr="00206F45">
        <w:rPr>
          <w:sz w:val="20"/>
          <w:szCs w:val="20"/>
          <w:lang w:val="pt-BR"/>
        </w:rPr>
        <w:t>m</w:t>
      </w:r>
      <w:r w:rsidRPr="00206F45">
        <w:rPr>
          <w:sz w:val="20"/>
          <w:szCs w:val="20"/>
          <w:lang w:val="pt-BR"/>
        </w:rPr>
        <w:t xml:space="preserve"> </w:t>
      </w:r>
      <w:r w:rsidR="00AB48AB" w:rsidRPr="00206F45">
        <w:rPr>
          <w:sz w:val="20"/>
          <w:szCs w:val="20"/>
          <w:lang w:val="pt-BR"/>
        </w:rPr>
        <w:t>afirma</w:t>
      </w:r>
      <w:r w:rsidRPr="00206F45">
        <w:rPr>
          <w:sz w:val="20"/>
          <w:szCs w:val="20"/>
          <w:lang w:val="pt-BR"/>
        </w:rPr>
        <w:t xml:space="preserve"> que</w:t>
      </w:r>
      <w:r w:rsidR="00655CD0" w:rsidRPr="00206F45">
        <w:rPr>
          <w:sz w:val="20"/>
          <w:szCs w:val="20"/>
          <w:lang w:val="pt-BR"/>
        </w:rPr>
        <w:t xml:space="preserve"> a </w:t>
      </w:r>
      <w:r w:rsidRPr="00206F45">
        <w:rPr>
          <w:sz w:val="20"/>
          <w:szCs w:val="20"/>
          <w:lang w:val="pt-BR"/>
        </w:rPr>
        <w:t>peti</w:t>
      </w:r>
      <w:r w:rsidR="000F38DA" w:rsidRPr="00206F45">
        <w:rPr>
          <w:sz w:val="20"/>
          <w:szCs w:val="20"/>
          <w:lang w:val="pt-BR"/>
        </w:rPr>
        <w:t>ção</w:t>
      </w:r>
      <w:r w:rsidRPr="00206F45">
        <w:rPr>
          <w:sz w:val="20"/>
          <w:szCs w:val="20"/>
          <w:lang w:val="pt-BR"/>
        </w:rPr>
        <w:t xml:space="preserve"> ser</w:t>
      </w:r>
      <w:r w:rsidR="00901BF1" w:rsidRPr="00206F45">
        <w:rPr>
          <w:sz w:val="20"/>
          <w:szCs w:val="20"/>
          <w:lang w:val="pt-BR"/>
        </w:rPr>
        <w:t>ia</w:t>
      </w:r>
      <w:r w:rsidRPr="00206F45">
        <w:rPr>
          <w:sz w:val="20"/>
          <w:szCs w:val="20"/>
          <w:lang w:val="pt-BR"/>
        </w:rPr>
        <w:t xml:space="preserve"> manifestamente infundada porque, seg</w:t>
      </w:r>
      <w:r w:rsidR="0087063F" w:rsidRPr="00206F45">
        <w:rPr>
          <w:sz w:val="20"/>
          <w:szCs w:val="20"/>
          <w:lang w:val="pt-BR"/>
        </w:rPr>
        <w:t>u</w:t>
      </w:r>
      <w:r w:rsidRPr="00206F45">
        <w:rPr>
          <w:sz w:val="20"/>
          <w:szCs w:val="20"/>
          <w:lang w:val="pt-BR"/>
        </w:rPr>
        <w:t>n</w:t>
      </w:r>
      <w:r w:rsidR="00AB48AB" w:rsidRPr="00206F45">
        <w:rPr>
          <w:sz w:val="20"/>
          <w:szCs w:val="20"/>
          <w:lang w:val="pt-BR"/>
        </w:rPr>
        <w:t>do</w:t>
      </w:r>
      <w:r w:rsidRPr="00206F45">
        <w:rPr>
          <w:sz w:val="20"/>
          <w:szCs w:val="20"/>
          <w:lang w:val="pt-BR"/>
        </w:rPr>
        <w:t xml:space="preserve"> pr</w:t>
      </w:r>
      <w:r w:rsidR="00127FF5" w:rsidRPr="00206F45">
        <w:rPr>
          <w:sz w:val="20"/>
          <w:szCs w:val="20"/>
          <w:lang w:val="pt-BR"/>
        </w:rPr>
        <w:t>ov</w:t>
      </w:r>
      <w:r w:rsidRPr="00206F45">
        <w:rPr>
          <w:sz w:val="20"/>
          <w:szCs w:val="20"/>
          <w:lang w:val="pt-BR"/>
        </w:rPr>
        <w:t xml:space="preserve">as técnicas, </w:t>
      </w:r>
      <w:r w:rsidR="00AB48AB" w:rsidRPr="00206F45">
        <w:rPr>
          <w:sz w:val="20"/>
          <w:szCs w:val="20"/>
          <w:lang w:val="pt-BR"/>
        </w:rPr>
        <w:t xml:space="preserve">não </w:t>
      </w:r>
      <w:r w:rsidRPr="00206F45">
        <w:rPr>
          <w:sz w:val="20"/>
          <w:szCs w:val="20"/>
          <w:lang w:val="pt-BR"/>
        </w:rPr>
        <w:t>existir</w:t>
      </w:r>
      <w:r w:rsidR="00901BF1" w:rsidRPr="00206F45">
        <w:rPr>
          <w:sz w:val="20"/>
          <w:szCs w:val="20"/>
          <w:lang w:val="pt-BR"/>
        </w:rPr>
        <w:t>ia</w:t>
      </w:r>
      <w:r w:rsidRPr="00206F45">
        <w:rPr>
          <w:sz w:val="20"/>
          <w:szCs w:val="20"/>
          <w:lang w:val="pt-BR"/>
        </w:rPr>
        <w:t xml:space="preserve"> nexo causal entre</w:t>
      </w:r>
      <w:r w:rsidR="00655CD0" w:rsidRPr="00206F45">
        <w:rPr>
          <w:sz w:val="20"/>
          <w:szCs w:val="20"/>
          <w:lang w:val="pt-BR"/>
        </w:rPr>
        <w:t xml:space="preserve"> a </w:t>
      </w:r>
      <w:r w:rsidRPr="00206F45">
        <w:rPr>
          <w:sz w:val="20"/>
          <w:szCs w:val="20"/>
          <w:lang w:val="pt-BR"/>
        </w:rPr>
        <w:t>c</w:t>
      </w:r>
      <w:r w:rsidR="00AB48AB" w:rsidRPr="00206F45">
        <w:rPr>
          <w:sz w:val="20"/>
          <w:szCs w:val="20"/>
          <w:lang w:val="pt-BR"/>
        </w:rPr>
        <w:t>hei</w:t>
      </w:r>
      <w:r w:rsidRPr="00206F45">
        <w:rPr>
          <w:sz w:val="20"/>
          <w:szCs w:val="20"/>
          <w:lang w:val="pt-BR"/>
        </w:rPr>
        <w:t>a o</w:t>
      </w:r>
      <w:r w:rsidR="00AB48AB" w:rsidRPr="00206F45">
        <w:rPr>
          <w:sz w:val="20"/>
          <w:szCs w:val="20"/>
          <w:lang w:val="pt-BR"/>
        </w:rPr>
        <w:t>u</w:t>
      </w:r>
      <w:r w:rsidRPr="00206F45">
        <w:rPr>
          <w:sz w:val="20"/>
          <w:szCs w:val="20"/>
          <w:lang w:val="pt-BR"/>
        </w:rPr>
        <w:t xml:space="preserve"> inunda</w:t>
      </w:r>
      <w:r w:rsidR="000F38DA" w:rsidRPr="00206F45">
        <w:rPr>
          <w:sz w:val="20"/>
          <w:szCs w:val="20"/>
          <w:lang w:val="pt-BR"/>
        </w:rPr>
        <w:t>ção</w:t>
      </w:r>
      <w:r w:rsidRPr="00206F45">
        <w:rPr>
          <w:sz w:val="20"/>
          <w:szCs w:val="20"/>
          <w:lang w:val="pt-BR"/>
        </w:rPr>
        <w:t xml:space="preserve"> de 2014</w:t>
      </w:r>
      <w:r w:rsidR="000F38DA" w:rsidRPr="00206F45">
        <w:rPr>
          <w:sz w:val="20"/>
          <w:szCs w:val="20"/>
          <w:lang w:val="pt-BR"/>
        </w:rPr>
        <w:t xml:space="preserve"> e</w:t>
      </w:r>
      <w:r w:rsidR="00655CD0" w:rsidRPr="00206F45">
        <w:rPr>
          <w:sz w:val="20"/>
          <w:szCs w:val="20"/>
          <w:lang w:val="pt-BR"/>
        </w:rPr>
        <w:t xml:space="preserve"> as </w:t>
      </w:r>
      <w:r w:rsidRPr="00206F45">
        <w:rPr>
          <w:sz w:val="20"/>
          <w:szCs w:val="20"/>
          <w:lang w:val="pt-BR"/>
        </w:rPr>
        <w:t>atividades</w:t>
      </w:r>
      <w:r w:rsidR="00DD67D2" w:rsidRPr="00206F45">
        <w:rPr>
          <w:sz w:val="20"/>
          <w:szCs w:val="20"/>
          <w:lang w:val="pt-BR"/>
        </w:rPr>
        <w:t xml:space="preserve"> das </w:t>
      </w:r>
      <w:r w:rsidR="00556ADF" w:rsidRPr="00206F45">
        <w:rPr>
          <w:sz w:val="20"/>
          <w:szCs w:val="20"/>
          <w:lang w:val="pt-BR"/>
        </w:rPr>
        <w:t>hidr</w:t>
      </w:r>
      <w:r w:rsidR="003D70D4" w:rsidRPr="00206F45">
        <w:rPr>
          <w:sz w:val="20"/>
          <w:szCs w:val="20"/>
          <w:lang w:val="pt-BR"/>
        </w:rPr>
        <w:t>elét</w:t>
      </w:r>
      <w:r w:rsidRPr="00206F45">
        <w:rPr>
          <w:sz w:val="20"/>
          <w:szCs w:val="20"/>
          <w:lang w:val="pt-BR"/>
        </w:rPr>
        <w:t>ricas (ve</w:t>
      </w:r>
      <w:r w:rsidR="00AB48AB" w:rsidRPr="00206F45">
        <w:rPr>
          <w:sz w:val="20"/>
          <w:szCs w:val="20"/>
          <w:lang w:val="pt-BR"/>
        </w:rPr>
        <w:t>ja</w:t>
      </w:r>
      <w:r w:rsidRPr="00206F45">
        <w:rPr>
          <w:sz w:val="20"/>
          <w:szCs w:val="20"/>
          <w:lang w:val="pt-BR"/>
        </w:rPr>
        <w:t xml:space="preserve"> </w:t>
      </w:r>
      <w:r w:rsidR="00AB48AB" w:rsidRPr="00206F45">
        <w:rPr>
          <w:sz w:val="20"/>
          <w:szCs w:val="20"/>
          <w:lang w:val="pt-BR"/>
        </w:rPr>
        <w:t xml:space="preserve">a </w:t>
      </w:r>
      <w:r w:rsidRPr="00206F45">
        <w:rPr>
          <w:sz w:val="20"/>
          <w:szCs w:val="20"/>
          <w:lang w:val="pt-BR"/>
        </w:rPr>
        <w:t>Se</w:t>
      </w:r>
      <w:r w:rsidR="00901BF1" w:rsidRPr="00206F45">
        <w:rPr>
          <w:sz w:val="20"/>
          <w:szCs w:val="20"/>
          <w:lang w:val="pt-BR"/>
        </w:rPr>
        <w:t>ç</w:t>
      </w:r>
      <w:r w:rsidR="000F38DA" w:rsidRPr="00206F45">
        <w:rPr>
          <w:sz w:val="20"/>
          <w:szCs w:val="20"/>
          <w:lang w:val="pt-BR"/>
        </w:rPr>
        <w:t>ão</w:t>
      </w:r>
      <w:r w:rsidRPr="00206F45">
        <w:rPr>
          <w:sz w:val="20"/>
          <w:szCs w:val="20"/>
          <w:lang w:val="pt-BR"/>
        </w:rPr>
        <w:t xml:space="preserve"> VII). </w:t>
      </w:r>
    </w:p>
    <w:p w14:paraId="433799DA" w14:textId="77777777" w:rsidR="00697D1E" w:rsidRPr="00206F45" w:rsidRDefault="00697D1E"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A</w:t>
      </w:r>
      <w:r w:rsidR="00AB48AB" w:rsidRPr="00206F45">
        <w:rPr>
          <w:sz w:val="20"/>
          <w:szCs w:val="20"/>
          <w:lang w:val="pt-BR"/>
        </w:rPr>
        <w:t>lém disso</w:t>
      </w:r>
      <w:r w:rsidRPr="00206F45">
        <w:rPr>
          <w:sz w:val="20"/>
          <w:szCs w:val="20"/>
          <w:lang w:val="pt-BR"/>
        </w:rPr>
        <w:t>,</w:t>
      </w:r>
      <w:r w:rsidR="00655CD0" w:rsidRPr="00206F45">
        <w:rPr>
          <w:sz w:val="20"/>
          <w:szCs w:val="20"/>
          <w:lang w:val="pt-BR"/>
        </w:rPr>
        <w:t xml:space="preserve"> a </w:t>
      </w:r>
      <w:r w:rsidR="005C1F5C" w:rsidRPr="00206F45">
        <w:rPr>
          <w:sz w:val="20"/>
          <w:szCs w:val="20"/>
          <w:lang w:val="pt-BR"/>
        </w:rPr>
        <w:t>Comissão</w:t>
      </w:r>
      <w:r w:rsidRPr="00206F45">
        <w:rPr>
          <w:sz w:val="20"/>
          <w:szCs w:val="20"/>
          <w:lang w:val="pt-BR"/>
        </w:rPr>
        <w:t xml:space="preserve"> observa que</w:t>
      </w:r>
      <w:r w:rsidR="000F38DA" w:rsidRPr="00206F45">
        <w:rPr>
          <w:sz w:val="20"/>
          <w:szCs w:val="20"/>
          <w:lang w:val="pt-BR"/>
        </w:rPr>
        <w:t xml:space="preserve"> não </w:t>
      </w:r>
      <w:r w:rsidRPr="00206F45">
        <w:rPr>
          <w:sz w:val="20"/>
          <w:szCs w:val="20"/>
          <w:lang w:val="pt-BR"/>
        </w:rPr>
        <w:t>h</w:t>
      </w:r>
      <w:r w:rsidR="0011766A" w:rsidRPr="00206F45">
        <w:rPr>
          <w:sz w:val="20"/>
          <w:szCs w:val="20"/>
          <w:lang w:val="pt-BR"/>
        </w:rPr>
        <w:t>á</w:t>
      </w:r>
      <w:r w:rsidRPr="00206F45">
        <w:rPr>
          <w:sz w:val="20"/>
          <w:szCs w:val="20"/>
          <w:lang w:val="pt-BR"/>
        </w:rPr>
        <w:t xml:space="preserve"> </w:t>
      </w:r>
      <w:r w:rsidR="00F270BC" w:rsidRPr="00206F45">
        <w:rPr>
          <w:sz w:val="20"/>
          <w:szCs w:val="20"/>
          <w:lang w:val="pt-BR"/>
        </w:rPr>
        <w:t xml:space="preserve">uma </w:t>
      </w:r>
      <w:r w:rsidRPr="00206F45">
        <w:rPr>
          <w:sz w:val="20"/>
          <w:szCs w:val="20"/>
          <w:lang w:val="pt-BR"/>
        </w:rPr>
        <w:t>justifica</w:t>
      </w:r>
      <w:r w:rsidR="000F38DA" w:rsidRPr="00206F45">
        <w:rPr>
          <w:sz w:val="20"/>
          <w:szCs w:val="20"/>
          <w:lang w:val="pt-BR"/>
        </w:rPr>
        <w:t>ção</w:t>
      </w:r>
      <w:r w:rsidRPr="00206F45">
        <w:rPr>
          <w:sz w:val="20"/>
          <w:szCs w:val="20"/>
          <w:lang w:val="pt-BR"/>
        </w:rPr>
        <w:t xml:space="preserve"> detal</w:t>
      </w:r>
      <w:r w:rsidR="0087063F" w:rsidRPr="00206F45">
        <w:rPr>
          <w:sz w:val="20"/>
          <w:szCs w:val="20"/>
          <w:lang w:val="pt-BR"/>
        </w:rPr>
        <w:t>h</w:t>
      </w:r>
      <w:r w:rsidRPr="00206F45">
        <w:rPr>
          <w:sz w:val="20"/>
          <w:szCs w:val="20"/>
          <w:lang w:val="pt-BR"/>
        </w:rPr>
        <w:t>ada por parte</w:t>
      </w:r>
      <w:r w:rsidR="00D52F0C" w:rsidRPr="00206F45">
        <w:rPr>
          <w:sz w:val="20"/>
          <w:szCs w:val="20"/>
          <w:lang w:val="pt-BR"/>
        </w:rPr>
        <w:t xml:space="preserve"> do </w:t>
      </w:r>
      <w:r w:rsidRPr="00206F45">
        <w:rPr>
          <w:sz w:val="20"/>
          <w:szCs w:val="20"/>
          <w:lang w:val="pt-BR"/>
        </w:rPr>
        <w:t>Estado sobre</w:t>
      </w:r>
      <w:r w:rsidR="00655CD0" w:rsidRPr="00206F45">
        <w:rPr>
          <w:sz w:val="20"/>
          <w:szCs w:val="20"/>
          <w:lang w:val="pt-BR"/>
        </w:rPr>
        <w:t xml:space="preserve"> a </w:t>
      </w:r>
      <w:r w:rsidRPr="00206F45">
        <w:rPr>
          <w:sz w:val="20"/>
          <w:szCs w:val="20"/>
          <w:lang w:val="pt-BR"/>
        </w:rPr>
        <w:t>sup</w:t>
      </w:r>
      <w:r w:rsidR="0011766A" w:rsidRPr="00206F45">
        <w:rPr>
          <w:sz w:val="20"/>
          <w:szCs w:val="20"/>
          <w:lang w:val="pt-BR"/>
        </w:rPr>
        <w:t>o</w:t>
      </w:r>
      <w:r w:rsidRPr="00206F45">
        <w:rPr>
          <w:sz w:val="20"/>
          <w:szCs w:val="20"/>
          <w:lang w:val="pt-BR"/>
        </w:rPr>
        <w:t>sta impo</w:t>
      </w:r>
      <w:r w:rsidR="0087063F" w:rsidRPr="00206F45">
        <w:rPr>
          <w:sz w:val="20"/>
          <w:szCs w:val="20"/>
          <w:lang w:val="pt-BR"/>
        </w:rPr>
        <w:t>s</w:t>
      </w:r>
      <w:r w:rsidRPr="00206F45">
        <w:rPr>
          <w:sz w:val="20"/>
          <w:szCs w:val="20"/>
          <w:lang w:val="pt-BR"/>
        </w:rPr>
        <w:t>sibili</w:t>
      </w:r>
      <w:r w:rsidR="00655CD0" w:rsidRPr="00206F45">
        <w:rPr>
          <w:sz w:val="20"/>
          <w:szCs w:val="20"/>
          <w:lang w:val="pt-BR"/>
        </w:rPr>
        <w:t xml:space="preserve">dade </w:t>
      </w:r>
      <w:r w:rsidRPr="00206F45">
        <w:rPr>
          <w:sz w:val="20"/>
          <w:szCs w:val="20"/>
          <w:lang w:val="pt-BR"/>
        </w:rPr>
        <w:t>de reunir</w:t>
      </w:r>
      <w:r w:rsidR="00655CD0" w:rsidRPr="00206F45">
        <w:rPr>
          <w:sz w:val="20"/>
          <w:szCs w:val="20"/>
          <w:lang w:val="pt-BR"/>
        </w:rPr>
        <w:t xml:space="preserve"> as </w:t>
      </w:r>
      <w:r w:rsidRPr="00206F45">
        <w:rPr>
          <w:sz w:val="20"/>
          <w:szCs w:val="20"/>
          <w:lang w:val="pt-BR"/>
        </w:rPr>
        <w:t>pr</w:t>
      </w:r>
      <w:r w:rsidR="0011766A" w:rsidRPr="00206F45">
        <w:rPr>
          <w:sz w:val="20"/>
          <w:szCs w:val="20"/>
          <w:lang w:val="pt-BR"/>
        </w:rPr>
        <w:t>ov</w:t>
      </w:r>
      <w:r w:rsidRPr="00206F45">
        <w:rPr>
          <w:sz w:val="20"/>
          <w:szCs w:val="20"/>
          <w:lang w:val="pt-BR"/>
        </w:rPr>
        <w:t>as</w:t>
      </w:r>
      <w:r w:rsidR="000F38DA" w:rsidRPr="00206F45">
        <w:rPr>
          <w:sz w:val="20"/>
          <w:szCs w:val="20"/>
          <w:lang w:val="pt-BR"/>
        </w:rPr>
        <w:t xml:space="preserve"> e</w:t>
      </w:r>
      <w:r w:rsidR="00655CD0" w:rsidRPr="00206F45">
        <w:rPr>
          <w:sz w:val="20"/>
          <w:szCs w:val="20"/>
          <w:lang w:val="pt-BR"/>
        </w:rPr>
        <w:t xml:space="preserve"> a</w:t>
      </w:r>
      <w:r w:rsidR="0011766A" w:rsidRPr="00206F45">
        <w:rPr>
          <w:sz w:val="20"/>
          <w:szCs w:val="20"/>
          <w:lang w:val="pt-BR"/>
        </w:rPr>
        <w:t>s</w:t>
      </w:r>
      <w:r w:rsidR="00655CD0" w:rsidRPr="00206F45">
        <w:rPr>
          <w:sz w:val="20"/>
          <w:szCs w:val="20"/>
          <w:lang w:val="pt-BR"/>
        </w:rPr>
        <w:t xml:space="preserve"> </w:t>
      </w:r>
      <w:r w:rsidRPr="00206F45">
        <w:rPr>
          <w:sz w:val="20"/>
          <w:szCs w:val="20"/>
          <w:lang w:val="pt-BR"/>
        </w:rPr>
        <w:t>informa</w:t>
      </w:r>
      <w:r w:rsidR="000F38DA" w:rsidRPr="00206F45">
        <w:rPr>
          <w:sz w:val="20"/>
          <w:szCs w:val="20"/>
          <w:lang w:val="pt-BR"/>
        </w:rPr>
        <w:t>ç</w:t>
      </w:r>
      <w:r w:rsidR="0011766A" w:rsidRPr="00206F45">
        <w:rPr>
          <w:sz w:val="20"/>
          <w:szCs w:val="20"/>
          <w:lang w:val="pt-BR"/>
        </w:rPr>
        <w:t>ões</w:t>
      </w:r>
      <w:r w:rsidRPr="00206F45">
        <w:rPr>
          <w:sz w:val="20"/>
          <w:szCs w:val="20"/>
          <w:lang w:val="pt-BR"/>
        </w:rPr>
        <w:t xml:space="preserve"> neces</w:t>
      </w:r>
      <w:r w:rsidR="0087063F" w:rsidRPr="00206F45">
        <w:rPr>
          <w:sz w:val="20"/>
          <w:szCs w:val="20"/>
          <w:lang w:val="pt-BR"/>
        </w:rPr>
        <w:t>sá</w:t>
      </w:r>
      <w:r w:rsidRPr="00206F45">
        <w:rPr>
          <w:sz w:val="20"/>
          <w:szCs w:val="20"/>
          <w:lang w:val="pt-BR"/>
        </w:rPr>
        <w:t xml:space="preserve">rias de 2014 </w:t>
      </w:r>
      <w:r w:rsidR="0011766A" w:rsidRPr="00206F45">
        <w:rPr>
          <w:sz w:val="20"/>
          <w:szCs w:val="20"/>
          <w:lang w:val="pt-BR"/>
        </w:rPr>
        <w:t>até hoje</w:t>
      </w:r>
      <w:r w:rsidRPr="00206F45">
        <w:rPr>
          <w:sz w:val="20"/>
          <w:szCs w:val="20"/>
          <w:lang w:val="pt-BR"/>
        </w:rPr>
        <w:t>.</w:t>
      </w:r>
      <w:r w:rsidR="00DD67D2" w:rsidRPr="00206F45">
        <w:rPr>
          <w:sz w:val="20"/>
          <w:szCs w:val="20"/>
          <w:lang w:val="pt-BR"/>
        </w:rPr>
        <w:t xml:space="preserve"> </w:t>
      </w:r>
      <w:r w:rsidR="0011766A" w:rsidRPr="00206F45">
        <w:rPr>
          <w:sz w:val="20"/>
          <w:szCs w:val="20"/>
          <w:lang w:val="pt-BR"/>
        </w:rPr>
        <w:t>E</w:t>
      </w:r>
      <w:r w:rsidR="00DD67D2" w:rsidRPr="00206F45">
        <w:rPr>
          <w:sz w:val="20"/>
          <w:szCs w:val="20"/>
          <w:lang w:val="pt-BR"/>
        </w:rPr>
        <w:t xml:space="preserve">m </w:t>
      </w:r>
      <w:r w:rsidRPr="00206F45">
        <w:rPr>
          <w:sz w:val="20"/>
          <w:szCs w:val="20"/>
          <w:lang w:val="pt-BR"/>
        </w:rPr>
        <w:t>virtud</w:t>
      </w:r>
      <w:r w:rsidR="0087063F" w:rsidRPr="00206F45">
        <w:rPr>
          <w:sz w:val="20"/>
          <w:szCs w:val="20"/>
          <w:lang w:val="pt-BR"/>
        </w:rPr>
        <w:t>e</w:t>
      </w:r>
      <w:r w:rsidRPr="00206F45">
        <w:rPr>
          <w:sz w:val="20"/>
          <w:szCs w:val="20"/>
          <w:lang w:val="pt-BR"/>
        </w:rPr>
        <w:t xml:space="preserve"> do </w:t>
      </w:r>
      <w:r w:rsidR="0011766A" w:rsidRPr="00206F45">
        <w:rPr>
          <w:sz w:val="20"/>
          <w:szCs w:val="20"/>
          <w:lang w:val="pt-BR"/>
        </w:rPr>
        <w:t>expost</w:t>
      </w:r>
      <w:r w:rsidRPr="00206F45">
        <w:rPr>
          <w:sz w:val="20"/>
          <w:szCs w:val="20"/>
          <w:lang w:val="pt-BR"/>
        </w:rPr>
        <w:t>o anterior</w:t>
      </w:r>
      <w:r w:rsidR="0011766A" w:rsidRPr="00206F45">
        <w:rPr>
          <w:sz w:val="20"/>
          <w:szCs w:val="20"/>
          <w:lang w:val="pt-BR"/>
        </w:rPr>
        <w:t>mente</w:t>
      </w:r>
      <w:r w:rsidRPr="00206F45">
        <w:rPr>
          <w:sz w:val="20"/>
          <w:szCs w:val="20"/>
          <w:lang w:val="pt-BR"/>
        </w:rPr>
        <w:t>,</w:t>
      </w:r>
      <w:r w:rsidR="00655CD0" w:rsidRPr="00206F45">
        <w:rPr>
          <w:sz w:val="20"/>
          <w:szCs w:val="20"/>
          <w:lang w:val="pt-BR"/>
        </w:rPr>
        <w:t xml:space="preserve"> a </w:t>
      </w:r>
      <w:r w:rsidR="005C1F5C" w:rsidRPr="00206F45">
        <w:rPr>
          <w:sz w:val="20"/>
          <w:szCs w:val="20"/>
          <w:lang w:val="pt-BR"/>
        </w:rPr>
        <w:t>Comissão</w:t>
      </w:r>
      <w:r w:rsidRPr="00206F45">
        <w:rPr>
          <w:sz w:val="20"/>
          <w:szCs w:val="20"/>
          <w:lang w:val="pt-BR"/>
        </w:rPr>
        <w:t xml:space="preserve"> Interamericana considera aplic</w:t>
      </w:r>
      <w:r w:rsidR="0011766A" w:rsidRPr="00206F45">
        <w:rPr>
          <w:sz w:val="20"/>
          <w:szCs w:val="20"/>
          <w:lang w:val="pt-BR"/>
        </w:rPr>
        <w:t xml:space="preserve">ável </w:t>
      </w:r>
      <w:r w:rsidR="0087063F" w:rsidRPr="00206F45">
        <w:rPr>
          <w:sz w:val="20"/>
          <w:szCs w:val="20"/>
          <w:lang w:val="pt-BR"/>
        </w:rPr>
        <w:t xml:space="preserve">a </w:t>
      </w:r>
      <w:r w:rsidRPr="00206F45">
        <w:rPr>
          <w:sz w:val="20"/>
          <w:szCs w:val="20"/>
          <w:lang w:val="pt-BR"/>
        </w:rPr>
        <w:t>exce</w:t>
      </w:r>
      <w:r w:rsidR="000F38DA" w:rsidRPr="00206F45">
        <w:rPr>
          <w:sz w:val="20"/>
          <w:szCs w:val="20"/>
          <w:lang w:val="pt-BR"/>
        </w:rPr>
        <w:t>ção</w:t>
      </w:r>
      <w:r w:rsidRPr="00206F45">
        <w:rPr>
          <w:sz w:val="20"/>
          <w:szCs w:val="20"/>
          <w:lang w:val="pt-BR"/>
        </w:rPr>
        <w:t xml:space="preserve"> prevista</w:t>
      </w:r>
      <w:r w:rsidR="007C7473" w:rsidRPr="00206F45">
        <w:rPr>
          <w:sz w:val="20"/>
          <w:szCs w:val="20"/>
          <w:lang w:val="pt-BR"/>
        </w:rPr>
        <w:t xml:space="preserve"> no </w:t>
      </w:r>
      <w:r w:rsidR="00655CD0" w:rsidRPr="00206F45">
        <w:rPr>
          <w:sz w:val="20"/>
          <w:szCs w:val="20"/>
          <w:lang w:val="pt-BR"/>
        </w:rPr>
        <w:t>artigo</w:t>
      </w:r>
      <w:r w:rsidRPr="00206F45">
        <w:rPr>
          <w:sz w:val="20"/>
          <w:szCs w:val="20"/>
          <w:lang w:val="pt-BR"/>
        </w:rPr>
        <w:t xml:space="preserve"> 46.2 (c)</w:t>
      </w:r>
      <w:r w:rsidR="00F270BC" w:rsidRPr="00206F45">
        <w:rPr>
          <w:sz w:val="20"/>
          <w:szCs w:val="20"/>
          <w:lang w:val="pt-BR"/>
        </w:rPr>
        <w:t xml:space="preserve"> da </w:t>
      </w:r>
      <w:r w:rsidRPr="00206F45">
        <w:rPr>
          <w:sz w:val="20"/>
          <w:szCs w:val="20"/>
          <w:lang w:val="pt-BR"/>
        </w:rPr>
        <w:t>Conven</w:t>
      </w:r>
      <w:r w:rsidR="000F38DA" w:rsidRPr="00206F45">
        <w:rPr>
          <w:sz w:val="20"/>
          <w:szCs w:val="20"/>
          <w:lang w:val="pt-BR"/>
        </w:rPr>
        <w:t>ção</w:t>
      </w:r>
      <w:r w:rsidRPr="00206F45">
        <w:rPr>
          <w:sz w:val="20"/>
          <w:szCs w:val="20"/>
          <w:lang w:val="pt-BR"/>
        </w:rPr>
        <w:t xml:space="preserve"> Americana. A</w:t>
      </w:r>
      <w:r w:rsidR="0011766A" w:rsidRPr="00206F45">
        <w:rPr>
          <w:sz w:val="20"/>
          <w:szCs w:val="20"/>
          <w:lang w:val="pt-BR"/>
        </w:rPr>
        <w:t>lém diss</w:t>
      </w:r>
      <w:r w:rsidRPr="00206F45">
        <w:rPr>
          <w:sz w:val="20"/>
          <w:szCs w:val="20"/>
          <w:lang w:val="pt-BR"/>
        </w:rPr>
        <w:t>o,</w:t>
      </w:r>
      <w:r w:rsidR="00655CD0" w:rsidRPr="00206F45">
        <w:rPr>
          <w:sz w:val="20"/>
          <w:szCs w:val="20"/>
          <w:lang w:val="pt-BR"/>
        </w:rPr>
        <w:t xml:space="preserve"> a </w:t>
      </w:r>
      <w:r w:rsidR="005C1F5C" w:rsidRPr="00206F45">
        <w:rPr>
          <w:sz w:val="20"/>
          <w:szCs w:val="20"/>
          <w:lang w:val="pt-BR"/>
        </w:rPr>
        <w:t>Comissão</w:t>
      </w:r>
      <w:r w:rsidRPr="00206F45">
        <w:rPr>
          <w:sz w:val="20"/>
          <w:szCs w:val="20"/>
          <w:lang w:val="pt-BR"/>
        </w:rPr>
        <w:t xml:space="preserve"> considera que</w:t>
      </w:r>
      <w:r w:rsidR="00655CD0" w:rsidRPr="00206F45">
        <w:rPr>
          <w:sz w:val="20"/>
          <w:szCs w:val="20"/>
          <w:lang w:val="pt-BR"/>
        </w:rPr>
        <w:t xml:space="preserve"> a </w:t>
      </w:r>
      <w:r w:rsidRPr="00206F45">
        <w:rPr>
          <w:sz w:val="20"/>
          <w:szCs w:val="20"/>
          <w:lang w:val="pt-BR"/>
        </w:rPr>
        <w:t>peti</w:t>
      </w:r>
      <w:r w:rsidR="000F38DA" w:rsidRPr="00206F45">
        <w:rPr>
          <w:sz w:val="20"/>
          <w:szCs w:val="20"/>
          <w:lang w:val="pt-BR"/>
        </w:rPr>
        <w:t>ção</w:t>
      </w:r>
      <w:r w:rsidRPr="00206F45">
        <w:rPr>
          <w:sz w:val="20"/>
          <w:szCs w:val="20"/>
          <w:lang w:val="pt-BR"/>
        </w:rPr>
        <w:t xml:space="preserve"> f</w:t>
      </w:r>
      <w:r w:rsidR="0011766A" w:rsidRPr="00206F45">
        <w:rPr>
          <w:sz w:val="20"/>
          <w:szCs w:val="20"/>
          <w:lang w:val="pt-BR"/>
        </w:rPr>
        <w:t>oi</w:t>
      </w:r>
      <w:r w:rsidRPr="00206F45">
        <w:rPr>
          <w:sz w:val="20"/>
          <w:szCs w:val="20"/>
          <w:lang w:val="pt-BR"/>
        </w:rPr>
        <w:t xml:space="preserve"> </w:t>
      </w:r>
      <w:r w:rsidR="0011766A" w:rsidRPr="00206F45">
        <w:rPr>
          <w:sz w:val="20"/>
          <w:szCs w:val="20"/>
          <w:lang w:val="pt-BR"/>
        </w:rPr>
        <w:t>a</w:t>
      </w:r>
      <w:r w:rsidRPr="00206F45">
        <w:rPr>
          <w:sz w:val="20"/>
          <w:szCs w:val="20"/>
          <w:lang w:val="pt-BR"/>
        </w:rPr>
        <w:t>presentada dentro de</w:t>
      </w:r>
      <w:r w:rsidR="00F270BC" w:rsidRPr="00206F45">
        <w:rPr>
          <w:sz w:val="20"/>
          <w:szCs w:val="20"/>
          <w:lang w:val="pt-BR"/>
        </w:rPr>
        <w:t xml:space="preserve"> um </w:t>
      </w:r>
      <w:r w:rsidRPr="00206F45">
        <w:rPr>
          <w:sz w:val="20"/>
          <w:szCs w:val="20"/>
          <w:lang w:val="pt-BR"/>
        </w:rPr>
        <w:t>p</w:t>
      </w:r>
      <w:r w:rsidR="0087063F" w:rsidRPr="00206F45">
        <w:rPr>
          <w:sz w:val="20"/>
          <w:szCs w:val="20"/>
          <w:lang w:val="pt-BR"/>
        </w:rPr>
        <w:t>r</w:t>
      </w:r>
      <w:r w:rsidRPr="00206F45">
        <w:rPr>
          <w:sz w:val="20"/>
          <w:szCs w:val="20"/>
          <w:lang w:val="pt-BR"/>
        </w:rPr>
        <w:t>azo razo</w:t>
      </w:r>
      <w:r w:rsidR="0011766A" w:rsidRPr="00206F45">
        <w:rPr>
          <w:sz w:val="20"/>
          <w:szCs w:val="20"/>
          <w:lang w:val="pt-BR"/>
        </w:rPr>
        <w:t>ável</w:t>
      </w:r>
      <w:r w:rsidRPr="00206F45">
        <w:rPr>
          <w:sz w:val="20"/>
          <w:szCs w:val="20"/>
          <w:lang w:val="pt-BR"/>
        </w:rPr>
        <w:t>, e</w:t>
      </w:r>
      <w:r w:rsidR="0011766A" w:rsidRPr="00206F45">
        <w:rPr>
          <w:sz w:val="20"/>
          <w:szCs w:val="20"/>
          <w:lang w:val="pt-BR"/>
        </w:rPr>
        <w:t>m</w:t>
      </w:r>
      <w:r w:rsidRPr="00206F45">
        <w:rPr>
          <w:sz w:val="20"/>
          <w:szCs w:val="20"/>
          <w:lang w:val="pt-BR"/>
        </w:rPr>
        <w:t xml:space="preserve"> conformi</w:t>
      </w:r>
      <w:r w:rsidR="00655CD0" w:rsidRPr="00206F45">
        <w:rPr>
          <w:sz w:val="20"/>
          <w:szCs w:val="20"/>
          <w:lang w:val="pt-BR"/>
        </w:rPr>
        <w:t xml:space="preserve">dade </w:t>
      </w:r>
      <w:r w:rsidR="00F270BC" w:rsidRPr="00206F45">
        <w:rPr>
          <w:sz w:val="20"/>
          <w:szCs w:val="20"/>
          <w:lang w:val="pt-BR"/>
        </w:rPr>
        <w:t>com</w:t>
      </w:r>
      <w:r w:rsidR="00655CD0" w:rsidRPr="00206F45">
        <w:rPr>
          <w:sz w:val="20"/>
          <w:szCs w:val="20"/>
          <w:lang w:val="pt-BR"/>
        </w:rPr>
        <w:t xml:space="preserve"> o artigo</w:t>
      </w:r>
      <w:r w:rsidRPr="00206F45">
        <w:rPr>
          <w:sz w:val="20"/>
          <w:szCs w:val="20"/>
          <w:lang w:val="pt-BR"/>
        </w:rPr>
        <w:t xml:space="preserve"> 32.2</w:t>
      </w:r>
      <w:r w:rsidR="00D52F0C" w:rsidRPr="00206F45">
        <w:rPr>
          <w:sz w:val="20"/>
          <w:szCs w:val="20"/>
          <w:lang w:val="pt-BR"/>
        </w:rPr>
        <w:t xml:space="preserve"> do </w:t>
      </w:r>
      <w:r w:rsidRPr="00206F45">
        <w:rPr>
          <w:sz w:val="20"/>
          <w:szCs w:val="20"/>
          <w:lang w:val="pt-BR"/>
        </w:rPr>
        <w:t>Reg</w:t>
      </w:r>
      <w:r w:rsidR="0087063F" w:rsidRPr="00206F45">
        <w:rPr>
          <w:sz w:val="20"/>
          <w:szCs w:val="20"/>
          <w:lang w:val="pt-BR"/>
        </w:rPr>
        <w:t>u</w:t>
      </w:r>
      <w:r w:rsidRPr="00206F45">
        <w:rPr>
          <w:sz w:val="20"/>
          <w:szCs w:val="20"/>
          <w:lang w:val="pt-BR"/>
        </w:rPr>
        <w:t>lamento</w:t>
      </w:r>
      <w:r w:rsidR="00F270BC" w:rsidRPr="00206F45">
        <w:rPr>
          <w:sz w:val="20"/>
          <w:szCs w:val="20"/>
          <w:lang w:val="pt-BR"/>
        </w:rPr>
        <w:t xml:space="preserve"> da </w:t>
      </w:r>
      <w:r w:rsidRPr="00206F45">
        <w:rPr>
          <w:sz w:val="20"/>
          <w:szCs w:val="20"/>
          <w:lang w:val="pt-BR"/>
        </w:rPr>
        <w:t>CIDH.</w:t>
      </w:r>
    </w:p>
    <w:p w14:paraId="35B53FA8" w14:textId="48394F52" w:rsidR="00697D1E" w:rsidRPr="00206F45" w:rsidRDefault="00697D1E" w:rsidP="00697D1E">
      <w:pPr>
        <w:pStyle w:val="ListParagraph"/>
        <w:spacing w:before="240" w:after="240"/>
        <w:ind w:left="758"/>
        <w:jc w:val="both"/>
        <w:rPr>
          <w:b/>
          <w:sz w:val="20"/>
          <w:szCs w:val="20"/>
          <w:lang w:val="pt-BR"/>
        </w:rPr>
      </w:pPr>
      <w:r w:rsidRPr="00206F45">
        <w:rPr>
          <w:b/>
          <w:sz w:val="20"/>
          <w:szCs w:val="20"/>
          <w:lang w:val="pt-BR"/>
        </w:rPr>
        <w:t xml:space="preserve">VII. </w:t>
      </w:r>
      <w:r w:rsidRPr="00206F45">
        <w:rPr>
          <w:b/>
          <w:sz w:val="20"/>
          <w:szCs w:val="20"/>
          <w:lang w:val="pt-BR"/>
        </w:rPr>
        <w:tab/>
      </w:r>
      <w:r w:rsidR="00FB7BCA" w:rsidRPr="00206F45">
        <w:rPr>
          <w:b/>
          <w:bCs/>
          <w:sz w:val="20"/>
          <w:szCs w:val="20"/>
          <w:lang w:val="pt-BR"/>
        </w:rPr>
        <w:t xml:space="preserve">ANÁLISE DE CARACTERIZAÇÃO </w:t>
      </w:r>
      <w:r w:rsidR="00846C20">
        <w:rPr>
          <w:b/>
          <w:bCs/>
          <w:sz w:val="20"/>
          <w:szCs w:val="20"/>
          <w:lang w:val="pt-BR"/>
        </w:rPr>
        <w:t>DOS FATOS ALEGADOS</w:t>
      </w:r>
    </w:p>
    <w:p w14:paraId="0557F33D" w14:textId="77777777" w:rsidR="00697D1E" w:rsidRPr="00206F45" w:rsidRDefault="0011766A"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O</w:t>
      </w:r>
      <w:r w:rsidR="00655CD0" w:rsidRPr="00206F45">
        <w:rPr>
          <w:sz w:val="20"/>
          <w:szCs w:val="20"/>
          <w:lang w:val="pt-BR"/>
        </w:rPr>
        <w:t xml:space="preserve"> </w:t>
      </w:r>
      <w:r w:rsidR="00697D1E" w:rsidRPr="00206F45">
        <w:rPr>
          <w:sz w:val="20"/>
          <w:szCs w:val="20"/>
          <w:lang w:val="pt-BR"/>
        </w:rPr>
        <w:t>Estado alega que</w:t>
      </w:r>
      <w:r w:rsidR="00655CD0" w:rsidRPr="00206F45">
        <w:rPr>
          <w:sz w:val="20"/>
          <w:szCs w:val="20"/>
          <w:lang w:val="pt-BR"/>
        </w:rPr>
        <w:t xml:space="preserve"> a </w:t>
      </w:r>
      <w:r w:rsidR="00697D1E" w:rsidRPr="00206F45">
        <w:rPr>
          <w:sz w:val="20"/>
          <w:szCs w:val="20"/>
          <w:lang w:val="pt-BR"/>
        </w:rPr>
        <w:t>peti</w:t>
      </w:r>
      <w:r w:rsidR="000F38DA" w:rsidRPr="00206F45">
        <w:rPr>
          <w:sz w:val="20"/>
          <w:szCs w:val="20"/>
          <w:lang w:val="pt-BR"/>
        </w:rPr>
        <w:t>ção</w:t>
      </w:r>
      <w:r w:rsidR="00697D1E" w:rsidRPr="00206F45">
        <w:rPr>
          <w:sz w:val="20"/>
          <w:szCs w:val="20"/>
          <w:lang w:val="pt-BR"/>
        </w:rPr>
        <w:t xml:space="preserve"> </w:t>
      </w:r>
      <w:r w:rsidRPr="00206F45">
        <w:rPr>
          <w:sz w:val="20"/>
          <w:szCs w:val="20"/>
          <w:lang w:val="pt-BR"/>
        </w:rPr>
        <w:t xml:space="preserve">não </w:t>
      </w:r>
      <w:r w:rsidR="00697D1E" w:rsidRPr="00206F45">
        <w:rPr>
          <w:sz w:val="20"/>
          <w:szCs w:val="20"/>
          <w:lang w:val="pt-BR"/>
        </w:rPr>
        <w:t>de</w:t>
      </w:r>
      <w:r w:rsidR="0087063F" w:rsidRPr="00206F45">
        <w:rPr>
          <w:sz w:val="20"/>
          <w:szCs w:val="20"/>
          <w:lang w:val="pt-BR"/>
        </w:rPr>
        <w:t>v</w:t>
      </w:r>
      <w:r w:rsidR="00697D1E" w:rsidRPr="00206F45">
        <w:rPr>
          <w:sz w:val="20"/>
          <w:szCs w:val="20"/>
          <w:lang w:val="pt-BR"/>
        </w:rPr>
        <w:t>e ser admitida por ser manifestamente infundada o</w:t>
      </w:r>
      <w:r w:rsidRPr="00206F45">
        <w:rPr>
          <w:sz w:val="20"/>
          <w:szCs w:val="20"/>
          <w:lang w:val="pt-BR"/>
        </w:rPr>
        <w:t>u</w:t>
      </w:r>
      <w:r w:rsidR="00697D1E" w:rsidRPr="00206F45">
        <w:rPr>
          <w:sz w:val="20"/>
          <w:szCs w:val="20"/>
          <w:lang w:val="pt-BR"/>
        </w:rPr>
        <w:t xml:space="preserve"> manifestamente improcedente,</w:t>
      </w:r>
      <w:r w:rsidR="00DD67D2" w:rsidRPr="00206F45">
        <w:rPr>
          <w:sz w:val="20"/>
          <w:szCs w:val="20"/>
          <w:lang w:val="pt-BR"/>
        </w:rPr>
        <w:t xml:space="preserve"> </w:t>
      </w:r>
      <w:r w:rsidRPr="00206F45">
        <w:rPr>
          <w:sz w:val="20"/>
          <w:szCs w:val="20"/>
          <w:lang w:val="pt-BR"/>
        </w:rPr>
        <w:t xml:space="preserve">nos </w:t>
      </w:r>
      <w:r w:rsidR="00697D1E" w:rsidRPr="00206F45">
        <w:rPr>
          <w:sz w:val="20"/>
          <w:szCs w:val="20"/>
          <w:lang w:val="pt-BR"/>
        </w:rPr>
        <w:t>t</w:t>
      </w:r>
      <w:r w:rsidR="0087063F" w:rsidRPr="00206F45">
        <w:rPr>
          <w:sz w:val="20"/>
          <w:szCs w:val="20"/>
          <w:lang w:val="pt-BR"/>
        </w:rPr>
        <w:t>e</w:t>
      </w:r>
      <w:r w:rsidR="00697D1E" w:rsidRPr="00206F45">
        <w:rPr>
          <w:sz w:val="20"/>
          <w:szCs w:val="20"/>
          <w:lang w:val="pt-BR"/>
        </w:rPr>
        <w:t>rmos</w:t>
      </w:r>
      <w:r w:rsidR="00D52F0C" w:rsidRPr="00206F45">
        <w:rPr>
          <w:sz w:val="20"/>
          <w:szCs w:val="20"/>
          <w:lang w:val="pt-BR"/>
        </w:rPr>
        <w:t xml:space="preserve"> do </w:t>
      </w:r>
      <w:r w:rsidR="00655CD0" w:rsidRPr="00206F45">
        <w:rPr>
          <w:sz w:val="20"/>
          <w:szCs w:val="20"/>
          <w:lang w:val="pt-BR"/>
        </w:rPr>
        <w:t>artigo</w:t>
      </w:r>
      <w:r w:rsidR="00697D1E" w:rsidRPr="00206F45">
        <w:rPr>
          <w:sz w:val="20"/>
          <w:szCs w:val="20"/>
          <w:lang w:val="pt-BR"/>
        </w:rPr>
        <w:t xml:space="preserve"> 47</w:t>
      </w:r>
      <w:r w:rsidR="00F270BC" w:rsidRPr="00206F45">
        <w:rPr>
          <w:sz w:val="20"/>
          <w:szCs w:val="20"/>
          <w:lang w:val="pt-BR"/>
        </w:rPr>
        <w:t xml:space="preserve"> da </w:t>
      </w:r>
      <w:r w:rsidR="00697D1E" w:rsidRPr="00206F45">
        <w:rPr>
          <w:sz w:val="20"/>
          <w:szCs w:val="20"/>
          <w:lang w:val="pt-BR"/>
        </w:rPr>
        <w:t>Conven</w:t>
      </w:r>
      <w:r w:rsidR="000F38DA" w:rsidRPr="00206F45">
        <w:rPr>
          <w:sz w:val="20"/>
          <w:szCs w:val="20"/>
          <w:lang w:val="pt-BR"/>
        </w:rPr>
        <w:t>ção</w:t>
      </w:r>
      <w:r w:rsidR="00697D1E" w:rsidRPr="00206F45">
        <w:rPr>
          <w:sz w:val="20"/>
          <w:szCs w:val="20"/>
          <w:lang w:val="pt-BR"/>
        </w:rPr>
        <w:t xml:space="preserve"> Americana, </w:t>
      </w:r>
      <w:r w:rsidRPr="00206F45">
        <w:rPr>
          <w:sz w:val="20"/>
          <w:szCs w:val="20"/>
          <w:lang w:val="pt-BR"/>
        </w:rPr>
        <w:t>já</w:t>
      </w:r>
      <w:r w:rsidR="00697D1E" w:rsidRPr="00206F45">
        <w:rPr>
          <w:sz w:val="20"/>
          <w:szCs w:val="20"/>
          <w:lang w:val="pt-BR"/>
        </w:rPr>
        <w:t xml:space="preserve"> que: (i)</w:t>
      </w:r>
      <w:r w:rsidR="00655CD0" w:rsidRPr="00206F45">
        <w:rPr>
          <w:sz w:val="20"/>
          <w:szCs w:val="20"/>
          <w:lang w:val="pt-BR"/>
        </w:rPr>
        <w:t xml:space="preserve"> os </w:t>
      </w:r>
      <w:r w:rsidR="00697D1E" w:rsidRPr="00206F45">
        <w:rPr>
          <w:sz w:val="20"/>
          <w:szCs w:val="20"/>
          <w:lang w:val="pt-BR"/>
        </w:rPr>
        <w:t>pro</w:t>
      </w:r>
      <w:r w:rsidRPr="00206F45">
        <w:rPr>
          <w:sz w:val="20"/>
          <w:szCs w:val="20"/>
          <w:lang w:val="pt-BR"/>
        </w:rPr>
        <w:t>j</w:t>
      </w:r>
      <w:r w:rsidR="00697D1E" w:rsidRPr="00206F45">
        <w:rPr>
          <w:sz w:val="20"/>
          <w:szCs w:val="20"/>
          <w:lang w:val="pt-BR"/>
        </w:rPr>
        <w:t>etos</w:t>
      </w:r>
      <w:r w:rsidR="00DD67D2" w:rsidRPr="00206F45">
        <w:rPr>
          <w:sz w:val="20"/>
          <w:szCs w:val="20"/>
          <w:lang w:val="pt-BR"/>
        </w:rPr>
        <w:t xml:space="preserve"> das </w:t>
      </w:r>
      <w:r w:rsidR="00697D1E" w:rsidRPr="00206F45">
        <w:rPr>
          <w:sz w:val="20"/>
          <w:szCs w:val="20"/>
          <w:lang w:val="pt-BR"/>
        </w:rPr>
        <w:t>centr</w:t>
      </w:r>
      <w:r w:rsidR="00F270BC" w:rsidRPr="00206F45">
        <w:rPr>
          <w:sz w:val="20"/>
          <w:szCs w:val="20"/>
          <w:lang w:val="pt-BR"/>
        </w:rPr>
        <w:t>ais</w:t>
      </w:r>
      <w:r w:rsidR="00697D1E" w:rsidRPr="00206F45">
        <w:rPr>
          <w:sz w:val="20"/>
          <w:szCs w:val="20"/>
          <w:lang w:val="pt-BR"/>
        </w:rPr>
        <w:t xml:space="preserve"> </w:t>
      </w:r>
      <w:r w:rsidR="00556ADF" w:rsidRPr="00206F45">
        <w:rPr>
          <w:sz w:val="20"/>
          <w:szCs w:val="20"/>
          <w:lang w:val="pt-BR"/>
        </w:rPr>
        <w:t>hidr</w:t>
      </w:r>
      <w:r w:rsidR="003D70D4" w:rsidRPr="00206F45">
        <w:rPr>
          <w:sz w:val="20"/>
          <w:szCs w:val="20"/>
          <w:lang w:val="pt-BR"/>
        </w:rPr>
        <w:t>elét</w:t>
      </w:r>
      <w:r w:rsidR="00697D1E" w:rsidRPr="00206F45">
        <w:rPr>
          <w:sz w:val="20"/>
          <w:szCs w:val="20"/>
          <w:lang w:val="pt-BR"/>
        </w:rPr>
        <w:t>ricas respe</w:t>
      </w:r>
      <w:r w:rsidR="0087063F" w:rsidRPr="00206F45">
        <w:rPr>
          <w:sz w:val="20"/>
          <w:szCs w:val="20"/>
          <w:lang w:val="pt-BR"/>
        </w:rPr>
        <w:t>i</w:t>
      </w:r>
      <w:r w:rsidR="00697D1E" w:rsidRPr="00206F45">
        <w:rPr>
          <w:sz w:val="20"/>
          <w:szCs w:val="20"/>
          <w:lang w:val="pt-BR"/>
        </w:rPr>
        <w:t>tar</w:t>
      </w:r>
      <w:r w:rsidR="0087063F" w:rsidRPr="00206F45">
        <w:rPr>
          <w:sz w:val="20"/>
          <w:szCs w:val="20"/>
          <w:lang w:val="pt-BR"/>
        </w:rPr>
        <w:t>am</w:t>
      </w:r>
      <w:r w:rsidR="00655CD0" w:rsidRPr="00206F45">
        <w:rPr>
          <w:sz w:val="20"/>
          <w:szCs w:val="20"/>
          <w:lang w:val="pt-BR"/>
        </w:rPr>
        <w:t xml:space="preserve"> a </w:t>
      </w:r>
      <w:r w:rsidR="00697D1E" w:rsidRPr="00206F45">
        <w:rPr>
          <w:sz w:val="20"/>
          <w:szCs w:val="20"/>
          <w:lang w:val="pt-BR"/>
        </w:rPr>
        <w:t>legisla</w:t>
      </w:r>
      <w:r w:rsidR="000F38DA" w:rsidRPr="00206F45">
        <w:rPr>
          <w:sz w:val="20"/>
          <w:szCs w:val="20"/>
          <w:lang w:val="pt-BR"/>
        </w:rPr>
        <w:t>ção</w:t>
      </w:r>
      <w:r w:rsidR="00697D1E" w:rsidRPr="00206F45">
        <w:rPr>
          <w:sz w:val="20"/>
          <w:szCs w:val="20"/>
          <w:lang w:val="pt-BR"/>
        </w:rPr>
        <w:t xml:space="preserve"> ambiental,</w:t>
      </w:r>
      <w:r w:rsidR="00F270BC" w:rsidRPr="00206F45">
        <w:rPr>
          <w:sz w:val="20"/>
          <w:szCs w:val="20"/>
          <w:lang w:val="pt-BR"/>
        </w:rPr>
        <w:t xml:space="preserve"> com</w:t>
      </w:r>
      <w:r w:rsidR="00655CD0" w:rsidRPr="00206F45">
        <w:rPr>
          <w:sz w:val="20"/>
          <w:szCs w:val="20"/>
          <w:lang w:val="pt-BR"/>
        </w:rPr>
        <w:t xml:space="preserve"> a </w:t>
      </w:r>
      <w:r w:rsidR="00697D1E" w:rsidRPr="00206F45">
        <w:rPr>
          <w:sz w:val="20"/>
          <w:szCs w:val="20"/>
          <w:lang w:val="pt-BR"/>
        </w:rPr>
        <w:t>de</w:t>
      </w:r>
      <w:r w:rsidR="0087063F" w:rsidRPr="00206F45">
        <w:rPr>
          <w:sz w:val="20"/>
          <w:szCs w:val="20"/>
          <w:lang w:val="pt-BR"/>
        </w:rPr>
        <w:t>v</w:t>
      </w:r>
      <w:r w:rsidR="00697D1E" w:rsidRPr="00206F45">
        <w:rPr>
          <w:sz w:val="20"/>
          <w:szCs w:val="20"/>
          <w:lang w:val="pt-BR"/>
        </w:rPr>
        <w:t>ida conce</w:t>
      </w:r>
      <w:r w:rsidR="0087063F" w:rsidRPr="00206F45">
        <w:rPr>
          <w:sz w:val="20"/>
          <w:szCs w:val="20"/>
          <w:lang w:val="pt-BR"/>
        </w:rPr>
        <w:t>s</w:t>
      </w:r>
      <w:r w:rsidR="00697D1E" w:rsidRPr="00206F45">
        <w:rPr>
          <w:sz w:val="20"/>
          <w:szCs w:val="20"/>
          <w:lang w:val="pt-BR"/>
        </w:rPr>
        <w:t>s</w:t>
      </w:r>
      <w:r w:rsidRPr="00206F45">
        <w:rPr>
          <w:sz w:val="20"/>
          <w:szCs w:val="20"/>
          <w:lang w:val="pt-BR"/>
        </w:rPr>
        <w:t>ão</w:t>
      </w:r>
      <w:r w:rsidR="00697D1E" w:rsidRPr="00206F45">
        <w:rPr>
          <w:sz w:val="20"/>
          <w:szCs w:val="20"/>
          <w:lang w:val="pt-BR"/>
        </w:rPr>
        <w:t xml:space="preserve"> de </w:t>
      </w:r>
      <w:r w:rsidR="00E23634" w:rsidRPr="00206F45">
        <w:rPr>
          <w:sz w:val="20"/>
          <w:szCs w:val="20"/>
          <w:lang w:val="pt-BR"/>
        </w:rPr>
        <w:t>licença</w:t>
      </w:r>
      <w:r w:rsidR="00697D1E" w:rsidRPr="00206F45">
        <w:rPr>
          <w:sz w:val="20"/>
          <w:szCs w:val="20"/>
          <w:lang w:val="pt-BR"/>
        </w:rPr>
        <w:t>s,</w:t>
      </w:r>
      <w:r w:rsidR="000F38DA" w:rsidRPr="00206F45">
        <w:rPr>
          <w:sz w:val="20"/>
          <w:szCs w:val="20"/>
          <w:lang w:val="pt-BR"/>
        </w:rPr>
        <w:t xml:space="preserve"> e </w:t>
      </w:r>
      <w:r w:rsidRPr="00206F45">
        <w:rPr>
          <w:sz w:val="20"/>
          <w:szCs w:val="20"/>
          <w:lang w:val="pt-BR"/>
        </w:rPr>
        <w:t xml:space="preserve">levaram </w:t>
      </w:r>
      <w:r w:rsidR="00DD67D2" w:rsidRPr="00206F45">
        <w:rPr>
          <w:sz w:val="20"/>
          <w:szCs w:val="20"/>
          <w:lang w:val="pt-BR"/>
        </w:rPr>
        <w:t xml:space="preserve">em </w:t>
      </w:r>
      <w:r w:rsidR="00697D1E" w:rsidRPr="00206F45">
        <w:rPr>
          <w:sz w:val="20"/>
          <w:szCs w:val="20"/>
          <w:lang w:val="pt-BR"/>
        </w:rPr>
        <w:t>c</w:t>
      </w:r>
      <w:r w:rsidRPr="00206F45">
        <w:rPr>
          <w:sz w:val="20"/>
          <w:szCs w:val="20"/>
          <w:lang w:val="pt-BR"/>
        </w:rPr>
        <w:t>o</w:t>
      </w:r>
      <w:r w:rsidR="00697D1E" w:rsidRPr="00206F45">
        <w:rPr>
          <w:sz w:val="20"/>
          <w:szCs w:val="20"/>
          <w:lang w:val="pt-BR"/>
        </w:rPr>
        <w:t>nta</w:t>
      </w:r>
      <w:r w:rsidR="008371A9" w:rsidRPr="00206F45">
        <w:rPr>
          <w:sz w:val="20"/>
          <w:szCs w:val="20"/>
          <w:lang w:val="pt-BR"/>
        </w:rPr>
        <w:t xml:space="preserve"> </w:t>
      </w:r>
      <w:r w:rsidRPr="00206F45">
        <w:rPr>
          <w:sz w:val="20"/>
          <w:szCs w:val="20"/>
          <w:lang w:val="pt-BR"/>
        </w:rPr>
        <w:t>a</w:t>
      </w:r>
      <w:r w:rsidR="008371A9" w:rsidRPr="00206F45">
        <w:rPr>
          <w:sz w:val="20"/>
          <w:szCs w:val="20"/>
          <w:lang w:val="pt-BR"/>
        </w:rPr>
        <w:t xml:space="preserve">s </w:t>
      </w:r>
      <w:r w:rsidR="00697D1E" w:rsidRPr="00206F45">
        <w:rPr>
          <w:sz w:val="20"/>
          <w:szCs w:val="20"/>
          <w:lang w:val="pt-BR"/>
        </w:rPr>
        <w:t>po</w:t>
      </w:r>
      <w:r w:rsidRPr="00206F45">
        <w:rPr>
          <w:sz w:val="20"/>
          <w:szCs w:val="20"/>
          <w:lang w:val="pt-BR"/>
        </w:rPr>
        <w:t>pu</w:t>
      </w:r>
      <w:r w:rsidR="00697D1E" w:rsidRPr="00206F45">
        <w:rPr>
          <w:sz w:val="20"/>
          <w:szCs w:val="20"/>
          <w:lang w:val="pt-BR"/>
        </w:rPr>
        <w:t>la</w:t>
      </w:r>
      <w:r w:rsidR="00F270BC" w:rsidRPr="00206F45">
        <w:rPr>
          <w:sz w:val="20"/>
          <w:szCs w:val="20"/>
          <w:lang w:val="pt-BR"/>
        </w:rPr>
        <w:t>ções</w:t>
      </w:r>
      <w:r w:rsidR="00697D1E" w:rsidRPr="00206F45">
        <w:rPr>
          <w:sz w:val="20"/>
          <w:szCs w:val="20"/>
          <w:lang w:val="pt-BR"/>
        </w:rPr>
        <w:t xml:space="preserve"> ribe</w:t>
      </w:r>
      <w:r w:rsidR="0087063F" w:rsidRPr="00206F45">
        <w:rPr>
          <w:sz w:val="20"/>
          <w:szCs w:val="20"/>
          <w:lang w:val="pt-BR"/>
        </w:rPr>
        <w:t>i</w:t>
      </w:r>
      <w:r w:rsidR="00697D1E" w:rsidRPr="00206F45">
        <w:rPr>
          <w:sz w:val="20"/>
          <w:szCs w:val="20"/>
          <w:lang w:val="pt-BR"/>
        </w:rPr>
        <w:t>r</w:t>
      </w:r>
      <w:r w:rsidRPr="00206F45">
        <w:rPr>
          <w:sz w:val="20"/>
          <w:szCs w:val="20"/>
          <w:lang w:val="pt-BR"/>
        </w:rPr>
        <w:t>inh</w:t>
      </w:r>
      <w:r w:rsidR="00697D1E" w:rsidRPr="00206F45">
        <w:rPr>
          <w:sz w:val="20"/>
          <w:szCs w:val="20"/>
          <w:lang w:val="pt-BR"/>
        </w:rPr>
        <w:t>as</w:t>
      </w:r>
      <w:r w:rsidR="000F38DA" w:rsidRPr="00206F45">
        <w:rPr>
          <w:sz w:val="20"/>
          <w:szCs w:val="20"/>
          <w:lang w:val="pt-BR"/>
        </w:rPr>
        <w:t xml:space="preserve"> e</w:t>
      </w:r>
      <w:r w:rsidR="00901BF1" w:rsidRPr="00206F45">
        <w:rPr>
          <w:sz w:val="20"/>
          <w:szCs w:val="20"/>
          <w:lang w:val="pt-BR"/>
        </w:rPr>
        <w:t xml:space="preserve"> </w:t>
      </w:r>
      <w:r w:rsidRPr="00206F45">
        <w:rPr>
          <w:sz w:val="20"/>
          <w:szCs w:val="20"/>
          <w:lang w:val="pt-BR"/>
        </w:rPr>
        <w:t>a</w:t>
      </w:r>
      <w:r w:rsidR="00901BF1" w:rsidRPr="00206F45">
        <w:rPr>
          <w:sz w:val="20"/>
          <w:szCs w:val="20"/>
          <w:lang w:val="pt-BR"/>
        </w:rPr>
        <w:t xml:space="preserve"> </w:t>
      </w:r>
      <w:r w:rsidR="00697D1E" w:rsidRPr="00206F45">
        <w:rPr>
          <w:sz w:val="20"/>
          <w:szCs w:val="20"/>
          <w:lang w:val="pt-BR"/>
        </w:rPr>
        <w:t>comuni</w:t>
      </w:r>
      <w:r w:rsidR="00655CD0" w:rsidRPr="00206F45">
        <w:rPr>
          <w:sz w:val="20"/>
          <w:szCs w:val="20"/>
          <w:lang w:val="pt-BR"/>
        </w:rPr>
        <w:t xml:space="preserve">dade </w:t>
      </w:r>
      <w:r w:rsidR="00697D1E" w:rsidRPr="00206F45">
        <w:rPr>
          <w:sz w:val="20"/>
          <w:szCs w:val="20"/>
          <w:lang w:val="pt-BR"/>
        </w:rPr>
        <w:t>de Cujubinzinho; (ii)</w:t>
      </w:r>
      <w:r w:rsidR="000F38DA" w:rsidRPr="00206F45">
        <w:rPr>
          <w:sz w:val="20"/>
          <w:szCs w:val="20"/>
          <w:lang w:val="pt-BR"/>
        </w:rPr>
        <w:t xml:space="preserve"> não </w:t>
      </w:r>
      <w:r w:rsidR="00697D1E" w:rsidRPr="00206F45">
        <w:rPr>
          <w:sz w:val="20"/>
          <w:szCs w:val="20"/>
          <w:lang w:val="pt-BR"/>
        </w:rPr>
        <w:t>existe nexo causal entre</w:t>
      </w:r>
      <w:r w:rsidR="00655CD0" w:rsidRPr="00206F45">
        <w:rPr>
          <w:sz w:val="20"/>
          <w:szCs w:val="20"/>
          <w:lang w:val="pt-BR"/>
        </w:rPr>
        <w:t xml:space="preserve"> a </w:t>
      </w:r>
      <w:r w:rsidR="00697D1E" w:rsidRPr="00206F45">
        <w:rPr>
          <w:sz w:val="20"/>
          <w:szCs w:val="20"/>
          <w:lang w:val="pt-BR"/>
        </w:rPr>
        <w:t>instala</w:t>
      </w:r>
      <w:r w:rsidR="000F38DA" w:rsidRPr="00206F45">
        <w:rPr>
          <w:sz w:val="20"/>
          <w:szCs w:val="20"/>
          <w:lang w:val="pt-BR"/>
        </w:rPr>
        <w:t>ção e</w:t>
      </w:r>
      <w:r w:rsidR="00655CD0" w:rsidRPr="00206F45">
        <w:rPr>
          <w:sz w:val="20"/>
          <w:szCs w:val="20"/>
          <w:lang w:val="pt-BR"/>
        </w:rPr>
        <w:t xml:space="preserve"> o </w:t>
      </w:r>
      <w:r w:rsidR="00697D1E" w:rsidRPr="00206F45">
        <w:rPr>
          <w:sz w:val="20"/>
          <w:szCs w:val="20"/>
          <w:lang w:val="pt-BR"/>
        </w:rPr>
        <w:t>funciona</w:t>
      </w:r>
      <w:r w:rsidR="0095584C" w:rsidRPr="00206F45">
        <w:rPr>
          <w:sz w:val="20"/>
          <w:szCs w:val="20"/>
          <w:lang w:val="pt-BR"/>
        </w:rPr>
        <w:t>mento</w:t>
      </w:r>
      <w:r w:rsidR="00DD67D2" w:rsidRPr="00206F45">
        <w:rPr>
          <w:sz w:val="20"/>
          <w:szCs w:val="20"/>
          <w:lang w:val="pt-BR"/>
        </w:rPr>
        <w:t xml:space="preserve"> das </w:t>
      </w:r>
      <w:r w:rsidR="00697D1E" w:rsidRPr="00206F45">
        <w:rPr>
          <w:sz w:val="20"/>
          <w:szCs w:val="20"/>
          <w:lang w:val="pt-BR"/>
        </w:rPr>
        <w:t>centr</w:t>
      </w:r>
      <w:r w:rsidR="00F270BC" w:rsidRPr="00206F45">
        <w:rPr>
          <w:sz w:val="20"/>
          <w:szCs w:val="20"/>
          <w:lang w:val="pt-BR"/>
        </w:rPr>
        <w:t>ais</w:t>
      </w:r>
      <w:r w:rsidR="000F38DA" w:rsidRPr="00206F45">
        <w:rPr>
          <w:sz w:val="20"/>
          <w:szCs w:val="20"/>
          <w:lang w:val="pt-BR"/>
        </w:rPr>
        <w:t xml:space="preserve"> e</w:t>
      </w:r>
      <w:r w:rsidR="00655CD0" w:rsidRPr="00206F45">
        <w:rPr>
          <w:sz w:val="20"/>
          <w:szCs w:val="20"/>
          <w:lang w:val="pt-BR"/>
        </w:rPr>
        <w:t xml:space="preserve"> os </w:t>
      </w:r>
      <w:r w:rsidR="00697D1E" w:rsidRPr="00206F45">
        <w:rPr>
          <w:sz w:val="20"/>
          <w:szCs w:val="20"/>
          <w:lang w:val="pt-BR"/>
        </w:rPr>
        <w:t>da</w:t>
      </w:r>
      <w:r w:rsidRPr="00206F45">
        <w:rPr>
          <w:sz w:val="20"/>
          <w:szCs w:val="20"/>
          <w:lang w:val="pt-BR"/>
        </w:rPr>
        <w:t>n</w:t>
      </w:r>
      <w:r w:rsidR="00697D1E" w:rsidRPr="00206F45">
        <w:rPr>
          <w:sz w:val="20"/>
          <w:szCs w:val="20"/>
          <w:lang w:val="pt-BR"/>
        </w:rPr>
        <w:t>os causados p</w:t>
      </w:r>
      <w:r w:rsidRPr="00206F45">
        <w:rPr>
          <w:sz w:val="20"/>
          <w:szCs w:val="20"/>
          <w:lang w:val="pt-BR"/>
        </w:rPr>
        <w:t>el</w:t>
      </w:r>
      <w:r w:rsidR="00655CD0" w:rsidRPr="00206F45">
        <w:rPr>
          <w:sz w:val="20"/>
          <w:szCs w:val="20"/>
          <w:lang w:val="pt-BR"/>
        </w:rPr>
        <w:t xml:space="preserve">a </w:t>
      </w:r>
      <w:r w:rsidR="00697D1E" w:rsidRPr="00206F45">
        <w:rPr>
          <w:sz w:val="20"/>
          <w:szCs w:val="20"/>
          <w:lang w:val="pt-BR"/>
        </w:rPr>
        <w:t>inunda</w:t>
      </w:r>
      <w:r w:rsidR="000F38DA" w:rsidRPr="00206F45">
        <w:rPr>
          <w:sz w:val="20"/>
          <w:szCs w:val="20"/>
          <w:lang w:val="pt-BR"/>
        </w:rPr>
        <w:t>ção</w:t>
      </w:r>
      <w:r w:rsidR="00697D1E" w:rsidRPr="00206F45">
        <w:rPr>
          <w:sz w:val="20"/>
          <w:szCs w:val="20"/>
          <w:lang w:val="pt-BR"/>
        </w:rPr>
        <w:t xml:space="preserve"> de 2014; (iii)</w:t>
      </w:r>
      <w:r w:rsidR="00655CD0" w:rsidRPr="00206F45">
        <w:rPr>
          <w:sz w:val="20"/>
          <w:szCs w:val="20"/>
          <w:lang w:val="pt-BR"/>
        </w:rPr>
        <w:t xml:space="preserve"> a </w:t>
      </w:r>
      <w:r w:rsidR="00697D1E" w:rsidRPr="00206F45">
        <w:rPr>
          <w:sz w:val="20"/>
          <w:szCs w:val="20"/>
          <w:lang w:val="pt-BR"/>
        </w:rPr>
        <w:t>peti</w:t>
      </w:r>
      <w:r w:rsidR="000F38DA" w:rsidRPr="00206F45">
        <w:rPr>
          <w:sz w:val="20"/>
          <w:szCs w:val="20"/>
          <w:lang w:val="pt-BR"/>
        </w:rPr>
        <w:t>ção</w:t>
      </w:r>
      <w:r w:rsidR="00697D1E" w:rsidRPr="00206F45">
        <w:rPr>
          <w:sz w:val="20"/>
          <w:szCs w:val="20"/>
          <w:lang w:val="pt-BR"/>
        </w:rPr>
        <w:t xml:space="preserve"> alega que</w:t>
      </w:r>
      <w:r w:rsidR="00655CD0" w:rsidRPr="00206F45">
        <w:rPr>
          <w:sz w:val="20"/>
          <w:szCs w:val="20"/>
          <w:lang w:val="pt-BR"/>
        </w:rPr>
        <w:t xml:space="preserve"> as </w:t>
      </w:r>
      <w:r w:rsidR="003D70D4" w:rsidRPr="00206F45">
        <w:rPr>
          <w:sz w:val="20"/>
          <w:szCs w:val="20"/>
          <w:lang w:val="pt-BR"/>
        </w:rPr>
        <w:t>família</w:t>
      </w:r>
      <w:r w:rsidR="00697D1E" w:rsidRPr="00206F45">
        <w:rPr>
          <w:sz w:val="20"/>
          <w:szCs w:val="20"/>
          <w:lang w:val="pt-BR"/>
        </w:rPr>
        <w:t xml:space="preserve">s de Cujubinzinho </w:t>
      </w:r>
      <w:r w:rsidRPr="00206F45">
        <w:rPr>
          <w:sz w:val="20"/>
          <w:szCs w:val="20"/>
          <w:lang w:val="pt-BR"/>
        </w:rPr>
        <w:t>ficaram</w:t>
      </w:r>
      <w:r w:rsidR="00697D1E" w:rsidRPr="00206F45">
        <w:rPr>
          <w:sz w:val="20"/>
          <w:szCs w:val="20"/>
          <w:lang w:val="pt-BR"/>
        </w:rPr>
        <w:t xml:space="preserve"> desatendidas, </w:t>
      </w:r>
      <w:r w:rsidRPr="00206F45">
        <w:rPr>
          <w:sz w:val="20"/>
          <w:szCs w:val="20"/>
          <w:lang w:val="pt-BR"/>
        </w:rPr>
        <w:t xml:space="preserve">mas foram e são </w:t>
      </w:r>
      <w:r w:rsidR="00697D1E" w:rsidRPr="00206F45">
        <w:rPr>
          <w:sz w:val="20"/>
          <w:szCs w:val="20"/>
          <w:lang w:val="pt-BR"/>
        </w:rPr>
        <w:t>benefici</w:t>
      </w:r>
      <w:r w:rsidR="0087063F" w:rsidRPr="00206F45">
        <w:rPr>
          <w:sz w:val="20"/>
          <w:szCs w:val="20"/>
          <w:lang w:val="pt-BR"/>
        </w:rPr>
        <w:t>á</w:t>
      </w:r>
      <w:r w:rsidR="00697D1E" w:rsidRPr="00206F45">
        <w:rPr>
          <w:sz w:val="20"/>
          <w:szCs w:val="20"/>
          <w:lang w:val="pt-BR"/>
        </w:rPr>
        <w:t>rias de diversas políticas públicas feder</w:t>
      </w:r>
      <w:r w:rsidR="00F270BC" w:rsidRPr="00206F45">
        <w:rPr>
          <w:sz w:val="20"/>
          <w:szCs w:val="20"/>
          <w:lang w:val="pt-BR"/>
        </w:rPr>
        <w:t>ais</w:t>
      </w:r>
      <w:r w:rsidR="00697D1E" w:rsidRPr="00206F45">
        <w:rPr>
          <w:sz w:val="20"/>
          <w:szCs w:val="20"/>
          <w:lang w:val="pt-BR"/>
        </w:rPr>
        <w:t xml:space="preserve">, </w:t>
      </w:r>
      <w:r w:rsidR="00697D1E" w:rsidRPr="00206F45">
        <w:rPr>
          <w:sz w:val="20"/>
          <w:szCs w:val="20"/>
          <w:lang w:val="pt-BR"/>
        </w:rPr>
        <w:lastRenderedPageBreak/>
        <w:t>esta</w:t>
      </w:r>
      <w:r w:rsidRPr="00206F45">
        <w:rPr>
          <w:sz w:val="20"/>
          <w:szCs w:val="20"/>
          <w:lang w:val="pt-BR"/>
        </w:rPr>
        <w:t>du</w:t>
      </w:r>
      <w:r w:rsidR="00F270BC" w:rsidRPr="00206F45">
        <w:rPr>
          <w:sz w:val="20"/>
          <w:szCs w:val="20"/>
          <w:lang w:val="pt-BR"/>
        </w:rPr>
        <w:t>ais</w:t>
      </w:r>
      <w:r w:rsidR="000F38DA" w:rsidRPr="00206F45">
        <w:rPr>
          <w:sz w:val="20"/>
          <w:szCs w:val="20"/>
          <w:lang w:val="pt-BR"/>
        </w:rPr>
        <w:t xml:space="preserve"> e </w:t>
      </w:r>
      <w:r w:rsidR="00697D1E" w:rsidRPr="00206F45">
        <w:rPr>
          <w:sz w:val="20"/>
          <w:szCs w:val="20"/>
          <w:lang w:val="pt-BR"/>
        </w:rPr>
        <w:t>municip</w:t>
      </w:r>
      <w:r w:rsidR="00F270BC" w:rsidRPr="00206F45">
        <w:rPr>
          <w:sz w:val="20"/>
          <w:szCs w:val="20"/>
          <w:lang w:val="pt-BR"/>
        </w:rPr>
        <w:t>ais</w:t>
      </w:r>
      <w:r w:rsidR="00697D1E" w:rsidRPr="00206F45">
        <w:rPr>
          <w:sz w:val="20"/>
          <w:szCs w:val="20"/>
          <w:lang w:val="pt-BR"/>
        </w:rPr>
        <w:t>, inclu</w:t>
      </w:r>
      <w:r w:rsidRPr="00206F45">
        <w:rPr>
          <w:sz w:val="20"/>
          <w:szCs w:val="20"/>
          <w:lang w:val="pt-BR"/>
        </w:rPr>
        <w:t>sive</w:t>
      </w:r>
      <w:r w:rsidR="00697D1E" w:rsidRPr="00206F45">
        <w:rPr>
          <w:sz w:val="20"/>
          <w:szCs w:val="20"/>
          <w:lang w:val="pt-BR"/>
        </w:rPr>
        <w:t xml:space="preserve"> medidas destinadas espec</w:t>
      </w:r>
      <w:r w:rsidR="0087063F" w:rsidRPr="00206F45">
        <w:rPr>
          <w:sz w:val="20"/>
          <w:szCs w:val="20"/>
          <w:lang w:val="pt-BR"/>
        </w:rPr>
        <w:t>i</w:t>
      </w:r>
      <w:r w:rsidR="00697D1E" w:rsidRPr="00206F45">
        <w:rPr>
          <w:sz w:val="20"/>
          <w:szCs w:val="20"/>
          <w:lang w:val="pt-BR"/>
        </w:rPr>
        <w:t>ficamente a mitigar</w:t>
      </w:r>
      <w:r w:rsidR="00655CD0" w:rsidRPr="00206F45">
        <w:rPr>
          <w:sz w:val="20"/>
          <w:szCs w:val="20"/>
          <w:lang w:val="pt-BR"/>
        </w:rPr>
        <w:t xml:space="preserve"> os </w:t>
      </w:r>
      <w:r w:rsidR="00697D1E" w:rsidRPr="00206F45">
        <w:rPr>
          <w:sz w:val="20"/>
          <w:szCs w:val="20"/>
          <w:lang w:val="pt-BR"/>
        </w:rPr>
        <w:t>efe</w:t>
      </w:r>
      <w:r w:rsidR="0087063F" w:rsidRPr="00206F45">
        <w:rPr>
          <w:sz w:val="20"/>
          <w:szCs w:val="20"/>
          <w:lang w:val="pt-BR"/>
        </w:rPr>
        <w:t>i</w:t>
      </w:r>
      <w:r w:rsidR="00697D1E" w:rsidRPr="00206F45">
        <w:rPr>
          <w:sz w:val="20"/>
          <w:szCs w:val="20"/>
          <w:lang w:val="pt-BR"/>
        </w:rPr>
        <w:t>tos</w:t>
      </w:r>
      <w:r w:rsidR="00F270BC" w:rsidRPr="00206F45">
        <w:rPr>
          <w:sz w:val="20"/>
          <w:szCs w:val="20"/>
          <w:lang w:val="pt-BR"/>
        </w:rPr>
        <w:t xml:space="preserve"> da </w:t>
      </w:r>
      <w:r w:rsidR="00697D1E" w:rsidRPr="00206F45">
        <w:rPr>
          <w:sz w:val="20"/>
          <w:szCs w:val="20"/>
          <w:lang w:val="pt-BR"/>
        </w:rPr>
        <w:t>inunda</w:t>
      </w:r>
      <w:r w:rsidR="000F38DA" w:rsidRPr="00206F45">
        <w:rPr>
          <w:sz w:val="20"/>
          <w:szCs w:val="20"/>
          <w:lang w:val="pt-BR"/>
        </w:rPr>
        <w:t>ção</w:t>
      </w:r>
      <w:r w:rsidR="00697D1E" w:rsidRPr="00206F45">
        <w:rPr>
          <w:sz w:val="20"/>
          <w:szCs w:val="20"/>
          <w:lang w:val="pt-BR"/>
        </w:rPr>
        <w:t xml:space="preserve"> de 2014</w:t>
      </w:r>
      <w:r w:rsidR="000F38DA" w:rsidRPr="00206F45">
        <w:rPr>
          <w:sz w:val="20"/>
          <w:szCs w:val="20"/>
          <w:lang w:val="pt-BR"/>
        </w:rPr>
        <w:t xml:space="preserve"> e </w:t>
      </w:r>
      <w:r w:rsidR="003D70D4" w:rsidRPr="00206F45">
        <w:rPr>
          <w:sz w:val="20"/>
          <w:szCs w:val="20"/>
          <w:lang w:val="pt-BR"/>
        </w:rPr>
        <w:t>assistênci</w:t>
      </w:r>
      <w:r w:rsidR="00697D1E" w:rsidRPr="00206F45">
        <w:rPr>
          <w:sz w:val="20"/>
          <w:szCs w:val="20"/>
          <w:lang w:val="pt-BR"/>
        </w:rPr>
        <w:t>a social.</w:t>
      </w:r>
    </w:p>
    <w:p w14:paraId="1A1B3185" w14:textId="77777777" w:rsidR="00697D1E" w:rsidRPr="00206F45" w:rsidRDefault="0011766A"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 xml:space="preserve">Para fins </w:t>
      </w:r>
      <w:r w:rsidR="00697D1E" w:rsidRPr="00206F45">
        <w:rPr>
          <w:sz w:val="20"/>
          <w:szCs w:val="20"/>
          <w:lang w:val="pt-BR"/>
        </w:rPr>
        <w:t>de admi</w:t>
      </w:r>
      <w:r w:rsidR="0087063F" w:rsidRPr="00206F45">
        <w:rPr>
          <w:sz w:val="20"/>
          <w:szCs w:val="20"/>
          <w:lang w:val="pt-BR"/>
        </w:rPr>
        <w:t>s</w:t>
      </w:r>
      <w:r w:rsidR="00697D1E" w:rsidRPr="00206F45">
        <w:rPr>
          <w:sz w:val="20"/>
          <w:szCs w:val="20"/>
          <w:lang w:val="pt-BR"/>
        </w:rPr>
        <w:t>sibilidad</w:t>
      </w:r>
      <w:r w:rsidRPr="00206F45">
        <w:rPr>
          <w:sz w:val="20"/>
          <w:szCs w:val="20"/>
          <w:lang w:val="pt-BR"/>
        </w:rPr>
        <w:t>e</w:t>
      </w:r>
      <w:r w:rsidR="00697D1E" w:rsidRPr="00206F45">
        <w:rPr>
          <w:sz w:val="20"/>
          <w:szCs w:val="20"/>
          <w:lang w:val="pt-BR"/>
        </w:rPr>
        <w:t>,</w:t>
      </w:r>
      <w:r w:rsidR="00655CD0" w:rsidRPr="00206F45">
        <w:rPr>
          <w:sz w:val="20"/>
          <w:szCs w:val="20"/>
          <w:lang w:val="pt-BR"/>
        </w:rPr>
        <w:t xml:space="preserve"> a </w:t>
      </w:r>
      <w:r w:rsidR="005C1F5C" w:rsidRPr="00206F45">
        <w:rPr>
          <w:sz w:val="20"/>
          <w:szCs w:val="20"/>
          <w:lang w:val="pt-BR"/>
        </w:rPr>
        <w:t>Comissão</w:t>
      </w:r>
      <w:r w:rsidR="00697D1E" w:rsidRPr="00206F45">
        <w:rPr>
          <w:sz w:val="20"/>
          <w:szCs w:val="20"/>
          <w:lang w:val="pt-BR"/>
        </w:rPr>
        <w:t xml:space="preserve"> de</w:t>
      </w:r>
      <w:r w:rsidR="0087063F" w:rsidRPr="00206F45">
        <w:rPr>
          <w:sz w:val="20"/>
          <w:szCs w:val="20"/>
          <w:lang w:val="pt-BR"/>
        </w:rPr>
        <w:t>v</w:t>
      </w:r>
      <w:r w:rsidR="00697D1E" w:rsidRPr="00206F45">
        <w:rPr>
          <w:sz w:val="20"/>
          <w:szCs w:val="20"/>
          <w:lang w:val="pt-BR"/>
        </w:rPr>
        <w:t>e decidir s</w:t>
      </w:r>
      <w:r w:rsidRPr="00206F45">
        <w:rPr>
          <w:sz w:val="20"/>
          <w:szCs w:val="20"/>
          <w:lang w:val="pt-BR"/>
        </w:rPr>
        <w:t>e</w:t>
      </w:r>
      <w:r w:rsidR="00655CD0" w:rsidRPr="00206F45">
        <w:rPr>
          <w:sz w:val="20"/>
          <w:szCs w:val="20"/>
          <w:lang w:val="pt-BR"/>
        </w:rPr>
        <w:t xml:space="preserve"> os </w:t>
      </w:r>
      <w:r w:rsidRPr="00206F45">
        <w:rPr>
          <w:sz w:val="20"/>
          <w:szCs w:val="20"/>
          <w:lang w:val="pt-BR"/>
        </w:rPr>
        <w:t>fat</w:t>
      </w:r>
      <w:r w:rsidR="00697D1E" w:rsidRPr="00206F45">
        <w:rPr>
          <w:sz w:val="20"/>
          <w:szCs w:val="20"/>
          <w:lang w:val="pt-BR"/>
        </w:rPr>
        <w:t>os alegados p</w:t>
      </w:r>
      <w:r w:rsidRPr="00206F45">
        <w:rPr>
          <w:sz w:val="20"/>
          <w:szCs w:val="20"/>
          <w:lang w:val="pt-BR"/>
        </w:rPr>
        <w:t>odem</w:t>
      </w:r>
      <w:r w:rsidR="00697D1E" w:rsidRPr="00206F45">
        <w:rPr>
          <w:sz w:val="20"/>
          <w:szCs w:val="20"/>
          <w:lang w:val="pt-BR"/>
        </w:rPr>
        <w:t xml:space="preserve"> caracterizar</w:t>
      </w:r>
      <w:r w:rsidR="00F270BC" w:rsidRPr="00206F45">
        <w:rPr>
          <w:sz w:val="20"/>
          <w:szCs w:val="20"/>
          <w:lang w:val="pt-BR"/>
        </w:rPr>
        <w:t xml:space="preserve"> uma </w:t>
      </w:r>
      <w:r w:rsidR="00697D1E" w:rsidRPr="00206F45">
        <w:rPr>
          <w:sz w:val="20"/>
          <w:szCs w:val="20"/>
          <w:lang w:val="pt-BR"/>
        </w:rPr>
        <w:t>viola</w:t>
      </w:r>
      <w:r w:rsidR="000F38DA" w:rsidRPr="00206F45">
        <w:rPr>
          <w:sz w:val="20"/>
          <w:szCs w:val="20"/>
          <w:lang w:val="pt-BR"/>
        </w:rPr>
        <w:t>ção</w:t>
      </w:r>
      <w:r w:rsidR="00697D1E" w:rsidRPr="00206F45">
        <w:rPr>
          <w:sz w:val="20"/>
          <w:szCs w:val="20"/>
          <w:lang w:val="pt-BR"/>
        </w:rPr>
        <w:t xml:space="preserve"> de </w:t>
      </w:r>
      <w:r w:rsidR="00D52F0C" w:rsidRPr="00206F45">
        <w:rPr>
          <w:sz w:val="20"/>
          <w:szCs w:val="20"/>
          <w:lang w:val="pt-BR"/>
        </w:rPr>
        <w:t>direito</w:t>
      </w:r>
      <w:r w:rsidR="00697D1E" w:rsidRPr="00206F45">
        <w:rPr>
          <w:sz w:val="20"/>
          <w:szCs w:val="20"/>
          <w:lang w:val="pt-BR"/>
        </w:rPr>
        <w:t>s, o</w:t>
      </w:r>
      <w:r w:rsidRPr="00206F45">
        <w:rPr>
          <w:sz w:val="20"/>
          <w:szCs w:val="20"/>
          <w:lang w:val="pt-BR"/>
        </w:rPr>
        <w:t>u</w:t>
      </w:r>
      <w:r w:rsidR="00697D1E" w:rsidRPr="00206F45">
        <w:rPr>
          <w:sz w:val="20"/>
          <w:szCs w:val="20"/>
          <w:lang w:val="pt-BR"/>
        </w:rPr>
        <w:t xml:space="preserve"> s</w:t>
      </w:r>
      <w:r w:rsidRPr="00206F45">
        <w:rPr>
          <w:sz w:val="20"/>
          <w:szCs w:val="20"/>
          <w:lang w:val="pt-BR"/>
        </w:rPr>
        <w:t>e</w:t>
      </w:r>
      <w:r w:rsidR="00655CD0" w:rsidRPr="00206F45">
        <w:rPr>
          <w:sz w:val="20"/>
          <w:szCs w:val="20"/>
          <w:lang w:val="pt-BR"/>
        </w:rPr>
        <w:t xml:space="preserve"> a </w:t>
      </w:r>
      <w:r w:rsidR="00697D1E" w:rsidRPr="00206F45">
        <w:rPr>
          <w:sz w:val="20"/>
          <w:szCs w:val="20"/>
          <w:lang w:val="pt-BR"/>
        </w:rPr>
        <w:t>peti</w:t>
      </w:r>
      <w:r w:rsidR="000F38DA" w:rsidRPr="00206F45">
        <w:rPr>
          <w:sz w:val="20"/>
          <w:szCs w:val="20"/>
          <w:lang w:val="pt-BR"/>
        </w:rPr>
        <w:t>ção</w:t>
      </w:r>
      <w:r w:rsidR="00697D1E" w:rsidRPr="00206F45">
        <w:rPr>
          <w:sz w:val="20"/>
          <w:szCs w:val="20"/>
          <w:lang w:val="pt-BR"/>
        </w:rPr>
        <w:t xml:space="preserve"> </w:t>
      </w:r>
      <w:r w:rsidRPr="00206F45">
        <w:rPr>
          <w:sz w:val="20"/>
          <w:szCs w:val="20"/>
          <w:lang w:val="pt-BR"/>
        </w:rPr>
        <w:t>é</w:t>
      </w:r>
      <w:r w:rsidR="00697D1E" w:rsidRPr="00206F45">
        <w:rPr>
          <w:sz w:val="20"/>
          <w:szCs w:val="20"/>
          <w:lang w:val="pt-BR"/>
        </w:rPr>
        <w:t xml:space="preserve"> manifestamente infundada o</w:t>
      </w:r>
      <w:r w:rsidRPr="00206F45">
        <w:rPr>
          <w:sz w:val="20"/>
          <w:szCs w:val="20"/>
          <w:lang w:val="pt-BR"/>
        </w:rPr>
        <w:t>u</w:t>
      </w:r>
      <w:r w:rsidR="00697D1E" w:rsidRPr="00206F45">
        <w:rPr>
          <w:sz w:val="20"/>
          <w:szCs w:val="20"/>
          <w:lang w:val="pt-BR"/>
        </w:rPr>
        <w:t xml:space="preserve"> carece de fundamento.</w:t>
      </w:r>
      <w:r w:rsidR="00655CD0" w:rsidRPr="00206F45">
        <w:rPr>
          <w:sz w:val="20"/>
          <w:szCs w:val="20"/>
          <w:lang w:val="pt-BR"/>
        </w:rPr>
        <w:t xml:space="preserve"> </w:t>
      </w:r>
      <w:r w:rsidRPr="00206F45">
        <w:rPr>
          <w:sz w:val="20"/>
          <w:szCs w:val="20"/>
          <w:lang w:val="pt-BR"/>
        </w:rPr>
        <w:t>A</w:t>
      </w:r>
      <w:r w:rsidR="00655CD0" w:rsidRPr="00206F45">
        <w:rPr>
          <w:sz w:val="20"/>
          <w:szCs w:val="20"/>
          <w:lang w:val="pt-BR"/>
        </w:rPr>
        <w:t xml:space="preserve"> </w:t>
      </w:r>
      <w:r w:rsidR="005C1F5C" w:rsidRPr="00206F45">
        <w:rPr>
          <w:sz w:val="20"/>
          <w:szCs w:val="20"/>
          <w:lang w:val="pt-BR"/>
        </w:rPr>
        <w:t>Comissão</w:t>
      </w:r>
      <w:r w:rsidR="00697D1E" w:rsidRPr="00206F45">
        <w:rPr>
          <w:sz w:val="20"/>
          <w:szCs w:val="20"/>
          <w:lang w:val="pt-BR"/>
        </w:rPr>
        <w:t xml:space="preserve"> de</w:t>
      </w:r>
      <w:r w:rsidR="00AE1D40" w:rsidRPr="00206F45">
        <w:rPr>
          <w:sz w:val="20"/>
          <w:szCs w:val="20"/>
          <w:lang w:val="pt-BR"/>
        </w:rPr>
        <w:t>v</w:t>
      </w:r>
      <w:r w:rsidR="00697D1E" w:rsidRPr="00206F45">
        <w:rPr>
          <w:sz w:val="20"/>
          <w:szCs w:val="20"/>
          <w:lang w:val="pt-BR"/>
        </w:rPr>
        <w:t>e realizar</w:t>
      </w:r>
      <w:r w:rsidR="00F270BC" w:rsidRPr="00206F45">
        <w:rPr>
          <w:sz w:val="20"/>
          <w:szCs w:val="20"/>
          <w:lang w:val="pt-BR"/>
        </w:rPr>
        <w:t xml:space="preserve"> uma </w:t>
      </w:r>
      <w:r w:rsidRPr="00206F45">
        <w:rPr>
          <w:sz w:val="20"/>
          <w:szCs w:val="20"/>
          <w:lang w:val="pt-BR"/>
        </w:rPr>
        <w:t>a</w:t>
      </w:r>
      <w:r w:rsidR="00697D1E" w:rsidRPr="00206F45">
        <w:rPr>
          <w:sz w:val="20"/>
          <w:szCs w:val="20"/>
          <w:lang w:val="pt-BR"/>
        </w:rPr>
        <w:t>val</w:t>
      </w:r>
      <w:r w:rsidR="00AE1D40" w:rsidRPr="00206F45">
        <w:rPr>
          <w:sz w:val="20"/>
          <w:szCs w:val="20"/>
          <w:lang w:val="pt-BR"/>
        </w:rPr>
        <w:t>i</w:t>
      </w:r>
      <w:r w:rsidR="00697D1E" w:rsidRPr="00206F45">
        <w:rPr>
          <w:sz w:val="20"/>
          <w:szCs w:val="20"/>
          <w:lang w:val="pt-BR"/>
        </w:rPr>
        <w:t>a</w:t>
      </w:r>
      <w:r w:rsidR="000F38DA" w:rsidRPr="00206F45">
        <w:rPr>
          <w:sz w:val="20"/>
          <w:szCs w:val="20"/>
          <w:lang w:val="pt-BR"/>
        </w:rPr>
        <w:t>ção</w:t>
      </w:r>
      <w:r w:rsidR="00697D1E" w:rsidRPr="00206F45">
        <w:rPr>
          <w:sz w:val="20"/>
          <w:szCs w:val="20"/>
          <w:lang w:val="pt-BR"/>
        </w:rPr>
        <w:t xml:space="preserve"> </w:t>
      </w:r>
      <w:r w:rsidR="00697D1E" w:rsidRPr="00206F45">
        <w:rPr>
          <w:i/>
          <w:iCs/>
          <w:sz w:val="20"/>
          <w:szCs w:val="20"/>
          <w:lang w:val="pt-BR"/>
        </w:rPr>
        <w:t>prima facie</w:t>
      </w:r>
      <w:r w:rsidR="00697D1E" w:rsidRPr="00206F45">
        <w:rPr>
          <w:sz w:val="20"/>
          <w:szCs w:val="20"/>
          <w:lang w:val="pt-BR"/>
        </w:rPr>
        <w:t xml:space="preserve"> para determinar s</w:t>
      </w:r>
      <w:r w:rsidRPr="00206F45">
        <w:rPr>
          <w:sz w:val="20"/>
          <w:szCs w:val="20"/>
          <w:lang w:val="pt-BR"/>
        </w:rPr>
        <w:t>e</w:t>
      </w:r>
      <w:r w:rsidR="00655CD0" w:rsidRPr="00206F45">
        <w:rPr>
          <w:sz w:val="20"/>
          <w:szCs w:val="20"/>
          <w:lang w:val="pt-BR"/>
        </w:rPr>
        <w:t xml:space="preserve"> a </w:t>
      </w:r>
      <w:r w:rsidR="00697D1E" w:rsidRPr="00206F45">
        <w:rPr>
          <w:sz w:val="20"/>
          <w:szCs w:val="20"/>
          <w:lang w:val="pt-BR"/>
        </w:rPr>
        <w:t>peti</w:t>
      </w:r>
      <w:r w:rsidR="000F38DA" w:rsidRPr="00206F45">
        <w:rPr>
          <w:sz w:val="20"/>
          <w:szCs w:val="20"/>
          <w:lang w:val="pt-BR"/>
        </w:rPr>
        <w:t>ção</w:t>
      </w:r>
      <w:r w:rsidR="00697D1E" w:rsidRPr="00206F45">
        <w:rPr>
          <w:sz w:val="20"/>
          <w:szCs w:val="20"/>
          <w:lang w:val="pt-BR"/>
        </w:rPr>
        <w:t xml:space="preserve"> fundamenta</w:t>
      </w:r>
      <w:r w:rsidR="00655CD0" w:rsidRPr="00206F45">
        <w:rPr>
          <w:sz w:val="20"/>
          <w:szCs w:val="20"/>
          <w:lang w:val="pt-BR"/>
        </w:rPr>
        <w:t xml:space="preserve"> a </w:t>
      </w:r>
      <w:r w:rsidR="00697D1E" w:rsidRPr="00206F45">
        <w:rPr>
          <w:sz w:val="20"/>
          <w:szCs w:val="20"/>
          <w:lang w:val="pt-BR"/>
        </w:rPr>
        <w:t>viola</w:t>
      </w:r>
      <w:r w:rsidR="000F38DA" w:rsidRPr="00206F45">
        <w:rPr>
          <w:sz w:val="20"/>
          <w:szCs w:val="20"/>
          <w:lang w:val="pt-BR"/>
        </w:rPr>
        <w:t>ção</w:t>
      </w:r>
      <w:r w:rsidR="00697D1E" w:rsidRPr="00206F45">
        <w:rPr>
          <w:sz w:val="20"/>
          <w:szCs w:val="20"/>
          <w:lang w:val="pt-BR"/>
        </w:rPr>
        <w:t xml:space="preserve"> pos</w:t>
      </w:r>
      <w:r w:rsidRPr="00206F45">
        <w:rPr>
          <w:sz w:val="20"/>
          <w:szCs w:val="20"/>
          <w:lang w:val="pt-BR"/>
        </w:rPr>
        <w:t>s</w:t>
      </w:r>
      <w:r w:rsidR="00AE1D40" w:rsidRPr="00206F45">
        <w:rPr>
          <w:sz w:val="20"/>
          <w:szCs w:val="20"/>
          <w:lang w:val="pt-BR"/>
        </w:rPr>
        <w:t>í</w:t>
      </w:r>
      <w:r w:rsidRPr="00206F45">
        <w:rPr>
          <w:sz w:val="20"/>
          <w:szCs w:val="20"/>
          <w:lang w:val="pt-BR"/>
        </w:rPr>
        <w:t>vel</w:t>
      </w:r>
      <w:r w:rsidR="00697D1E" w:rsidRPr="00206F45">
        <w:rPr>
          <w:sz w:val="20"/>
          <w:szCs w:val="20"/>
          <w:lang w:val="pt-BR"/>
        </w:rPr>
        <w:t xml:space="preserve"> o</w:t>
      </w:r>
      <w:r w:rsidRPr="00206F45">
        <w:rPr>
          <w:sz w:val="20"/>
          <w:szCs w:val="20"/>
          <w:lang w:val="pt-BR"/>
        </w:rPr>
        <w:t>u</w:t>
      </w:r>
      <w:r w:rsidR="00697D1E" w:rsidRPr="00206F45">
        <w:rPr>
          <w:sz w:val="20"/>
          <w:szCs w:val="20"/>
          <w:lang w:val="pt-BR"/>
        </w:rPr>
        <w:t xml:space="preserve"> potencial de</w:t>
      </w:r>
      <w:r w:rsidR="00F270BC" w:rsidRPr="00206F45">
        <w:rPr>
          <w:sz w:val="20"/>
          <w:szCs w:val="20"/>
          <w:lang w:val="pt-BR"/>
        </w:rPr>
        <w:t xml:space="preserve"> um </w:t>
      </w:r>
      <w:r w:rsidR="00D52F0C" w:rsidRPr="00206F45">
        <w:rPr>
          <w:sz w:val="20"/>
          <w:szCs w:val="20"/>
          <w:lang w:val="pt-BR"/>
        </w:rPr>
        <w:t>direito</w:t>
      </w:r>
      <w:r w:rsidR="00697D1E" w:rsidRPr="00206F45">
        <w:rPr>
          <w:sz w:val="20"/>
          <w:szCs w:val="20"/>
          <w:lang w:val="pt-BR"/>
        </w:rPr>
        <w:t xml:space="preserve"> garantido p</w:t>
      </w:r>
      <w:r w:rsidRPr="00206F45">
        <w:rPr>
          <w:sz w:val="20"/>
          <w:szCs w:val="20"/>
          <w:lang w:val="pt-BR"/>
        </w:rPr>
        <w:t>el</w:t>
      </w:r>
      <w:r w:rsidR="00655CD0" w:rsidRPr="00206F45">
        <w:rPr>
          <w:sz w:val="20"/>
          <w:szCs w:val="20"/>
          <w:lang w:val="pt-BR"/>
        </w:rPr>
        <w:t xml:space="preserve">a </w:t>
      </w:r>
      <w:r w:rsidR="00697D1E" w:rsidRPr="00206F45">
        <w:rPr>
          <w:sz w:val="20"/>
          <w:szCs w:val="20"/>
          <w:lang w:val="pt-BR"/>
        </w:rPr>
        <w:t>Conven</w:t>
      </w:r>
      <w:r w:rsidR="000F38DA" w:rsidRPr="00206F45">
        <w:rPr>
          <w:sz w:val="20"/>
          <w:szCs w:val="20"/>
          <w:lang w:val="pt-BR"/>
        </w:rPr>
        <w:t>ção</w:t>
      </w:r>
      <w:r w:rsidR="00697D1E" w:rsidRPr="00206F45">
        <w:rPr>
          <w:sz w:val="20"/>
          <w:szCs w:val="20"/>
          <w:lang w:val="pt-BR"/>
        </w:rPr>
        <w:t xml:space="preserve">, </w:t>
      </w:r>
      <w:r w:rsidRPr="00206F45">
        <w:rPr>
          <w:sz w:val="20"/>
          <w:szCs w:val="20"/>
          <w:lang w:val="pt-BR"/>
        </w:rPr>
        <w:t>mas</w:t>
      </w:r>
      <w:r w:rsidR="000F38DA" w:rsidRPr="00206F45">
        <w:rPr>
          <w:sz w:val="20"/>
          <w:szCs w:val="20"/>
          <w:lang w:val="pt-BR"/>
        </w:rPr>
        <w:t xml:space="preserve"> não </w:t>
      </w:r>
      <w:r w:rsidR="00697D1E" w:rsidRPr="00206F45">
        <w:rPr>
          <w:sz w:val="20"/>
          <w:szCs w:val="20"/>
          <w:lang w:val="pt-BR"/>
        </w:rPr>
        <w:t>para estab</w:t>
      </w:r>
      <w:r w:rsidR="00AE1D40" w:rsidRPr="00206F45">
        <w:rPr>
          <w:sz w:val="20"/>
          <w:szCs w:val="20"/>
          <w:lang w:val="pt-BR"/>
        </w:rPr>
        <w:t>e</w:t>
      </w:r>
      <w:r w:rsidR="00697D1E" w:rsidRPr="00206F45">
        <w:rPr>
          <w:sz w:val="20"/>
          <w:szCs w:val="20"/>
          <w:lang w:val="pt-BR"/>
        </w:rPr>
        <w:t>lecer</w:t>
      </w:r>
      <w:r w:rsidR="00655CD0" w:rsidRPr="00206F45">
        <w:rPr>
          <w:sz w:val="20"/>
          <w:szCs w:val="20"/>
          <w:lang w:val="pt-BR"/>
        </w:rPr>
        <w:t xml:space="preserve"> a </w:t>
      </w:r>
      <w:r w:rsidR="00697D1E" w:rsidRPr="00206F45">
        <w:rPr>
          <w:sz w:val="20"/>
          <w:szCs w:val="20"/>
          <w:lang w:val="pt-BR"/>
        </w:rPr>
        <w:t>exist</w:t>
      </w:r>
      <w:r w:rsidR="00AE1D40" w:rsidRPr="00206F45">
        <w:rPr>
          <w:sz w:val="20"/>
          <w:szCs w:val="20"/>
          <w:lang w:val="pt-BR"/>
        </w:rPr>
        <w:t>ê</w:t>
      </w:r>
      <w:r w:rsidR="00697D1E" w:rsidRPr="00206F45">
        <w:rPr>
          <w:sz w:val="20"/>
          <w:szCs w:val="20"/>
          <w:lang w:val="pt-BR"/>
        </w:rPr>
        <w:t>ncia de</w:t>
      </w:r>
      <w:r w:rsidR="00F270BC" w:rsidRPr="00206F45">
        <w:rPr>
          <w:sz w:val="20"/>
          <w:szCs w:val="20"/>
          <w:lang w:val="pt-BR"/>
        </w:rPr>
        <w:t xml:space="preserve"> uma </w:t>
      </w:r>
      <w:r w:rsidR="00697D1E" w:rsidRPr="00206F45">
        <w:rPr>
          <w:sz w:val="20"/>
          <w:szCs w:val="20"/>
          <w:lang w:val="pt-BR"/>
        </w:rPr>
        <w:t>viola</w:t>
      </w:r>
      <w:r w:rsidR="000F38DA" w:rsidRPr="00206F45">
        <w:rPr>
          <w:sz w:val="20"/>
          <w:szCs w:val="20"/>
          <w:lang w:val="pt-BR"/>
        </w:rPr>
        <w:t>ção</w:t>
      </w:r>
      <w:r w:rsidR="00697D1E" w:rsidRPr="00206F45">
        <w:rPr>
          <w:sz w:val="20"/>
          <w:szCs w:val="20"/>
          <w:lang w:val="pt-BR"/>
        </w:rPr>
        <w:t xml:space="preserve"> de </w:t>
      </w:r>
      <w:r w:rsidR="00D52F0C" w:rsidRPr="00206F45">
        <w:rPr>
          <w:sz w:val="20"/>
          <w:szCs w:val="20"/>
          <w:lang w:val="pt-BR"/>
        </w:rPr>
        <w:t>direito</w:t>
      </w:r>
      <w:r w:rsidR="00697D1E" w:rsidRPr="00206F45">
        <w:rPr>
          <w:sz w:val="20"/>
          <w:szCs w:val="20"/>
          <w:lang w:val="pt-BR"/>
        </w:rPr>
        <w:t>s. Esta determina</w:t>
      </w:r>
      <w:r w:rsidR="000F38DA" w:rsidRPr="00206F45">
        <w:rPr>
          <w:sz w:val="20"/>
          <w:szCs w:val="20"/>
          <w:lang w:val="pt-BR"/>
        </w:rPr>
        <w:t>ção</w:t>
      </w:r>
      <w:r w:rsidR="00697D1E" w:rsidRPr="00206F45">
        <w:rPr>
          <w:sz w:val="20"/>
          <w:szCs w:val="20"/>
          <w:lang w:val="pt-BR"/>
        </w:rPr>
        <w:t xml:space="preserve"> constitu</w:t>
      </w:r>
      <w:r w:rsidRPr="00206F45">
        <w:rPr>
          <w:sz w:val="20"/>
          <w:szCs w:val="20"/>
          <w:lang w:val="pt-BR"/>
        </w:rPr>
        <w:t>i</w:t>
      </w:r>
      <w:r w:rsidR="00F270BC" w:rsidRPr="00206F45">
        <w:rPr>
          <w:sz w:val="20"/>
          <w:szCs w:val="20"/>
          <w:lang w:val="pt-BR"/>
        </w:rPr>
        <w:t xml:space="preserve"> um</w:t>
      </w:r>
      <w:r w:rsidRPr="00206F45">
        <w:rPr>
          <w:sz w:val="20"/>
          <w:szCs w:val="20"/>
          <w:lang w:val="pt-BR"/>
        </w:rPr>
        <w:t>a</w:t>
      </w:r>
      <w:r w:rsidR="00F270BC" w:rsidRPr="00206F45">
        <w:rPr>
          <w:sz w:val="20"/>
          <w:szCs w:val="20"/>
          <w:lang w:val="pt-BR"/>
        </w:rPr>
        <w:t xml:space="preserve"> </w:t>
      </w:r>
      <w:r w:rsidR="00697D1E" w:rsidRPr="00206F45">
        <w:rPr>
          <w:sz w:val="20"/>
          <w:szCs w:val="20"/>
          <w:lang w:val="pt-BR"/>
        </w:rPr>
        <w:t>anális</w:t>
      </w:r>
      <w:r w:rsidRPr="00206F45">
        <w:rPr>
          <w:sz w:val="20"/>
          <w:szCs w:val="20"/>
          <w:lang w:val="pt-BR"/>
        </w:rPr>
        <w:t>e</w:t>
      </w:r>
      <w:r w:rsidR="00697D1E" w:rsidRPr="00206F45">
        <w:rPr>
          <w:sz w:val="20"/>
          <w:szCs w:val="20"/>
          <w:lang w:val="pt-BR"/>
        </w:rPr>
        <w:t xml:space="preserve"> prim</w:t>
      </w:r>
      <w:r w:rsidRPr="00206F45">
        <w:rPr>
          <w:sz w:val="20"/>
          <w:szCs w:val="20"/>
          <w:lang w:val="pt-BR"/>
        </w:rPr>
        <w:t>ária</w:t>
      </w:r>
      <w:r w:rsidR="00697D1E" w:rsidRPr="00206F45">
        <w:rPr>
          <w:sz w:val="20"/>
          <w:szCs w:val="20"/>
          <w:lang w:val="pt-BR"/>
        </w:rPr>
        <w:t>, que</w:t>
      </w:r>
      <w:r w:rsidR="000F38DA" w:rsidRPr="00206F45">
        <w:rPr>
          <w:sz w:val="20"/>
          <w:szCs w:val="20"/>
          <w:lang w:val="pt-BR"/>
        </w:rPr>
        <w:t xml:space="preserve"> não </w:t>
      </w:r>
      <w:r w:rsidR="00697D1E" w:rsidRPr="00206F45">
        <w:rPr>
          <w:sz w:val="20"/>
          <w:szCs w:val="20"/>
          <w:lang w:val="pt-BR"/>
        </w:rPr>
        <w:t>implica preju</w:t>
      </w:r>
      <w:r w:rsidR="00AE1D40" w:rsidRPr="00206F45">
        <w:rPr>
          <w:sz w:val="20"/>
          <w:szCs w:val="20"/>
          <w:lang w:val="pt-BR"/>
        </w:rPr>
        <w:t>l</w:t>
      </w:r>
      <w:r w:rsidR="00697D1E" w:rsidRPr="00206F45">
        <w:rPr>
          <w:sz w:val="20"/>
          <w:szCs w:val="20"/>
          <w:lang w:val="pt-BR"/>
        </w:rPr>
        <w:t xml:space="preserve">gar </w:t>
      </w:r>
      <w:r w:rsidR="00655CD0" w:rsidRPr="00206F45">
        <w:rPr>
          <w:sz w:val="20"/>
          <w:szCs w:val="20"/>
          <w:lang w:val="pt-BR"/>
        </w:rPr>
        <w:t xml:space="preserve">o </w:t>
      </w:r>
      <w:r w:rsidRPr="00206F45">
        <w:rPr>
          <w:sz w:val="20"/>
          <w:szCs w:val="20"/>
          <w:lang w:val="pt-BR"/>
        </w:rPr>
        <w:t xml:space="preserve">mérito </w:t>
      </w:r>
      <w:r w:rsidR="00D52F0C" w:rsidRPr="00206F45">
        <w:rPr>
          <w:sz w:val="20"/>
          <w:szCs w:val="20"/>
          <w:lang w:val="pt-BR"/>
        </w:rPr>
        <w:t>d</w:t>
      </w:r>
      <w:r w:rsidRPr="00206F45">
        <w:rPr>
          <w:sz w:val="20"/>
          <w:szCs w:val="20"/>
          <w:lang w:val="pt-BR"/>
        </w:rPr>
        <w:t>a</w:t>
      </w:r>
      <w:r w:rsidR="00D52F0C" w:rsidRPr="00206F45">
        <w:rPr>
          <w:sz w:val="20"/>
          <w:szCs w:val="20"/>
          <w:lang w:val="pt-BR"/>
        </w:rPr>
        <w:t xml:space="preserve"> </w:t>
      </w:r>
      <w:r w:rsidRPr="00206F45">
        <w:rPr>
          <w:sz w:val="20"/>
          <w:szCs w:val="20"/>
          <w:lang w:val="pt-BR"/>
        </w:rPr>
        <w:t>questã</w:t>
      </w:r>
      <w:r w:rsidR="00697D1E" w:rsidRPr="00206F45">
        <w:rPr>
          <w:sz w:val="20"/>
          <w:szCs w:val="20"/>
          <w:lang w:val="pt-BR"/>
        </w:rPr>
        <w:t>o.</w:t>
      </w:r>
    </w:p>
    <w:p w14:paraId="2047844C" w14:textId="77777777" w:rsidR="00697D1E" w:rsidRPr="00206F45" w:rsidRDefault="00FB7BCA"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A</w:t>
      </w:r>
      <w:r w:rsidR="00697D1E" w:rsidRPr="00206F45">
        <w:rPr>
          <w:sz w:val="20"/>
          <w:szCs w:val="20"/>
          <w:lang w:val="pt-BR"/>
        </w:rPr>
        <w:t xml:space="preserve"> peti</w:t>
      </w:r>
      <w:r w:rsidR="000F38DA" w:rsidRPr="00206F45">
        <w:rPr>
          <w:sz w:val="20"/>
          <w:szCs w:val="20"/>
          <w:lang w:val="pt-BR"/>
        </w:rPr>
        <w:t>ção</w:t>
      </w:r>
      <w:r w:rsidR="00697D1E" w:rsidRPr="00206F45">
        <w:rPr>
          <w:sz w:val="20"/>
          <w:szCs w:val="20"/>
          <w:lang w:val="pt-BR"/>
        </w:rPr>
        <w:t xml:space="preserve"> inclu</w:t>
      </w:r>
      <w:r w:rsidR="003F142B" w:rsidRPr="00206F45">
        <w:rPr>
          <w:sz w:val="20"/>
          <w:szCs w:val="20"/>
          <w:lang w:val="pt-BR"/>
        </w:rPr>
        <w:t>i</w:t>
      </w:r>
      <w:r w:rsidR="00697D1E" w:rsidRPr="00206F45">
        <w:rPr>
          <w:sz w:val="20"/>
          <w:szCs w:val="20"/>
          <w:lang w:val="pt-BR"/>
        </w:rPr>
        <w:t xml:space="preserve"> alega</w:t>
      </w:r>
      <w:r w:rsidR="00F270BC" w:rsidRPr="00206F45">
        <w:rPr>
          <w:sz w:val="20"/>
          <w:szCs w:val="20"/>
          <w:lang w:val="pt-BR"/>
        </w:rPr>
        <w:t>ções</w:t>
      </w:r>
      <w:r w:rsidR="00697D1E" w:rsidRPr="00206F45">
        <w:rPr>
          <w:sz w:val="20"/>
          <w:szCs w:val="20"/>
          <w:lang w:val="pt-BR"/>
        </w:rPr>
        <w:t xml:space="preserve"> </w:t>
      </w:r>
      <w:r w:rsidR="003F142B" w:rsidRPr="00206F45">
        <w:rPr>
          <w:sz w:val="20"/>
          <w:szCs w:val="20"/>
          <w:lang w:val="pt-BR"/>
        </w:rPr>
        <w:t>d</w:t>
      </w:r>
      <w:r w:rsidR="00697D1E" w:rsidRPr="00206F45">
        <w:rPr>
          <w:sz w:val="20"/>
          <w:szCs w:val="20"/>
          <w:lang w:val="pt-BR"/>
        </w:rPr>
        <w:t>e pos</w:t>
      </w:r>
      <w:r w:rsidR="003F142B" w:rsidRPr="00206F45">
        <w:rPr>
          <w:sz w:val="20"/>
          <w:szCs w:val="20"/>
          <w:lang w:val="pt-BR"/>
        </w:rPr>
        <w:t>sívei</w:t>
      </w:r>
      <w:r w:rsidR="00697D1E" w:rsidRPr="00206F45">
        <w:rPr>
          <w:sz w:val="20"/>
          <w:szCs w:val="20"/>
          <w:lang w:val="pt-BR"/>
        </w:rPr>
        <w:t>s impactos negativos</w:t>
      </w:r>
      <w:r w:rsidR="00F270BC" w:rsidRPr="00206F45">
        <w:rPr>
          <w:sz w:val="20"/>
          <w:szCs w:val="20"/>
          <w:lang w:val="pt-BR"/>
        </w:rPr>
        <w:t xml:space="preserve"> da </w:t>
      </w:r>
      <w:r w:rsidR="00697D1E" w:rsidRPr="00206F45">
        <w:rPr>
          <w:sz w:val="20"/>
          <w:szCs w:val="20"/>
          <w:lang w:val="pt-BR"/>
        </w:rPr>
        <w:t>instala</w:t>
      </w:r>
      <w:r w:rsidR="000F38DA" w:rsidRPr="00206F45">
        <w:rPr>
          <w:sz w:val="20"/>
          <w:szCs w:val="20"/>
          <w:lang w:val="pt-BR"/>
        </w:rPr>
        <w:t xml:space="preserve">ção e </w:t>
      </w:r>
      <w:r w:rsidR="00697D1E" w:rsidRPr="00206F45">
        <w:rPr>
          <w:sz w:val="20"/>
          <w:szCs w:val="20"/>
          <w:lang w:val="pt-BR"/>
        </w:rPr>
        <w:t>funciona</w:t>
      </w:r>
      <w:r w:rsidR="0095584C" w:rsidRPr="00206F45">
        <w:rPr>
          <w:sz w:val="20"/>
          <w:szCs w:val="20"/>
          <w:lang w:val="pt-BR"/>
        </w:rPr>
        <w:t>mento</w:t>
      </w:r>
      <w:r w:rsidR="00697D1E" w:rsidRPr="00206F45">
        <w:rPr>
          <w:sz w:val="20"/>
          <w:szCs w:val="20"/>
          <w:lang w:val="pt-BR"/>
        </w:rPr>
        <w:t xml:space="preserve"> de d</w:t>
      </w:r>
      <w:r w:rsidR="003F142B" w:rsidRPr="00206F45">
        <w:rPr>
          <w:sz w:val="20"/>
          <w:szCs w:val="20"/>
          <w:lang w:val="pt-BR"/>
        </w:rPr>
        <w:t>ua</w:t>
      </w:r>
      <w:r w:rsidR="00697D1E" w:rsidRPr="00206F45">
        <w:rPr>
          <w:sz w:val="20"/>
          <w:szCs w:val="20"/>
          <w:lang w:val="pt-BR"/>
        </w:rPr>
        <w:t>s centr</w:t>
      </w:r>
      <w:r w:rsidR="00F270BC" w:rsidRPr="00206F45">
        <w:rPr>
          <w:sz w:val="20"/>
          <w:szCs w:val="20"/>
          <w:lang w:val="pt-BR"/>
        </w:rPr>
        <w:t>ais</w:t>
      </w:r>
      <w:r w:rsidR="00697D1E" w:rsidRPr="00206F45">
        <w:rPr>
          <w:sz w:val="20"/>
          <w:szCs w:val="20"/>
          <w:lang w:val="pt-BR"/>
        </w:rPr>
        <w:t xml:space="preserve"> </w:t>
      </w:r>
      <w:r w:rsidR="00556ADF" w:rsidRPr="00206F45">
        <w:rPr>
          <w:sz w:val="20"/>
          <w:szCs w:val="20"/>
          <w:lang w:val="pt-BR"/>
        </w:rPr>
        <w:t>hidr</w:t>
      </w:r>
      <w:r w:rsidR="003D70D4" w:rsidRPr="00206F45">
        <w:rPr>
          <w:sz w:val="20"/>
          <w:szCs w:val="20"/>
          <w:lang w:val="pt-BR"/>
        </w:rPr>
        <w:t>elét</w:t>
      </w:r>
      <w:r w:rsidR="00697D1E" w:rsidRPr="00206F45">
        <w:rPr>
          <w:sz w:val="20"/>
          <w:szCs w:val="20"/>
          <w:lang w:val="pt-BR"/>
        </w:rPr>
        <w:t>ricas</w:t>
      </w:r>
      <w:r w:rsidR="007C7473" w:rsidRPr="00206F45">
        <w:rPr>
          <w:sz w:val="20"/>
          <w:szCs w:val="20"/>
          <w:lang w:val="pt-BR"/>
        </w:rPr>
        <w:t xml:space="preserve"> no </w:t>
      </w:r>
      <w:r w:rsidR="00697D1E" w:rsidRPr="00206F45">
        <w:rPr>
          <w:sz w:val="20"/>
          <w:szCs w:val="20"/>
          <w:lang w:val="pt-BR"/>
        </w:rPr>
        <w:t>r</w:t>
      </w:r>
      <w:r w:rsidR="00C73C14" w:rsidRPr="00206F45">
        <w:rPr>
          <w:sz w:val="20"/>
          <w:szCs w:val="20"/>
          <w:lang w:val="pt-BR"/>
        </w:rPr>
        <w:t>io</w:t>
      </w:r>
      <w:r w:rsidR="00697D1E" w:rsidRPr="00206F45">
        <w:rPr>
          <w:sz w:val="20"/>
          <w:szCs w:val="20"/>
          <w:lang w:val="pt-BR"/>
        </w:rPr>
        <w:t xml:space="preserve"> Madeira</w:t>
      </w:r>
      <w:r w:rsidR="00DD67D2" w:rsidRPr="00206F45">
        <w:rPr>
          <w:sz w:val="20"/>
          <w:szCs w:val="20"/>
          <w:lang w:val="pt-BR"/>
        </w:rPr>
        <w:t xml:space="preserve"> </w:t>
      </w:r>
      <w:r w:rsidR="003F142B" w:rsidRPr="00206F45">
        <w:rPr>
          <w:sz w:val="20"/>
          <w:szCs w:val="20"/>
          <w:lang w:val="pt-BR"/>
        </w:rPr>
        <w:t xml:space="preserve">sobre </w:t>
      </w:r>
      <w:r w:rsidR="00655CD0" w:rsidRPr="00206F45">
        <w:rPr>
          <w:sz w:val="20"/>
          <w:szCs w:val="20"/>
          <w:lang w:val="pt-BR"/>
        </w:rPr>
        <w:t xml:space="preserve">os </w:t>
      </w:r>
      <w:r w:rsidR="00697D1E" w:rsidRPr="00206F45">
        <w:rPr>
          <w:sz w:val="20"/>
          <w:szCs w:val="20"/>
          <w:lang w:val="pt-BR"/>
        </w:rPr>
        <w:t>membros</w:t>
      </w:r>
      <w:r w:rsidR="00F270BC" w:rsidRPr="00206F45">
        <w:rPr>
          <w:sz w:val="20"/>
          <w:szCs w:val="20"/>
          <w:lang w:val="pt-BR"/>
        </w:rPr>
        <w:t xml:space="preserve"> da </w:t>
      </w:r>
      <w:r w:rsidR="00697D1E" w:rsidRPr="00206F45">
        <w:rPr>
          <w:sz w:val="20"/>
          <w:szCs w:val="20"/>
          <w:lang w:val="pt-BR"/>
        </w:rPr>
        <w:t>Comuni</w:t>
      </w:r>
      <w:r w:rsidR="00655CD0" w:rsidRPr="00206F45">
        <w:rPr>
          <w:sz w:val="20"/>
          <w:szCs w:val="20"/>
          <w:lang w:val="pt-BR"/>
        </w:rPr>
        <w:t>dade</w:t>
      </w:r>
      <w:r w:rsidR="00AE1D40" w:rsidRPr="00206F45">
        <w:rPr>
          <w:sz w:val="20"/>
          <w:szCs w:val="20"/>
          <w:lang w:val="pt-BR"/>
        </w:rPr>
        <w:t xml:space="preserve"> de</w:t>
      </w:r>
      <w:r w:rsidR="00655CD0" w:rsidRPr="00206F45">
        <w:rPr>
          <w:sz w:val="20"/>
          <w:szCs w:val="20"/>
          <w:lang w:val="pt-BR"/>
        </w:rPr>
        <w:t xml:space="preserve"> </w:t>
      </w:r>
      <w:r w:rsidR="00697D1E" w:rsidRPr="00206F45">
        <w:rPr>
          <w:sz w:val="20"/>
          <w:szCs w:val="20"/>
          <w:lang w:val="pt-BR"/>
        </w:rPr>
        <w:t>Cujubinzinho,</w:t>
      </w:r>
      <w:r w:rsidR="00DD67D2" w:rsidRPr="00206F45">
        <w:rPr>
          <w:sz w:val="20"/>
          <w:szCs w:val="20"/>
          <w:lang w:val="pt-BR"/>
        </w:rPr>
        <w:t xml:space="preserve"> </w:t>
      </w:r>
      <w:r w:rsidR="00697D1E" w:rsidRPr="00206F45">
        <w:rPr>
          <w:sz w:val="20"/>
          <w:szCs w:val="20"/>
          <w:lang w:val="pt-BR"/>
        </w:rPr>
        <w:t>particular</w:t>
      </w:r>
      <w:r w:rsidR="00AE1D40" w:rsidRPr="00206F45">
        <w:rPr>
          <w:sz w:val="20"/>
          <w:szCs w:val="20"/>
          <w:lang w:val="pt-BR"/>
        </w:rPr>
        <w:t>mente</w:t>
      </w:r>
      <w:r w:rsidR="00DD67D2" w:rsidRPr="00206F45">
        <w:rPr>
          <w:sz w:val="20"/>
          <w:szCs w:val="20"/>
          <w:lang w:val="pt-BR"/>
        </w:rPr>
        <w:t xml:space="preserve"> em </w:t>
      </w:r>
      <w:r w:rsidR="00697D1E" w:rsidRPr="00206F45">
        <w:rPr>
          <w:sz w:val="20"/>
          <w:szCs w:val="20"/>
          <w:lang w:val="pt-BR"/>
        </w:rPr>
        <w:t>rela</w:t>
      </w:r>
      <w:r w:rsidR="000F38DA" w:rsidRPr="00206F45">
        <w:rPr>
          <w:sz w:val="20"/>
          <w:szCs w:val="20"/>
          <w:lang w:val="pt-BR"/>
        </w:rPr>
        <w:t>ção</w:t>
      </w:r>
      <w:r w:rsidR="00F270BC" w:rsidRPr="00206F45">
        <w:rPr>
          <w:sz w:val="20"/>
          <w:szCs w:val="20"/>
          <w:lang w:val="pt-BR"/>
        </w:rPr>
        <w:t xml:space="preserve"> </w:t>
      </w:r>
      <w:r w:rsidR="00AE1D40" w:rsidRPr="00206F45">
        <w:rPr>
          <w:sz w:val="20"/>
          <w:szCs w:val="20"/>
          <w:lang w:val="pt-BR"/>
        </w:rPr>
        <w:t>a</w:t>
      </w:r>
      <w:r w:rsidR="00F270BC" w:rsidRPr="00206F45">
        <w:rPr>
          <w:sz w:val="20"/>
          <w:szCs w:val="20"/>
          <w:lang w:val="pt-BR"/>
        </w:rPr>
        <w:t xml:space="preserve"> </w:t>
      </w:r>
      <w:r w:rsidR="00697D1E" w:rsidRPr="00206F45">
        <w:rPr>
          <w:sz w:val="20"/>
          <w:szCs w:val="20"/>
          <w:lang w:val="pt-BR"/>
        </w:rPr>
        <w:t>su</w:t>
      </w:r>
      <w:r w:rsidR="00AE1D40" w:rsidRPr="00206F45">
        <w:rPr>
          <w:sz w:val="20"/>
          <w:szCs w:val="20"/>
          <w:lang w:val="pt-BR"/>
        </w:rPr>
        <w:t>a</w:t>
      </w:r>
      <w:r w:rsidR="00697D1E" w:rsidRPr="00206F45">
        <w:rPr>
          <w:sz w:val="20"/>
          <w:szCs w:val="20"/>
          <w:lang w:val="pt-BR"/>
        </w:rPr>
        <w:t>s atividades de subsist</w:t>
      </w:r>
      <w:r w:rsidR="00AE1D40" w:rsidRPr="00206F45">
        <w:rPr>
          <w:sz w:val="20"/>
          <w:szCs w:val="20"/>
          <w:lang w:val="pt-BR"/>
        </w:rPr>
        <w:t>ê</w:t>
      </w:r>
      <w:r w:rsidR="00697D1E" w:rsidRPr="00206F45">
        <w:rPr>
          <w:sz w:val="20"/>
          <w:szCs w:val="20"/>
          <w:lang w:val="pt-BR"/>
        </w:rPr>
        <w:t>ncia</w:t>
      </w:r>
      <w:r w:rsidR="000F38DA" w:rsidRPr="00206F45">
        <w:rPr>
          <w:sz w:val="20"/>
          <w:szCs w:val="20"/>
          <w:lang w:val="pt-BR"/>
        </w:rPr>
        <w:t xml:space="preserve"> e </w:t>
      </w:r>
      <w:r w:rsidR="00697D1E" w:rsidRPr="00206F45">
        <w:rPr>
          <w:sz w:val="20"/>
          <w:szCs w:val="20"/>
          <w:lang w:val="pt-BR"/>
        </w:rPr>
        <w:t>condi</w:t>
      </w:r>
      <w:r w:rsidR="00F270BC" w:rsidRPr="00206F45">
        <w:rPr>
          <w:sz w:val="20"/>
          <w:szCs w:val="20"/>
          <w:lang w:val="pt-BR"/>
        </w:rPr>
        <w:t>ções</w:t>
      </w:r>
      <w:r w:rsidR="00697D1E" w:rsidRPr="00206F45">
        <w:rPr>
          <w:sz w:val="20"/>
          <w:szCs w:val="20"/>
          <w:lang w:val="pt-BR"/>
        </w:rPr>
        <w:t xml:space="preserve"> de vida, </w:t>
      </w:r>
      <w:r w:rsidR="00AE1D40" w:rsidRPr="00206F45">
        <w:rPr>
          <w:sz w:val="20"/>
          <w:szCs w:val="20"/>
          <w:lang w:val="pt-BR"/>
        </w:rPr>
        <w:t>á</w:t>
      </w:r>
      <w:r w:rsidR="00697D1E" w:rsidRPr="00206F45">
        <w:rPr>
          <w:sz w:val="20"/>
          <w:szCs w:val="20"/>
          <w:lang w:val="pt-BR"/>
        </w:rPr>
        <w:t>gua, alimenta</w:t>
      </w:r>
      <w:r w:rsidR="000F38DA" w:rsidRPr="00206F45">
        <w:rPr>
          <w:sz w:val="20"/>
          <w:szCs w:val="20"/>
          <w:lang w:val="pt-BR"/>
        </w:rPr>
        <w:t>ção</w:t>
      </w:r>
      <w:r w:rsidR="00697D1E" w:rsidRPr="00206F45">
        <w:rPr>
          <w:sz w:val="20"/>
          <w:szCs w:val="20"/>
          <w:lang w:val="pt-BR"/>
        </w:rPr>
        <w:t xml:space="preserve">, </w:t>
      </w:r>
      <w:r w:rsidR="003F142B" w:rsidRPr="00206F45">
        <w:rPr>
          <w:sz w:val="20"/>
          <w:szCs w:val="20"/>
          <w:lang w:val="pt-BR"/>
        </w:rPr>
        <w:t>moradia</w:t>
      </w:r>
      <w:r w:rsidR="000F38DA" w:rsidRPr="00206F45">
        <w:rPr>
          <w:sz w:val="20"/>
          <w:szCs w:val="20"/>
          <w:lang w:val="pt-BR"/>
        </w:rPr>
        <w:t xml:space="preserve"> e </w:t>
      </w:r>
      <w:r w:rsidR="00697D1E" w:rsidRPr="00206F45">
        <w:rPr>
          <w:sz w:val="20"/>
          <w:szCs w:val="20"/>
          <w:lang w:val="pt-BR"/>
        </w:rPr>
        <w:t>circula</w:t>
      </w:r>
      <w:r w:rsidR="000F38DA" w:rsidRPr="00206F45">
        <w:rPr>
          <w:sz w:val="20"/>
          <w:szCs w:val="20"/>
          <w:lang w:val="pt-BR"/>
        </w:rPr>
        <w:t>ção</w:t>
      </w:r>
      <w:r w:rsidR="00697D1E" w:rsidRPr="00206F45">
        <w:rPr>
          <w:sz w:val="20"/>
          <w:szCs w:val="20"/>
          <w:lang w:val="pt-BR"/>
        </w:rPr>
        <w:t>. Esta comuni</w:t>
      </w:r>
      <w:r w:rsidR="00655CD0" w:rsidRPr="00206F45">
        <w:rPr>
          <w:sz w:val="20"/>
          <w:szCs w:val="20"/>
          <w:lang w:val="pt-BR"/>
        </w:rPr>
        <w:t xml:space="preserve">dade </w:t>
      </w:r>
      <w:r w:rsidR="003F142B" w:rsidRPr="00206F45">
        <w:rPr>
          <w:sz w:val="20"/>
          <w:szCs w:val="20"/>
          <w:lang w:val="pt-BR"/>
        </w:rPr>
        <w:t>é</w:t>
      </w:r>
      <w:r w:rsidR="00697D1E" w:rsidRPr="00206F45">
        <w:rPr>
          <w:sz w:val="20"/>
          <w:szCs w:val="20"/>
          <w:lang w:val="pt-BR"/>
        </w:rPr>
        <w:t xml:space="preserve"> identificada p</w:t>
      </w:r>
      <w:r w:rsidR="008B308B" w:rsidRPr="00206F45">
        <w:rPr>
          <w:sz w:val="20"/>
          <w:szCs w:val="20"/>
          <w:lang w:val="pt-BR"/>
        </w:rPr>
        <w:t>el</w:t>
      </w:r>
      <w:r w:rsidR="00655CD0" w:rsidRPr="00206F45">
        <w:rPr>
          <w:sz w:val="20"/>
          <w:szCs w:val="20"/>
          <w:lang w:val="pt-BR"/>
        </w:rPr>
        <w:t xml:space="preserve">o </w:t>
      </w:r>
      <w:r w:rsidR="00697D1E" w:rsidRPr="00206F45">
        <w:rPr>
          <w:sz w:val="20"/>
          <w:szCs w:val="20"/>
          <w:lang w:val="pt-BR"/>
        </w:rPr>
        <w:t>peticion</w:t>
      </w:r>
      <w:r w:rsidR="00AE1D40" w:rsidRPr="00206F45">
        <w:rPr>
          <w:sz w:val="20"/>
          <w:szCs w:val="20"/>
          <w:lang w:val="pt-BR"/>
        </w:rPr>
        <w:t>á</w:t>
      </w:r>
      <w:r w:rsidR="00697D1E" w:rsidRPr="00206F45">
        <w:rPr>
          <w:sz w:val="20"/>
          <w:szCs w:val="20"/>
          <w:lang w:val="pt-BR"/>
        </w:rPr>
        <w:t>rio como</w:t>
      </w:r>
      <w:r w:rsidR="00F270BC" w:rsidRPr="00206F45">
        <w:rPr>
          <w:sz w:val="20"/>
          <w:szCs w:val="20"/>
          <w:lang w:val="pt-BR"/>
        </w:rPr>
        <w:t xml:space="preserve"> uma </w:t>
      </w:r>
      <w:r w:rsidR="00697D1E" w:rsidRPr="00206F45">
        <w:rPr>
          <w:sz w:val="20"/>
          <w:szCs w:val="20"/>
          <w:lang w:val="pt-BR"/>
        </w:rPr>
        <w:t>comuni</w:t>
      </w:r>
      <w:r w:rsidR="00655CD0" w:rsidRPr="00206F45">
        <w:rPr>
          <w:sz w:val="20"/>
          <w:szCs w:val="20"/>
          <w:lang w:val="pt-BR"/>
        </w:rPr>
        <w:t xml:space="preserve">dade </w:t>
      </w:r>
      <w:r w:rsidR="00697D1E" w:rsidRPr="00206F45">
        <w:rPr>
          <w:sz w:val="20"/>
          <w:szCs w:val="20"/>
          <w:lang w:val="pt-BR"/>
        </w:rPr>
        <w:t>ribe</w:t>
      </w:r>
      <w:r w:rsidR="008B308B" w:rsidRPr="00206F45">
        <w:rPr>
          <w:sz w:val="20"/>
          <w:szCs w:val="20"/>
          <w:lang w:val="pt-BR"/>
        </w:rPr>
        <w:t>irinh</w:t>
      </w:r>
      <w:r w:rsidR="00697D1E" w:rsidRPr="00206F45">
        <w:rPr>
          <w:sz w:val="20"/>
          <w:szCs w:val="20"/>
          <w:lang w:val="pt-BR"/>
        </w:rPr>
        <w:t>a tradicional,</w:t>
      </w:r>
      <w:r w:rsidR="000F38DA" w:rsidRPr="00206F45">
        <w:rPr>
          <w:sz w:val="20"/>
          <w:szCs w:val="20"/>
          <w:lang w:val="pt-BR"/>
        </w:rPr>
        <w:t xml:space="preserve"> e</w:t>
      </w:r>
      <w:r w:rsidR="00655CD0" w:rsidRPr="00206F45">
        <w:rPr>
          <w:sz w:val="20"/>
          <w:szCs w:val="20"/>
          <w:lang w:val="pt-BR"/>
        </w:rPr>
        <w:t xml:space="preserve"> a </w:t>
      </w:r>
      <w:r w:rsidR="005C1F5C" w:rsidRPr="00206F45">
        <w:rPr>
          <w:sz w:val="20"/>
          <w:szCs w:val="20"/>
          <w:lang w:val="pt-BR"/>
        </w:rPr>
        <w:t>Comissão</w:t>
      </w:r>
      <w:r w:rsidR="00697D1E" w:rsidRPr="00206F45">
        <w:rPr>
          <w:sz w:val="20"/>
          <w:szCs w:val="20"/>
          <w:lang w:val="pt-BR"/>
        </w:rPr>
        <w:t xml:space="preserve"> Interamericana observa que</w:t>
      </w:r>
      <w:r w:rsidR="00655CD0" w:rsidRPr="00206F45">
        <w:rPr>
          <w:sz w:val="20"/>
          <w:szCs w:val="20"/>
          <w:lang w:val="pt-BR"/>
        </w:rPr>
        <w:t xml:space="preserve"> o </w:t>
      </w:r>
      <w:r w:rsidR="00697D1E" w:rsidRPr="00206F45">
        <w:rPr>
          <w:sz w:val="20"/>
          <w:szCs w:val="20"/>
          <w:lang w:val="pt-BR"/>
        </w:rPr>
        <w:t>pr</w:t>
      </w:r>
      <w:r w:rsidR="00AE1D40" w:rsidRPr="00206F45">
        <w:rPr>
          <w:sz w:val="20"/>
          <w:szCs w:val="20"/>
          <w:lang w:val="pt-BR"/>
        </w:rPr>
        <w:t>ó</w:t>
      </w:r>
      <w:r w:rsidR="00697D1E" w:rsidRPr="00206F45">
        <w:rPr>
          <w:sz w:val="20"/>
          <w:szCs w:val="20"/>
          <w:lang w:val="pt-BR"/>
        </w:rPr>
        <w:t>p</w:t>
      </w:r>
      <w:r w:rsidR="00AE1D40" w:rsidRPr="00206F45">
        <w:rPr>
          <w:sz w:val="20"/>
          <w:szCs w:val="20"/>
          <w:lang w:val="pt-BR"/>
        </w:rPr>
        <w:t>r</w:t>
      </w:r>
      <w:r w:rsidR="00697D1E" w:rsidRPr="00206F45">
        <w:rPr>
          <w:sz w:val="20"/>
          <w:szCs w:val="20"/>
          <w:lang w:val="pt-BR"/>
        </w:rPr>
        <w:t>io Estado brasile</w:t>
      </w:r>
      <w:r w:rsidR="00AE1D40" w:rsidRPr="00206F45">
        <w:rPr>
          <w:sz w:val="20"/>
          <w:szCs w:val="20"/>
          <w:lang w:val="pt-BR"/>
        </w:rPr>
        <w:t>ir</w:t>
      </w:r>
      <w:r w:rsidR="00697D1E" w:rsidRPr="00206F45">
        <w:rPr>
          <w:sz w:val="20"/>
          <w:szCs w:val="20"/>
          <w:lang w:val="pt-BR"/>
        </w:rPr>
        <w:t>o inclu</w:t>
      </w:r>
      <w:r w:rsidR="008B308B" w:rsidRPr="00206F45">
        <w:rPr>
          <w:sz w:val="20"/>
          <w:szCs w:val="20"/>
          <w:lang w:val="pt-BR"/>
        </w:rPr>
        <w:t>i a</w:t>
      </w:r>
      <w:r w:rsidR="008371A9" w:rsidRPr="00206F45">
        <w:rPr>
          <w:sz w:val="20"/>
          <w:szCs w:val="20"/>
          <w:lang w:val="pt-BR"/>
        </w:rPr>
        <w:t xml:space="preserve">s </w:t>
      </w:r>
      <w:r w:rsidR="00697D1E" w:rsidRPr="00206F45">
        <w:rPr>
          <w:sz w:val="20"/>
          <w:szCs w:val="20"/>
          <w:lang w:val="pt-BR"/>
        </w:rPr>
        <w:t xml:space="preserve">comunidades </w:t>
      </w:r>
      <w:r w:rsidR="00461F79" w:rsidRPr="00206F45">
        <w:rPr>
          <w:sz w:val="20"/>
          <w:szCs w:val="20"/>
          <w:lang w:val="pt-BR"/>
        </w:rPr>
        <w:t>ribeirinha</w:t>
      </w:r>
      <w:r w:rsidR="00697D1E" w:rsidRPr="00206F45">
        <w:rPr>
          <w:sz w:val="20"/>
          <w:szCs w:val="20"/>
          <w:lang w:val="pt-BR"/>
        </w:rPr>
        <w:t>s</w:t>
      </w:r>
      <w:r w:rsidR="00DD67D2" w:rsidRPr="00206F45">
        <w:rPr>
          <w:sz w:val="20"/>
          <w:szCs w:val="20"/>
          <w:lang w:val="pt-BR"/>
        </w:rPr>
        <w:t xml:space="preserve"> em </w:t>
      </w:r>
      <w:r w:rsidR="00697D1E" w:rsidRPr="00206F45">
        <w:rPr>
          <w:sz w:val="20"/>
          <w:szCs w:val="20"/>
          <w:lang w:val="pt-BR"/>
        </w:rPr>
        <w:t>su</w:t>
      </w:r>
      <w:r w:rsidR="00AE1D40" w:rsidRPr="00206F45">
        <w:rPr>
          <w:sz w:val="20"/>
          <w:szCs w:val="20"/>
          <w:lang w:val="pt-BR"/>
        </w:rPr>
        <w:t>a</w:t>
      </w:r>
      <w:r w:rsidR="00697D1E" w:rsidRPr="00206F45">
        <w:rPr>
          <w:sz w:val="20"/>
          <w:szCs w:val="20"/>
          <w:lang w:val="pt-BR"/>
        </w:rPr>
        <w:t>s políticas públicas destinadas</w:t>
      </w:r>
      <w:r w:rsidR="008371A9" w:rsidRPr="00206F45">
        <w:rPr>
          <w:sz w:val="20"/>
          <w:szCs w:val="20"/>
          <w:lang w:val="pt-BR"/>
        </w:rPr>
        <w:t xml:space="preserve"> às </w:t>
      </w:r>
      <w:r w:rsidR="00697D1E" w:rsidRPr="00206F45">
        <w:rPr>
          <w:sz w:val="20"/>
          <w:szCs w:val="20"/>
          <w:lang w:val="pt-BR"/>
        </w:rPr>
        <w:t>comunidades tradicion</w:t>
      </w:r>
      <w:r w:rsidR="00F270BC" w:rsidRPr="00206F45">
        <w:rPr>
          <w:sz w:val="20"/>
          <w:szCs w:val="20"/>
          <w:lang w:val="pt-BR"/>
        </w:rPr>
        <w:t>ais</w:t>
      </w:r>
      <w:r w:rsidR="00697D1E" w:rsidRPr="00206F45">
        <w:rPr>
          <w:sz w:val="20"/>
          <w:szCs w:val="20"/>
          <w:lang w:val="pt-BR"/>
        </w:rPr>
        <w:t>, categor</w:t>
      </w:r>
      <w:r w:rsidR="00901BF1" w:rsidRPr="00206F45">
        <w:rPr>
          <w:sz w:val="20"/>
          <w:szCs w:val="20"/>
          <w:lang w:val="pt-BR"/>
        </w:rPr>
        <w:t>ia</w:t>
      </w:r>
      <w:r w:rsidR="00697D1E" w:rsidRPr="00206F45">
        <w:rPr>
          <w:sz w:val="20"/>
          <w:szCs w:val="20"/>
          <w:lang w:val="pt-BR"/>
        </w:rPr>
        <w:t xml:space="preserve"> que també</w:t>
      </w:r>
      <w:r w:rsidR="00AE1D40" w:rsidRPr="00206F45">
        <w:rPr>
          <w:sz w:val="20"/>
          <w:szCs w:val="20"/>
          <w:lang w:val="pt-BR"/>
        </w:rPr>
        <w:t>m</w:t>
      </w:r>
      <w:r w:rsidR="00697D1E" w:rsidRPr="00206F45">
        <w:rPr>
          <w:sz w:val="20"/>
          <w:szCs w:val="20"/>
          <w:lang w:val="pt-BR"/>
        </w:rPr>
        <w:t xml:space="preserve"> </w:t>
      </w:r>
      <w:r w:rsidR="00AE1D40" w:rsidRPr="00206F45">
        <w:rPr>
          <w:sz w:val="20"/>
          <w:szCs w:val="20"/>
          <w:lang w:val="pt-BR"/>
        </w:rPr>
        <w:t>abrang</w:t>
      </w:r>
      <w:r w:rsidR="00697D1E" w:rsidRPr="00206F45">
        <w:rPr>
          <w:sz w:val="20"/>
          <w:szCs w:val="20"/>
          <w:lang w:val="pt-BR"/>
        </w:rPr>
        <w:t>e</w:t>
      </w:r>
      <w:r w:rsidR="00655CD0" w:rsidRPr="00206F45">
        <w:rPr>
          <w:sz w:val="20"/>
          <w:szCs w:val="20"/>
          <w:lang w:val="pt-BR"/>
        </w:rPr>
        <w:t xml:space="preserve"> as </w:t>
      </w:r>
      <w:r w:rsidR="00697D1E" w:rsidRPr="00206F45">
        <w:rPr>
          <w:sz w:val="20"/>
          <w:szCs w:val="20"/>
          <w:lang w:val="pt-BR"/>
        </w:rPr>
        <w:t>comunidades indígenas</w:t>
      </w:r>
      <w:r w:rsidR="000F38DA" w:rsidRPr="00206F45">
        <w:rPr>
          <w:sz w:val="20"/>
          <w:szCs w:val="20"/>
          <w:lang w:val="pt-BR"/>
        </w:rPr>
        <w:t xml:space="preserve"> e </w:t>
      </w:r>
      <w:r w:rsidR="00697D1E" w:rsidRPr="00206F45">
        <w:rPr>
          <w:sz w:val="20"/>
          <w:szCs w:val="20"/>
          <w:lang w:val="pt-BR"/>
        </w:rPr>
        <w:t>quilombolas</w:t>
      </w:r>
      <w:r w:rsidR="00697D1E" w:rsidRPr="00206F45">
        <w:rPr>
          <w:rStyle w:val="FootnoteReference"/>
          <w:sz w:val="20"/>
          <w:szCs w:val="20"/>
          <w:lang w:val="pt-BR"/>
        </w:rPr>
        <w:footnoteReference w:id="6"/>
      </w:r>
      <w:r w:rsidR="00697D1E" w:rsidRPr="00206F45">
        <w:rPr>
          <w:sz w:val="20"/>
          <w:szCs w:val="20"/>
          <w:lang w:val="pt-BR"/>
        </w:rPr>
        <w:t>.</w:t>
      </w:r>
    </w:p>
    <w:p w14:paraId="72AB2E4C" w14:textId="77777777" w:rsidR="00697D1E" w:rsidRPr="00206F45" w:rsidRDefault="00FB7BCA"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A</w:t>
      </w:r>
      <w:r w:rsidR="00697D1E" w:rsidRPr="00206F45">
        <w:rPr>
          <w:sz w:val="20"/>
          <w:szCs w:val="20"/>
          <w:lang w:val="pt-BR"/>
        </w:rPr>
        <w:t>s alega</w:t>
      </w:r>
      <w:r w:rsidR="00F270BC" w:rsidRPr="00206F45">
        <w:rPr>
          <w:sz w:val="20"/>
          <w:szCs w:val="20"/>
          <w:lang w:val="pt-BR"/>
        </w:rPr>
        <w:t>ções</w:t>
      </w:r>
      <w:r w:rsidR="000F38DA" w:rsidRPr="00206F45">
        <w:rPr>
          <w:sz w:val="20"/>
          <w:szCs w:val="20"/>
          <w:lang w:val="pt-BR"/>
        </w:rPr>
        <w:t xml:space="preserve"> não </w:t>
      </w:r>
      <w:r w:rsidR="00697D1E" w:rsidRPr="00206F45">
        <w:rPr>
          <w:sz w:val="20"/>
          <w:szCs w:val="20"/>
          <w:lang w:val="pt-BR"/>
        </w:rPr>
        <w:t>s</w:t>
      </w:r>
      <w:r w:rsidR="0096617D" w:rsidRPr="00206F45">
        <w:rPr>
          <w:sz w:val="20"/>
          <w:szCs w:val="20"/>
          <w:lang w:val="pt-BR"/>
        </w:rPr>
        <w:t>ã</w:t>
      </w:r>
      <w:r w:rsidR="00697D1E" w:rsidRPr="00206F45">
        <w:rPr>
          <w:sz w:val="20"/>
          <w:szCs w:val="20"/>
          <w:lang w:val="pt-BR"/>
        </w:rPr>
        <w:t>o manifestamente infundadas. Considerando</w:t>
      </w:r>
      <w:r w:rsidR="00655CD0" w:rsidRPr="00206F45">
        <w:rPr>
          <w:sz w:val="20"/>
          <w:szCs w:val="20"/>
          <w:lang w:val="pt-BR"/>
        </w:rPr>
        <w:t xml:space="preserve"> a </w:t>
      </w:r>
      <w:r w:rsidR="00697D1E" w:rsidRPr="00206F45">
        <w:rPr>
          <w:sz w:val="20"/>
          <w:szCs w:val="20"/>
          <w:lang w:val="pt-BR"/>
        </w:rPr>
        <w:t>informa</w:t>
      </w:r>
      <w:r w:rsidR="000F38DA" w:rsidRPr="00206F45">
        <w:rPr>
          <w:sz w:val="20"/>
          <w:szCs w:val="20"/>
          <w:lang w:val="pt-BR"/>
        </w:rPr>
        <w:t>ção</w:t>
      </w:r>
      <w:r w:rsidR="00697D1E" w:rsidRPr="00206F45">
        <w:rPr>
          <w:sz w:val="20"/>
          <w:szCs w:val="20"/>
          <w:lang w:val="pt-BR"/>
        </w:rPr>
        <w:t xml:space="preserve"> </w:t>
      </w:r>
      <w:r w:rsidR="0096617D" w:rsidRPr="00206F45">
        <w:rPr>
          <w:sz w:val="20"/>
          <w:szCs w:val="20"/>
          <w:lang w:val="pt-BR"/>
        </w:rPr>
        <w:t>forneci</w:t>
      </w:r>
      <w:r w:rsidR="00697D1E" w:rsidRPr="00206F45">
        <w:rPr>
          <w:sz w:val="20"/>
          <w:szCs w:val="20"/>
          <w:lang w:val="pt-BR"/>
        </w:rPr>
        <w:t>da p</w:t>
      </w:r>
      <w:r w:rsidR="0096617D" w:rsidRPr="00206F45">
        <w:rPr>
          <w:sz w:val="20"/>
          <w:szCs w:val="20"/>
          <w:lang w:val="pt-BR"/>
        </w:rPr>
        <w:t>el</w:t>
      </w:r>
      <w:r w:rsidR="00655CD0" w:rsidRPr="00206F45">
        <w:rPr>
          <w:sz w:val="20"/>
          <w:szCs w:val="20"/>
          <w:lang w:val="pt-BR"/>
        </w:rPr>
        <w:t xml:space="preserve">as </w:t>
      </w:r>
      <w:r w:rsidR="00697D1E" w:rsidRPr="00206F45">
        <w:rPr>
          <w:sz w:val="20"/>
          <w:szCs w:val="20"/>
          <w:lang w:val="pt-BR"/>
        </w:rPr>
        <w:t>partes,</w:t>
      </w:r>
      <w:r w:rsidR="00655CD0" w:rsidRPr="00206F45">
        <w:rPr>
          <w:sz w:val="20"/>
          <w:szCs w:val="20"/>
          <w:lang w:val="pt-BR"/>
        </w:rPr>
        <w:t xml:space="preserve"> a </w:t>
      </w:r>
      <w:r w:rsidR="00697D1E" w:rsidRPr="00206F45">
        <w:rPr>
          <w:sz w:val="20"/>
          <w:szCs w:val="20"/>
          <w:lang w:val="pt-BR"/>
        </w:rPr>
        <w:t>natureza</w:t>
      </w:r>
      <w:r w:rsidR="00D52F0C" w:rsidRPr="00206F45">
        <w:rPr>
          <w:sz w:val="20"/>
          <w:szCs w:val="20"/>
          <w:lang w:val="pt-BR"/>
        </w:rPr>
        <w:t xml:space="preserve"> do </w:t>
      </w:r>
      <w:r w:rsidR="00697D1E" w:rsidRPr="00206F45">
        <w:rPr>
          <w:sz w:val="20"/>
          <w:szCs w:val="20"/>
          <w:lang w:val="pt-BR"/>
        </w:rPr>
        <w:t>as</w:t>
      </w:r>
      <w:r w:rsidR="00AE1D40" w:rsidRPr="00206F45">
        <w:rPr>
          <w:sz w:val="20"/>
          <w:szCs w:val="20"/>
          <w:lang w:val="pt-BR"/>
        </w:rPr>
        <w:t>s</w:t>
      </w:r>
      <w:r w:rsidR="00697D1E" w:rsidRPr="00206F45">
        <w:rPr>
          <w:sz w:val="20"/>
          <w:szCs w:val="20"/>
          <w:lang w:val="pt-BR"/>
        </w:rPr>
        <w:t xml:space="preserve">unto </w:t>
      </w:r>
      <w:r w:rsidR="0096617D" w:rsidRPr="00206F45">
        <w:rPr>
          <w:sz w:val="20"/>
          <w:szCs w:val="20"/>
          <w:lang w:val="pt-BR"/>
        </w:rPr>
        <w:t>a</w:t>
      </w:r>
      <w:r w:rsidR="00697D1E" w:rsidRPr="00206F45">
        <w:rPr>
          <w:sz w:val="20"/>
          <w:szCs w:val="20"/>
          <w:lang w:val="pt-BR"/>
        </w:rPr>
        <w:t>presentado</w:t>
      </w:r>
      <w:r w:rsidR="000F38DA" w:rsidRPr="00206F45">
        <w:rPr>
          <w:sz w:val="20"/>
          <w:szCs w:val="20"/>
          <w:lang w:val="pt-BR"/>
        </w:rPr>
        <w:t xml:space="preserve"> e</w:t>
      </w:r>
      <w:r w:rsidR="00655CD0" w:rsidRPr="00206F45">
        <w:rPr>
          <w:sz w:val="20"/>
          <w:szCs w:val="20"/>
          <w:lang w:val="pt-BR"/>
        </w:rPr>
        <w:t xml:space="preserve"> a </w:t>
      </w:r>
      <w:r w:rsidR="00697D1E" w:rsidRPr="00206F45">
        <w:rPr>
          <w:sz w:val="20"/>
          <w:szCs w:val="20"/>
          <w:lang w:val="pt-BR"/>
        </w:rPr>
        <w:t>jurisprud</w:t>
      </w:r>
      <w:r w:rsidR="00AE1D40" w:rsidRPr="00206F45">
        <w:rPr>
          <w:sz w:val="20"/>
          <w:szCs w:val="20"/>
          <w:lang w:val="pt-BR"/>
        </w:rPr>
        <w:t>ê</w:t>
      </w:r>
      <w:r w:rsidR="00697D1E" w:rsidRPr="00206F45">
        <w:rPr>
          <w:sz w:val="20"/>
          <w:szCs w:val="20"/>
          <w:lang w:val="pt-BR"/>
        </w:rPr>
        <w:t>ncia</w:t>
      </w:r>
      <w:r w:rsidR="00DD67D2" w:rsidRPr="00206F45">
        <w:rPr>
          <w:sz w:val="20"/>
          <w:szCs w:val="20"/>
          <w:lang w:val="pt-BR"/>
        </w:rPr>
        <w:t xml:space="preserve"> em </w:t>
      </w:r>
      <w:r w:rsidR="00697D1E" w:rsidRPr="00206F45">
        <w:rPr>
          <w:sz w:val="20"/>
          <w:szCs w:val="20"/>
          <w:lang w:val="pt-BR"/>
        </w:rPr>
        <w:t>casos similares sobre comunidades quilombolas</w:t>
      </w:r>
      <w:r w:rsidR="00697D1E" w:rsidRPr="00206F45">
        <w:rPr>
          <w:rStyle w:val="FootnoteReference"/>
          <w:sz w:val="20"/>
          <w:szCs w:val="20"/>
          <w:lang w:val="pt-BR"/>
        </w:rPr>
        <w:footnoteReference w:id="7"/>
      </w:r>
      <w:r w:rsidR="00697D1E" w:rsidRPr="00206F45">
        <w:rPr>
          <w:sz w:val="20"/>
          <w:szCs w:val="20"/>
          <w:lang w:val="pt-BR"/>
        </w:rPr>
        <w:t>,</w:t>
      </w:r>
      <w:r w:rsidR="00655CD0" w:rsidRPr="00206F45">
        <w:rPr>
          <w:sz w:val="20"/>
          <w:szCs w:val="20"/>
          <w:lang w:val="pt-BR"/>
        </w:rPr>
        <w:t xml:space="preserve"> a </w:t>
      </w:r>
      <w:r w:rsidR="00697D1E" w:rsidRPr="00206F45">
        <w:rPr>
          <w:sz w:val="20"/>
          <w:szCs w:val="20"/>
          <w:lang w:val="pt-BR"/>
        </w:rPr>
        <w:t>Comis</w:t>
      </w:r>
      <w:r w:rsidR="0096617D" w:rsidRPr="00206F45">
        <w:rPr>
          <w:sz w:val="20"/>
          <w:szCs w:val="20"/>
          <w:lang w:val="pt-BR"/>
        </w:rPr>
        <w:t>são</w:t>
      </w:r>
      <w:r w:rsidR="00697D1E" w:rsidRPr="00206F45">
        <w:rPr>
          <w:sz w:val="20"/>
          <w:szCs w:val="20"/>
          <w:lang w:val="pt-BR"/>
        </w:rPr>
        <w:t xml:space="preserve"> considera que, </w:t>
      </w:r>
      <w:r w:rsidR="0096617D" w:rsidRPr="00206F45">
        <w:rPr>
          <w:sz w:val="20"/>
          <w:szCs w:val="20"/>
          <w:lang w:val="pt-BR"/>
        </w:rPr>
        <w:t>s</w:t>
      </w:r>
      <w:r w:rsidR="00697D1E" w:rsidRPr="00206F45">
        <w:rPr>
          <w:sz w:val="20"/>
          <w:szCs w:val="20"/>
          <w:lang w:val="pt-BR"/>
        </w:rPr>
        <w:t xml:space="preserve">e </w:t>
      </w:r>
      <w:r w:rsidR="0096617D" w:rsidRPr="00206F45">
        <w:rPr>
          <w:sz w:val="20"/>
          <w:szCs w:val="20"/>
          <w:lang w:val="pt-BR"/>
        </w:rPr>
        <w:t>com</w:t>
      </w:r>
      <w:r w:rsidR="00697D1E" w:rsidRPr="00206F45">
        <w:rPr>
          <w:sz w:val="20"/>
          <w:szCs w:val="20"/>
          <w:lang w:val="pt-BR"/>
        </w:rPr>
        <w:t>pro</w:t>
      </w:r>
      <w:r w:rsidR="00AE1D40" w:rsidRPr="00206F45">
        <w:rPr>
          <w:sz w:val="20"/>
          <w:szCs w:val="20"/>
          <w:lang w:val="pt-BR"/>
        </w:rPr>
        <w:t>v</w:t>
      </w:r>
      <w:r w:rsidR="00697D1E" w:rsidRPr="00206F45">
        <w:rPr>
          <w:sz w:val="20"/>
          <w:szCs w:val="20"/>
          <w:lang w:val="pt-BR"/>
        </w:rPr>
        <w:t>ados,</w:t>
      </w:r>
      <w:r w:rsidR="00655CD0" w:rsidRPr="00206F45">
        <w:rPr>
          <w:sz w:val="20"/>
          <w:szCs w:val="20"/>
          <w:lang w:val="pt-BR"/>
        </w:rPr>
        <w:t xml:space="preserve"> os </w:t>
      </w:r>
      <w:r w:rsidR="0096617D" w:rsidRPr="00206F45">
        <w:rPr>
          <w:sz w:val="20"/>
          <w:szCs w:val="20"/>
          <w:lang w:val="pt-BR"/>
        </w:rPr>
        <w:t>fat</w:t>
      </w:r>
      <w:r w:rsidR="00697D1E" w:rsidRPr="00206F45">
        <w:rPr>
          <w:sz w:val="20"/>
          <w:szCs w:val="20"/>
          <w:lang w:val="pt-BR"/>
        </w:rPr>
        <w:t>os narrados pod</w:t>
      </w:r>
      <w:r w:rsidR="00AE1D40" w:rsidRPr="00206F45">
        <w:rPr>
          <w:sz w:val="20"/>
          <w:szCs w:val="20"/>
          <w:lang w:val="pt-BR"/>
        </w:rPr>
        <w:t>e</w:t>
      </w:r>
      <w:r w:rsidR="00697D1E" w:rsidRPr="00206F45">
        <w:rPr>
          <w:sz w:val="20"/>
          <w:szCs w:val="20"/>
          <w:lang w:val="pt-BR"/>
        </w:rPr>
        <w:t>r</w:t>
      </w:r>
      <w:r w:rsidR="00901BF1" w:rsidRPr="00206F45">
        <w:rPr>
          <w:sz w:val="20"/>
          <w:szCs w:val="20"/>
          <w:lang w:val="pt-BR"/>
        </w:rPr>
        <w:t>ia</w:t>
      </w:r>
      <w:r w:rsidR="00AE1D40" w:rsidRPr="00206F45">
        <w:rPr>
          <w:sz w:val="20"/>
          <w:szCs w:val="20"/>
          <w:lang w:val="pt-BR"/>
        </w:rPr>
        <w:t>m</w:t>
      </w:r>
      <w:r w:rsidR="00697D1E" w:rsidRPr="00206F45">
        <w:rPr>
          <w:sz w:val="20"/>
          <w:szCs w:val="20"/>
          <w:lang w:val="pt-BR"/>
        </w:rPr>
        <w:t xml:space="preserve"> caracterizar viola</w:t>
      </w:r>
      <w:r w:rsidR="00F270BC" w:rsidRPr="00206F45">
        <w:rPr>
          <w:sz w:val="20"/>
          <w:szCs w:val="20"/>
          <w:lang w:val="pt-BR"/>
        </w:rPr>
        <w:t>ções</w:t>
      </w:r>
      <w:r w:rsidR="00697D1E" w:rsidRPr="00206F45">
        <w:rPr>
          <w:sz w:val="20"/>
          <w:szCs w:val="20"/>
          <w:lang w:val="pt-BR"/>
        </w:rPr>
        <w:t xml:space="preserve"> </w:t>
      </w:r>
      <w:r w:rsidR="0096617D" w:rsidRPr="00206F45">
        <w:rPr>
          <w:sz w:val="20"/>
          <w:szCs w:val="20"/>
          <w:lang w:val="pt-BR"/>
        </w:rPr>
        <w:t>d</w:t>
      </w:r>
      <w:r w:rsidR="00655CD0" w:rsidRPr="00206F45">
        <w:rPr>
          <w:sz w:val="20"/>
          <w:szCs w:val="20"/>
          <w:lang w:val="pt-BR"/>
        </w:rPr>
        <w:t>os artigo</w:t>
      </w:r>
      <w:r w:rsidR="00697D1E" w:rsidRPr="00206F45">
        <w:rPr>
          <w:sz w:val="20"/>
          <w:szCs w:val="20"/>
          <w:lang w:val="pt-BR"/>
        </w:rPr>
        <w:t>s 5 (integri</w:t>
      </w:r>
      <w:r w:rsidR="00655CD0" w:rsidRPr="00206F45">
        <w:rPr>
          <w:sz w:val="20"/>
          <w:szCs w:val="20"/>
          <w:lang w:val="pt-BR"/>
        </w:rPr>
        <w:t xml:space="preserve">dade </w:t>
      </w:r>
      <w:r w:rsidR="00697D1E" w:rsidRPr="00206F45">
        <w:rPr>
          <w:sz w:val="20"/>
          <w:szCs w:val="20"/>
          <w:lang w:val="pt-BR"/>
        </w:rPr>
        <w:t>pe</w:t>
      </w:r>
      <w:r w:rsidR="0096617D" w:rsidRPr="00206F45">
        <w:rPr>
          <w:sz w:val="20"/>
          <w:szCs w:val="20"/>
          <w:lang w:val="pt-BR"/>
        </w:rPr>
        <w:t>s</w:t>
      </w:r>
      <w:r w:rsidR="00697D1E" w:rsidRPr="00206F45">
        <w:rPr>
          <w:sz w:val="20"/>
          <w:szCs w:val="20"/>
          <w:lang w:val="pt-BR"/>
        </w:rPr>
        <w:t>soal), 8 (garant</w:t>
      </w:r>
      <w:r w:rsidR="00901BF1" w:rsidRPr="00206F45">
        <w:rPr>
          <w:sz w:val="20"/>
          <w:szCs w:val="20"/>
          <w:lang w:val="pt-BR"/>
        </w:rPr>
        <w:t>ia</w:t>
      </w:r>
      <w:r w:rsidR="00697D1E" w:rsidRPr="00206F45">
        <w:rPr>
          <w:sz w:val="20"/>
          <w:szCs w:val="20"/>
          <w:lang w:val="pt-BR"/>
        </w:rPr>
        <w:t>s judici</w:t>
      </w:r>
      <w:r w:rsidR="00F270BC" w:rsidRPr="00206F45">
        <w:rPr>
          <w:sz w:val="20"/>
          <w:szCs w:val="20"/>
          <w:lang w:val="pt-BR"/>
        </w:rPr>
        <w:t>ais</w:t>
      </w:r>
      <w:r w:rsidR="00697D1E" w:rsidRPr="00206F45">
        <w:rPr>
          <w:sz w:val="20"/>
          <w:szCs w:val="20"/>
          <w:lang w:val="pt-BR"/>
        </w:rPr>
        <w:t>), 17 (prote</w:t>
      </w:r>
      <w:r w:rsidR="00901BF1" w:rsidRPr="00206F45">
        <w:rPr>
          <w:sz w:val="20"/>
          <w:szCs w:val="20"/>
          <w:lang w:val="pt-BR"/>
        </w:rPr>
        <w:t>ç</w:t>
      </w:r>
      <w:r w:rsidR="000F38DA" w:rsidRPr="00206F45">
        <w:rPr>
          <w:sz w:val="20"/>
          <w:szCs w:val="20"/>
          <w:lang w:val="pt-BR"/>
        </w:rPr>
        <w:t>ão</w:t>
      </w:r>
      <w:r w:rsidR="00F270BC" w:rsidRPr="00206F45">
        <w:rPr>
          <w:sz w:val="20"/>
          <w:szCs w:val="20"/>
          <w:lang w:val="pt-BR"/>
        </w:rPr>
        <w:t xml:space="preserve"> da </w:t>
      </w:r>
      <w:r w:rsidR="003D70D4" w:rsidRPr="00206F45">
        <w:rPr>
          <w:sz w:val="20"/>
          <w:szCs w:val="20"/>
          <w:lang w:val="pt-BR"/>
        </w:rPr>
        <w:t>família</w:t>
      </w:r>
      <w:r w:rsidR="00697D1E" w:rsidRPr="00206F45">
        <w:rPr>
          <w:sz w:val="20"/>
          <w:szCs w:val="20"/>
          <w:lang w:val="pt-BR"/>
        </w:rPr>
        <w:t>), 21 (prop</w:t>
      </w:r>
      <w:r w:rsidR="0096617D" w:rsidRPr="00206F45">
        <w:rPr>
          <w:sz w:val="20"/>
          <w:szCs w:val="20"/>
          <w:lang w:val="pt-BR"/>
        </w:rPr>
        <w:t>r</w:t>
      </w:r>
      <w:r w:rsidR="00697D1E" w:rsidRPr="00206F45">
        <w:rPr>
          <w:sz w:val="20"/>
          <w:szCs w:val="20"/>
          <w:lang w:val="pt-BR"/>
        </w:rPr>
        <w:t>iedad</w:t>
      </w:r>
      <w:r w:rsidR="00AE1D40" w:rsidRPr="00206F45">
        <w:rPr>
          <w:sz w:val="20"/>
          <w:szCs w:val="20"/>
          <w:lang w:val="pt-BR"/>
        </w:rPr>
        <w:t>e</w:t>
      </w:r>
      <w:r w:rsidR="00697D1E" w:rsidRPr="00206F45">
        <w:rPr>
          <w:sz w:val="20"/>
          <w:szCs w:val="20"/>
          <w:lang w:val="pt-BR"/>
        </w:rPr>
        <w:t>), 22 (circula</w:t>
      </w:r>
      <w:r w:rsidR="000F38DA" w:rsidRPr="00206F45">
        <w:rPr>
          <w:sz w:val="20"/>
          <w:szCs w:val="20"/>
          <w:lang w:val="pt-BR"/>
        </w:rPr>
        <w:t xml:space="preserve">ção e </w:t>
      </w:r>
      <w:r w:rsidR="00697D1E" w:rsidRPr="00206F45">
        <w:rPr>
          <w:sz w:val="20"/>
          <w:szCs w:val="20"/>
          <w:lang w:val="pt-BR"/>
        </w:rPr>
        <w:t>resid</w:t>
      </w:r>
      <w:r w:rsidR="00AE1D40" w:rsidRPr="00206F45">
        <w:rPr>
          <w:sz w:val="20"/>
          <w:szCs w:val="20"/>
          <w:lang w:val="pt-BR"/>
        </w:rPr>
        <w:t>ê</w:t>
      </w:r>
      <w:r w:rsidR="00697D1E" w:rsidRPr="00206F45">
        <w:rPr>
          <w:sz w:val="20"/>
          <w:szCs w:val="20"/>
          <w:lang w:val="pt-BR"/>
        </w:rPr>
        <w:t>ncia), 24 (igual</w:t>
      </w:r>
      <w:r w:rsidR="00655CD0" w:rsidRPr="00206F45">
        <w:rPr>
          <w:sz w:val="20"/>
          <w:szCs w:val="20"/>
          <w:lang w:val="pt-BR"/>
        </w:rPr>
        <w:t xml:space="preserve">dade </w:t>
      </w:r>
      <w:r w:rsidR="0096617D" w:rsidRPr="00206F45">
        <w:rPr>
          <w:sz w:val="20"/>
          <w:szCs w:val="20"/>
          <w:lang w:val="pt-BR"/>
        </w:rPr>
        <w:t>per</w:t>
      </w:r>
      <w:r w:rsidR="00697D1E" w:rsidRPr="00206F45">
        <w:rPr>
          <w:sz w:val="20"/>
          <w:szCs w:val="20"/>
          <w:lang w:val="pt-BR"/>
        </w:rPr>
        <w:t>ante</w:t>
      </w:r>
      <w:r w:rsidR="00655CD0" w:rsidRPr="00206F45">
        <w:rPr>
          <w:sz w:val="20"/>
          <w:szCs w:val="20"/>
          <w:lang w:val="pt-BR"/>
        </w:rPr>
        <w:t xml:space="preserve"> a </w:t>
      </w:r>
      <w:r w:rsidR="00697D1E" w:rsidRPr="00206F45">
        <w:rPr>
          <w:sz w:val="20"/>
          <w:szCs w:val="20"/>
          <w:lang w:val="pt-BR"/>
        </w:rPr>
        <w:t>le</w:t>
      </w:r>
      <w:r w:rsidR="0096617D" w:rsidRPr="00206F45">
        <w:rPr>
          <w:sz w:val="20"/>
          <w:szCs w:val="20"/>
          <w:lang w:val="pt-BR"/>
        </w:rPr>
        <w:t>i</w:t>
      </w:r>
      <w:r w:rsidR="00697D1E" w:rsidRPr="00206F45">
        <w:rPr>
          <w:sz w:val="20"/>
          <w:szCs w:val="20"/>
          <w:lang w:val="pt-BR"/>
        </w:rPr>
        <w:t>), 25 (prote</w:t>
      </w:r>
      <w:r w:rsidR="00901BF1" w:rsidRPr="00206F45">
        <w:rPr>
          <w:sz w:val="20"/>
          <w:szCs w:val="20"/>
          <w:lang w:val="pt-BR"/>
        </w:rPr>
        <w:t>ç</w:t>
      </w:r>
      <w:r w:rsidR="000F38DA" w:rsidRPr="00206F45">
        <w:rPr>
          <w:sz w:val="20"/>
          <w:szCs w:val="20"/>
          <w:lang w:val="pt-BR"/>
        </w:rPr>
        <w:t>ão</w:t>
      </w:r>
      <w:r w:rsidR="00697D1E" w:rsidRPr="00206F45">
        <w:rPr>
          <w:sz w:val="20"/>
          <w:szCs w:val="20"/>
          <w:lang w:val="pt-BR"/>
        </w:rPr>
        <w:t xml:space="preserve"> judicial)</w:t>
      </w:r>
      <w:r w:rsidR="000F38DA" w:rsidRPr="00206F45">
        <w:rPr>
          <w:sz w:val="20"/>
          <w:szCs w:val="20"/>
          <w:lang w:val="pt-BR"/>
        </w:rPr>
        <w:t xml:space="preserve"> e </w:t>
      </w:r>
      <w:r w:rsidR="00697D1E" w:rsidRPr="00206F45">
        <w:rPr>
          <w:sz w:val="20"/>
          <w:szCs w:val="20"/>
          <w:lang w:val="pt-BR"/>
        </w:rPr>
        <w:t>26 (</w:t>
      </w:r>
      <w:r w:rsidR="00D52F0C" w:rsidRPr="00206F45">
        <w:rPr>
          <w:sz w:val="20"/>
          <w:szCs w:val="20"/>
          <w:lang w:val="pt-BR"/>
        </w:rPr>
        <w:t>direito</w:t>
      </w:r>
      <w:r w:rsidR="00697D1E" w:rsidRPr="00206F45">
        <w:rPr>
          <w:sz w:val="20"/>
          <w:szCs w:val="20"/>
          <w:lang w:val="pt-BR"/>
        </w:rPr>
        <w:t>s econ</w:t>
      </w:r>
      <w:r w:rsidR="00AE1D40" w:rsidRPr="00206F45">
        <w:rPr>
          <w:sz w:val="20"/>
          <w:szCs w:val="20"/>
          <w:lang w:val="pt-BR"/>
        </w:rPr>
        <w:t>ô</w:t>
      </w:r>
      <w:r w:rsidR="00697D1E" w:rsidRPr="00206F45">
        <w:rPr>
          <w:sz w:val="20"/>
          <w:szCs w:val="20"/>
          <w:lang w:val="pt-BR"/>
        </w:rPr>
        <w:t>micos, soci</w:t>
      </w:r>
      <w:r w:rsidR="00F270BC" w:rsidRPr="00206F45">
        <w:rPr>
          <w:sz w:val="20"/>
          <w:szCs w:val="20"/>
          <w:lang w:val="pt-BR"/>
        </w:rPr>
        <w:t>ais</w:t>
      </w:r>
      <w:r w:rsidR="000F38DA" w:rsidRPr="00206F45">
        <w:rPr>
          <w:sz w:val="20"/>
          <w:szCs w:val="20"/>
          <w:lang w:val="pt-BR"/>
        </w:rPr>
        <w:t xml:space="preserve"> e </w:t>
      </w:r>
      <w:r w:rsidR="00697D1E" w:rsidRPr="00206F45">
        <w:rPr>
          <w:sz w:val="20"/>
          <w:szCs w:val="20"/>
          <w:lang w:val="pt-BR"/>
        </w:rPr>
        <w:t>cultur</w:t>
      </w:r>
      <w:r w:rsidR="00F270BC" w:rsidRPr="00206F45">
        <w:rPr>
          <w:sz w:val="20"/>
          <w:szCs w:val="20"/>
          <w:lang w:val="pt-BR"/>
        </w:rPr>
        <w:t>ais</w:t>
      </w:r>
      <w:r w:rsidR="00697D1E" w:rsidRPr="00206F45">
        <w:rPr>
          <w:sz w:val="20"/>
          <w:szCs w:val="20"/>
          <w:lang w:val="pt-BR"/>
        </w:rPr>
        <w:t>), todos relacionados</w:t>
      </w:r>
      <w:r w:rsidR="00F270BC" w:rsidRPr="00206F45">
        <w:rPr>
          <w:sz w:val="20"/>
          <w:szCs w:val="20"/>
          <w:lang w:val="pt-BR"/>
        </w:rPr>
        <w:t xml:space="preserve"> com</w:t>
      </w:r>
      <w:r w:rsidR="00655CD0" w:rsidRPr="00206F45">
        <w:rPr>
          <w:sz w:val="20"/>
          <w:szCs w:val="20"/>
          <w:lang w:val="pt-BR"/>
        </w:rPr>
        <w:t xml:space="preserve"> o artigo</w:t>
      </w:r>
      <w:r w:rsidR="00697D1E" w:rsidRPr="00206F45">
        <w:rPr>
          <w:sz w:val="20"/>
          <w:szCs w:val="20"/>
          <w:lang w:val="pt-BR"/>
        </w:rPr>
        <w:t xml:space="preserve"> 1. 1 (ob</w:t>
      </w:r>
      <w:r w:rsidR="00AE1D40" w:rsidRPr="00206F45">
        <w:rPr>
          <w:sz w:val="20"/>
          <w:szCs w:val="20"/>
          <w:lang w:val="pt-BR"/>
        </w:rPr>
        <w:t>r</w:t>
      </w:r>
      <w:r w:rsidR="00697D1E" w:rsidRPr="00206F45">
        <w:rPr>
          <w:sz w:val="20"/>
          <w:szCs w:val="20"/>
          <w:lang w:val="pt-BR"/>
        </w:rPr>
        <w:t>iga</w:t>
      </w:r>
      <w:r w:rsidR="000F38DA" w:rsidRPr="00206F45">
        <w:rPr>
          <w:sz w:val="20"/>
          <w:szCs w:val="20"/>
          <w:lang w:val="pt-BR"/>
        </w:rPr>
        <w:t>ção</w:t>
      </w:r>
      <w:r w:rsidR="00697D1E" w:rsidRPr="00206F45">
        <w:rPr>
          <w:sz w:val="20"/>
          <w:szCs w:val="20"/>
          <w:lang w:val="pt-BR"/>
        </w:rPr>
        <w:t xml:space="preserve"> de respe</w:t>
      </w:r>
      <w:r w:rsidR="00AE1D40" w:rsidRPr="00206F45">
        <w:rPr>
          <w:sz w:val="20"/>
          <w:szCs w:val="20"/>
          <w:lang w:val="pt-BR"/>
        </w:rPr>
        <w:t>i</w:t>
      </w:r>
      <w:r w:rsidR="00697D1E" w:rsidRPr="00206F45">
        <w:rPr>
          <w:sz w:val="20"/>
          <w:szCs w:val="20"/>
          <w:lang w:val="pt-BR"/>
        </w:rPr>
        <w:t>tar</w:t>
      </w:r>
      <w:r w:rsidR="00655CD0" w:rsidRPr="00206F45">
        <w:rPr>
          <w:sz w:val="20"/>
          <w:szCs w:val="20"/>
          <w:lang w:val="pt-BR"/>
        </w:rPr>
        <w:t xml:space="preserve"> os </w:t>
      </w:r>
      <w:r w:rsidR="00D52F0C" w:rsidRPr="00206F45">
        <w:rPr>
          <w:sz w:val="20"/>
          <w:szCs w:val="20"/>
          <w:lang w:val="pt-BR"/>
        </w:rPr>
        <w:t>direito</w:t>
      </w:r>
      <w:r w:rsidR="00697D1E" w:rsidRPr="00206F45">
        <w:rPr>
          <w:sz w:val="20"/>
          <w:szCs w:val="20"/>
          <w:lang w:val="pt-BR"/>
        </w:rPr>
        <w:t>s)</w:t>
      </w:r>
      <w:r w:rsidR="000F38DA" w:rsidRPr="00206F45">
        <w:rPr>
          <w:sz w:val="20"/>
          <w:szCs w:val="20"/>
          <w:lang w:val="pt-BR"/>
        </w:rPr>
        <w:t xml:space="preserve"> e </w:t>
      </w:r>
      <w:r w:rsidR="00697D1E" w:rsidRPr="00206F45">
        <w:rPr>
          <w:sz w:val="20"/>
          <w:szCs w:val="20"/>
          <w:lang w:val="pt-BR"/>
        </w:rPr>
        <w:t>2 (de</w:t>
      </w:r>
      <w:r w:rsidR="00AE1D40" w:rsidRPr="00206F45">
        <w:rPr>
          <w:sz w:val="20"/>
          <w:szCs w:val="20"/>
          <w:lang w:val="pt-BR"/>
        </w:rPr>
        <w:t>v</w:t>
      </w:r>
      <w:r w:rsidR="00697D1E" w:rsidRPr="00206F45">
        <w:rPr>
          <w:sz w:val="20"/>
          <w:szCs w:val="20"/>
          <w:lang w:val="pt-BR"/>
        </w:rPr>
        <w:t>er de adotar disposi</w:t>
      </w:r>
      <w:r w:rsidR="00F270BC" w:rsidRPr="00206F45">
        <w:rPr>
          <w:sz w:val="20"/>
          <w:szCs w:val="20"/>
          <w:lang w:val="pt-BR"/>
        </w:rPr>
        <w:t>ções</w:t>
      </w:r>
      <w:r w:rsidR="00697D1E" w:rsidRPr="00206F45">
        <w:rPr>
          <w:sz w:val="20"/>
          <w:szCs w:val="20"/>
          <w:lang w:val="pt-BR"/>
        </w:rPr>
        <w:t xml:space="preserve"> de </w:t>
      </w:r>
      <w:r w:rsidR="00D52F0C" w:rsidRPr="00206F45">
        <w:rPr>
          <w:sz w:val="20"/>
          <w:szCs w:val="20"/>
          <w:lang w:val="pt-BR"/>
        </w:rPr>
        <w:t>direito</w:t>
      </w:r>
      <w:r w:rsidR="00697D1E" w:rsidRPr="00206F45">
        <w:rPr>
          <w:sz w:val="20"/>
          <w:szCs w:val="20"/>
          <w:lang w:val="pt-BR"/>
        </w:rPr>
        <w:t xml:space="preserve"> interno)</w:t>
      </w:r>
      <w:r w:rsidR="00F270BC" w:rsidRPr="00206F45">
        <w:rPr>
          <w:sz w:val="20"/>
          <w:szCs w:val="20"/>
          <w:lang w:val="pt-BR"/>
        </w:rPr>
        <w:t xml:space="preserve"> da </w:t>
      </w:r>
      <w:r w:rsidR="00697D1E" w:rsidRPr="00206F45">
        <w:rPr>
          <w:sz w:val="20"/>
          <w:szCs w:val="20"/>
          <w:lang w:val="pt-BR"/>
        </w:rPr>
        <w:t>Conven</w:t>
      </w:r>
      <w:r w:rsidR="000F38DA" w:rsidRPr="00206F45">
        <w:rPr>
          <w:sz w:val="20"/>
          <w:szCs w:val="20"/>
          <w:lang w:val="pt-BR"/>
        </w:rPr>
        <w:t>ção</w:t>
      </w:r>
      <w:r w:rsidR="00697D1E" w:rsidRPr="00206F45">
        <w:rPr>
          <w:sz w:val="20"/>
          <w:szCs w:val="20"/>
          <w:lang w:val="pt-BR"/>
        </w:rPr>
        <w:t xml:space="preserve"> Americana.</w:t>
      </w:r>
    </w:p>
    <w:p w14:paraId="2C1C1FE2" w14:textId="77777777" w:rsidR="00697D1E" w:rsidRPr="00206F45" w:rsidRDefault="00FB7BCA"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O</w:t>
      </w:r>
      <w:r w:rsidR="00697D1E" w:rsidRPr="00206F45">
        <w:rPr>
          <w:sz w:val="20"/>
          <w:szCs w:val="20"/>
          <w:lang w:val="pt-BR"/>
        </w:rPr>
        <w:t>s argumentos</w:t>
      </w:r>
      <w:r w:rsidR="00D52F0C" w:rsidRPr="00206F45">
        <w:rPr>
          <w:sz w:val="20"/>
          <w:szCs w:val="20"/>
          <w:lang w:val="pt-BR"/>
        </w:rPr>
        <w:t xml:space="preserve"> do </w:t>
      </w:r>
      <w:r w:rsidR="00697D1E" w:rsidRPr="00206F45">
        <w:rPr>
          <w:sz w:val="20"/>
          <w:szCs w:val="20"/>
          <w:lang w:val="pt-BR"/>
        </w:rPr>
        <w:t>Estado sobre</w:t>
      </w:r>
      <w:r w:rsidR="00655CD0" w:rsidRPr="00206F45">
        <w:rPr>
          <w:sz w:val="20"/>
          <w:szCs w:val="20"/>
          <w:lang w:val="pt-BR"/>
        </w:rPr>
        <w:t xml:space="preserve"> o </w:t>
      </w:r>
      <w:r w:rsidR="00697D1E" w:rsidRPr="00206F45">
        <w:rPr>
          <w:sz w:val="20"/>
          <w:szCs w:val="20"/>
          <w:lang w:val="pt-BR"/>
        </w:rPr>
        <w:t>cump</w:t>
      </w:r>
      <w:r w:rsidR="00AE1D40" w:rsidRPr="00206F45">
        <w:rPr>
          <w:sz w:val="20"/>
          <w:szCs w:val="20"/>
          <w:lang w:val="pt-BR"/>
        </w:rPr>
        <w:t>r</w:t>
      </w:r>
      <w:r w:rsidR="00697D1E" w:rsidRPr="00206F45">
        <w:rPr>
          <w:sz w:val="20"/>
          <w:szCs w:val="20"/>
          <w:lang w:val="pt-BR"/>
        </w:rPr>
        <w:t>i</w:t>
      </w:r>
      <w:r w:rsidR="0095584C" w:rsidRPr="00206F45">
        <w:rPr>
          <w:sz w:val="20"/>
          <w:szCs w:val="20"/>
          <w:lang w:val="pt-BR"/>
        </w:rPr>
        <w:t>mento</w:t>
      </w:r>
      <w:r w:rsidR="00F270BC" w:rsidRPr="00206F45">
        <w:rPr>
          <w:sz w:val="20"/>
          <w:szCs w:val="20"/>
          <w:lang w:val="pt-BR"/>
        </w:rPr>
        <w:t xml:space="preserve"> da </w:t>
      </w:r>
      <w:r w:rsidR="00697D1E" w:rsidRPr="00206F45">
        <w:rPr>
          <w:sz w:val="20"/>
          <w:szCs w:val="20"/>
          <w:lang w:val="pt-BR"/>
        </w:rPr>
        <w:t>legisla</w:t>
      </w:r>
      <w:r w:rsidR="000F38DA" w:rsidRPr="00206F45">
        <w:rPr>
          <w:sz w:val="20"/>
          <w:szCs w:val="20"/>
          <w:lang w:val="pt-BR"/>
        </w:rPr>
        <w:t>ção</w:t>
      </w:r>
      <w:r w:rsidR="00697D1E" w:rsidRPr="00206F45">
        <w:rPr>
          <w:sz w:val="20"/>
          <w:szCs w:val="20"/>
          <w:lang w:val="pt-BR"/>
        </w:rPr>
        <w:t xml:space="preserve"> ambiental,</w:t>
      </w:r>
      <w:r w:rsidR="00655CD0" w:rsidRPr="00206F45">
        <w:rPr>
          <w:sz w:val="20"/>
          <w:szCs w:val="20"/>
          <w:lang w:val="pt-BR"/>
        </w:rPr>
        <w:t xml:space="preserve"> a </w:t>
      </w:r>
      <w:r w:rsidR="00697D1E" w:rsidRPr="00206F45">
        <w:rPr>
          <w:sz w:val="20"/>
          <w:szCs w:val="20"/>
          <w:lang w:val="pt-BR"/>
        </w:rPr>
        <w:t>aus</w:t>
      </w:r>
      <w:r w:rsidR="00AE1D40" w:rsidRPr="00206F45">
        <w:rPr>
          <w:sz w:val="20"/>
          <w:szCs w:val="20"/>
          <w:lang w:val="pt-BR"/>
        </w:rPr>
        <w:t>ê</w:t>
      </w:r>
      <w:r w:rsidR="00697D1E" w:rsidRPr="00206F45">
        <w:rPr>
          <w:sz w:val="20"/>
          <w:szCs w:val="20"/>
          <w:lang w:val="pt-BR"/>
        </w:rPr>
        <w:t>ncia de nexo causal entre</w:t>
      </w:r>
      <w:r w:rsidR="00655CD0" w:rsidRPr="00206F45">
        <w:rPr>
          <w:sz w:val="20"/>
          <w:szCs w:val="20"/>
          <w:lang w:val="pt-BR"/>
        </w:rPr>
        <w:t xml:space="preserve"> a </w:t>
      </w:r>
      <w:r w:rsidR="00697D1E" w:rsidRPr="00206F45">
        <w:rPr>
          <w:sz w:val="20"/>
          <w:szCs w:val="20"/>
          <w:lang w:val="pt-BR"/>
        </w:rPr>
        <w:t>central</w:t>
      </w:r>
      <w:r w:rsidR="000F38DA" w:rsidRPr="00206F45">
        <w:rPr>
          <w:sz w:val="20"/>
          <w:szCs w:val="20"/>
          <w:lang w:val="pt-BR"/>
        </w:rPr>
        <w:t xml:space="preserve"> e</w:t>
      </w:r>
      <w:r w:rsidR="00655CD0" w:rsidRPr="00206F45">
        <w:rPr>
          <w:sz w:val="20"/>
          <w:szCs w:val="20"/>
          <w:lang w:val="pt-BR"/>
        </w:rPr>
        <w:t xml:space="preserve"> os </w:t>
      </w:r>
      <w:r w:rsidR="00697D1E" w:rsidRPr="00206F45">
        <w:rPr>
          <w:sz w:val="20"/>
          <w:szCs w:val="20"/>
          <w:lang w:val="pt-BR"/>
        </w:rPr>
        <w:t>da</w:t>
      </w:r>
      <w:r w:rsidR="00AE1D40" w:rsidRPr="00206F45">
        <w:rPr>
          <w:sz w:val="20"/>
          <w:szCs w:val="20"/>
          <w:lang w:val="pt-BR"/>
        </w:rPr>
        <w:t>n</w:t>
      </w:r>
      <w:r w:rsidR="00697D1E" w:rsidRPr="00206F45">
        <w:rPr>
          <w:sz w:val="20"/>
          <w:szCs w:val="20"/>
          <w:lang w:val="pt-BR"/>
        </w:rPr>
        <w:t>os s</w:t>
      </w:r>
      <w:r w:rsidR="00AE1D40" w:rsidRPr="00206F45">
        <w:rPr>
          <w:sz w:val="20"/>
          <w:szCs w:val="20"/>
          <w:lang w:val="pt-BR"/>
        </w:rPr>
        <w:t>o</w:t>
      </w:r>
      <w:r w:rsidR="00697D1E" w:rsidRPr="00206F45">
        <w:rPr>
          <w:sz w:val="20"/>
          <w:szCs w:val="20"/>
          <w:lang w:val="pt-BR"/>
        </w:rPr>
        <w:t>fridos p</w:t>
      </w:r>
      <w:r w:rsidR="0096617D" w:rsidRPr="00206F45">
        <w:rPr>
          <w:sz w:val="20"/>
          <w:szCs w:val="20"/>
          <w:lang w:val="pt-BR"/>
        </w:rPr>
        <w:t>el</w:t>
      </w:r>
      <w:r w:rsidR="00655CD0" w:rsidRPr="00206F45">
        <w:rPr>
          <w:sz w:val="20"/>
          <w:szCs w:val="20"/>
          <w:lang w:val="pt-BR"/>
        </w:rPr>
        <w:t xml:space="preserve">a </w:t>
      </w:r>
      <w:r w:rsidR="00697D1E" w:rsidRPr="00206F45">
        <w:rPr>
          <w:sz w:val="20"/>
          <w:szCs w:val="20"/>
          <w:lang w:val="pt-BR"/>
        </w:rPr>
        <w:t>comunidad</w:t>
      </w:r>
      <w:r w:rsidR="0096617D" w:rsidRPr="00206F45">
        <w:rPr>
          <w:sz w:val="20"/>
          <w:szCs w:val="20"/>
          <w:lang w:val="pt-BR"/>
        </w:rPr>
        <w:t>e</w:t>
      </w:r>
      <w:r w:rsidR="000F38DA" w:rsidRPr="00206F45">
        <w:rPr>
          <w:sz w:val="20"/>
          <w:szCs w:val="20"/>
          <w:lang w:val="pt-BR"/>
        </w:rPr>
        <w:t xml:space="preserve"> e</w:t>
      </w:r>
      <w:r w:rsidR="00655CD0" w:rsidRPr="00206F45">
        <w:rPr>
          <w:sz w:val="20"/>
          <w:szCs w:val="20"/>
          <w:lang w:val="pt-BR"/>
        </w:rPr>
        <w:t xml:space="preserve"> as </w:t>
      </w:r>
      <w:r w:rsidR="00697D1E" w:rsidRPr="00206F45">
        <w:rPr>
          <w:sz w:val="20"/>
          <w:szCs w:val="20"/>
          <w:lang w:val="pt-BR"/>
        </w:rPr>
        <w:t>políticas públicas a favor</w:t>
      </w:r>
      <w:r w:rsidR="00F270BC" w:rsidRPr="00206F45">
        <w:rPr>
          <w:sz w:val="20"/>
          <w:szCs w:val="20"/>
          <w:lang w:val="pt-BR"/>
        </w:rPr>
        <w:t xml:space="preserve"> da </w:t>
      </w:r>
      <w:r w:rsidR="00697D1E" w:rsidRPr="00206F45">
        <w:rPr>
          <w:sz w:val="20"/>
          <w:szCs w:val="20"/>
          <w:lang w:val="pt-BR"/>
        </w:rPr>
        <w:t>comuni</w:t>
      </w:r>
      <w:r w:rsidR="00655CD0" w:rsidRPr="00206F45">
        <w:rPr>
          <w:sz w:val="20"/>
          <w:szCs w:val="20"/>
          <w:lang w:val="pt-BR"/>
        </w:rPr>
        <w:t xml:space="preserve">dade </w:t>
      </w:r>
      <w:r w:rsidR="00697D1E" w:rsidRPr="00206F45">
        <w:rPr>
          <w:sz w:val="20"/>
          <w:szCs w:val="20"/>
          <w:lang w:val="pt-BR"/>
        </w:rPr>
        <w:t>pod</w:t>
      </w:r>
      <w:r w:rsidR="0096617D" w:rsidRPr="00206F45">
        <w:rPr>
          <w:sz w:val="20"/>
          <w:szCs w:val="20"/>
          <w:lang w:val="pt-BR"/>
        </w:rPr>
        <w:t>e</w:t>
      </w:r>
      <w:r w:rsidR="00697D1E" w:rsidRPr="00206F45">
        <w:rPr>
          <w:sz w:val="20"/>
          <w:szCs w:val="20"/>
          <w:lang w:val="pt-BR"/>
        </w:rPr>
        <w:t>r</w:t>
      </w:r>
      <w:r w:rsidR="0096617D" w:rsidRPr="00206F45">
        <w:rPr>
          <w:sz w:val="20"/>
          <w:szCs w:val="20"/>
          <w:lang w:val="pt-BR"/>
        </w:rPr>
        <w:t>ão</w:t>
      </w:r>
      <w:r w:rsidR="00697D1E" w:rsidRPr="00206F45">
        <w:rPr>
          <w:sz w:val="20"/>
          <w:szCs w:val="20"/>
          <w:lang w:val="pt-BR"/>
        </w:rPr>
        <w:t xml:space="preserve"> ser examinados p</w:t>
      </w:r>
      <w:r w:rsidR="0096617D" w:rsidRPr="00206F45">
        <w:rPr>
          <w:sz w:val="20"/>
          <w:szCs w:val="20"/>
          <w:lang w:val="pt-BR"/>
        </w:rPr>
        <w:t>el</w:t>
      </w:r>
      <w:r w:rsidR="00655CD0" w:rsidRPr="00206F45">
        <w:rPr>
          <w:sz w:val="20"/>
          <w:szCs w:val="20"/>
          <w:lang w:val="pt-BR"/>
        </w:rPr>
        <w:t xml:space="preserve">a </w:t>
      </w:r>
      <w:r w:rsidR="005C1F5C" w:rsidRPr="00206F45">
        <w:rPr>
          <w:sz w:val="20"/>
          <w:szCs w:val="20"/>
          <w:lang w:val="pt-BR"/>
        </w:rPr>
        <w:t>Comissão</w:t>
      </w:r>
      <w:r w:rsidR="00697D1E" w:rsidRPr="00206F45">
        <w:rPr>
          <w:sz w:val="20"/>
          <w:szCs w:val="20"/>
          <w:lang w:val="pt-BR"/>
        </w:rPr>
        <w:t xml:space="preserve"> Interamericana</w:t>
      </w:r>
      <w:r w:rsidR="00DD67D2" w:rsidRPr="00206F45">
        <w:rPr>
          <w:sz w:val="20"/>
          <w:szCs w:val="20"/>
          <w:lang w:val="pt-BR"/>
        </w:rPr>
        <w:t xml:space="preserve"> na </w:t>
      </w:r>
      <w:r w:rsidR="0096617D" w:rsidRPr="00206F45">
        <w:rPr>
          <w:sz w:val="20"/>
          <w:szCs w:val="20"/>
          <w:lang w:val="pt-BR"/>
        </w:rPr>
        <w:t>próxima</w:t>
      </w:r>
      <w:r w:rsidR="00697D1E" w:rsidRPr="00206F45">
        <w:rPr>
          <w:sz w:val="20"/>
          <w:szCs w:val="20"/>
          <w:lang w:val="pt-BR"/>
        </w:rPr>
        <w:t xml:space="preserve"> etapa proces</w:t>
      </w:r>
      <w:r w:rsidR="0096617D" w:rsidRPr="00206F45">
        <w:rPr>
          <w:sz w:val="20"/>
          <w:szCs w:val="20"/>
          <w:lang w:val="pt-BR"/>
        </w:rPr>
        <w:t>su</w:t>
      </w:r>
      <w:r w:rsidR="00697D1E" w:rsidRPr="00206F45">
        <w:rPr>
          <w:sz w:val="20"/>
          <w:szCs w:val="20"/>
          <w:lang w:val="pt-BR"/>
        </w:rPr>
        <w:t>al como parte</w:t>
      </w:r>
      <w:r w:rsidR="00D52F0C" w:rsidRPr="00206F45">
        <w:rPr>
          <w:sz w:val="20"/>
          <w:szCs w:val="20"/>
          <w:lang w:val="pt-BR"/>
        </w:rPr>
        <w:t xml:space="preserve"> d</w:t>
      </w:r>
      <w:r w:rsidR="0096617D" w:rsidRPr="00206F45">
        <w:rPr>
          <w:sz w:val="20"/>
          <w:szCs w:val="20"/>
          <w:lang w:val="pt-BR"/>
        </w:rPr>
        <w:t>a</w:t>
      </w:r>
      <w:r w:rsidR="00D52F0C" w:rsidRPr="00206F45">
        <w:rPr>
          <w:sz w:val="20"/>
          <w:szCs w:val="20"/>
          <w:lang w:val="pt-BR"/>
        </w:rPr>
        <w:t xml:space="preserve"> </w:t>
      </w:r>
      <w:r w:rsidR="00697D1E" w:rsidRPr="00206F45">
        <w:rPr>
          <w:sz w:val="20"/>
          <w:szCs w:val="20"/>
          <w:lang w:val="pt-BR"/>
        </w:rPr>
        <w:t>anális</w:t>
      </w:r>
      <w:r w:rsidR="0096617D" w:rsidRPr="00206F45">
        <w:rPr>
          <w:sz w:val="20"/>
          <w:szCs w:val="20"/>
          <w:lang w:val="pt-BR"/>
        </w:rPr>
        <w:t>e</w:t>
      </w:r>
      <w:r w:rsidR="00D52F0C" w:rsidRPr="00206F45">
        <w:rPr>
          <w:sz w:val="20"/>
          <w:szCs w:val="20"/>
          <w:lang w:val="pt-BR"/>
        </w:rPr>
        <w:t xml:space="preserve"> do </w:t>
      </w:r>
      <w:r w:rsidR="0096617D" w:rsidRPr="00206F45">
        <w:rPr>
          <w:sz w:val="20"/>
          <w:szCs w:val="20"/>
          <w:lang w:val="pt-BR"/>
        </w:rPr>
        <w:t>mérito</w:t>
      </w:r>
      <w:r w:rsidR="000F38DA" w:rsidRPr="00206F45">
        <w:rPr>
          <w:sz w:val="20"/>
          <w:szCs w:val="20"/>
          <w:lang w:val="pt-BR"/>
        </w:rPr>
        <w:t xml:space="preserve"> e</w:t>
      </w:r>
      <w:r w:rsidR="00F270BC" w:rsidRPr="00206F45">
        <w:rPr>
          <w:sz w:val="20"/>
          <w:szCs w:val="20"/>
          <w:lang w:val="pt-BR"/>
        </w:rPr>
        <w:t xml:space="preserve"> da </w:t>
      </w:r>
      <w:r w:rsidR="00697D1E" w:rsidRPr="00206F45">
        <w:rPr>
          <w:sz w:val="20"/>
          <w:szCs w:val="20"/>
          <w:lang w:val="pt-BR"/>
        </w:rPr>
        <w:t>presen</w:t>
      </w:r>
      <w:r w:rsidR="0096617D" w:rsidRPr="00206F45">
        <w:rPr>
          <w:sz w:val="20"/>
          <w:szCs w:val="20"/>
          <w:lang w:val="pt-BR"/>
        </w:rPr>
        <w:t>ç</w:t>
      </w:r>
      <w:r w:rsidR="00697D1E" w:rsidRPr="00206F45">
        <w:rPr>
          <w:sz w:val="20"/>
          <w:szCs w:val="20"/>
          <w:lang w:val="pt-BR"/>
        </w:rPr>
        <w:t>a o</w:t>
      </w:r>
      <w:r w:rsidR="0096617D" w:rsidRPr="00206F45">
        <w:rPr>
          <w:sz w:val="20"/>
          <w:szCs w:val="20"/>
          <w:lang w:val="pt-BR"/>
        </w:rPr>
        <w:t>u</w:t>
      </w:r>
      <w:r w:rsidR="00697D1E" w:rsidRPr="00206F45">
        <w:rPr>
          <w:sz w:val="20"/>
          <w:szCs w:val="20"/>
          <w:lang w:val="pt-BR"/>
        </w:rPr>
        <w:t xml:space="preserve"> aus</w:t>
      </w:r>
      <w:r w:rsidR="00AE1D40" w:rsidRPr="00206F45">
        <w:rPr>
          <w:sz w:val="20"/>
          <w:szCs w:val="20"/>
          <w:lang w:val="pt-BR"/>
        </w:rPr>
        <w:t>ê</w:t>
      </w:r>
      <w:r w:rsidR="00697D1E" w:rsidRPr="00206F45">
        <w:rPr>
          <w:sz w:val="20"/>
          <w:szCs w:val="20"/>
          <w:lang w:val="pt-BR"/>
        </w:rPr>
        <w:t>ncia</w:t>
      </w:r>
      <w:r w:rsidR="007C7473" w:rsidRPr="00206F45">
        <w:rPr>
          <w:sz w:val="20"/>
          <w:szCs w:val="20"/>
          <w:lang w:val="pt-BR"/>
        </w:rPr>
        <w:t xml:space="preserve"> dos </w:t>
      </w:r>
      <w:r w:rsidR="00697D1E" w:rsidRPr="00206F45">
        <w:rPr>
          <w:sz w:val="20"/>
          <w:szCs w:val="20"/>
          <w:lang w:val="pt-BR"/>
        </w:rPr>
        <w:t>elementos neces</w:t>
      </w:r>
      <w:r w:rsidR="00AE1D40" w:rsidRPr="00206F45">
        <w:rPr>
          <w:sz w:val="20"/>
          <w:szCs w:val="20"/>
          <w:lang w:val="pt-BR"/>
        </w:rPr>
        <w:t>sá</w:t>
      </w:r>
      <w:r w:rsidR="00697D1E" w:rsidRPr="00206F45">
        <w:rPr>
          <w:sz w:val="20"/>
          <w:szCs w:val="20"/>
          <w:lang w:val="pt-BR"/>
        </w:rPr>
        <w:t>rios para</w:t>
      </w:r>
      <w:r w:rsidR="00655CD0" w:rsidRPr="00206F45">
        <w:rPr>
          <w:sz w:val="20"/>
          <w:szCs w:val="20"/>
          <w:lang w:val="pt-BR"/>
        </w:rPr>
        <w:t xml:space="preserve"> a </w:t>
      </w:r>
      <w:r w:rsidR="00697D1E" w:rsidRPr="00206F45">
        <w:rPr>
          <w:sz w:val="20"/>
          <w:szCs w:val="20"/>
          <w:lang w:val="pt-BR"/>
        </w:rPr>
        <w:t>responsabili</w:t>
      </w:r>
      <w:r w:rsidR="00655CD0" w:rsidRPr="00206F45">
        <w:rPr>
          <w:sz w:val="20"/>
          <w:szCs w:val="20"/>
          <w:lang w:val="pt-BR"/>
        </w:rPr>
        <w:t xml:space="preserve">dade </w:t>
      </w:r>
      <w:r w:rsidR="00697D1E" w:rsidRPr="00206F45">
        <w:rPr>
          <w:sz w:val="20"/>
          <w:szCs w:val="20"/>
          <w:lang w:val="pt-BR"/>
        </w:rPr>
        <w:t>jurídica internacional</w:t>
      </w:r>
      <w:r w:rsidR="00D52F0C" w:rsidRPr="00206F45">
        <w:rPr>
          <w:sz w:val="20"/>
          <w:szCs w:val="20"/>
          <w:lang w:val="pt-BR"/>
        </w:rPr>
        <w:t xml:space="preserve"> do </w:t>
      </w:r>
      <w:r w:rsidR="00697D1E" w:rsidRPr="00206F45">
        <w:rPr>
          <w:sz w:val="20"/>
          <w:szCs w:val="20"/>
          <w:lang w:val="pt-BR"/>
        </w:rPr>
        <w:t>Estado.</w:t>
      </w:r>
    </w:p>
    <w:p w14:paraId="4DFFE7C2" w14:textId="77777777" w:rsidR="00697D1E" w:rsidRDefault="00697D1E" w:rsidP="00697D1E">
      <w:pPr>
        <w:pStyle w:val="ListParagraph"/>
        <w:numPr>
          <w:ilvl w:val="0"/>
          <w:numId w:val="103"/>
        </w:numPr>
        <w:spacing w:before="240" w:after="240"/>
        <w:ind w:left="0" w:firstLine="720"/>
        <w:jc w:val="both"/>
        <w:rPr>
          <w:sz w:val="20"/>
          <w:szCs w:val="20"/>
          <w:lang w:val="pt-BR"/>
        </w:rPr>
      </w:pPr>
      <w:r w:rsidRPr="00206F45">
        <w:rPr>
          <w:sz w:val="20"/>
          <w:szCs w:val="20"/>
          <w:lang w:val="pt-BR"/>
        </w:rPr>
        <w:t>Finalmente,</w:t>
      </w:r>
      <w:r w:rsidR="00655CD0" w:rsidRPr="00206F45">
        <w:rPr>
          <w:sz w:val="20"/>
          <w:szCs w:val="20"/>
          <w:lang w:val="pt-BR"/>
        </w:rPr>
        <w:t xml:space="preserve"> a </w:t>
      </w:r>
      <w:r w:rsidR="005C1F5C" w:rsidRPr="00206F45">
        <w:rPr>
          <w:sz w:val="20"/>
          <w:szCs w:val="20"/>
          <w:lang w:val="pt-BR"/>
        </w:rPr>
        <w:t>Comissão</w:t>
      </w:r>
      <w:r w:rsidRPr="00206F45">
        <w:rPr>
          <w:sz w:val="20"/>
          <w:szCs w:val="20"/>
          <w:lang w:val="pt-BR"/>
        </w:rPr>
        <w:t xml:space="preserve"> observa que</w:t>
      </w:r>
      <w:r w:rsidR="00655CD0" w:rsidRPr="00206F45">
        <w:rPr>
          <w:sz w:val="20"/>
          <w:szCs w:val="20"/>
          <w:lang w:val="pt-BR"/>
        </w:rPr>
        <w:t xml:space="preserve"> o </w:t>
      </w:r>
      <w:r w:rsidRPr="00206F45">
        <w:rPr>
          <w:sz w:val="20"/>
          <w:szCs w:val="20"/>
          <w:lang w:val="pt-BR"/>
        </w:rPr>
        <w:t>peticion</w:t>
      </w:r>
      <w:r w:rsidR="00AE1D40" w:rsidRPr="00206F45">
        <w:rPr>
          <w:sz w:val="20"/>
          <w:szCs w:val="20"/>
          <w:lang w:val="pt-BR"/>
        </w:rPr>
        <w:t>á</w:t>
      </w:r>
      <w:r w:rsidRPr="00206F45">
        <w:rPr>
          <w:sz w:val="20"/>
          <w:szCs w:val="20"/>
          <w:lang w:val="pt-BR"/>
        </w:rPr>
        <w:t>rio aleg</w:t>
      </w:r>
      <w:r w:rsidR="00461F79" w:rsidRPr="00206F45">
        <w:rPr>
          <w:sz w:val="20"/>
          <w:szCs w:val="20"/>
          <w:lang w:val="pt-BR"/>
        </w:rPr>
        <w:t>ou</w:t>
      </w:r>
      <w:r w:rsidRPr="00206F45">
        <w:rPr>
          <w:sz w:val="20"/>
          <w:szCs w:val="20"/>
          <w:lang w:val="pt-BR"/>
        </w:rPr>
        <w:t xml:space="preserve"> viola</w:t>
      </w:r>
      <w:r w:rsidR="00F270BC" w:rsidRPr="00206F45">
        <w:rPr>
          <w:sz w:val="20"/>
          <w:szCs w:val="20"/>
          <w:lang w:val="pt-BR"/>
        </w:rPr>
        <w:t>ções</w:t>
      </w:r>
      <w:r w:rsidR="007C7473" w:rsidRPr="00206F45">
        <w:rPr>
          <w:sz w:val="20"/>
          <w:szCs w:val="20"/>
          <w:lang w:val="pt-BR"/>
        </w:rPr>
        <w:t xml:space="preserve"> dos </w:t>
      </w:r>
      <w:r w:rsidR="00D52F0C" w:rsidRPr="00206F45">
        <w:rPr>
          <w:sz w:val="20"/>
          <w:szCs w:val="20"/>
          <w:lang w:val="pt-BR"/>
        </w:rPr>
        <w:t>direito</w:t>
      </w:r>
      <w:r w:rsidRPr="00206F45">
        <w:rPr>
          <w:sz w:val="20"/>
          <w:szCs w:val="20"/>
          <w:lang w:val="pt-BR"/>
        </w:rPr>
        <w:t>s consagrados</w:t>
      </w:r>
      <w:r w:rsidR="00DD67D2" w:rsidRPr="00206F45">
        <w:rPr>
          <w:sz w:val="20"/>
          <w:szCs w:val="20"/>
          <w:lang w:val="pt-BR"/>
        </w:rPr>
        <w:t xml:space="preserve"> na </w:t>
      </w:r>
      <w:r w:rsidRPr="00206F45">
        <w:rPr>
          <w:sz w:val="20"/>
          <w:szCs w:val="20"/>
          <w:lang w:val="pt-BR"/>
        </w:rPr>
        <w:t>Conven</w:t>
      </w:r>
      <w:r w:rsidR="000F38DA" w:rsidRPr="00206F45">
        <w:rPr>
          <w:sz w:val="20"/>
          <w:szCs w:val="20"/>
          <w:lang w:val="pt-BR"/>
        </w:rPr>
        <w:t>ção</w:t>
      </w:r>
      <w:r w:rsidRPr="00206F45">
        <w:rPr>
          <w:sz w:val="20"/>
          <w:szCs w:val="20"/>
          <w:lang w:val="pt-BR"/>
        </w:rPr>
        <w:t xml:space="preserve"> Americana,</w:t>
      </w:r>
      <w:r w:rsidR="00655CD0" w:rsidRPr="00206F45">
        <w:rPr>
          <w:sz w:val="20"/>
          <w:szCs w:val="20"/>
          <w:lang w:val="pt-BR"/>
        </w:rPr>
        <w:t xml:space="preserve"> </w:t>
      </w:r>
      <w:r w:rsidR="00461F79" w:rsidRPr="00206F45">
        <w:rPr>
          <w:sz w:val="20"/>
          <w:szCs w:val="20"/>
          <w:lang w:val="pt-BR"/>
        </w:rPr>
        <w:t>n</w:t>
      </w:r>
      <w:r w:rsidR="00655CD0" w:rsidRPr="00206F45">
        <w:rPr>
          <w:sz w:val="20"/>
          <w:szCs w:val="20"/>
          <w:lang w:val="pt-BR"/>
        </w:rPr>
        <w:t xml:space="preserve">a </w:t>
      </w:r>
      <w:r w:rsidRPr="00206F45">
        <w:rPr>
          <w:sz w:val="20"/>
          <w:szCs w:val="20"/>
          <w:lang w:val="pt-BR"/>
        </w:rPr>
        <w:t>Declara</w:t>
      </w:r>
      <w:r w:rsidR="000F38DA" w:rsidRPr="00206F45">
        <w:rPr>
          <w:sz w:val="20"/>
          <w:szCs w:val="20"/>
          <w:lang w:val="pt-BR"/>
        </w:rPr>
        <w:t>ção</w:t>
      </w:r>
      <w:r w:rsidRPr="00206F45">
        <w:rPr>
          <w:sz w:val="20"/>
          <w:szCs w:val="20"/>
          <w:lang w:val="pt-BR"/>
        </w:rPr>
        <w:t xml:space="preserve"> Americana</w:t>
      </w:r>
      <w:r w:rsidR="000F38DA" w:rsidRPr="00206F45">
        <w:rPr>
          <w:sz w:val="20"/>
          <w:szCs w:val="20"/>
          <w:lang w:val="pt-BR"/>
        </w:rPr>
        <w:t xml:space="preserve"> e</w:t>
      </w:r>
      <w:r w:rsidR="00655CD0" w:rsidRPr="00206F45">
        <w:rPr>
          <w:sz w:val="20"/>
          <w:szCs w:val="20"/>
          <w:lang w:val="pt-BR"/>
        </w:rPr>
        <w:t xml:space="preserve"> </w:t>
      </w:r>
      <w:r w:rsidR="00461F79" w:rsidRPr="00206F45">
        <w:rPr>
          <w:sz w:val="20"/>
          <w:szCs w:val="20"/>
          <w:lang w:val="pt-BR"/>
        </w:rPr>
        <w:t>n</w:t>
      </w:r>
      <w:r w:rsidR="00655CD0" w:rsidRPr="00206F45">
        <w:rPr>
          <w:sz w:val="20"/>
          <w:szCs w:val="20"/>
          <w:lang w:val="pt-BR"/>
        </w:rPr>
        <w:t xml:space="preserve">o </w:t>
      </w:r>
      <w:r w:rsidRPr="00206F45">
        <w:rPr>
          <w:sz w:val="20"/>
          <w:szCs w:val="20"/>
          <w:lang w:val="pt-BR"/>
        </w:rPr>
        <w:t>Protocolo de San Salvador.</w:t>
      </w:r>
      <w:r w:rsidR="00F270BC" w:rsidRPr="00206F45">
        <w:rPr>
          <w:sz w:val="20"/>
          <w:szCs w:val="20"/>
          <w:lang w:val="pt-BR"/>
        </w:rPr>
        <w:t xml:space="preserve"> </w:t>
      </w:r>
      <w:r w:rsidR="00461F79" w:rsidRPr="00206F45">
        <w:rPr>
          <w:sz w:val="20"/>
          <w:szCs w:val="20"/>
          <w:lang w:val="pt-BR"/>
        </w:rPr>
        <w:t>A</w:t>
      </w:r>
      <w:r w:rsidR="00F270BC" w:rsidRPr="00206F45">
        <w:rPr>
          <w:sz w:val="20"/>
          <w:szCs w:val="20"/>
          <w:lang w:val="pt-BR"/>
        </w:rPr>
        <w:t xml:space="preserve"> </w:t>
      </w:r>
      <w:r w:rsidR="00461F79" w:rsidRPr="00206F45">
        <w:rPr>
          <w:sz w:val="20"/>
          <w:szCs w:val="20"/>
          <w:lang w:val="pt-BR"/>
        </w:rPr>
        <w:t xml:space="preserve">esse </w:t>
      </w:r>
      <w:r w:rsidRPr="00206F45">
        <w:rPr>
          <w:sz w:val="20"/>
          <w:szCs w:val="20"/>
          <w:lang w:val="pt-BR"/>
        </w:rPr>
        <w:t>respe</w:t>
      </w:r>
      <w:r w:rsidR="00AE1D40" w:rsidRPr="00206F45">
        <w:rPr>
          <w:sz w:val="20"/>
          <w:szCs w:val="20"/>
          <w:lang w:val="pt-BR"/>
        </w:rPr>
        <w:t>i</w:t>
      </w:r>
      <w:r w:rsidRPr="00206F45">
        <w:rPr>
          <w:sz w:val="20"/>
          <w:szCs w:val="20"/>
          <w:lang w:val="pt-BR"/>
        </w:rPr>
        <w:t>to,</w:t>
      </w:r>
      <w:r w:rsidR="00655CD0" w:rsidRPr="00206F45">
        <w:rPr>
          <w:sz w:val="20"/>
          <w:szCs w:val="20"/>
          <w:lang w:val="pt-BR"/>
        </w:rPr>
        <w:t xml:space="preserve"> a </w:t>
      </w:r>
      <w:r w:rsidR="005C1F5C" w:rsidRPr="00206F45">
        <w:rPr>
          <w:sz w:val="20"/>
          <w:szCs w:val="20"/>
          <w:lang w:val="pt-BR"/>
        </w:rPr>
        <w:t>Comissão</w:t>
      </w:r>
      <w:r w:rsidRPr="00206F45">
        <w:rPr>
          <w:sz w:val="20"/>
          <w:szCs w:val="20"/>
          <w:lang w:val="pt-BR"/>
        </w:rPr>
        <w:t xml:space="preserve"> considera que</w:t>
      </w:r>
      <w:r w:rsidR="00655CD0" w:rsidRPr="00206F45">
        <w:rPr>
          <w:sz w:val="20"/>
          <w:szCs w:val="20"/>
          <w:lang w:val="pt-BR"/>
        </w:rPr>
        <w:t xml:space="preserve"> os </w:t>
      </w:r>
      <w:r w:rsidR="00D52F0C" w:rsidRPr="00206F45">
        <w:rPr>
          <w:sz w:val="20"/>
          <w:szCs w:val="20"/>
          <w:lang w:val="pt-BR"/>
        </w:rPr>
        <w:t>direito</w:t>
      </w:r>
      <w:r w:rsidRPr="00206F45">
        <w:rPr>
          <w:sz w:val="20"/>
          <w:szCs w:val="20"/>
          <w:lang w:val="pt-BR"/>
        </w:rPr>
        <w:t>s</w:t>
      </w:r>
      <w:r w:rsidR="00F270BC" w:rsidRPr="00206F45">
        <w:rPr>
          <w:sz w:val="20"/>
          <w:szCs w:val="20"/>
          <w:lang w:val="pt-BR"/>
        </w:rPr>
        <w:t xml:space="preserve"> da </w:t>
      </w:r>
      <w:r w:rsidRPr="00206F45">
        <w:rPr>
          <w:sz w:val="20"/>
          <w:szCs w:val="20"/>
          <w:lang w:val="pt-BR"/>
        </w:rPr>
        <w:t>Declara</w:t>
      </w:r>
      <w:r w:rsidR="000F38DA" w:rsidRPr="00206F45">
        <w:rPr>
          <w:sz w:val="20"/>
          <w:szCs w:val="20"/>
          <w:lang w:val="pt-BR"/>
        </w:rPr>
        <w:t>ção</w:t>
      </w:r>
      <w:r w:rsidRPr="00206F45">
        <w:rPr>
          <w:sz w:val="20"/>
          <w:szCs w:val="20"/>
          <w:lang w:val="pt-BR"/>
        </w:rPr>
        <w:t xml:space="preserve"> Americana alegados </w:t>
      </w:r>
      <w:r w:rsidR="00461F79" w:rsidRPr="00206F45">
        <w:rPr>
          <w:sz w:val="20"/>
          <w:szCs w:val="20"/>
          <w:lang w:val="pt-BR"/>
        </w:rPr>
        <w:t xml:space="preserve">estão </w:t>
      </w:r>
      <w:r w:rsidRPr="00206F45">
        <w:rPr>
          <w:sz w:val="20"/>
          <w:szCs w:val="20"/>
          <w:lang w:val="pt-BR"/>
        </w:rPr>
        <w:t>protegidos p</w:t>
      </w:r>
      <w:r w:rsidR="00461F79" w:rsidRPr="00206F45">
        <w:rPr>
          <w:sz w:val="20"/>
          <w:szCs w:val="20"/>
          <w:lang w:val="pt-BR"/>
        </w:rPr>
        <w:t>el</w:t>
      </w:r>
      <w:r w:rsidR="00655CD0" w:rsidRPr="00206F45">
        <w:rPr>
          <w:sz w:val="20"/>
          <w:szCs w:val="20"/>
          <w:lang w:val="pt-BR"/>
        </w:rPr>
        <w:t xml:space="preserve">a </w:t>
      </w:r>
      <w:r w:rsidRPr="00206F45">
        <w:rPr>
          <w:sz w:val="20"/>
          <w:szCs w:val="20"/>
          <w:lang w:val="pt-BR"/>
        </w:rPr>
        <w:t>Conven</w:t>
      </w:r>
      <w:r w:rsidR="000F38DA" w:rsidRPr="00206F45">
        <w:rPr>
          <w:sz w:val="20"/>
          <w:szCs w:val="20"/>
          <w:lang w:val="pt-BR"/>
        </w:rPr>
        <w:t>ção</w:t>
      </w:r>
      <w:r w:rsidRPr="00206F45">
        <w:rPr>
          <w:sz w:val="20"/>
          <w:szCs w:val="20"/>
          <w:lang w:val="pt-BR"/>
        </w:rPr>
        <w:t xml:space="preserve"> Americana,</w:t>
      </w:r>
      <w:r w:rsidR="000F38DA" w:rsidRPr="00206F45">
        <w:rPr>
          <w:sz w:val="20"/>
          <w:szCs w:val="20"/>
          <w:lang w:val="pt-BR"/>
        </w:rPr>
        <w:t xml:space="preserve"> e </w:t>
      </w:r>
      <w:r w:rsidR="00461F79" w:rsidRPr="00206F45">
        <w:rPr>
          <w:sz w:val="20"/>
          <w:szCs w:val="20"/>
          <w:lang w:val="pt-BR"/>
        </w:rPr>
        <w:t>es</w:t>
      </w:r>
      <w:r w:rsidRPr="00206F45">
        <w:rPr>
          <w:sz w:val="20"/>
          <w:szCs w:val="20"/>
          <w:lang w:val="pt-BR"/>
        </w:rPr>
        <w:t>clar</w:t>
      </w:r>
      <w:r w:rsidR="00461F79" w:rsidRPr="00206F45">
        <w:rPr>
          <w:sz w:val="20"/>
          <w:szCs w:val="20"/>
          <w:lang w:val="pt-BR"/>
        </w:rPr>
        <w:t>ece</w:t>
      </w:r>
      <w:r w:rsidRPr="00206F45">
        <w:rPr>
          <w:sz w:val="20"/>
          <w:szCs w:val="20"/>
          <w:lang w:val="pt-BR"/>
        </w:rPr>
        <w:t xml:space="preserve"> que</w:t>
      </w:r>
      <w:r w:rsidR="00655CD0" w:rsidRPr="00206F45">
        <w:rPr>
          <w:sz w:val="20"/>
          <w:szCs w:val="20"/>
          <w:lang w:val="pt-BR"/>
        </w:rPr>
        <w:t xml:space="preserve"> a </w:t>
      </w:r>
      <w:r w:rsidRPr="00206F45">
        <w:rPr>
          <w:sz w:val="20"/>
          <w:szCs w:val="20"/>
          <w:lang w:val="pt-BR"/>
        </w:rPr>
        <w:t>jurisdi</w:t>
      </w:r>
      <w:r w:rsidR="00901BF1" w:rsidRPr="00206F45">
        <w:rPr>
          <w:sz w:val="20"/>
          <w:szCs w:val="20"/>
          <w:lang w:val="pt-BR"/>
        </w:rPr>
        <w:t>ç</w:t>
      </w:r>
      <w:r w:rsidR="000F38DA" w:rsidRPr="00206F45">
        <w:rPr>
          <w:sz w:val="20"/>
          <w:szCs w:val="20"/>
          <w:lang w:val="pt-BR"/>
        </w:rPr>
        <w:t>ão</w:t>
      </w:r>
      <w:r w:rsidRPr="00206F45">
        <w:rPr>
          <w:sz w:val="20"/>
          <w:szCs w:val="20"/>
          <w:lang w:val="pt-BR"/>
        </w:rPr>
        <w:t xml:space="preserve"> prevista</w:t>
      </w:r>
      <w:r w:rsidR="007C7473" w:rsidRPr="00206F45">
        <w:rPr>
          <w:sz w:val="20"/>
          <w:szCs w:val="20"/>
          <w:lang w:val="pt-BR"/>
        </w:rPr>
        <w:t xml:space="preserve"> no </w:t>
      </w:r>
      <w:r w:rsidRPr="00206F45">
        <w:rPr>
          <w:sz w:val="20"/>
          <w:szCs w:val="20"/>
          <w:lang w:val="pt-BR"/>
        </w:rPr>
        <w:t>Protocolo de San Salvador</w:t>
      </w:r>
      <w:r w:rsidR="000F38DA" w:rsidRPr="00206F45">
        <w:rPr>
          <w:sz w:val="20"/>
          <w:szCs w:val="20"/>
          <w:lang w:val="pt-BR"/>
        </w:rPr>
        <w:t xml:space="preserve"> não </w:t>
      </w:r>
      <w:r w:rsidRPr="00206F45">
        <w:rPr>
          <w:sz w:val="20"/>
          <w:szCs w:val="20"/>
          <w:lang w:val="pt-BR"/>
        </w:rPr>
        <w:t>c</w:t>
      </w:r>
      <w:r w:rsidR="00AE1D40" w:rsidRPr="00206F45">
        <w:rPr>
          <w:sz w:val="20"/>
          <w:szCs w:val="20"/>
          <w:lang w:val="pt-BR"/>
        </w:rPr>
        <w:t>o</w:t>
      </w:r>
      <w:r w:rsidRPr="00206F45">
        <w:rPr>
          <w:sz w:val="20"/>
          <w:szCs w:val="20"/>
          <w:lang w:val="pt-BR"/>
        </w:rPr>
        <w:t>bre</w:t>
      </w:r>
      <w:r w:rsidR="00655CD0" w:rsidRPr="00206F45">
        <w:rPr>
          <w:sz w:val="20"/>
          <w:szCs w:val="20"/>
          <w:lang w:val="pt-BR"/>
        </w:rPr>
        <w:t xml:space="preserve"> os artigo</w:t>
      </w:r>
      <w:r w:rsidRPr="00206F45">
        <w:rPr>
          <w:sz w:val="20"/>
          <w:szCs w:val="20"/>
          <w:lang w:val="pt-BR"/>
        </w:rPr>
        <w:t>s mencionados p</w:t>
      </w:r>
      <w:r w:rsidR="00461F79" w:rsidRPr="00206F45">
        <w:rPr>
          <w:sz w:val="20"/>
          <w:szCs w:val="20"/>
          <w:lang w:val="pt-BR"/>
        </w:rPr>
        <w:t>el</w:t>
      </w:r>
      <w:r w:rsidR="00655CD0" w:rsidRPr="00206F45">
        <w:rPr>
          <w:sz w:val="20"/>
          <w:szCs w:val="20"/>
          <w:lang w:val="pt-BR"/>
        </w:rPr>
        <w:t xml:space="preserve">o </w:t>
      </w:r>
      <w:r w:rsidRPr="00206F45">
        <w:rPr>
          <w:sz w:val="20"/>
          <w:szCs w:val="20"/>
          <w:lang w:val="pt-BR"/>
        </w:rPr>
        <w:t>peticion</w:t>
      </w:r>
      <w:r w:rsidR="00AE1D40" w:rsidRPr="00206F45">
        <w:rPr>
          <w:sz w:val="20"/>
          <w:szCs w:val="20"/>
          <w:lang w:val="pt-BR"/>
        </w:rPr>
        <w:t>á</w:t>
      </w:r>
      <w:r w:rsidRPr="00206F45">
        <w:rPr>
          <w:sz w:val="20"/>
          <w:szCs w:val="20"/>
          <w:lang w:val="pt-BR"/>
        </w:rPr>
        <w:t>rio. Por o</w:t>
      </w:r>
      <w:r w:rsidR="00461F79" w:rsidRPr="00206F45">
        <w:rPr>
          <w:sz w:val="20"/>
          <w:szCs w:val="20"/>
          <w:lang w:val="pt-BR"/>
        </w:rPr>
        <w:t>u</w:t>
      </w:r>
      <w:r w:rsidRPr="00206F45">
        <w:rPr>
          <w:sz w:val="20"/>
          <w:szCs w:val="20"/>
          <w:lang w:val="pt-BR"/>
        </w:rPr>
        <w:t>tr</w:t>
      </w:r>
      <w:r w:rsidR="00461F79" w:rsidRPr="00206F45">
        <w:rPr>
          <w:sz w:val="20"/>
          <w:szCs w:val="20"/>
          <w:lang w:val="pt-BR"/>
        </w:rPr>
        <w:t>o l</w:t>
      </w:r>
      <w:r w:rsidRPr="00206F45">
        <w:rPr>
          <w:sz w:val="20"/>
          <w:szCs w:val="20"/>
          <w:lang w:val="pt-BR"/>
        </w:rPr>
        <w:t>a</w:t>
      </w:r>
      <w:r w:rsidR="00461F79" w:rsidRPr="00206F45">
        <w:rPr>
          <w:sz w:val="20"/>
          <w:szCs w:val="20"/>
          <w:lang w:val="pt-BR"/>
        </w:rPr>
        <w:t>do</w:t>
      </w:r>
      <w:r w:rsidRPr="00206F45">
        <w:rPr>
          <w:sz w:val="20"/>
          <w:szCs w:val="20"/>
          <w:lang w:val="pt-BR"/>
        </w:rPr>
        <w:t>,</w:t>
      </w:r>
      <w:r w:rsidR="00655CD0" w:rsidRPr="00206F45">
        <w:rPr>
          <w:sz w:val="20"/>
          <w:szCs w:val="20"/>
          <w:lang w:val="pt-BR"/>
        </w:rPr>
        <w:t xml:space="preserve"> a </w:t>
      </w:r>
      <w:r w:rsidR="005C1F5C" w:rsidRPr="00206F45">
        <w:rPr>
          <w:sz w:val="20"/>
          <w:szCs w:val="20"/>
          <w:lang w:val="pt-BR"/>
        </w:rPr>
        <w:t>Comissão</w:t>
      </w:r>
      <w:r w:rsidRPr="00206F45">
        <w:rPr>
          <w:sz w:val="20"/>
          <w:szCs w:val="20"/>
          <w:lang w:val="pt-BR"/>
        </w:rPr>
        <w:t xml:space="preserve"> Interamericana p</w:t>
      </w:r>
      <w:r w:rsidR="00461F79" w:rsidRPr="00206F45">
        <w:rPr>
          <w:sz w:val="20"/>
          <w:szCs w:val="20"/>
          <w:lang w:val="pt-BR"/>
        </w:rPr>
        <w:t>o</w:t>
      </w:r>
      <w:r w:rsidRPr="00206F45">
        <w:rPr>
          <w:sz w:val="20"/>
          <w:szCs w:val="20"/>
          <w:lang w:val="pt-BR"/>
        </w:rPr>
        <w:t xml:space="preserve">de </w:t>
      </w:r>
      <w:r w:rsidR="00461F79" w:rsidRPr="00206F45">
        <w:rPr>
          <w:sz w:val="20"/>
          <w:szCs w:val="20"/>
          <w:lang w:val="pt-BR"/>
        </w:rPr>
        <w:t>lev</w:t>
      </w:r>
      <w:r w:rsidRPr="00206F45">
        <w:rPr>
          <w:sz w:val="20"/>
          <w:szCs w:val="20"/>
          <w:lang w:val="pt-BR"/>
        </w:rPr>
        <w:t>ar</w:t>
      </w:r>
      <w:r w:rsidR="00DD67D2" w:rsidRPr="00206F45">
        <w:rPr>
          <w:sz w:val="20"/>
          <w:szCs w:val="20"/>
          <w:lang w:val="pt-BR"/>
        </w:rPr>
        <w:t xml:space="preserve"> em </w:t>
      </w:r>
      <w:r w:rsidRPr="00206F45">
        <w:rPr>
          <w:sz w:val="20"/>
          <w:szCs w:val="20"/>
          <w:lang w:val="pt-BR"/>
        </w:rPr>
        <w:t>c</w:t>
      </w:r>
      <w:r w:rsidR="00461F79" w:rsidRPr="00206F45">
        <w:rPr>
          <w:sz w:val="20"/>
          <w:szCs w:val="20"/>
          <w:lang w:val="pt-BR"/>
        </w:rPr>
        <w:t>o</w:t>
      </w:r>
      <w:r w:rsidRPr="00206F45">
        <w:rPr>
          <w:sz w:val="20"/>
          <w:szCs w:val="20"/>
          <w:lang w:val="pt-BR"/>
        </w:rPr>
        <w:t>nta todas</w:t>
      </w:r>
      <w:r w:rsidR="00655CD0" w:rsidRPr="00206F45">
        <w:rPr>
          <w:sz w:val="20"/>
          <w:szCs w:val="20"/>
          <w:lang w:val="pt-BR"/>
        </w:rPr>
        <w:t xml:space="preserve"> as </w:t>
      </w:r>
      <w:r w:rsidRPr="00206F45">
        <w:rPr>
          <w:sz w:val="20"/>
          <w:szCs w:val="20"/>
          <w:lang w:val="pt-BR"/>
        </w:rPr>
        <w:t>normas citadas p</w:t>
      </w:r>
      <w:r w:rsidR="00461F79" w:rsidRPr="00206F45">
        <w:rPr>
          <w:sz w:val="20"/>
          <w:szCs w:val="20"/>
          <w:lang w:val="pt-BR"/>
        </w:rPr>
        <w:t>el</w:t>
      </w:r>
      <w:r w:rsidR="00655CD0" w:rsidRPr="00206F45">
        <w:rPr>
          <w:sz w:val="20"/>
          <w:szCs w:val="20"/>
          <w:lang w:val="pt-BR"/>
        </w:rPr>
        <w:t xml:space="preserve">o </w:t>
      </w:r>
      <w:r w:rsidRPr="00206F45">
        <w:rPr>
          <w:sz w:val="20"/>
          <w:szCs w:val="20"/>
          <w:lang w:val="pt-BR"/>
        </w:rPr>
        <w:t>peticion</w:t>
      </w:r>
      <w:r w:rsidR="00DC771E" w:rsidRPr="00206F45">
        <w:rPr>
          <w:sz w:val="20"/>
          <w:szCs w:val="20"/>
          <w:lang w:val="pt-BR"/>
        </w:rPr>
        <w:t>á</w:t>
      </w:r>
      <w:r w:rsidRPr="00206F45">
        <w:rPr>
          <w:sz w:val="20"/>
          <w:szCs w:val="20"/>
          <w:lang w:val="pt-BR"/>
        </w:rPr>
        <w:t>rio como elementos de interpreta</w:t>
      </w:r>
      <w:r w:rsidR="000F38DA" w:rsidRPr="00206F45">
        <w:rPr>
          <w:sz w:val="20"/>
          <w:szCs w:val="20"/>
          <w:lang w:val="pt-BR"/>
        </w:rPr>
        <w:t>ção</w:t>
      </w:r>
      <w:r w:rsidR="00F270BC" w:rsidRPr="00206F45">
        <w:rPr>
          <w:sz w:val="20"/>
          <w:szCs w:val="20"/>
          <w:lang w:val="pt-BR"/>
        </w:rPr>
        <w:t xml:space="preserve"> da </w:t>
      </w:r>
      <w:r w:rsidRPr="00206F45">
        <w:rPr>
          <w:sz w:val="20"/>
          <w:szCs w:val="20"/>
          <w:lang w:val="pt-BR"/>
        </w:rPr>
        <w:t>Conven</w:t>
      </w:r>
      <w:r w:rsidR="000F38DA" w:rsidRPr="00206F45">
        <w:rPr>
          <w:sz w:val="20"/>
          <w:szCs w:val="20"/>
          <w:lang w:val="pt-BR"/>
        </w:rPr>
        <w:t>ção</w:t>
      </w:r>
      <w:r w:rsidRPr="00206F45">
        <w:rPr>
          <w:sz w:val="20"/>
          <w:szCs w:val="20"/>
          <w:lang w:val="pt-BR"/>
        </w:rPr>
        <w:t xml:space="preserve"> Americana, e</w:t>
      </w:r>
      <w:r w:rsidR="00461F79" w:rsidRPr="00206F45">
        <w:rPr>
          <w:sz w:val="20"/>
          <w:szCs w:val="20"/>
          <w:lang w:val="pt-BR"/>
        </w:rPr>
        <w:t>m</w:t>
      </w:r>
      <w:r w:rsidRPr="00206F45">
        <w:rPr>
          <w:sz w:val="20"/>
          <w:szCs w:val="20"/>
          <w:lang w:val="pt-BR"/>
        </w:rPr>
        <w:t xml:space="preserve"> conformi</w:t>
      </w:r>
      <w:r w:rsidR="00655CD0" w:rsidRPr="00206F45">
        <w:rPr>
          <w:sz w:val="20"/>
          <w:szCs w:val="20"/>
          <w:lang w:val="pt-BR"/>
        </w:rPr>
        <w:t xml:space="preserve">dade </w:t>
      </w:r>
      <w:r w:rsidR="00F270BC" w:rsidRPr="00206F45">
        <w:rPr>
          <w:sz w:val="20"/>
          <w:szCs w:val="20"/>
          <w:lang w:val="pt-BR"/>
        </w:rPr>
        <w:t>com</w:t>
      </w:r>
      <w:r w:rsidR="00655CD0" w:rsidRPr="00206F45">
        <w:rPr>
          <w:sz w:val="20"/>
          <w:szCs w:val="20"/>
          <w:lang w:val="pt-BR"/>
        </w:rPr>
        <w:t xml:space="preserve"> o artigo</w:t>
      </w:r>
      <w:r w:rsidRPr="00206F45">
        <w:rPr>
          <w:sz w:val="20"/>
          <w:szCs w:val="20"/>
          <w:lang w:val="pt-BR"/>
        </w:rPr>
        <w:t xml:space="preserve"> 29</w:t>
      </w:r>
      <w:r w:rsidR="00F270BC" w:rsidRPr="00206F45">
        <w:rPr>
          <w:sz w:val="20"/>
          <w:szCs w:val="20"/>
          <w:lang w:val="pt-BR"/>
        </w:rPr>
        <w:t xml:space="preserve"> da </w:t>
      </w:r>
      <w:r w:rsidRPr="00206F45">
        <w:rPr>
          <w:sz w:val="20"/>
          <w:szCs w:val="20"/>
          <w:lang w:val="pt-BR"/>
        </w:rPr>
        <w:t>Conven</w:t>
      </w:r>
      <w:r w:rsidR="000F38DA" w:rsidRPr="00206F45">
        <w:rPr>
          <w:sz w:val="20"/>
          <w:szCs w:val="20"/>
          <w:lang w:val="pt-BR"/>
        </w:rPr>
        <w:t>ção</w:t>
      </w:r>
      <w:r w:rsidRPr="00206F45">
        <w:rPr>
          <w:rStyle w:val="FootnoteReference"/>
          <w:sz w:val="20"/>
          <w:szCs w:val="20"/>
          <w:lang w:val="pt-BR"/>
        </w:rPr>
        <w:footnoteReference w:id="8"/>
      </w:r>
      <w:r w:rsidRPr="00206F45">
        <w:rPr>
          <w:sz w:val="20"/>
          <w:szCs w:val="20"/>
          <w:lang w:val="pt-BR"/>
        </w:rPr>
        <w:t>.</w:t>
      </w:r>
    </w:p>
    <w:p w14:paraId="243C3659" w14:textId="77777777" w:rsidR="00206F45" w:rsidRPr="00206F45" w:rsidRDefault="00206F45" w:rsidP="00206F45">
      <w:pPr>
        <w:pStyle w:val="ListParagraph"/>
        <w:spacing w:before="240" w:after="240"/>
        <w:jc w:val="both"/>
        <w:rPr>
          <w:sz w:val="20"/>
          <w:szCs w:val="20"/>
          <w:lang w:val="pt-BR"/>
        </w:rPr>
      </w:pPr>
    </w:p>
    <w:p w14:paraId="6D6AE254" w14:textId="77777777" w:rsidR="00697D1E" w:rsidRPr="00206F45" w:rsidRDefault="00697D1E" w:rsidP="00697D1E">
      <w:pPr>
        <w:pStyle w:val="ListParagraph"/>
        <w:spacing w:before="240" w:after="240"/>
        <w:ind w:left="0" w:firstLine="709"/>
        <w:jc w:val="both"/>
        <w:rPr>
          <w:b/>
          <w:sz w:val="20"/>
          <w:szCs w:val="20"/>
          <w:lang w:val="pt-BR"/>
        </w:rPr>
      </w:pPr>
      <w:r w:rsidRPr="00206F45">
        <w:rPr>
          <w:b/>
          <w:sz w:val="20"/>
          <w:szCs w:val="20"/>
          <w:lang w:val="pt-BR"/>
        </w:rPr>
        <w:lastRenderedPageBreak/>
        <w:t xml:space="preserve">VIII. </w:t>
      </w:r>
      <w:r w:rsidRPr="00206F45">
        <w:rPr>
          <w:b/>
          <w:sz w:val="20"/>
          <w:szCs w:val="20"/>
          <w:lang w:val="pt-BR"/>
        </w:rPr>
        <w:tab/>
      </w:r>
      <w:r w:rsidRPr="00206F45">
        <w:rPr>
          <w:b/>
          <w:bCs/>
          <w:sz w:val="20"/>
          <w:szCs w:val="20"/>
          <w:lang w:val="pt-BR"/>
        </w:rPr>
        <w:t>DECIS</w:t>
      </w:r>
      <w:r w:rsidR="00FB7BCA" w:rsidRPr="00206F45">
        <w:rPr>
          <w:b/>
          <w:bCs/>
          <w:sz w:val="20"/>
          <w:szCs w:val="20"/>
          <w:lang w:val="pt-BR"/>
        </w:rPr>
        <w:t>ÃO</w:t>
      </w:r>
    </w:p>
    <w:p w14:paraId="38799D16" w14:textId="77777777" w:rsidR="00697D1E" w:rsidRPr="00206F45" w:rsidRDefault="00697D1E" w:rsidP="00697D1E">
      <w:pPr>
        <w:pStyle w:val="ListParagraph"/>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pt-BR"/>
        </w:rPr>
      </w:pPr>
      <w:r w:rsidRPr="00206F45">
        <w:rPr>
          <w:sz w:val="20"/>
          <w:szCs w:val="20"/>
          <w:lang w:val="pt-BR"/>
        </w:rPr>
        <w:t>Declarar admitida</w:t>
      </w:r>
      <w:r w:rsidR="00655CD0" w:rsidRPr="00206F45">
        <w:rPr>
          <w:sz w:val="20"/>
          <w:szCs w:val="20"/>
          <w:lang w:val="pt-BR"/>
        </w:rPr>
        <w:t xml:space="preserve"> a </w:t>
      </w:r>
      <w:r w:rsidRPr="00206F45">
        <w:rPr>
          <w:sz w:val="20"/>
          <w:szCs w:val="20"/>
          <w:lang w:val="pt-BR"/>
        </w:rPr>
        <w:t>presente peti</w:t>
      </w:r>
      <w:r w:rsidR="000F38DA" w:rsidRPr="00206F45">
        <w:rPr>
          <w:sz w:val="20"/>
          <w:szCs w:val="20"/>
          <w:lang w:val="pt-BR"/>
        </w:rPr>
        <w:t>ção</w:t>
      </w:r>
      <w:r w:rsidR="00DD67D2" w:rsidRPr="00206F45">
        <w:rPr>
          <w:sz w:val="20"/>
          <w:szCs w:val="20"/>
          <w:lang w:val="pt-BR"/>
        </w:rPr>
        <w:t xml:space="preserve"> em </w:t>
      </w:r>
      <w:r w:rsidRPr="00206F45">
        <w:rPr>
          <w:sz w:val="20"/>
          <w:szCs w:val="20"/>
          <w:lang w:val="pt-BR"/>
        </w:rPr>
        <w:t>rela</w:t>
      </w:r>
      <w:r w:rsidR="000F38DA" w:rsidRPr="00206F45">
        <w:rPr>
          <w:sz w:val="20"/>
          <w:szCs w:val="20"/>
          <w:lang w:val="pt-BR"/>
        </w:rPr>
        <w:t>ção</w:t>
      </w:r>
      <w:r w:rsidR="00F270BC" w:rsidRPr="00206F45">
        <w:rPr>
          <w:sz w:val="20"/>
          <w:szCs w:val="20"/>
          <w:lang w:val="pt-BR"/>
        </w:rPr>
        <w:t xml:space="preserve"> </w:t>
      </w:r>
      <w:r w:rsidR="00FB7BCA" w:rsidRPr="00206F45">
        <w:rPr>
          <w:sz w:val="20"/>
          <w:szCs w:val="20"/>
          <w:lang w:val="pt-BR"/>
        </w:rPr>
        <w:t>a</w:t>
      </w:r>
      <w:r w:rsidR="00655CD0" w:rsidRPr="00206F45">
        <w:rPr>
          <w:sz w:val="20"/>
          <w:szCs w:val="20"/>
          <w:lang w:val="pt-BR"/>
        </w:rPr>
        <w:t>os artigo</w:t>
      </w:r>
      <w:r w:rsidRPr="00206F45">
        <w:rPr>
          <w:sz w:val="20"/>
          <w:szCs w:val="20"/>
          <w:lang w:val="pt-BR"/>
        </w:rPr>
        <w:t>s 5, 8, 17, 21, 22, 24, 25</w:t>
      </w:r>
      <w:r w:rsidR="000F38DA" w:rsidRPr="00206F45">
        <w:rPr>
          <w:sz w:val="20"/>
          <w:szCs w:val="20"/>
          <w:lang w:val="pt-BR"/>
        </w:rPr>
        <w:t xml:space="preserve"> e </w:t>
      </w:r>
      <w:r w:rsidRPr="00206F45">
        <w:rPr>
          <w:sz w:val="20"/>
          <w:szCs w:val="20"/>
          <w:lang w:val="pt-BR"/>
        </w:rPr>
        <w:t>26</w:t>
      </w:r>
      <w:r w:rsidR="00F270BC" w:rsidRPr="00206F45">
        <w:rPr>
          <w:sz w:val="20"/>
          <w:szCs w:val="20"/>
          <w:lang w:val="pt-BR"/>
        </w:rPr>
        <w:t xml:space="preserve"> da </w:t>
      </w:r>
      <w:r w:rsidRPr="00206F45">
        <w:rPr>
          <w:sz w:val="20"/>
          <w:szCs w:val="20"/>
          <w:lang w:val="pt-BR"/>
        </w:rPr>
        <w:t>Conven</w:t>
      </w:r>
      <w:r w:rsidR="000F38DA" w:rsidRPr="00206F45">
        <w:rPr>
          <w:sz w:val="20"/>
          <w:szCs w:val="20"/>
          <w:lang w:val="pt-BR"/>
        </w:rPr>
        <w:t>ção</w:t>
      </w:r>
      <w:r w:rsidRPr="00206F45">
        <w:rPr>
          <w:sz w:val="20"/>
          <w:szCs w:val="20"/>
          <w:lang w:val="pt-BR"/>
        </w:rPr>
        <w:t xml:space="preserve"> Americana,</w:t>
      </w:r>
      <w:r w:rsidR="00DD67D2" w:rsidRPr="00206F45">
        <w:rPr>
          <w:sz w:val="20"/>
          <w:szCs w:val="20"/>
          <w:lang w:val="pt-BR"/>
        </w:rPr>
        <w:t xml:space="preserve"> em </w:t>
      </w:r>
      <w:r w:rsidRPr="00206F45">
        <w:rPr>
          <w:sz w:val="20"/>
          <w:szCs w:val="20"/>
          <w:lang w:val="pt-BR"/>
        </w:rPr>
        <w:t>rela</w:t>
      </w:r>
      <w:r w:rsidR="000F38DA" w:rsidRPr="00206F45">
        <w:rPr>
          <w:sz w:val="20"/>
          <w:szCs w:val="20"/>
          <w:lang w:val="pt-BR"/>
        </w:rPr>
        <w:t>ção</w:t>
      </w:r>
      <w:r w:rsidR="00F270BC" w:rsidRPr="00206F45">
        <w:rPr>
          <w:sz w:val="20"/>
          <w:szCs w:val="20"/>
          <w:lang w:val="pt-BR"/>
        </w:rPr>
        <w:t xml:space="preserve"> </w:t>
      </w:r>
      <w:r w:rsidR="00FB7BCA" w:rsidRPr="00206F45">
        <w:rPr>
          <w:sz w:val="20"/>
          <w:szCs w:val="20"/>
          <w:lang w:val="pt-BR"/>
        </w:rPr>
        <w:t>a</w:t>
      </w:r>
      <w:r w:rsidR="00655CD0" w:rsidRPr="00206F45">
        <w:rPr>
          <w:sz w:val="20"/>
          <w:szCs w:val="20"/>
          <w:lang w:val="pt-BR"/>
        </w:rPr>
        <w:t>os artigo</w:t>
      </w:r>
      <w:r w:rsidRPr="00206F45">
        <w:rPr>
          <w:sz w:val="20"/>
          <w:szCs w:val="20"/>
          <w:lang w:val="pt-BR"/>
        </w:rPr>
        <w:t>s 1.1</w:t>
      </w:r>
      <w:r w:rsidR="000F38DA" w:rsidRPr="00206F45">
        <w:rPr>
          <w:sz w:val="20"/>
          <w:szCs w:val="20"/>
          <w:lang w:val="pt-BR"/>
        </w:rPr>
        <w:t xml:space="preserve"> e </w:t>
      </w:r>
      <w:r w:rsidRPr="00206F45">
        <w:rPr>
          <w:sz w:val="20"/>
          <w:szCs w:val="20"/>
          <w:lang w:val="pt-BR"/>
        </w:rPr>
        <w:t>2</w:t>
      </w:r>
      <w:r w:rsidR="00DA3BC9" w:rsidRPr="00206F45">
        <w:rPr>
          <w:sz w:val="20"/>
          <w:szCs w:val="20"/>
          <w:lang w:val="pt-BR"/>
        </w:rPr>
        <w:t>.</w:t>
      </w:r>
      <w:r w:rsidRPr="00206F45">
        <w:rPr>
          <w:sz w:val="20"/>
          <w:szCs w:val="20"/>
          <w:lang w:val="pt-BR"/>
        </w:rPr>
        <w:t xml:space="preserve"> </w:t>
      </w:r>
    </w:p>
    <w:p w14:paraId="2C8C367A" w14:textId="77777777" w:rsidR="00697D1E" w:rsidRDefault="00697D1E" w:rsidP="00697D1E">
      <w:pPr>
        <w:pStyle w:val="ListParagraph"/>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noProof/>
          <w:sz w:val="20"/>
          <w:szCs w:val="20"/>
          <w:lang w:val="pt-BR"/>
        </w:rPr>
      </w:pPr>
      <w:r w:rsidRPr="00206F45">
        <w:rPr>
          <w:sz w:val="20"/>
          <w:szCs w:val="20"/>
          <w:lang w:val="pt-BR"/>
        </w:rPr>
        <w:t>Notificar esta decis</w:t>
      </w:r>
      <w:r w:rsidR="00FB7BCA" w:rsidRPr="00206F45">
        <w:rPr>
          <w:sz w:val="20"/>
          <w:szCs w:val="20"/>
          <w:lang w:val="pt-BR"/>
        </w:rPr>
        <w:t>ão</w:t>
      </w:r>
      <w:r w:rsidR="008371A9" w:rsidRPr="00206F45">
        <w:rPr>
          <w:sz w:val="20"/>
          <w:szCs w:val="20"/>
          <w:lang w:val="pt-BR"/>
        </w:rPr>
        <w:t xml:space="preserve"> às </w:t>
      </w:r>
      <w:r w:rsidRPr="00206F45">
        <w:rPr>
          <w:sz w:val="20"/>
          <w:szCs w:val="20"/>
          <w:lang w:val="pt-BR"/>
        </w:rPr>
        <w:t>partes, continuar</w:t>
      </w:r>
      <w:r w:rsidR="00F270BC" w:rsidRPr="00206F45">
        <w:rPr>
          <w:sz w:val="20"/>
          <w:szCs w:val="20"/>
          <w:lang w:val="pt-BR"/>
        </w:rPr>
        <w:t xml:space="preserve"> </w:t>
      </w:r>
      <w:r w:rsidR="00FB7BCA" w:rsidRPr="00206F45">
        <w:rPr>
          <w:sz w:val="20"/>
          <w:szCs w:val="20"/>
          <w:lang w:val="pt-BR"/>
        </w:rPr>
        <w:t>a</w:t>
      </w:r>
      <w:r w:rsidR="00655CD0" w:rsidRPr="00206F45">
        <w:rPr>
          <w:sz w:val="20"/>
          <w:szCs w:val="20"/>
          <w:lang w:val="pt-BR"/>
        </w:rPr>
        <w:t xml:space="preserve"> </w:t>
      </w:r>
      <w:r w:rsidRPr="00206F45">
        <w:rPr>
          <w:sz w:val="20"/>
          <w:szCs w:val="20"/>
          <w:lang w:val="pt-BR"/>
        </w:rPr>
        <w:t>anális</w:t>
      </w:r>
      <w:r w:rsidR="00FB7BCA" w:rsidRPr="00206F45">
        <w:rPr>
          <w:sz w:val="20"/>
          <w:szCs w:val="20"/>
          <w:lang w:val="pt-BR"/>
        </w:rPr>
        <w:t xml:space="preserve">e do mérito </w:t>
      </w:r>
      <w:r w:rsidR="00D52F0C" w:rsidRPr="00206F45">
        <w:rPr>
          <w:sz w:val="20"/>
          <w:szCs w:val="20"/>
          <w:lang w:val="pt-BR"/>
        </w:rPr>
        <w:t xml:space="preserve">do </w:t>
      </w:r>
      <w:r w:rsidRPr="00206F45">
        <w:rPr>
          <w:sz w:val="20"/>
          <w:szCs w:val="20"/>
          <w:lang w:val="pt-BR"/>
        </w:rPr>
        <w:t>a</w:t>
      </w:r>
      <w:r w:rsidR="00FB7BCA" w:rsidRPr="00206F45">
        <w:rPr>
          <w:sz w:val="20"/>
          <w:szCs w:val="20"/>
          <w:lang w:val="pt-BR"/>
        </w:rPr>
        <w:t>s</w:t>
      </w:r>
      <w:r w:rsidRPr="00206F45">
        <w:rPr>
          <w:sz w:val="20"/>
          <w:szCs w:val="20"/>
          <w:lang w:val="pt-BR"/>
        </w:rPr>
        <w:t>sunto, publicar</w:t>
      </w:r>
      <w:r w:rsidR="00655CD0" w:rsidRPr="00206F45">
        <w:rPr>
          <w:sz w:val="20"/>
          <w:szCs w:val="20"/>
          <w:lang w:val="pt-BR"/>
        </w:rPr>
        <w:t xml:space="preserve"> a </w:t>
      </w:r>
      <w:r w:rsidRPr="00206F45">
        <w:rPr>
          <w:sz w:val="20"/>
          <w:szCs w:val="20"/>
          <w:lang w:val="pt-BR"/>
        </w:rPr>
        <w:t>decis</w:t>
      </w:r>
      <w:r w:rsidR="00FB7BCA" w:rsidRPr="00206F45">
        <w:rPr>
          <w:sz w:val="20"/>
          <w:szCs w:val="20"/>
          <w:lang w:val="pt-BR"/>
        </w:rPr>
        <w:t>ão</w:t>
      </w:r>
      <w:r w:rsidRPr="00206F45">
        <w:rPr>
          <w:sz w:val="20"/>
          <w:szCs w:val="20"/>
          <w:lang w:val="pt-BR"/>
        </w:rPr>
        <w:t xml:space="preserve"> e inclu</w:t>
      </w:r>
      <w:r w:rsidR="00DA3BC9" w:rsidRPr="00206F45">
        <w:rPr>
          <w:sz w:val="20"/>
          <w:szCs w:val="20"/>
          <w:lang w:val="pt-BR"/>
        </w:rPr>
        <w:t>í</w:t>
      </w:r>
      <w:r w:rsidR="00FB7BCA" w:rsidRPr="00206F45">
        <w:rPr>
          <w:sz w:val="20"/>
          <w:szCs w:val="20"/>
          <w:lang w:val="pt-BR"/>
        </w:rPr>
        <w:t>-</w:t>
      </w:r>
      <w:r w:rsidR="00461F79" w:rsidRPr="00206F45">
        <w:rPr>
          <w:sz w:val="20"/>
          <w:szCs w:val="20"/>
          <w:lang w:val="pt-BR"/>
        </w:rPr>
        <w:t>l</w:t>
      </w:r>
      <w:r w:rsidRPr="00206F45">
        <w:rPr>
          <w:sz w:val="20"/>
          <w:szCs w:val="20"/>
          <w:lang w:val="pt-BR"/>
        </w:rPr>
        <w:t>a</w:t>
      </w:r>
      <w:r w:rsidR="00DD67D2" w:rsidRPr="00206F45">
        <w:rPr>
          <w:sz w:val="20"/>
          <w:szCs w:val="20"/>
          <w:lang w:val="pt-BR"/>
        </w:rPr>
        <w:t xml:space="preserve"> em </w:t>
      </w:r>
      <w:r w:rsidRPr="00206F45">
        <w:rPr>
          <w:sz w:val="20"/>
          <w:szCs w:val="20"/>
          <w:lang w:val="pt-BR"/>
        </w:rPr>
        <w:t>s</w:t>
      </w:r>
      <w:r w:rsidR="00FB7BCA" w:rsidRPr="00206F45">
        <w:rPr>
          <w:sz w:val="20"/>
          <w:szCs w:val="20"/>
          <w:lang w:val="pt-BR"/>
        </w:rPr>
        <w:t>e</w:t>
      </w:r>
      <w:r w:rsidRPr="00206F45">
        <w:rPr>
          <w:sz w:val="20"/>
          <w:szCs w:val="20"/>
          <w:lang w:val="pt-BR"/>
        </w:rPr>
        <w:t xml:space="preserve">u </w:t>
      </w:r>
      <w:r w:rsidR="00FB7BCA" w:rsidRPr="00206F45">
        <w:rPr>
          <w:sz w:val="20"/>
          <w:szCs w:val="20"/>
          <w:lang w:val="pt-BR"/>
        </w:rPr>
        <w:t>Relatório</w:t>
      </w:r>
      <w:r w:rsidRPr="00206F45">
        <w:rPr>
          <w:sz w:val="20"/>
          <w:szCs w:val="20"/>
          <w:lang w:val="pt-BR"/>
        </w:rPr>
        <w:t xml:space="preserve"> Anual</w:t>
      </w:r>
      <w:r w:rsidR="00901BF1" w:rsidRPr="00206F45">
        <w:rPr>
          <w:sz w:val="20"/>
          <w:szCs w:val="20"/>
          <w:lang w:val="pt-BR"/>
        </w:rPr>
        <w:t xml:space="preserve"> à </w:t>
      </w:r>
      <w:r w:rsidRPr="00206F45">
        <w:rPr>
          <w:sz w:val="20"/>
          <w:szCs w:val="20"/>
          <w:lang w:val="pt-BR"/>
        </w:rPr>
        <w:t>As</w:t>
      </w:r>
      <w:r w:rsidR="00FB7BCA" w:rsidRPr="00206F45">
        <w:rPr>
          <w:sz w:val="20"/>
          <w:szCs w:val="20"/>
          <w:lang w:val="pt-BR"/>
        </w:rPr>
        <w:t>se</w:t>
      </w:r>
      <w:r w:rsidRPr="00206F45">
        <w:rPr>
          <w:sz w:val="20"/>
          <w:szCs w:val="20"/>
          <w:lang w:val="pt-BR"/>
        </w:rPr>
        <w:t>mble</w:t>
      </w:r>
      <w:r w:rsidR="00DC771E" w:rsidRPr="00206F45">
        <w:rPr>
          <w:sz w:val="20"/>
          <w:szCs w:val="20"/>
          <w:lang w:val="pt-BR"/>
        </w:rPr>
        <w:t>i</w:t>
      </w:r>
      <w:r w:rsidRPr="00206F45">
        <w:rPr>
          <w:sz w:val="20"/>
          <w:szCs w:val="20"/>
          <w:lang w:val="pt-BR"/>
        </w:rPr>
        <w:t>a Geral</w:t>
      </w:r>
      <w:r w:rsidR="00F270BC" w:rsidRPr="00206F45">
        <w:rPr>
          <w:sz w:val="20"/>
          <w:szCs w:val="20"/>
          <w:lang w:val="pt-BR"/>
        </w:rPr>
        <w:t xml:space="preserve"> da </w:t>
      </w:r>
      <w:r w:rsidRPr="00206F45">
        <w:rPr>
          <w:sz w:val="20"/>
          <w:szCs w:val="20"/>
          <w:lang w:val="pt-BR"/>
        </w:rPr>
        <w:t>Organiza</w:t>
      </w:r>
      <w:r w:rsidR="000F38DA" w:rsidRPr="00206F45">
        <w:rPr>
          <w:sz w:val="20"/>
          <w:szCs w:val="20"/>
          <w:lang w:val="pt-BR"/>
        </w:rPr>
        <w:t>ção</w:t>
      </w:r>
      <w:r w:rsidR="007C7473" w:rsidRPr="00206F45">
        <w:rPr>
          <w:sz w:val="20"/>
          <w:szCs w:val="20"/>
          <w:lang w:val="pt-BR"/>
        </w:rPr>
        <w:t xml:space="preserve"> dos </w:t>
      </w:r>
      <w:r w:rsidRPr="00206F45">
        <w:rPr>
          <w:sz w:val="20"/>
          <w:szCs w:val="20"/>
          <w:lang w:val="pt-BR"/>
        </w:rPr>
        <w:t>Estados Americanos.</w:t>
      </w:r>
    </w:p>
    <w:p w14:paraId="195030FF" w14:textId="43879732" w:rsidR="00CA6A8E" w:rsidRPr="00D11ABF" w:rsidRDefault="00CA6A8E" w:rsidP="00D11ABF">
      <w:pPr>
        <w:ind w:firstLine="709"/>
        <w:jc w:val="both"/>
        <w:rPr>
          <w:rFonts w:ascii="Cambria" w:hAnsi="Cambria" w:cs="BookAntiqua"/>
          <w:sz w:val="20"/>
          <w:szCs w:val="20"/>
          <w:lang w:val="pt-BR"/>
        </w:rPr>
      </w:pPr>
      <w:bookmarkStart w:id="0" w:name="_Hlk89363282"/>
      <w:r w:rsidRPr="000C35C0">
        <w:rPr>
          <w:rFonts w:ascii="Cambria" w:hAnsi="Cambria" w:cs="BookAntiqua"/>
          <w:sz w:val="20"/>
          <w:szCs w:val="20"/>
          <w:lang w:val="pt-BR"/>
        </w:rPr>
        <w:t>A</w:t>
      </w:r>
      <w:r w:rsidRPr="00CA6A8E">
        <w:rPr>
          <w:rFonts w:ascii="Cambria" w:hAnsi="Cambria" w:cs="BookAntiqua"/>
          <w:sz w:val="20"/>
          <w:szCs w:val="20"/>
          <w:lang w:val="pt-BR"/>
        </w:rPr>
        <w:t xml:space="preserve">provado pela Comissão Interamericana de Direitos Humanos aos </w:t>
      </w:r>
      <w:r w:rsidR="000C35C0">
        <w:rPr>
          <w:rFonts w:ascii="Cambria" w:hAnsi="Cambria" w:cs="BookAntiqua"/>
          <w:sz w:val="20"/>
          <w:szCs w:val="20"/>
          <w:lang w:val="pt-BR"/>
        </w:rPr>
        <w:t>20</w:t>
      </w:r>
      <w:r w:rsidRPr="00CA6A8E">
        <w:rPr>
          <w:rFonts w:ascii="Cambria" w:hAnsi="Cambria" w:cs="BookAntiqua"/>
          <w:sz w:val="20"/>
          <w:szCs w:val="20"/>
          <w:lang w:val="pt-BR"/>
        </w:rPr>
        <w:t xml:space="preserve"> dias do mês de </w:t>
      </w:r>
      <w:r w:rsidR="000C35C0">
        <w:rPr>
          <w:rFonts w:ascii="Cambria" w:hAnsi="Cambria" w:cs="BookAntiqua"/>
          <w:sz w:val="20"/>
          <w:szCs w:val="20"/>
          <w:lang w:val="pt-BR"/>
        </w:rPr>
        <w:t>outubro</w:t>
      </w:r>
      <w:r w:rsidRPr="00CA6A8E">
        <w:rPr>
          <w:rFonts w:ascii="Cambria" w:hAnsi="Cambria" w:cs="BookAntiqua"/>
          <w:sz w:val="20"/>
          <w:szCs w:val="20"/>
          <w:lang w:val="pt-BR"/>
        </w:rPr>
        <w:t xml:space="preserve"> de 2023. (Assinado): Esmeralda Arosemena de Troitiño, Primeira Vicepresidenta; Julissa Mantilla Falcón, Stuardo Ralón Orellana e José Luis Caballero Ochoa, membros da Comissão.</w:t>
      </w:r>
      <w:bookmarkEnd w:id="0"/>
    </w:p>
    <w:p w14:paraId="1A12A5DD" w14:textId="77777777" w:rsidR="00C16B80" w:rsidRPr="00206F45" w:rsidRDefault="00C16B80" w:rsidP="00697D1E">
      <w:pPr>
        <w:tabs>
          <w:tab w:val="center" w:pos="5400"/>
        </w:tabs>
        <w:suppressAutoHyphens/>
        <w:spacing w:line="276" w:lineRule="auto"/>
        <w:jc w:val="center"/>
        <w:rPr>
          <w:rFonts w:ascii="Cambria" w:hAnsi="Cambria"/>
          <w:noProof/>
          <w:sz w:val="20"/>
          <w:szCs w:val="20"/>
          <w:lang w:val="pt-BR"/>
        </w:rPr>
      </w:pPr>
    </w:p>
    <w:sectPr w:rsidR="00C16B80" w:rsidRPr="00206F45" w:rsidSect="007C7B7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C9A0" w14:textId="77777777" w:rsidR="001A1E37" w:rsidRDefault="001A1E37">
      <w:r>
        <w:separator/>
      </w:r>
    </w:p>
  </w:endnote>
  <w:endnote w:type="continuationSeparator" w:id="0">
    <w:p w14:paraId="59532819" w14:textId="77777777" w:rsidR="001A1E37" w:rsidRDefault="001A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AACF" w14:textId="77777777" w:rsidR="006539EA" w:rsidRPr="006539EA" w:rsidRDefault="006539EA">
    <w:pPr>
      <w:pStyle w:val="Footer"/>
      <w:jc w:val="center"/>
      <w:rPr>
        <w:sz w:val="16"/>
      </w:rPr>
    </w:pPr>
    <w:r w:rsidRPr="006539EA">
      <w:rPr>
        <w:sz w:val="16"/>
      </w:rPr>
      <w:fldChar w:fldCharType="begin"/>
    </w:r>
    <w:r w:rsidRPr="006539EA">
      <w:rPr>
        <w:sz w:val="16"/>
      </w:rPr>
      <w:instrText xml:space="preserve"> PAGE   \* MERGEFORMAT </w:instrText>
    </w:r>
    <w:r w:rsidRPr="006539EA">
      <w:rPr>
        <w:sz w:val="16"/>
      </w:rPr>
      <w:fldChar w:fldCharType="separate"/>
    </w:r>
    <w:r w:rsidR="00AB0549">
      <w:rPr>
        <w:noProof/>
        <w:sz w:val="16"/>
      </w:rPr>
      <w:t>1</w:t>
    </w:r>
    <w:r w:rsidRPr="006539EA">
      <w:rPr>
        <w:noProof/>
        <w:sz w:val="16"/>
      </w:rPr>
      <w:fldChar w:fldCharType="end"/>
    </w:r>
  </w:p>
  <w:p w14:paraId="08BFCAED" w14:textId="77777777" w:rsidR="006539EA" w:rsidRDefault="00653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927E" w14:textId="77777777" w:rsidR="001A1E37" w:rsidRPr="004C502E" w:rsidRDefault="001A1E37">
      <w:pPr>
        <w:rPr>
          <w:rFonts w:ascii="Cambria" w:hAnsi="Cambria"/>
          <w:sz w:val="16"/>
          <w:szCs w:val="16"/>
        </w:rPr>
      </w:pPr>
      <w:r w:rsidRPr="004C502E">
        <w:rPr>
          <w:rFonts w:ascii="Cambria" w:hAnsi="Cambria"/>
          <w:sz w:val="16"/>
          <w:szCs w:val="16"/>
        </w:rPr>
        <w:separator/>
      </w:r>
    </w:p>
  </w:footnote>
  <w:footnote w:type="continuationSeparator" w:id="0">
    <w:p w14:paraId="68DCD82C" w14:textId="77777777" w:rsidR="001A1E37" w:rsidRPr="004C502E" w:rsidRDefault="001A1E37" w:rsidP="00416AB8">
      <w:pPr>
        <w:rPr>
          <w:rFonts w:ascii="Cambria" w:hAnsi="Cambria"/>
          <w:sz w:val="16"/>
          <w:szCs w:val="16"/>
        </w:rPr>
      </w:pPr>
      <w:r w:rsidRPr="004C502E">
        <w:rPr>
          <w:rFonts w:ascii="Cambria" w:hAnsi="Cambria"/>
          <w:sz w:val="16"/>
          <w:szCs w:val="16"/>
        </w:rPr>
        <w:separator/>
      </w:r>
    </w:p>
    <w:p w14:paraId="7B5E0A44" w14:textId="77777777" w:rsidR="001A1E37" w:rsidRPr="00416AB8" w:rsidRDefault="001A1E37" w:rsidP="00416AB8">
      <w:pPr>
        <w:pStyle w:val="Footer"/>
        <w:rPr>
          <w:sz w:val="16"/>
          <w:szCs w:val="16"/>
        </w:rPr>
      </w:pPr>
      <w:r>
        <w:rPr>
          <w:sz w:val="16"/>
          <w:szCs w:val="16"/>
        </w:rPr>
        <w:t xml:space="preserve">[… </w:t>
      </w:r>
      <w:r w:rsidRPr="00416AB8">
        <w:rPr>
          <w:sz w:val="16"/>
          <w:szCs w:val="16"/>
        </w:rPr>
        <w:t>continuação</w:t>
      </w:r>
      <w:r>
        <w:rPr>
          <w:sz w:val="16"/>
          <w:szCs w:val="16"/>
        </w:rPr>
        <w:t>]</w:t>
      </w:r>
    </w:p>
  </w:footnote>
  <w:footnote w:type="continuationNotice" w:id="1">
    <w:p w14:paraId="20B80547" w14:textId="77777777" w:rsidR="001A1E37" w:rsidRPr="004C502E" w:rsidRDefault="001A1E37" w:rsidP="00416AB8">
      <w:pPr>
        <w:jc w:val="right"/>
        <w:rPr>
          <w:rFonts w:ascii="Cambria" w:hAnsi="Cambria"/>
          <w:sz w:val="16"/>
          <w:szCs w:val="16"/>
          <w:lang w:val="es-ES_tradnl"/>
        </w:rPr>
      </w:pPr>
      <w:r w:rsidRPr="004C502E">
        <w:rPr>
          <w:rFonts w:ascii="Cambria" w:hAnsi="Cambria"/>
          <w:sz w:val="16"/>
          <w:szCs w:val="16"/>
          <w:lang w:val="es-ES_tradnl"/>
        </w:rPr>
        <w:t>[continua …]</w:t>
      </w:r>
    </w:p>
  </w:footnote>
  <w:footnote w:id="2">
    <w:p w14:paraId="2EAFFE74" w14:textId="77777777" w:rsidR="00697D1E" w:rsidRPr="00206F45" w:rsidRDefault="00697D1E" w:rsidP="00206F45">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709"/>
        <w:jc w:val="both"/>
        <w:rPr>
          <w:rFonts w:ascii="Cambria" w:hAnsi="Cambria"/>
          <w:sz w:val="16"/>
          <w:szCs w:val="16"/>
          <w:lang w:val="pt-BR"/>
        </w:rPr>
      </w:pPr>
      <w:r w:rsidRPr="00206F45">
        <w:rPr>
          <w:rStyle w:val="FootnoteReference"/>
          <w:rFonts w:ascii="Cambria" w:hAnsi="Cambria"/>
          <w:noProof/>
          <w:sz w:val="16"/>
          <w:szCs w:val="16"/>
          <w:lang w:val="pt-BR"/>
        </w:rPr>
        <w:footnoteRef/>
      </w:r>
      <w:r w:rsidR="00655CD0" w:rsidRPr="00206F45">
        <w:rPr>
          <w:rFonts w:ascii="Cambria" w:hAnsi="Cambria"/>
          <w:noProof/>
          <w:sz w:val="16"/>
          <w:szCs w:val="16"/>
          <w:lang w:val="pt-BR"/>
        </w:rPr>
        <w:t xml:space="preserve"> </w:t>
      </w:r>
      <w:r w:rsidR="00901BF1" w:rsidRPr="00206F45">
        <w:rPr>
          <w:rFonts w:ascii="Cambria" w:hAnsi="Cambria"/>
          <w:sz w:val="16"/>
          <w:szCs w:val="16"/>
          <w:lang w:val="pt-BR"/>
        </w:rPr>
        <w:t>A</w:t>
      </w:r>
      <w:r w:rsidR="00655CD0" w:rsidRPr="00206F45">
        <w:rPr>
          <w:rFonts w:ascii="Cambria" w:hAnsi="Cambria"/>
          <w:sz w:val="16"/>
          <w:szCs w:val="16"/>
          <w:lang w:val="pt-BR"/>
        </w:rPr>
        <w:t xml:space="preserve">s </w:t>
      </w:r>
      <w:r w:rsidRPr="00206F45">
        <w:rPr>
          <w:rFonts w:ascii="Cambria" w:hAnsi="Cambria"/>
          <w:sz w:val="16"/>
          <w:szCs w:val="16"/>
          <w:lang w:val="pt-BR"/>
        </w:rPr>
        <w:t>observa</w:t>
      </w:r>
      <w:r w:rsidR="00F270BC" w:rsidRPr="00206F45">
        <w:rPr>
          <w:rFonts w:ascii="Cambria" w:hAnsi="Cambria"/>
          <w:sz w:val="16"/>
          <w:szCs w:val="16"/>
          <w:lang w:val="pt-BR"/>
        </w:rPr>
        <w:t>ções</w:t>
      </w:r>
      <w:r w:rsidRPr="00206F45">
        <w:rPr>
          <w:rFonts w:ascii="Cambria" w:hAnsi="Cambria"/>
          <w:sz w:val="16"/>
          <w:szCs w:val="16"/>
          <w:lang w:val="pt-BR"/>
        </w:rPr>
        <w:t xml:space="preserve"> de cada parte f</w:t>
      </w:r>
      <w:r w:rsidR="00901BF1" w:rsidRPr="00206F45">
        <w:rPr>
          <w:rFonts w:ascii="Cambria" w:hAnsi="Cambria"/>
          <w:sz w:val="16"/>
          <w:szCs w:val="16"/>
          <w:lang w:val="pt-BR"/>
        </w:rPr>
        <w:t>oram</w:t>
      </w:r>
      <w:r w:rsidRPr="00206F45">
        <w:rPr>
          <w:rFonts w:ascii="Cambria" w:hAnsi="Cambria"/>
          <w:sz w:val="16"/>
          <w:szCs w:val="16"/>
          <w:lang w:val="pt-BR"/>
        </w:rPr>
        <w:t xml:space="preserve"> de</w:t>
      </w:r>
      <w:r w:rsidR="00901BF1" w:rsidRPr="00206F45">
        <w:rPr>
          <w:rFonts w:ascii="Cambria" w:hAnsi="Cambria"/>
          <w:sz w:val="16"/>
          <w:szCs w:val="16"/>
          <w:lang w:val="pt-BR"/>
        </w:rPr>
        <w:t>v</w:t>
      </w:r>
      <w:r w:rsidRPr="00206F45">
        <w:rPr>
          <w:rFonts w:ascii="Cambria" w:hAnsi="Cambria"/>
          <w:sz w:val="16"/>
          <w:szCs w:val="16"/>
          <w:lang w:val="pt-BR"/>
        </w:rPr>
        <w:t>idamente trasladadas</w:t>
      </w:r>
      <w:r w:rsidR="00901BF1" w:rsidRPr="00206F45">
        <w:rPr>
          <w:rFonts w:ascii="Cambria" w:hAnsi="Cambria"/>
          <w:sz w:val="16"/>
          <w:szCs w:val="16"/>
          <w:lang w:val="pt-BR"/>
        </w:rPr>
        <w:t xml:space="preserve"> à </w:t>
      </w:r>
      <w:r w:rsidRPr="00206F45">
        <w:rPr>
          <w:rFonts w:ascii="Cambria" w:hAnsi="Cambria"/>
          <w:sz w:val="16"/>
          <w:szCs w:val="16"/>
          <w:lang w:val="pt-BR"/>
        </w:rPr>
        <w:t>parte contr</w:t>
      </w:r>
      <w:r w:rsidR="00651C4E" w:rsidRPr="00206F45">
        <w:rPr>
          <w:rFonts w:ascii="Cambria" w:hAnsi="Cambria"/>
          <w:sz w:val="16"/>
          <w:szCs w:val="16"/>
          <w:lang w:val="pt-BR"/>
        </w:rPr>
        <w:t>á</w:t>
      </w:r>
      <w:r w:rsidRPr="00206F45">
        <w:rPr>
          <w:rFonts w:ascii="Cambria" w:hAnsi="Cambria"/>
          <w:sz w:val="16"/>
          <w:szCs w:val="16"/>
          <w:lang w:val="pt-BR"/>
        </w:rPr>
        <w:t>ria.</w:t>
      </w:r>
    </w:p>
  </w:footnote>
  <w:footnote w:id="3">
    <w:p w14:paraId="30C1716C" w14:textId="77777777" w:rsidR="00697D1E" w:rsidRPr="00206F45" w:rsidRDefault="00697D1E" w:rsidP="00206F45">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709"/>
        <w:jc w:val="both"/>
        <w:rPr>
          <w:rFonts w:ascii="Cambria" w:hAnsi="Cambria"/>
          <w:sz w:val="16"/>
          <w:szCs w:val="16"/>
          <w:lang w:val="pt-BR"/>
        </w:rPr>
      </w:pPr>
      <w:r w:rsidRPr="00206F45">
        <w:rPr>
          <w:rStyle w:val="FootnoteReference"/>
          <w:rFonts w:ascii="Cambria" w:hAnsi="Cambria"/>
          <w:sz w:val="16"/>
          <w:szCs w:val="16"/>
          <w:lang w:val="pt-BR"/>
        </w:rPr>
        <w:footnoteRef/>
      </w:r>
      <w:r w:rsidRPr="00206F45">
        <w:rPr>
          <w:rFonts w:ascii="Cambria" w:hAnsi="Cambria"/>
          <w:sz w:val="16"/>
          <w:szCs w:val="16"/>
          <w:lang w:val="pt-BR"/>
        </w:rPr>
        <w:t xml:space="preserve"> </w:t>
      </w:r>
      <w:r w:rsidR="000F38DA" w:rsidRPr="00206F45">
        <w:rPr>
          <w:rFonts w:ascii="Cambria" w:hAnsi="Cambria"/>
          <w:sz w:val="16"/>
          <w:szCs w:val="16"/>
          <w:lang w:val="pt-BR"/>
        </w:rPr>
        <w:t>Dorav</w:t>
      </w:r>
      <w:r w:rsidRPr="00206F45">
        <w:rPr>
          <w:rFonts w:ascii="Cambria" w:hAnsi="Cambria"/>
          <w:sz w:val="16"/>
          <w:szCs w:val="16"/>
          <w:lang w:val="pt-BR"/>
        </w:rPr>
        <w:t>ante “Conven</w:t>
      </w:r>
      <w:r w:rsidR="000F38DA" w:rsidRPr="00206F45">
        <w:rPr>
          <w:rFonts w:ascii="Cambria" w:hAnsi="Cambria"/>
          <w:sz w:val="16"/>
          <w:szCs w:val="16"/>
          <w:lang w:val="pt-BR"/>
        </w:rPr>
        <w:t>ção</w:t>
      </w:r>
      <w:r w:rsidRPr="00206F45">
        <w:rPr>
          <w:rFonts w:ascii="Cambria" w:hAnsi="Cambria"/>
          <w:sz w:val="16"/>
          <w:szCs w:val="16"/>
          <w:lang w:val="pt-BR"/>
        </w:rPr>
        <w:t xml:space="preserve"> Americana” o</w:t>
      </w:r>
      <w:r w:rsidR="000F38DA" w:rsidRPr="00206F45">
        <w:rPr>
          <w:rFonts w:ascii="Cambria" w:hAnsi="Cambria"/>
          <w:sz w:val="16"/>
          <w:szCs w:val="16"/>
          <w:lang w:val="pt-BR"/>
        </w:rPr>
        <w:t>u</w:t>
      </w:r>
      <w:r w:rsidRPr="00206F45">
        <w:rPr>
          <w:rFonts w:ascii="Cambria" w:hAnsi="Cambria"/>
          <w:sz w:val="16"/>
          <w:szCs w:val="16"/>
          <w:lang w:val="pt-BR"/>
        </w:rPr>
        <w:t xml:space="preserve"> “Conven</w:t>
      </w:r>
      <w:r w:rsidR="000F38DA" w:rsidRPr="00206F45">
        <w:rPr>
          <w:rFonts w:ascii="Cambria" w:hAnsi="Cambria"/>
          <w:sz w:val="16"/>
          <w:szCs w:val="16"/>
          <w:lang w:val="pt-BR"/>
        </w:rPr>
        <w:t>ção</w:t>
      </w:r>
      <w:r w:rsidRPr="00206F45">
        <w:rPr>
          <w:rFonts w:ascii="Cambria" w:hAnsi="Cambria"/>
          <w:sz w:val="16"/>
          <w:szCs w:val="16"/>
          <w:lang w:val="pt-BR"/>
        </w:rPr>
        <w:t xml:space="preserve">”. </w:t>
      </w:r>
    </w:p>
  </w:footnote>
  <w:footnote w:id="4">
    <w:p w14:paraId="08290871" w14:textId="77777777" w:rsidR="00697D1E" w:rsidRPr="00206F45" w:rsidRDefault="00697D1E" w:rsidP="00206F45">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709"/>
        <w:jc w:val="both"/>
        <w:rPr>
          <w:rFonts w:ascii="Cambria" w:hAnsi="Cambria"/>
          <w:noProof/>
          <w:sz w:val="16"/>
          <w:szCs w:val="16"/>
          <w:lang w:val="pt-BR"/>
        </w:rPr>
      </w:pPr>
      <w:r w:rsidRPr="00206F45">
        <w:rPr>
          <w:rStyle w:val="FootnoteReference"/>
          <w:rFonts w:ascii="Cambria" w:hAnsi="Cambria"/>
          <w:sz w:val="16"/>
          <w:szCs w:val="16"/>
        </w:rPr>
        <w:footnoteRef/>
      </w:r>
      <w:r w:rsidR="00655CD0" w:rsidRPr="00206F45">
        <w:rPr>
          <w:rFonts w:ascii="Cambria" w:hAnsi="Cambria"/>
          <w:sz w:val="16"/>
          <w:szCs w:val="16"/>
          <w:lang w:val="pt-BR"/>
        </w:rPr>
        <w:t xml:space="preserve"> </w:t>
      </w:r>
      <w:r w:rsidR="00CA566C" w:rsidRPr="00206F45">
        <w:rPr>
          <w:rFonts w:ascii="Cambria" w:hAnsi="Cambria"/>
          <w:noProof/>
          <w:sz w:val="16"/>
          <w:szCs w:val="16"/>
          <w:lang w:val="pt-BR"/>
        </w:rPr>
        <w:t>O</w:t>
      </w:r>
      <w:r w:rsidR="00655CD0" w:rsidRPr="00206F45">
        <w:rPr>
          <w:rFonts w:ascii="Cambria" w:hAnsi="Cambria"/>
          <w:noProof/>
          <w:sz w:val="16"/>
          <w:szCs w:val="16"/>
          <w:lang w:val="pt-BR"/>
        </w:rPr>
        <w:t xml:space="preserve"> </w:t>
      </w:r>
      <w:r w:rsidRPr="00206F45">
        <w:rPr>
          <w:rFonts w:ascii="Cambria" w:hAnsi="Cambria"/>
          <w:noProof/>
          <w:sz w:val="16"/>
          <w:szCs w:val="16"/>
          <w:lang w:val="pt-BR"/>
        </w:rPr>
        <w:t>peticion</w:t>
      </w:r>
      <w:r w:rsidR="00556ADF" w:rsidRPr="00206F45">
        <w:rPr>
          <w:rFonts w:ascii="Cambria" w:hAnsi="Cambria"/>
          <w:noProof/>
          <w:sz w:val="16"/>
          <w:szCs w:val="16"/>
          <w:lang w:val="pt-BR"/>
        </w:rPr>
        <w:t>á</w:t>
      </w:r>
      <w:r w:rsidRPr="00206F45">
        <w:rPr>
          <w:rFonts w:ascii="Cambria" w:hAnsi="Cambria"/>
          <w:noProof/>
          <w:sz w:val="16"/>
          <w:szCs w:val="16"/>
          <w:lang w:val="pt-BR"/>
        </w:rPr>
        <w:t>rio enumer</w:t>
      </w:r>
      <w:r w:rsidR="00CA566C" w:rsidRPr="00206F45">
        <w:rPr>
          <w:rFonts w:ascii="Cambria" w:hAnsi="Cambria"/>
          <w:noProof/>
          <w:sz w:val="16"/>
          <w:szCs w:val="16"/>
          <w:lang w:val="pt-BR"/>
        </w:rPr>
        <w:t>ou</w:t>
      </w:r>
      <w:r w:rsidRPr="00206F45">
        <w:rPr>
          <w:rFonts w:ascii="Cambria" w:hAnsi="Cambria"/>
          <w:noProof/>
          <w:sz w:val="16"/>
          <w:szCs w:val="16"/>
          <w:lang w:val="pt-BR"/>
        </w:rPr>
        <w:t>, como demandantes</w:t>
      </w:r>
      <w:r w:rsidR="00DD67D2" w:rsidRPr="00206F45">
        <w:rPr>
          <w:rFonts w:ascii="Cambria" w:hAnsi="Cambria"/>
          <w:noProof/>
          <w:sz w:val="16"/>
          <w:szCs w:val="16"/>
          <w:lang w:val="pt-BR"/>
        </w:rPr>
        <w:t xml:space="preserve"> </w:t>
      </w:r>
      <w:r w:rsidR="00CA566C" w:rsidRPr="00206F45">
        <w:rPr>
          <w:rFonts w:ascii="Cambria" w:hAnsi="Cambria"/>
          <w:noProof/>
          <w:sz w:val="16"/>
          <w:szCs w:val="16"/>
          <w:lang w:val="pt-BR"/>
        </w:rPr>
        <w:t>n</w:t>
      </w:r>
      <w:r w:rsidR="00655CD0" w:rsidRPr="00206F45">
        <w:rPr>
          <w:rFonts w:ascii="Cambria" w:hAnsi="Cambria"/>
          <w:noProof/>
          <w:sz w:val="16"/>
          <w:szCs w:val="16"/>
          <w:lang w:val="pt-BR"/>
        </w:rPr>
        <w:t xml:space="preserve">as </w:t>
      </w:r>
      <w:r w:rsidRPr="00206F45">
        <w:rPr>
          <w:rFonts w:ascii="Cambria" w:hAnsi="Cambria"/>
          <w:noProof/>
          <w:sz w:val="16"/>
          <w:szCs w:val="16"/>
          <w:lang w:val="pt-BR"/>
        </w:rPr>
        <w:t>32 a</w:t>
      </w:r>
      <w:r w:rsidR="00901BF1" w:rsidRPr="00206F45">
        <w:rPr>
          <w:rFonts w:ascii="Cambria" w:hAnsi="Cambria"/>
          <w:noProof/>
          <w:sz w:val="16"/>
          <w:szCs w:val="16"/>
          <w:lang w:val="pt-BR"/>
        </w:rPr>
        <w:t>ç</w:t>
      </w:r>
      <w:r w:rsidR="00F270BC" w:rsidRPr="00206F45">
        <w:rPr>
          <w:rFonts w:ascii="Cambria" w:hAnsi="Cambria"/>
          <w:noProof/>
          <w:sz w:val="16"/>
          <w:szCs w:val="16"/>
          <w:lang w:val="pt-BR"/>
        </w:rPr>
        <w:t>ões</w:t>
      </w:r>
      <w:r w:rsidRPr="00206F45">
        <w:rPr>
          <w:rFonts w:ascii="Cambria" w:hAnsi="Cambria"/>
          <w:noProof/>
          <w:sz w:val="16"/>
          <w:szCs w:val="16"/>
          <w:lang w:val="pt-BR"/>
        </w:rPr>
        <w:t xml:space="preserve">, </w:t>
      </w:r>
      <w:r w:rsidR="00655CD0" w:rsidRPr="00206F45">
        <w:rPr>
          <w:rFonts w:ascii="Cambria" w:hAnsi="Cambria"/>
          <w:noProof/>
          <w:sz w:val="16"/>
          <w:szCs w:val="16"/>
          <w:lang w:val="pt-BR"/>
        </w:rPr>
        <w:t xml:space="preserve">os </w:t>
      </w:r>
      <w:r w:rsidRPr="00206F45">
        <w:rPr>
          <w:rFonts w:ascii="Cambria" w:hAnsi="Cambria"/>
          <w:noProof/>
          <w:sz w:val="16"/>
          <w:szCs w:val="16"/>
          <w:lang w:val="pt-BR"/>
        </w:rPr>
        <w:t>s</w:t>
      </w:r>
      <w:r w:rsidR="00CA566C" w:rsidRPr="00206F45">
        <w:rPr>
          <w:rFonts w:ascii="Cambria" w:hAnsi="Cambria"/>
          <w:noProof/>
          <w:sz w:val="16"/>
          <w:szCs w:val="16"/>
          <w:lang w:val="pt-BR"/>
        </w:rPr>
        <w:t>e</w:t>
      </w:r>
      <w:r w:rsidRPr="00206F45">
        <w:rPr>
          <w:rFonts w:ascii="Cambria" w:hAnsi="Cambria"/>
          <w:noProof/>
          <w:sz w:val="16"/>
          <w:szCs w:val="16"/>
          <w:lang w:val="pt-BR"/>
        </w:rPr>
        <w:t xml:space="preserve">guintes representantes </w:t>
      </w:r>
      <w:r w:rsidR="003D70D4" w:rsidRPr="00206F45">
        <w:rPr>
          <w:rFonts w:ascii="Cambria" w:hAnsi="Cambria"/>
          <w:noProof/>
          <w:sz w:val="16"/>
          <w:szCs w:val="16"/>
          <w:lang w:val="pt-BR"/>
        </w:rPr>
        <w:t>fam</w:t>
      </w:r>
      <w:r w:rsidR="00243EB7" w:rsidRPr="00206F45">
        <w:rPr>
          <w:rFonts w:ascii="Cambria" w:hAnsi="Cambria"/>
          <w:noProof/>
          <w:sz w:val="16"/>
          <w:szCs w:val="16"/>
          <w:lang w:val="pt-BR"/>
        </w:rPr>
        <w:t>i</w:t>
      </w:r>
      <w:r w:rsidR="003D70D4" w:rsidRPr="00206F45">
        <w:rPr>
          <w:rFonts w:ascii="Cambria" w:hAnsi="Cambria"/>
          <w:noProof/>
          <w:sz w:val="16"/>
          <w:szCs w:val="16"/>
          <w:lang w:val="pt-BR"/>
        </w:rPr>
        <w:t>lia</w:t>
      </w:r>
      <w:r w:rsidRPr="00206F45">
        <w:rPr>
          <w:rFonts w:ascii="Cambria" w:hAnsi="Cambria"/>
          <w:noProof/>
          <w:sz w:val="16"/>
          <w:szCs w:val="16"/>
          <w:lang w:val="pt-BR"/>
        </w:rPr>
        <w:t>res:</w:t>
      </w:r>
      <w:r w:rsidR="000B6F4D" w:rsidRPr="00206F45">
        <w:rPr>
          <w:rFonts w:ascii="Cambria" w:hAnsi="Cambria"/>
          <w:noProof/>
          <w:sz w:val="16"/>
          <w:szCs w:val="16"/>
          <w:lang w:val="pt-BR"/>
        </w:rPr>
        <w:t xml:space="preserve"> Alzil José da Costa Lima, Ana Clea Régis Braga, Antônio Lopes Ferreira, Ariosvaldo Gualdencio da Silva, Carlos Alberto Gomes de Souza, Claudeilson Ferreira Mendonça, Claudemi Chaga Aguiar, Eliton Morais dos Santos, Francisco de Assis Silva de Castro, Francisco Reis de Menezes, Irenilda Rodrigues de Oliveira, Jhonn Lenon da Silva Régis, João das Graças Menezes, João Nunes de Oliveira, Joel Bezerra da Costa, José da Conceição Braga Régis, José do Nascimento, José Maria Alves de Souza, José Menezes, Leandro de Oliveira Santos, Marcelo Pereira Braga, Maria Nunes das Neves, Maria Rosário da Silva, Mário Alves de Souza, Ozarque Rodrigues Pinheiro, Pedro Ferreira Lima, Raimundo Braga Régis, Raimundo Menezes, Rogely Pereira de Miranda, Sebastião Barroso dos Santos, Wanderley Mendonça Oliveira e Wilson Sales da Silva</w:t>
      </w:r>
      <w:r w:rsidRPr="00206F45">
        <w:rPr>
          <w:rFonts w:ascii="Cambria" w:hAnsi="Cambria"/>
          <w:noProof/>
          <w:sz w:val="16"/>
          <w:szCs w:val="16"/>
          <w:lang w:val="pt-BR"/>
        </w:rPr>
        <w:t>.</w:t>
      </w:r>
    </w:p>
  </w:footnote>
  <w:footnote w:id="5">
    <w:p w14:paraId="2935801D" w14:textId="77777777" w:rsidR="00697D1E" w:rsidRPr="00206F45" w:rsidRDefault="00697D1E" w:rsidP="00206F45">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709"/>
        <w:jc w:val="both"/>
        <w:rPr>
          <w:rFonts w:ascii="Cambria" w:hAnsi="Cambria"/>
          <w:noProof/>
          <w:sz w:val="16"/>
          <w:szCs w:val="16"/>
          <w:lang w:val="pt-BR"/>
        </w:rPr>
      </w:pPr>
      <w:r w:rsidRPr="00206F45">
        <w:rPr>
          <w:rStyle w:val="FootnoteReference"/>
          <w:rFonts w:ascii="Cambria" w:hAnsi="Cambria"/>
          <w:noProof/>
          <w:sz w:val="16"/>
          <w:szCs w:val="16"/>
          <w:lang w:val="pt-BR"/>
        </w:rPr>
        <w:footnoteRef/>
      </w:r>
      <w:r w:rsidRPr="00206F45">
        <w:rPr>
          <w:rFonts w:ascii="Cambria" w:hAnsi="Cambria"/>
          <w:noProof/>
          <w:sz w:val="16"/>
          <w:szCs w:val="16"/>
          <w:lang w:val="pt-BR"/>
        </w:rPr>
        <w:t xml:space="preserve"> CIDH, </w:t>
      </w:r>
      <w:r w:rsidR="00FB7BCA" w:rsidRPr="00206F45">
        <w:rPr>
          <w:rFonts w:ascii="Cambria" w:hAnsi="Cambria"/>
          <w:noProof/>
          <w:sz w:val="16"/>
          <w:szCs w:val="16"/>
          <w:lang w:val="pt-BR"/>
        </w:rPr>
        <w:t>Relatório</w:t>
      </w:r>
      <w:r w:rsidRPr="00206F45">
        <w:rPr>
          <w:rFonts w:ascii="Cambria" w:hAnsi="Cambria"/>
          <w:noProof/>
          <w:sz w:val="16"/>
          <w:szCs w:val="16"/>
          <w:lang w:val="pt-BR"/>
        </w:rPr>
        <w:t xml:space="preserve"> nº 14/08, Peti</w:t>
      </w:r>
      <w:r w:rsidR="000F38DA" w:rsidRPr="00206F45">
        <w:rPr>
          <w:rFonts w:ascii="Cambria" w:hAnsi="Cambria"/>
          <w:noProof/>
          <w:sz w:val="16"/>
          <w:szCs w:val="16"/>
          <w:lang w:val="pt-BR"/>
        </w:rPr>
        <w:t>ção</w:t>
      </w:r>
      <w:r w:rsidRPr="00206F45">
        <w:rPr>
          <w:rFonts w:ascii="Cambria" w:hAnsi="Cambria"/>
          <w:noProof/>
          <w:sz w:val="16"/>
          <w:szCs w:val="16"/>
          <w:lang w:val="pt-BR"/>
        </w:rPr>
        <w:t xml:space="preserve"> 652-04. Admis</w:t>
      </w:r>
      <w:r w:rsidR="00FB7BCA" w:rsidRPr="00206F45">
        <w:rPr>
          <w:rFonts w:ascii="Cambria" w:hAnsi="Cambria"/>
          <w:noProof/>
          <w:sz w:val="16"/>
          <w:szCs w:val="16"/>
          <w:lang w:val="pt-BR"/>
        </w:rPr>
        <w:t>s</w:t>
      </w:r>
      <w:r w:rsidRPr="00206F45">
        <w:rPr>
          <w:rFonts w:ascii="Cambria" w:hAnsi="Cambria"/>
          <w:noProof/>
          <w:sz w:val="16"/>
          <w:szCs w:val="16"/>
          <w:lang w:val="pt-BR"/>
        </w:rPr>
        <w:t>ibilidad</w:t>
      </w:r>
      <w:r w:rsidR="00FB7BCA" w:rsidRPr="00206F45">
        <w:rPr>
          <w:rFonts w:ascii="Cambria" w:hAnsi="Cambria"/>
          <w:noProof/>
          <w:sz w:val="16"/>
          <w:szCs w:val="16"/>
          <w:lang w:val="pt-BR"/>
        </w:rPr>
        <w:t>e</w:t>
      </w:r>
      <w:r w:rsidRPr="00206F45">
        <w:rPr>
          <w:rFonts w:ascii="Cambria" w:hAnsi="Cambria"/>
          <w:noProof/>
          <w:sz w:val="16"/>
          <w:szCs w:val="16"/>
          <w:lang w:val="pt-BR"/>
        </w:rPr>
        <w:t>. Hugo Humberto Ruiz Fuentes. Guatemala. 5 de mar</w:t>
      </w:r>
      <w:r w:rsidR="00FB7BCA" w:rsidRPr="00206F45">
        <w:rPr>
          <w:rFonts w:ascii="Cambria" w:hAnsi="Cambria"/>
          <w:noProof/>
          <w:sz w:val="16"/>
          <w:szCs w:val="16"/>
          <w:lang w:val="pt-BR"/>
        </w:rPr>
        <w:t>ç</w:t>
      </w:r>
      <w:r w:rsidRPr="00206F45">
        <w:rPr>
          <w:rFonts w:ascii="Cambria" w:hAnsi="Cambria"/>
          <w:noProof/>
          <w:sz w:val="16"/>
          <w:szCs w:val="16"/>
          <w:lang w:val="pt-BR"/>
        </w:rPr>
        <w:t>o de 2008, p</w:t>
      </w:r>
      <w:r w:rsidR="00FB7BCA" w:rsidRPr="00206F45">
        <w:rPr>
          <w:rFonts w:ascii="Cambria" w:hAnsi="Cambria"/>
          <w:noProof/>
          <w:sz w:val="16"/>
          <w:szCs w:val="16"/>
          <w:lang w:val="pt-BR"/>
        </w:rPr>
        <w:t>ar</w:t>
      </w:r>
      <w:r w:rsidRPr="00206F45">
        <w:rPr>
          <w:rFonts w:ascii="Cambria" w:hAnsi="Cambria"/>
          <w:noProof/>
          <w:sz w:val="16"/>
          <w:szCs w:val="16"/>
          <w:lang w:val="pt-BR"/>
        </w:rPr>
        <w:t>á</w:t>
      </w:r>
      <w:r w:rsidR="0087063F" w:rsidRPr="00206F45">
        <w:rPr>
          <w:rFonts w:ascii="Cambria" w:hAnsi="Cambria"/>
          <w:noProof/>
          <w:sz w:val="16"/>
          <w:szCs w:val="16"/>
          <w:lang w:val="pt-BR"/>
        </w:rPr>
        <w:t>g</w:t>
      </w:r>
      <w:r w:rsidRPr="00206F45">
        <w:rPr>
          <w:rFonts w:ascii="Cambria" w:hAnsi="Cambria"/>
          <w:noProof/>
          <w:sz w:val="16"/>
          <w:szCs w:val="16"/>
          <w:lang w:val="pt-BR"/>
        </w:rPr>
        <w:t>rafo 68.</w:t>
      </w:r>
    </w:p>
  </w:footnote>
  <w:footnote w:id="6">
    <w:p w14:paraId="0480A0B2" w14:textId="77777777" w:rsidR="00697D1E" w:rsidRPr="00206F45" w:rsidRDefault="00697D1E" w:rsidP="00206F45">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709"/>
        <w:jc w:val="both"/>
        <w:rPr>
          <w:rFonts w:ascii="Cambria" w:hAnsi="Cambria"/>
          <w:sz w:val="16"/>
          <w:szCs w:val="16"/>
          <w:lang w:val="pt-BR"/>
        </w:rPr>
      </w:pPr>
      <w:r w:rsidRPr="00206F45">
        <w:rPr>
          <w:rStyle w:val="FootnoteReference"/>
          <w:rFonts w:ascii="Cambria" w:hAnsi="Cambria"/>
          <w:noProof/>
          <w:sz w:val="16"/>
          <w:szCs w:val="16"/>
          <w:lang w:val="pt-BR"/>
        </w:rPr>
        <w:footnoteRef/>
      </w:r>
      <w:r w:rsidRPr="00206F45">
        <w:rPr>
          <w:rFonts w:ascii="Cambria" w:hAnsi="Cambria"/>
          <w:noProof/>
          <w:sz w:val="16"/>
          <w:szCs w:val="16"/>
          <w:lang w:val="pt-BR"/>
        </w:rPr>
        <w:t xml:space="preserve"> </w:t>
      </w:r>
      <w:r w:rsidRPr="00206F45">
        <w:rPr>
          <w:rFonts w:ascii="Cambria" w:hAnsi="Cambria"/>
          <w:sz w:val="16"/>
          <w:szCs w:val="16"/>
          <w:lang w:val="pt-BR"/>
        </w:rPr>
        <w:t>V</w:t>
      </w:r>
      <w:r w:rsidR="00FB7BCA" w:rsidRPr="00206F45">
        <w:rPr>
          <w:rFonts w:ascii="Cambria" w:hAnsi="Cambria"/>
          <w:sz w:val="16"/>
          <w:szCs w:val="16"/>
          <w:lang w:val="pt-BR"/>
        </w:rPr>
        <w:t>eja</w:t>
      </w:r>
      <w:r w:rsidRPr="00206F45">
        <w:rPr>
          <w:rFonts w:ascii="Cambria" w:hAnsi="Cambria"/>
          <w:sz w:val="16"/>
          <w:szCs w:val="16"/>
          <w:lang w:val="pt-BR"/>
        </w:rPr>
        <w:t xml:space="preserve">, por </w:t>
      </w:r>
      <w:r w:rsidR="000C67FA" w:rsidRPr="00206F45">
        <w:rPr>
          <w:rFonts w:ascii="Cambria" w:hAnsi="Cambria"/>
          <w:sz w:val="16"/>
          <w:szCs w:val="16"/>
          <w:lang w:val="pt-BR"/>
        </w:rPr>
        <w:t>exemplo</w:t>
      </w:r>
      <w:r w:rsidRPr="00206F45">
        <w:rPr>
          <w:rFonts w:ascii="Cambria" w:hAnsi="Cambria"/>
          <w:sz w:val="16"/>
          <w:szCs w:val="16"/>
          <w:lang w:val="pt-BR"/>
        </w:rPr>
        <w:t>: Decreto 9.334, de 5 de abril de 2018 (que institu</w:t>
      </w:r>
      <w:r w:rsidR="00FB7BCA" w:rsidRPr="00206F45">
        <w:rPr>
          <w:rFonts w:ascii="Cambria" w:hAnsi="Cambria"/>
          <w:sz w:val="16"/>
          <w:szCs w:val="16"/>
          <w:lang w:val="pt-BR"/>
        </w:rPr>
        <w:t>i</w:t>
      </w:r>
      <w:r w:rsidR="00655CD0" w:rsidRPr="00206F45">
        <w:rPr>
          <w:rFonts w:ascii="Cambria" w:hAnsi="Cambria"/>
          <w:sz w:val="16"/>
          <w:szCs w:val="16"/>
          <w:lang w:val="pt-BR"/>
        </w:rPr>
        <w:t xml:space="preserve"> o </w:t>
      </w:r>
      <w:r w:rsidR="000C67FA" w:rsidRPr="00206F45">
        <w:rPr>
          <w:rFonts w:ascii="Cambria" w:hAnsi="Cambria"/>
          <w:sz w:val="16"/>
          <w:szCs w:val="16"/>
          <w:lang w:val="pt-BR"/>
        </w:rPr>
        <w:t>Plano</w:t>
      </w:r>
      <w:r w:rsidRPr="00206F45">
        <w:rPr>
          <w:rFonts w:ascii="Cambria" w:hAnsi="Cambria"/>
          <w:sz w:val="16"/>
          <w:szCs w:val="16"/>
          <w:lang w:val="pt-BR"/>
        </w:rPr>
        <w:t xml:space="preserve"> Nacional de Fortaleci</w:t>
      </w:r>
      <w:r w:rsidR="0095584C" w:rsidRPr="00206F45">
        <w:rPr>
          <w:rFonts w:ascii="Cambria" w:hAnsi="Cambria"/>
          <w:sz w:val="16"/>
          <w:szCs w:val="16"/>
          <w:lang w:val="pt-BR"/>
        </w:rPr>
        <w:t>mento</w:t>
      </w:r>
      <w:r w:rsidR="00DD67D2" w:rsidRPr="00206F45">
        <w:rPr>
          <w:rFonts w:ascii="Cambria" w:hAnsi="Cambria"/>
          <w:sz w:val="16"/>
          <w:szCs w:val="16"/>
          <w:lang w:val="pt-BR"/>
        </w:rPr>
        <w:t xml:space="preserve"> das </w:t>
      </w:r>
      <w:r w:rsidRPr="00206F45">
        <w:rPr>
          <w:rFonts w:ascii="Cambria" w:hAnsi="Cambria"/>
          <w:sz w:val="16"/>
          <w:szCs w:val="16"/>
          <w:lang w:val="pt-BR"/>
        </w:rPr>
        <w:t xml:space="preserve">Comunidades </w:t>
      </w:r>
      <w:r w:rsidR="000C67FA" w:rsidRPr="00206F45">
        <w:rPr>
          <w:rFonts w:ascii="Cambria" w:hAnsi="Cambria"/>
          <w:sz w:val="16"/>
          <w:szCs w:val="16"/>
          <w:lang w:val="pt-BR"/>
        </w:rPr>
        <w:t>Extrativas</w:t>
      </w:r>
      <w:r w:rsidR="000F38DA" w:rsidRPr="00206F45">
        <w:rPr>
          <w:rFonts w:ascii="Cambria" w:hAnsi="Cambria"/>
          <w:sz w:val="16"/>
          <w:szCs w:val="16"/>
          <w:lang w:val="pt-BR"/>
        </w:rPr>
        <w:t xml:space="preserve"> e </w:t>
      </w:r>
      <w:r w:rsidR="000C67FA" w:rsidRPr="00206F45">
        <w:rPr>
          <w:rFonts w:ascii="Cambria" w:hAnsi="Cambria"/>
          <w:sz w:val="16"/>
          <w:szCs w:val="16"/>
          <w:lang w:val="pt-BR"/>
        </w:rPr>
        <w:t>Ribeirinhas</w:t>
      </w:r>
      <w:r w:rsidR="000F38DA" w:rsidRPr="00206F45">
        <w:rPr>
          <w:rFonts w:ascii="Cambria" w:hAnsi="Cambria"/>
          <w:sz w:val="16"/>
          <w:szCs w:val="16"/>
          <w:lang w:val="pt-BR"/>
        </w:rPr>
        <w:t xml:space="preserve"> e </w:t>
      </w:r>
      <w:r w:rsidRPr="00206F45">
        <w:rPr>
          <w:rFonts w:ascii="Cambria" w:hAnsi="Cambria"/>
          <w:sz w:val="16"/>
          <w:szCs w:val="16"/>
          <w:lang w:val="pt-BR"/>
        </w:rPr>
        <w:t>rem</w:t>
      </w:r>
      <w:r w:rsidR="00FB7BCA" w:rsidRPr="00206F45">
        <w:rPr>
          <w:rFonts w:ascii="Cambria" w:hAnsi="Cambria"/>
          <w:sz w:val="16"/>
          <w:szCs w:val="16"/>
          <w:lang w:val="pt-BR"/>
        </w:rPr>
        <w:t>e</w:t>
      </w:r>
      <w:r w:rsidRPr="00206F45">
        <w:rPr>
          <w:rFonts w:ascii="Cambria" w:hAnsi="Cambria"/>
          <w:sz w:val="16"/>
          <w:szCs w:val="16"/>
          <w:lang w:val="pt-BR"/>
        </w:rPr>
        <w:t>te</w:t>
      </w:r>
      <w:r w:rsidR="00F270BC" w:rsidRPr="00206F45">
        <w:rPr>
          <w:rFonts w:ascii="Cambria" w:hAnsi="Cambria"/>
          <w:sz w:val="16"/>
          <w:szCs w:val="16"/>
          <w:lang w:val="pt-BR"/>
        </w:rPr>
        <w:t xml:space="preserve"> ao </w:t>
      </w:r>
      <w:r w:rsidRPr="00206F45">
        <w:rPr>
          <w:rFonts w:ascii="Cambria" w:hAnsi="Cambria"/>
          <w:sz w:val="16"/>
          <w:szCs w:val="16"/>
          <w:lang w:val="pt-BR"/>
        </w:rPr>
        <w:t>Decreto que institu</w:t>
      </w:r>
      <w:r w:rsidR="00FB7BCA" w:rsidRPr="00206F45">
        <w:rPr>
          <w:rFonts w:ascii="Cambria" w:hAnsi="Cambria"/>
          <w:sz w:val="16"/>
          <w:szCs w:val="16"/>
          <w:lang w:val="pt-BR"/>
        </w:rPr>
        <w:t>iu</w:t>
      </w:r>
      <w:r w:rsidR="00655CD0" w:rsidRPr="00206F45">
        <w:rPr>
          <w:rFonts w:ascii="Cambria" w:hAnsi="Cambria"/>
          <w:sz w:val="16"/>
          <w:szCs w:val="16"/>
          <w:lang w:val="pt-BR"/>
        </w:rPr>
        <w:t xml:space="preserve"> a </w:t>
      </w:r>
      <w:r w:rsidRPr="00206F45">
        <w:rPr>
          <w:rFonts w:ascii="Cambria" w:hAnsi="Cambria"/>
          <w:sz w:val="16"/>
          <w:szCs w:val="16"/>
          <w:lang w:val="pt-BR"/>
        </w:rPr>
        <w:t>Política Nacional para</w:t>
      </w:r>
      <w:r w:rsidR="00655CD0" w:rsidRPr="00206F45">
        <w:rPr>
          <w:rFonts w:ascii="Cambria" w:hAnsi="Cambria"/>
          <w:sz w:val="16"/>
          <w:szCs w:val="16"/>
          <w:lang w:val="pt-BR"/>
        </w:rPr>
        <w:t xml:space="preserve"> o </w:t>
      </w:r>
      <w:r w:rsidRPr="00206F45">
        <w:rPr>
          <w:rFonts w:ascii="Cambria" w:hAnsi="Cambria"/>
          <w:sz w:val="16"/>
          <w:szCs w:val="16"/>
          <w:lang w:val="pt-BR"/>
        </w:rPr>
        <w:t>Des</w:t>
      </w:r>
      <w:r w:rsidR="00FB7BCA" w:rsidRPr="00206F45">
        <w:rPr>
          <w:rFonts w:ascii="Cambria" w:hAnsi="Cambria"/>
          <w:sz w:val="16"/>
          <w:szCs w:val="16"/>
          <w:lang w:val="pt-BR"/>
        </w:rPr>
        <w:t xml:space="preserve">envolvimento Sustentável dos Povos </w:t>
      </w:r>
      <w:r w:rsidR="000F38DA" w:rsidRPr="00206F45">
        <w:rPr>
          <w:rFonts w:ascii="Cambria" w:hAnsi="Cambria"/>
          <w:sz w:val="16"/>
          <w:szCs w:val="16"/>
          <w:lang w:val="pt-BR"/>
        </w:rPr>
        <w:t xml:space="preserve">e </w:t>
      </w:r>
      <w:r w:rsidRPr="00206F45">
        <w:rPr>
          <w:rFonts w:ascii="Cambria" w:hAnsi="Cambria"/>
          <w:sz w:val="16"/>
          <w:szCs w:val="16"/>
          <w:lang w:val="pt-BR"/>
        </w:rPr>
        <w:t>Comunidades Tradicion</w:t>
      </w:r>
      <w:r w:rsidR="00F270BC" w:rsidRPr="00206F45">
        <w:rPr>
          <w:rFonts w:ascii="Cambria" w:hAnsi="Cambria"/>
          <w:sz w:val="16"/>
          <w:szCs w:val="16"/>
          <w:lang w:val="pt-BR"/>
        </w:rPr>
        <w:t>ais</w:t>
      </w:r>
      <w:r w:rsidRPr="00206F45">
        <w:rPr>
          <w:rFonts w:ascii="Cambria" w:hAnsi="Cambria"/>
          <w:sz w:val="16"/>
          <w:szCs w:val="16"/>
          <w:lang w:val="pt-BR"/>
        </w:rPr>
        <w:t xml:space="preserve">); Decreto 6.040, de 7 de </w:t>
      </w:r>
      <w:r w:rsidR="000C67FA" w:rsidRPr="00206F45">
        <w:rPr>
          <w:rFonts w:ascii="Cambria" w:hAnsi="Cambria"/>
          <w:sz w:val="16"/>
          <w:szCs w:val="16"/>
          <w:lang w:val="pt-BR"/>
        </w:rPr>
        <w:t>fevereiro</w:t>
      </w:r>
      <w:r w:rsidRPr="00206F45">
        <w:rPr>
          <w:rFonts w:ascii="Cambria" w:hAnsi="Cambria"/>
          <w:sz w:val="16"/>
          <w:szCs w:val="16"/>
          <w:lang w:val="pt-BR"/>
        </w:rPr>
        <w:t xml:space="preserve"> de 2007 (institu</w:t>
      </w:r>
      <w:r w:rsidR="00FB7BCA" w:rsidRPr="00206F45">
        <w:rPr>
          <w:rFonts w:ascii="Cambria" w:hAnsi="Cambria"/>
          <w:sz w:val="16"/>
          <w:szCs w:val="16"/>
          <w:lang w:val="pt-BR"/>
        </w:rPr>
        <w:t xml:space="preserve">i </w:t>
      </w:r>
      <w:r w:rsidR="00655CD0" w:rsidRPr="00206F45">
        <w:rPr>
          <w:rFonts w:ascii="Cambria" w:hAnsi="Cambria"/>
          <w:sz w:val="16"/>
          <w:szCs w:val="16"/>
          <w:lang w:val="pt-BR"/>
        </w:rPr>
        <w:t xml:space="preserve">a </w:t>
      </w:r>
      <w:r w:rsidRPr="00206F45">
        <w:rPr>
          <w:rFonts w:ascii="Cambria" w:hAnsi="Cambria"/>
          <w:sz w:val="16"/>
          <w:szCs w:val="16"/>
          <w:lang w:val="pt-BR"/>
        </w:rPr>
        <w:t>Política Nacional para</w:t>
      </w:r>
      <w:r w:rsidR="00655CD0" w:rsidRPr="00206F45">
        <w:rPr>
          <w:rFonts w:ascii="Cambria" w:hAnsi="Cambria"/>
          <w:sz w:val="16"/>
          <w:szCs w:val="16"/>
          <w:lang w:val="pt-BR"/>
        </w:rPr>
        <w:t xml:space="preserve"> o </w:t>
      </w:r>
      <w:r w:rsidRPr="00206F45">
        <w:rPr>
          <w:rFonts w:ascii="Cambria" w:hAnsi="Cambria"/>
          <w:sz w:val="16"/>
          <w:szCs w:val="16"/>
          <w:lang w:val="pt-BR"/>
        </w:rPr>
        <w:t>Des</w:t>
      </w:r>
      <w:r w:rsidR="00FB7BCA" w:rsidRPr="00206F45">
        <w:rPr>
          <w:rFonts w:ascii="Cambria" w:hAnsi="Cambria"/>
          <w:sz w:val="16"/>
          <w:szCs w:val="16"/>
          <w:lang w:val="pt-BR"/>
        </w:rPr>
        <w:t xml:space="preserve">envolvimento Sustentável dos Povos </w:t>
      </w:r>
      <w:r w:rsidR="000F38DA" w:rsidRPr="00206F45">
        <w:rPr>
          <w:rFonts w:ascii="Cambria" w:hAnsi="Cambria"/>
          <w:sz w:val="16"/>
          <w:szCs w:val="16"/>
          <w:lang w:val="pt-BR"/>
        </w:rPr>
        <w:t xml:space="preserve">e </w:t>
      </w:r>
      <w:r w:rsidRPr="00206F45">
        <w:rPr>
          <w:rFonts w:ascii="Cambria" w:hAnsi="Cambria"/>
          <w:sz w:val="16"/>
          <w:szCs w:val="16"/>
          <w:lang w:val="pt-BR"/>
        </w:rPr>
        <w:t>Comunidades Tradicion</w:t>
      </w:r>
      <w:r w:rsidR="00F270BC" w:rsidRPr="00206F45">
        <w:rPr>
          <w:rFonts w:ascii="Cambria" w:hAnsi="Cambria"/>
          <w:sz w:val="16"/>
          <w:szCs w:val="16"/>
          <w:lang w:val="pt-BR"/>
        </w:rPr>
        <w:t>ais</w:t>
      </w:r>
      <w:r w:rsidR="000F38DA" w:rsidRPr="00206F45">
        <w:rPr>
          <w:rFonts w:ascii="Cambria" w:hAnsi="Cambria"/>
          <w:sz w:val="16"/>
          <w:szCs w:val="16"/>
          <w:lang w:val="pt-BR"/>
        </w:rPr>
        <w:t xml:space="preserve"> e </w:t>
      </w:r>
      <w:r w:rsidRPr="00206F45">
        <w:rPr>
          <w:rFonts w:ascii="Cambria" w:hAnsi="Cambria"/>
          <w:sz w:val="16"/>
          <w:szCs w:val="16"/>
          <w:lang w:val="pt-BR"/>
        </w:rPr>
        <w:t xml:space="preserve">define </w:t>
      </w:r>
      <w:r w:rsidR="00FB7BCA" w:rsidRPr="00206F45">
        <w:rPr>
          <w:rFonts w:ascii="Cambria" w:hAnsi="Cambria"/>
          <w:sz w:val="16"/>
          <w:szCs w:val="16"/>
          <w:lang w:val="pt-BR"/>
        </w:rPr>
        <w:t xml:space="preserve">esses povos </w:t>
      </w:r>
      <w:r w:rsidR="000F38DA" w:rsidRPr="00206F45">
        <w:rPr>
          <w:rFonts w:ascii="Cambria" w:hAnsi="Cambria"/>
          <w:sz w:val="16"/>
          <w:szCs w:val="16"/>
          <w:lang w:val="pt-BR"/>
        </w:rPr>
        <w:t xml:space="preserve">e </w:t>
      </w:r>
      <w:r w:rsidRPr="00206F45">
        <w:rPr>
          <w:rFonts w:ascii="Cambria" w:hAnsi="Cambria"/>
          <w:sz w:val="16"/>
          <w:szCs w:val="16"/>
          <w:lang w:val="pt-BR"/>
        </w:rPr>
        <w:t xml:space="preserve">comunidades como "grupos culturalmente diferenciados que se </w:t>
      </w:r>
      <w:r w:rsidR="000C67FA" w:rsidRPr="00206F45">
        <w:rPr>
          <w:rFonts w:ascii="Cambria" w:hAnsi="Cambria"/>
          <w:sz w:val="16"/>
          <w:szCs w:val="16"/>
          <w:lang w:val="pt-BR"/>
        </w:rPr>
        <w:t>reconhecem</w:t>
      </w:r>
      <w:r w:rsidRPr="00206F45">
        <w:rPr>
          <w:rFonts w:ascii="Cambria" w:hAnsi="Cambria"/>
          <w:sz w:val="16"/>
          <w:szCs w:val="16"/>
          <w:lang w:val="pt-BR"/>
        </w:rPr>
        <w:t xml:space="preserve"> como t</w:t>
      </w:r>
      <w:r w:rsidR="00F270BC" w:rsidRPr="00206F45">
        <w:rPr>
          <w:rFonts w:ascii="Cambria" w:hAnsi="Cambria"/>
          <w:sz w:val="16"/>
          <w:szCs w:val="16"/>
          <w:lang w:val="pt-BR"/>
        </w:rPr>
        <w:t>ais</w:t>
      </w:r>
      <w:r w:rsidRPr="00206F45">
        <w:rPr>
          <w:rFonts w:ascii="Cambria" w:hAnsi="Cambria"/>
          <w:sz w:val="16"/>
          <w:szCs w:val="16"/>
          <w:lang w:val="pt-BR"/>
        </w:rPr>
        <w:t>, que t</w:t>
      </w:r>
      <w:r w:rsidR="00FB7BCA" w:rsidRPr="00206F45">
        <w:rPr>
          <w:rFonts w:ascii="Cambria" w:hAnsi="Cambria"/>
          <w:sz w:val="16"/>
          <w:szCs w:val="16"/>
          <w:lang w:val="pt-BR"/>
        </w:rPr>
        <w:t>êm</w:t>
      </w:r>
      <w:r w:rsidRPr="00206F45">
        <w:rPr>
          <w:rFonts w:ascii="Cambria" w:hAnsi="Cambria"/>
          <w:sz w:val="16"/>
          <w:szCs w:val="16"/>
          <w:lang w:val="pt-BR"/>
        </w:rPr>
        <w:t xml:space="preserve"> formas </w:t>
      </w:r>
      <w:r w:rsidR="000C67FA" w:rsidRPr="00206F45">
        <w:rPr>
          <w:rFonts w:ascii="Cambria" w:hAnsi="Cambria"/>
          <w:sz w:val="16"/>
          <w:szCs w:val="16"/>
          <w:lang w:val="pt-BR"/>
        </w:rPr>
        <w:t>próprias</w:t>
      </w:r>
      <w:r w:rsidRPr="00206F45">
        <w:rPr>
          <w:rFonts w:ascii="Cambria" w:hAnsi="Cambria"/>
          <w:sz w:val="16"/>
          <w:szCs w:val="16"/>
          <w:lang w:val="pt-BR"/>
        </w:rPr>
        <w:t xml:space="preserve"> de organiza</w:t>
      </w:r>
      <w:r w:rsidR="000F38DA" w:rsidRPr="00206F45">
        <w:rPr>
          <w:rFonts w:ascii="Cambria" w:hAnsi="Cambria"/>
          <w:sz w:val="16"/>
          <w:szCs w:val="16"/>
          <w:lang w:val="pt-BR"/>
        </w:rPr>
        <w:t>ção</w:t>
      </w:r>
      <w:r w:rsidRPr="00206F45">
        <w:rPr>
          <w:rFonts w:ascii="Cambria" w:hAnsi="Cambria"/>
          <w:sz w:val="16"/>
          <w:szCs w:val="16"/>
          <w:lang w:val="pt-BR"/>
        </w:rPr>
        <w:t xml:space="preserve"> social, que </w:t>
      </w:r>
      <w:r w:rsidR="000C67FA" w:rsidRPr="00206F45">
        <w:rPr>
          <w:rFonts w:ascii="Cambria" w:hAnsi="Cambria"/>
          <w:sz w:val="16"/>
          <w:szCs w:val="16"/>
          <w:lang w:val="pt-BR"/>
        </w:rPr>
        <w:t>ocupam</w:t>
      </w:r>
      <w:r w:rsidR="000F38DA" w:rsidRPr="00206F45">
        <w:rPr>
          <w:rFonts w:ascii="Cambria" w:hAnsi="Cambria"/>
          <w:sz w:val="16"/>
          <w:szCs w:val="16"/>
          <w:lang w:val="pt-BR"/>
        </w:rPr>
        <w:t xml:space="preserve"> e </w:t>
      </w:r>
      <w:r w:rsidR="000C67FA" w:rsidRPr="00206F45">
        <w:rPr>
          <w:rFonts w:ascii="Cambria" w:hAnsi="Cambria"/>
          <w:sz w:val="16"/>
          <w:szCs w:val="16"/>
          <w:lang w:val="pt-BR"/>
        </w:rPr>
        <w:t>utilizam</w:t>
      </w:r>
      <w:r w:rsidRPr="00206F45">
        <w:rPr>
          <w:rFonts w:ascii="Cambria" w:hAnsi="Cambria"/>
          <w:sz w:val="16"/>
          <w:szCs w:val="16"/>
          <w:lang w:val="pt-BR"/>
        </w:rPr>
        <w:t xml:space="preserve"> </w:t>
      </w:r>
      <w:r w:rsidR="000C67FA" w:rsidRPr="00206F45">
        <w:rPr>
          <w:rFonts w:ascii="Cambria" w:hAnsi="Cambria"/>
          <w:sz w:val="16"/>
          <w:szCs w:val="16"/>
          <w:lang w:val="pt-BR"/>
        </w:rPr>
        <w:t>territórios</w:t>
      </w:r>
      <w:r w:rsidR="000F38DA" w:rsidRPr="00206F45">
        <w:rPr>
          <w:rFonts w:ascii="Cambria" w:hAnsi="Cambria"/>
          <w:sz w:val="16"/>
          <w:szCs w:val="16"/>
          <w:lang w:val="pt-BR"/>
        </w:rPr>
        <w:t xml:space="preserve"> e </w:t>
      </w:r>
      <w:r w:rsidRPr="00206F45">
        <w:rPr>
          <w:rFonts w:ascii="Cambria" w:hAnsi="Cambria"/>
          <w:sz w:val="16"/>
          <w:szCs w:val="16"/>
          <w:lang w:val="pt-BR"/>
        </w:rPr>
        <w:t>recursos natur</w:t>
      </w:r>
      <w:r w:rsidR="00F270BC" w:rsidRPr="00206F45">
        <w:rPr>
          <w:rFonts w:ascii="Cambria" w:hAnsi="Cambria"/>
          <w:sz w:val="16"/>
          <w:szCs w:val="16"/>
          <w:lang w:val="pt-BR"/>
        </w:rPr>
        <w:t>ais</w:t>
      </w:r>
      <w:r w:rsidRPr="00206F45">
        <w:rPr>
          <w:rFonts w:ascii="Cambria" w:hAnsi="Cambria"/>
          <w:sz w:val="16"/>
          <w:szCs w:val="16"/>
          <w:lang w:val="pt-BR"/>
        </w:rPr>
        <w:t xml:space="preserve"> como condi</w:t>
      </w:r>
      <w:r w:rsidR="000F38DA" w:rsidRPr="00206F45">
        <w:rPr>
          <w:rFonts w:ascii="Cambria" w:hAnsi="Cambria"/>
          <w:sz w:val="16"/>
          <w:szCs w:val="16"/>
          <w:lang w:val="pt-BR"/>
        </w:rPr>
        <w:t>ção</w:t>
      </w:r>
      <w:r w:rsidRPr="00206F45">
        <w:rPr>
          <w:rFonts w:ascii="Cambria" w:hAnsi="Cambria"/>
          <w:sz w:val="16"/>
          <w:szCs w:val="16"/>
          <w:lang w:val="pt-BR"/>
        </w:rPr>
        <w:t xml:space="preserve"> para </w:t>
      </w:r>
      <w:r w:rsidR="000C67FA" w:rsidRPr="00206F45">
        <w:rPr>
          <w:rFonts w:ascii="Cambria" w:hAnsi="Cambria"/>
          <w:sz w:val="16"/>
          <w:szCs w:val="16"/>
          <w:lang w:val="pt-BR"/>
        </w:rPr>
        <w:t>sua</w:t>
      </w:r>
      <w:r w:rsidRPr="00206F45">
        <w:rPr>
          <w:rFonts w:ascii="Cambria" w:hAnsi="Cambria"/>
          <w:sz w:val="16"/>
          <w:szCs w:val="16"/>
          <w:lang w:val="pt-BR"/>
        </w:rPr>
        <w:t xml:space="preserve"> reprodu</w:t>
      </w:r>
      <w:r w:rsidR="00901BF1" w:rsidRPr="00206F45">
        <w:rPr>
          <w:rFonts w:ascii="Cambria" w:hAnsi="Cambria"/>
          <w:sz w:val="16"/>
          <w:szCs w:val="16"/>
          <w:lang w:val="pt-BR"/>
        </w:rPr>
        <w:t>ç</w:t>
      </w:r>
      <w:r w:rsidR="000F38DA" w:rsidRPr="00206F45">
        <w:rPr>
          <w:rFonts w:ascii="Cambria" w:hAnsi="Cambria"/>
          <w:sz w:val="16"/>
          <w:szCs w:val="16"/>
          <w:lang w:val="pt-BR"/>
        </w:rPr>
        <w:t>ão</w:t>
      </w:r>
      <w:r w:rsidRPr="00206F45">
        <w:rPr>
          <w:rFonts w:ascii="Cambria" w:hAnsi="Cambria"/>
          <w:sz w:val="16"/>
          <w:szCs w:val="16"/>
          <w:lang w:val="pt-BR"/>
        </w:rPr>
        <w:t xml:space="preserve"> cultural, social, religiosa, ancestral</w:t>
      </w:r>
      <w:r w:rsidR="000F38DA" w:rsidRPr="00206F45">
        <w:rPr>
          <w:rFonts w:ascii="Cambria" w:hAnsi="Cambria"/>
          <w:sz w:val="16"/>
          <w:szCs w:val="16"/>
          <w:lang w:val="pt-BR"/>
        </w:rPr>
        <w:t xml:space="preserve"> e </w:t>
      </w:r>
      <w:r w:rsidRPr="00206F45">
        <w:rPr>
          <w:rFonts w:ascii="Cambria" w:hAnsi="Cambria"/>
          <w:sz w:val="16"/>
          <w:szCs w:val="16"/>
          <w:lang w:val="pt-BR"/>
        </w:rPr>
        <w:t>econ</w:t>
      </w:r>
      <w:r w:rsidR="00AE1D40" w:rsidRPr="00206F45">
        <w:rPr>
          <w:rFonts w:ascii="Cambria" w:hAnsi="Cambria"/>
          <w:sz w:val="16"/>
          <w:szCs w:val="16"/>
          <w:lang w:val="pt-BR"/>
        </w:rPr>
        <w:t>ô</w:t>
      </w:r>
      <w:r w:rsidRPr="00206F45">
        <w:rPr>
          <w:rFonts w:ascii="Cambria" w:hAnsi="Cambria"/>
          <w:sz w:val="16"/>
          <w:szCs w:val="16"/>
          <w:lang w:val="pt-BR"/>
        </w:rPr>
        <w:t xml:space="preserve">mica, utilizando </w:t>
      </w:r>
      <w:r w:rsidR="000C67FA" w:rsidRPr="00206F45">
        <w:rPr>
          <w:rFonts w:ascii="Cambria" w:hAnsi="Cambria"/>
          <w:sz w:val="16"/>
          <w:szCs w:val="16"/>
          <w:lang w:val="pt-BR"/>
        </w:rPr>
        <w:t>conhecimentos</w:t>
      </w:r>
      <w:r w:rsidRPr="00206F45">
        <w:rPr>
          <w:rFonts w:ascii="Cambria" w:hAnsi="Cambria"/>
          <w:sz w:val="16"/>
          <w:szCs w:val="16"/>
          <w:lang w:val="pt-BR"/>
        </w:rPr>
        <w:t xml:space="preserve">, </w:t>
      </w:r>
      <w:r w:rsidR="000C67FA" w:rsidRPr="00206F45">
        <w:rPr>
          <w:rFonts w:ascii="Cambria" w:hAnsi="Cambria"/>
          <w:sz w:val="16"/>
          <w:szCs w:val="16"/>
          <w:lang w:val="pt-BR"/>
        </w:rPr>
        <w:t>inovações</w:t>
      </w:r>
      <w:r w:rsidR="000F38DA" w:rsidRPr="00206F45">
        <w:rPr>
          <w:rFonts w:ascii="Cambria" w:hAnsi="Cambria"/>
          <w:sz w:val="16"/>
          <w:szCs w:val="16"/>
          <w:lang w:val="pt-BR"/>
        </w:rPr>
        <w:t xml:space="preserve"> e </w:t>
      </w:r>
      <w:r w:rsidR="000C67FA" w:rsidRPr="00206F45">
        <w:rPr>
          <w:rFonts w:ascii="Cambria" w:hAnsi="Cambria"/>
          <w:sz w:val="16"/>
          <w:szCs w:val="16"/>
          <w:lang w:val="pt-BR"/>
        </w:rPr>
        <w:t>práticas</w:t>
      </w:r>
      <w:r w:rsidRPr="00206F45">
        <w:rPr>
          <w:rFonts w:ascii="Cambria" w:hAnsi="Cambria"/>
          <w:sz w:val="16"/>
          <w:szCs w:val="16"/>
          <w:lang w:val="pt-BR"/>
        </w:rPr>
        <w:t xml:space="preserve"> geradas</w:t>
      </w:r>
      <w:r w:rsidR="000F38DA" w:rsidRPr="00206F45">
        <w:rPr>
          <w:rFonts w:ascii="Cambria" w:hAnsi="Cambria"/>
          <w:sz w:val="16"/>
          <w:szCs w:val="16"/>
          <w:lang w:val="pt-BR"/>
        </w:rPr>
        <w:t xml:space="preserve"> e </w:t>
      </w:r>
      <w:r w:rsidRPr="00206F45">
        <w:rPr>
          <w:rFonts w:ascii="Cambria" w:hAnsi="Cambria"/>
          <w:sz w:val="16"/>
          <w:szCs w:val="16"/>
          <w:lang w:val="pt-BR"/>
        </w:rPr>
        <w:t>transmitidas p</w:t>
      </w:r>
      <w:r w:rsidR="00FB7BCA" w:rsidRPr="00206F45">
        <w:rPr>
          <w:rFonts w:ascii="Cambria" w:hAnsi="Cambria"/>
          <w:sz w:val="16"/>
          <w:szCs w:val="16"/>
          <w:lang w:val="pt-BR"/>
        </w:rPr>
        <w:t>el</w:t>
      </w:r>
      <w:r w:rsidR="00655CD0" w:rsidRPr="00206F45">
        <w:rPr>
          <w:rFonts w:ascii="Cambria" w:hAnsi="Cambria"/>
          <w:sz w:val="16"/>
          <w:szCs w:val="16"/>
          <w:lang w:val="pt-BR"/>
        </w:rPr>
        <w:t xml:space="preserve">a </w:t>
      </w:r>
      <w:r w:rsidRPr="00206F45">
        <w:rPr>
          <w:rFonts w:ascii="Cambria" w:hAnsi="Cambria"/>
          <w:sz w:val="16"/>
          <w:szCs w:val="16"/>
          <w:lang w:val="pt-BR"/>
        </w:rPr>
        <w:t>tradi</w:t>
      </w:r>
      <w:r w:rsidR="000F38DA" w:rsidRPr="00206F45">
        <w:rPr>
          <w:rFonts w:ascii="Cambria" w:hAnsi="Cambria"/>
          <w:sz w:val="16"/>
          <w:szCs w:val="16"/>
          <w:lang w:val="pt-BR"/>
        </w:rPr>
        <w:t>ção</w:t>
      </w:r>
      <w:r w:rsidRPr="00206F45">
        <w:rPr>
          <w:rFonts w:ascii="Cambria" w:hAnsi="Cambria"/>
          <w:sz w:val="16"/>
          <w:szCs w:val="16"/>
          <w:lang w:val="pt-BR"/>
        </w:rPr>
        <w:t>").</w:t>
      </w:r>
    </w:p>
  </w:footnote>
  <w:footnote w:id="7">
    <w:p w14:paraId="55A17D11" w14:textId="77777777" w:rsidR="00697D1E" w:rsidRPr="00206F45" w:rsidRDefault="00697D1E" w:rsidP="00206F45">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709"/>
        <w:jc w:val="both"/>
        <w:rPr>
          <w:rFonts w:ascii="Cambria" w:hAnsi="Cambria"/>
          <w:noProof/>
          <w:sz w:val="16"/>
          <w:szCs w:val="16"/>
          <w:lang w:val="pt-BR"/>
        </w:rPr>
      </w:pPr>
      <w:r w:rsidRPr="00206F45">
        <w:rPr>
          <w:rStyle w:val="FootnoteReference"/>
          <w:rFonts w:ascii="Cambria" w:hAnsi="Cambria"/>
          <w:sz w:val="16"/>
          <w:szCs w:val="16"/>
          <w:lang w:val="pt-BR"/>
        </w:rPr>
        <w:footnoteRef/>
      </w:r>
      <w:r w:rsidRPr="00206F45">
        <w:rPr>
          <w:rFonts w:ascii="Cambria" w:hAnsi="Cambria"/>
          <w:sz w:val="16"/>
          <w:szCs w:val="16"/>
          <w:lang w:val="pt-BR"/>
        </w:rPr>
        <w:t xml:space="preserve"> CIDH, </w:t>
      </w:r>
      <w:r w:rsidR="00FB7BCA" w:rsidRPr="00206F45">
        <w:rPr>
          <w:rFonts w:ascii="Cambria" w:hAnsi="Cambria"/>
          <w:sz w:val="16"/>
          <w:szCs w:val="16"/>
          <w:lang w:val="pt-BR"/>
        </w:rPr>
        <w:t>Relatório</w:t>
      </w:r>
      <w:r w:rsidRPr="00206F45">
        <w:rPr>
          <w:rFonts w:ascii="Cambria" w:hAnsi="Cambria"/>
          <w:sz w:val="16"/>
          <w:szCs w:val="16"/>
          <w:lang w:val="pt-BR"/>
        </w:rPr>
        <w:t xml:space="preserve"> nº 81/22. Peti</w:t>
      </w:r>
      <w:r w:rsidR="000F38DA" w:rsidRPr="00206F45">
        <w:rPr>
          <w:rFonts w:ascii="Cambria" w:hAnsi="Cambria"/>
          <w:sz w:val="16"/>
          <w:szCs w:val="16"/>
          <w:lang w:val="pt-BR"/>
        </w:rPr>
        <w:t>ção</w:t>
      </w:r>
      <w:r w:rsidRPr="00206F45">
        <w:rPr>
          <w:rFonts w:ascii="Cambria" w:hAnsi="Cambria"/>
          <w:sz w:val="16"/>
          <w:szCs w:val="16"/>
          <w:lang w:val="pt-BR"/>
        </w:rPr>
        <w:t xml:space="preserve"> 1450-09. Admis</w:t>
      </w:r>
      <w:r w:rsidR="00FB7BCA" w:rsidRPr="00206F45">
        <w:rPr>
          <w:rFonts w:ascii="Cambria" w:hAnsi="Cambria"/>
          <w:sz w:val="16"/>
          <w:szCs w:val="16"/>
          <w:lang w:val="pt-BR"/>
        </w:rPr>
        <w:t>s</w:t>
      </w:r>
      <w:r w:rsidRPr="00206F45">
        <w:rPr>
          <w:rFonts w:ascii="Cambria" w:hAnsi="Cambria"/>
          <w:sz w:val="16"/>
          <w:szCs w:val="16"/>
          <w:lang w:val="pt-BR"/>
        </w:rPr>
        <w:t>ibilidad</w:t>
      </w:r>
      <w:r w:rsidR="00FB7BCA" w:rsidRPr="00206F45">
        <w:rPr>
          <w:rFonts w:ascii="Cambria" w:hAnsi="Cambria"/>
          <w:sz w:val="16"/>
          <w:szCs w:val="16"/>
          <w:lang w:val="pt-BR"/>
        </w:rPr>
        <w:t>e</w:t>
      </w:r>
      <w:r w:rsidRPr="00206F45">
        <w:rPr>
          <w:rFonts w:ascii="Cambria" w:hAnsi="Cambria"/>
          <w:sz w:val="16"/>
          <w:szCs w:val="16"/>
          <w:lang w:val="pt-BR"/>
        </w:rPr>
        <w:t>. Comuni</w:t>
      </w:r>
      <w:r w:rsidR="00655CD0" w:rsidRPr="00206F45">
        <w:rPr>
          <w:rFonts w:ascii="Cambria" w:hAnsi="Cambria"/>
          <w:sz w:val="16"/>
          <w:szCs w:val="16"/>
          <w:lang w:val="pt-BR"/>
        </w:rPr>
        <w:t xml:space="preserve">dade </w:t>
      </w:r>
      <w:r w:rsidRPr="00206F45">
        <w:rPr>
          <w:rFonts w:ascii="Cambria" w:hAnsi="Cambria"/>
          <w:sz w:val="16"/>
          <w:szCs w:val="16"/>
          <w:lang w:val="pt-BR"/>
        </w:rPr>
        <w:t>Quilombola</w:t>
      </w:r>
      <w:r w:rsidR="00F270BC" w:rsidRPr="00206F45">
        <w:rPr>
          <w:rFonts w:ascii="Cambria" w:hAnsi="Cambria"/>
          <w:sz w:val="16"/>
          <w:szCs w:val="16"/>
          <w:lang w:val="pt-BR"/>
        </w:rPr>
        <w:t xml:space="preserve"> da </w:t>
      </w:r>
      <w:r w:rsidRPr="00206F45">
        <w:rPr>
          <w:rFonts w:ascii="Cambria" w:hAnsi="Cambria"/>
          <w:sz w:val="16"/>
          <w:szCs w:val="16"/>
          <w:lang w:val="pt-BR"/>
        </w:rPr>
        <w:t>Il</w:t>
      </w:r>
      <w:r w:rsidR="00FB7BCA" w:rsidRPr="00206F45">
        <w:rPr>
          <w:rFonts w:ascii="Cambria" w:hAnsi="Cambria"/>
          <w:sz w:val="16"/>
          <w:szCs w:val="16"/>
          <w:lang w:val="pt-BR"/>
        </w:rPr>
        <w:t>h</w:t>
      </w:r>
      <w:r w:rsidRPr="00206F45">
        <w:rPr>
          <w:rFonts w:ascii="Cambria" w:hAnsi="Cambria"/>
          <w:sz w:val="16"/>
          <w:szCs w:val="16"/>
          <w:lang w:val="pt-BR"/>
        </w:rPr>
        <w:t xml:space="preserve">a de Marambaia. Brasil. 8 de </w:t>
      </w:r>
      <w:r w:rsidR="000C67FA" w:rsidRPr="00206F45">
        <w:rPr>
          <w:rFonts w:ascii="Cambria" w:hAnsi="Cambria"/>
          <w:sz w:val="16"/>
          <w:szCs w:val="16"/>
          <w:lang w:val="pt-BR"/>
        </w:rPr>
        <w:t>maio</w:t>
      </w:r>
      <w:r w:rsidRPr="00206F45">
        <w:rPr>
          <w:rFonts w:ascii="Cambria" w:hAnsi="Cambria"/>
          <w:sz w:val="16"/>
          <w:szCs w:val="16"/>
          <w:lang w:val="pt-BR"/>
        </w:rPr>
        <w:t xml:space="preserve"> de 2022, p</w:t>
      </w:r>
      <w:r w:rsidR="00FB7BCA" w:rsidRPr="00206F45">
        <w:rPr>
          <w:rFonts w:ascii="Cambria" w:hAnsi="Cambria"/>
          <w:sz w:val="16"/>
          <w:szCs w:val="16"/>
          <w:lang w:val="pt-BR"/>
        </w:rPr>
        <w:t>a</w:t>
      </w:r>
      <w:r w:rsidRPr="00206F45">
        <w:rPr>
          <w:rFonts w:ascii="Cambria" w:hAnsi="Cambria"/>
          <w:sz w:val="16"/>
          <w:szCs w:val="16"/>
          <w:lang w:val="pt-BR"/>
        </w:rPr>
        <w:t xml:space="preserve">r. 12-13; CIDH, </w:t>
      </w:r>
      <w:r w:rsidR="00FB7BCA" w:rsidRPr="00206F45">
        <w:rPr>
          <w:rFonts w:ascii="Cambria" w:hAnsi="Cambria"/>
          <w:sz w:val="16"/>
          <w:szCs w:val="16"/>
          <w:lang w:val="pt-BR"/>
        </w:rPr>
        <w:t>Relatório</w:t>
      </w:r>
      <w:r w:rsidRPr="00206F45">
        <w:rPr>
          <w:rFonts w:ascii="Cambria" w:hAnsi="Cambria"/>
          <w:sz w:val="16"/>
          <w:szCs w:val="16"/>
          <w:lang w:val="pt-BR"/>
        </w:rPr>
        <w:t xml:space="preserve"> nº 82/06, Peti</w:t>
      </w:r>
      <w:r w:rsidR="000F38DA" w:rsidRPr="00206F45">
        <w:rPr>
          <w:rFonts w:ascii="Cambria" w:hAnsi="Cambria"/>
          <w:sz w:val="16"/>
          <w:szCs w:val="16"/>
          <w:lang w:val="pt-BR"/>
        </w:rPr>
        <w:t>ção</w:t>
      </w:r>
      <w:r w:rsidRPr="00206F45">
        <w:rPr>
          <w:rFonts w:ascii="Cambria" w:hAnsi="Cambria"/>
          <w:sz w:val="16"/>
          <w:szCs w:val="16"/>
          <w:lang w:val="pt-BR"/>
        </w:rPr>
        <w:t xml:space="preserve"> 555-01. </w:t>
      </w:r>
      <w:r w:rsidR="000C67FA" w:rsidRPr="00206F45">
        <w:rPr>
          <w:rFonts w:ascii="Cambria" w:hAnsi="Cambria"/>
          <w:sz w:val="16"/>
          <w:szCs w:val="16"/>
          <w:lang w:val="pt-BR"/>
        </w:rPr>
        <w:t>Admissibilidade</w:t>
      </w:r>
      <w:r w:rsidRPr="00206F45">
        <w:rPr>
          <w:rFonts w:ascii="Cambria" w:hAnsi="Cambria"/>
          <w:sz w:val="16"/>
          <w:szCs w:val="16"/>
          <w:lang w:val="pt-BR"/>
        </w:rPr>
        <w:t xml:space="preserve">. Comunidades de Alcântara. Brasil. 21 de </w:t>
      </w:r>
      <w:r w:rsidR="000C67FA" w:rsidRPr="00206F45">
        <w:rPr>
          <w:rFonts w:ascii="Cambria" w:hAnsi="Cambria"/>
          <w:sz w:val="16"/>
          <w:szCs w:val="16"/>
          <w:lang w:val="pt-BR"/>
        </w:rPr>
        <w:t>outubro</w:t>
      </w:r>
      <w:r w:rsidRPr="00206F45">
        <w:rPr>
          <w:rFonts w:ascii="Cambria" w:hAnsi="Cambria"/>
          <w:sz w:val="16"/>
          <w:szCs w:val="16"/>
          <w:lang w:val="pt-BR"/>
        </w:rPr>
        <w:t xml:space="preserve"> de 2006, p</w:t>
      </w:r>
      <w:r w:rsidR="00FB7BCA" w:rsidRPr="00206F45">
        <w:rPr>
          <w:rFonts w:ascii="Cambria" w:hAnsi="Cambria"/>
          <w:sz w:val="16"/>
          <w:szCs w:val="16"/>
          <w:lang w:val="pt-BR"/>
        </w:rPr>
        <w:t>a</w:t>
      </w:r>
      <w:r w:rsidRPr="00206F45">
        <w:rPr>
          <w:rFonts w:ascii="Cambria" w:hAnsi="Cambria"/>
          <w:sz w:val="16"/>
          <w:szCs w:val="16"/>
          <w:lang w:val="pt-BR"/>
        </w:rPr>
        <w:t>r. 66-67 (“</w:t>
      </w:r>
      <w:r w:rsidR="00FB7BCA" w:rsidRPr="00206F45">
        <w:rPr>
          <w:rFonts w:ascii="Cambria" w:hAnsi="Cambria"/>
          <w:i/>
          <w:iCs/>
          <w:sz w:val="16"/>
          <w:szCs w:val="16"/>
          <w:lang w:val="pt-BR"/>
        </w:rPr>
        <w:t>A</w:t>
      </w:r>
      <w:r w:rsidRPr="00206F45">
        <w:rPr>
          <w:rFonts w:ascii="Cambria" w:hAnsi="Cambria"/>
          <w:i/>
          <w:iCs/>
          <w:sz w:val="16"/>
          <w:szCs w:val="16"/>
          <w:lang w:val="pt-BR"/>
        </w:rPr>
        <w:t xml:space="preserve"> Comis</w:t>
      </w:r>
      <w:r w:rsidR="00FB7BCA" w:rsidRPr="00206F45">
        <w:rPr>
          <w:rFonts w:ascii="Cambria" w:hAnsi="Cambria"/>
          <w:i/>
          <w:iCs/>
          <w:sz w:val="16"/>
          <w:szCs w:val="16"/>
          <w:lang w:val="pt-BR"/>
        </w:rPr>
        <w:t>são</w:t>
      </w:r>
      <w:r w:rsidRPr="00206F45">
        <w:rPr>
          <w:rFonts w:ascii="Cambria" w:hAnsi="Cambria"/>
          <w:i/>
          <w:iCs/>
          <w:sz w:val="16"/>
          <w:szCs w:val="16"/>
          <w:lang w:val="pt-BR"/>
        </w:rPr>
        <w:t xml:space="preserve"> considera que, prima facie,</w:t>
      </w:r>
      <w:r w:rsidR="00655CD0" w:rsidRPr="00206F45">
        <w:rPr>
          <w:rFonts w:ascii="Cambria" w:hAnsi="Cambria"/>
          <w:i/>
          <w:iCs/>
          <w:sz w:val="16"/>
          <w:szCs w:val="16"/>
          <w:lang w:val="pt-BR"/>
        </w:rPr>
        <w:t xml:space="preserve"> os </w:t>
      </w:r>
      <w:r w:rsidR="00FB7BCA" w:rsidRPr="00206F45">
        <w:rPr>
          <w:rFonts w:ascii="Cambria" w:hAnsi="Cambria"/>
          <w:i/>
          <w:iCs/>
          <w:sz w:val="16"/>
          <w:szCs w:val="16"/>
          <w:lang w:val="pt-BR"/>
        </w:rPr>
        <w:t>fat</w:t>
      </w:r>
      <w:r w:rsidRPr="00206F45">
        <w:rPr>
          <w:rFonts w:ascii="Cambria" w:hAnsi="Cambria"/>
          <w:i/>
          <w:iCs/>
          <w:sz w:val="16"/>
          <w:szCs w:val="16"/>
          <w:lang w:val="pt-BR"/>
        </w:rPr>
        <w:t>os alegados p</w:t>
      </w:r>
      <w:r w:rsidR="00FB7BCA" w:rsidRPr="00206F45">
        <w:rPr>
          <w:rFonts w:ascii="Cambria" w:hAnsi="Cambria"/>
          <w:i/>
          <w:iCs/>
          <w:sz w:val="16"/>
          <w:szCs w:val="16"/>
          <w:lang w:val="pt-BR"/>
        </w:rPr>
        <w:t>el</w:t>
      </w:r>
      <w:r w:rsidR="00655CD0" w:rsidRPr="00206F45">
        <w:rPr>
          <w:rFonts w:ascii="Cambria" w:hAnsi="Cambria"/>
          <w:i/>
          <w:iCs/>
          <w:sz w:val="16"/>
          <w:szCs w:val="16"/>
          <w:lang w:val="pt-BR"/>
        </w:rPr>
        <w:t xml:space="preserve">os </w:t>
      </w:r>
      <w:r w:rsidR="000C67FA" w:rsidRPr="00206F45">
        <w:rPr>
          <w:rFonts w:ascii="Cambria" w:hAnsi="Cambria"/>
          <w:i/>
          <w:iCs/>
          <w:sz w:val="16"/>
          <w:szCs w:val="16"/>
          <w:lang w:val="pt-BR"/>
        </w:rPr>
        <w:t>peticionários</w:t>
      </w:r>
      <w:r w:rsidRPr="00206F45">
        <w:rPr>
          <w:rFonts w:ascii="Cambria" w:hAnsi="Cambria"/>
          <w:i/>
          <w:iCs/>
          <w:sz w:val="16"/>
          <w:szCs w:val="16"/>
          <w:lang w:val="pt-BR"/>
        </w:rPr>
        <w:t xml:space="preserve"> p</w:t>
      </w:r>
      <w:r w:rsidR="00FB7BCA" w:rsidRPr="00206F45">
        <w:rPr>
          <w:rFonts w:ascii="Cambria" w:hAnsi="Cambria"/>
          <w:i/>
          <w:iCs/>
          <w:sz w:val="16"/>
          <w:szCs w:val="16"/>
          <w:lang w:val="pt-BR"/>
        </w:rPr>
        <w:t>odem</w:t>
      </w:r>
      <w:r w:rsidRPr="00206F45">
        <w:rPr>
          <w:rFonts w:ascii="Cambria" w:hAnsi="Cambria"/>
          <w:i/>
          <w:iCs/>
          <w:sz w:val="16"/>
          <w:szCs w:val="16"/>
          <w:lang w:val="pt-BR"/>
        </w:rPr>
        <w:t xml:space="preserve"> caracterizar</w:t>
      </w:r>
      <w:r w:rsidR="00655CD0" w:rsidRPr="00206F45">
        <w:rPr>
          <w:rFonts w:ascii="Cambria" w:hAnsi="Cambria"/>
          <w:i/>
          <w:iCs/>
          <w:sz w:val="16"/>
          <w:szCs w:val="16"/>
          <w:lang w:val="pt-BR"/>
        </w:rPr>
        <w:t xml:space="preserve"> o </w:t>
      </w:r>
      <w:r w:rsidR="000C67FA" w:rsidRPr="00206F45">
        <w:rPr>
          <w:rFonts w:ascii="Cambria" w:hAnsi="Cambria"/>
          <w:i/>
          <w:iCs/>
          <w:sz w:val="16"/>
          <w:szCs w:val="16"/>
          <w:lang w:val="pt-BR"/>
        </w:rPr>
        <w:t>descumprimento</w:t>
      </w:r>
      <w:r w:rsidR="00DD67D2" w:rsidRPr="00206F45">
        <w:rPr>
          <w:rFonts w:ascii="Cambria" w:hAnsi="Cambria"/>
          <w:i/>
          <w:iCs/>
          <w:sz w:val="16"/>
          <w:szCs w:val="16"/>
          <w:lang w:val="pt-BR"/>
        </w:rPr>
        <w:t xml:space="preserve"> das </w:t>
      </w:r>
      <w:r w:rsidR="000C67FA" w:rsidRPr="00206F45">
        <w:rPr>
          <w:rFonts w:ascii="Cambria" w:hAnsi="Cambria"/>
          <w:i/>
          <w:iCs/>
          <w:sz w:val="16"/>
          <w:szCs w:val="16"/>
          <w:lang w:val="pt-BR"/>
        </w:rPr>
        <w:t>obrigações</w:t>
      </w:r>
      <w:r w:rsidRPr="00206F45">
        <w:rPr>
          <w:rFonts w:ascii="Cambria" w:hAnsi="Cambria"/>
          <w:i/>
          <w:iCs/>
          <w:sz w:val="16"/>
          <w:szCs w:val="16"/>
          <w:lang w:val="pt-BR"/>
        </w:rPr>
        <w:t xml:space="preserve"> derivadas</w:t>
      </w:r>
      <w:r w:rsidR="00D52F0C" w:rsidRPr="00206F45">
        <w:rPr>
          <w:rFonts w:ascii="Cambria" w:hAnsi="Cambria"/>
          <w:i/>
          <w:iCs/>
          <w:sz w:val="16"/>
          <w:szCs w:val="16"/>
          <w:lang w:val="pt-BR"/>
        </w:rPr>
        <w:t xml:space="preserve"> do </w:t>
      </w:r>
      <w:r w:rsidR="00655CD0" w:rsidRPr="00206F45">
        <w:rPr>
          <w:rFonts w:ascii="Cambria" w:hAnsi="Cambria"/>
          <w:i/>
          <w:iCs/>
          <w:sz w:val="16"/>
          <w:szCs w:val="16"/>
          <w:lang w:val="pt-BR"/>
        </w:rPr>
        <w:t>artigo</w:t>
      </w:r>
      <w:r w:rsidRPr="00206F45">
        <w:rPr>
          <w:rFonts w:ascii="Cambria" w:hAnsi="Cambria"/>
          <w:i/>
          <w:iCs/>
          <w:sz w:val="16"/>
          <w:szCs w:val="16"/>
          <w:lang w:val="pt-BR"/>
        </w:rPr>
        <w:t xml:space="preserve"> 1 (1),</w:t>
      </w:r>
      <w:r w:rsidR="00DD67D2" w:rsidRPr="00206F45">
        <w:rPr>
          <w:rFonts w:ascii="Cambria" w:hAnsi="Cambria"/>
          <w:i/>
          <w:iCs/>
          <w:sz w:val="16"/>
          <w:szCs w:val="16"/>
          <w:lang w:val="pt-BR"/>
        </w:rPr>
        <w:t xml:space="preserve"> em </w:t>
      </w:r>
      <w:r w:rsidRPr="00206F45">
        <w:rPr>
          <w:rFonts w:ascii="Cambria" w:hAnsi="Cambria"/>
          <w:i/>
          <w:iCs/>
          <w:sz w:val="16"/>
          <w:szCs w:val="16"/>
          <w:lang w:val="pt-BR"/>
        </w:rPr>
        <w:t>rela</w:t>
      </w:r>
      <w:r w:rsidR="000F38DA" w:rsidRPr="00206F45">
        <w:rPr>
          <w:rFonts w:ascii="Cambria" w:hAnsi="Cambria"/>
          <w:i/>
          <w:iCs/>
          <w:sz w:val="16"/>
          <w:szCs w:val="16"/>
          <w:lang w:val="pt-BR"/>
        </w:rPr>
        <w:t>ção</w:t>
      </w:r>
      <w:r w:rsidR="00F270BC" w:rsidRPr="00206F45">
        <w:rPr>
          <w:rFonts w:ascii="Cambria" w:hAnsi="Cambria"/>
          <w:i/>
          <w:iCs/>
          <w:sz w:val="16"/>
          <w:szCs w:val="16"/>
          <w:lang w:val="pt-BR"/>
        </w:rPr>
        <w:t xml:space="preserve"> </w:t>
      </w:r>
      <w:r w:rsidR="00FB7BCA" w:rsidRPr="00206F45">
        <w:rPr>
          <w:rFonts w:ascii="Cambria" w:hAnsi="Cambria"/>
          <w:i/>
          <w:iCs/>
          <w:sz w:val="16"/>
          <w:szCs w:val="16"/>
          <w:lang w:val="pt-BR"/>
        </w:rPr>
        <w:t>à</w:t>
      </w:r>
      <w:r w:rsidR="00655CD0" w:rsidRPr="00206F45">
        <w:rPr>
          <w:rFonts w:ascii="Cambria" w:hAnsi="Cambria"/>
          <w:i/>
          <w:iCs/>
          <w:sz w:val="16"/>
          <w:szCs w:val="16"/>
          <w:lang w:val="pt-BR"/>
        </w:rPr>
        <w:t xml:space="preserve"> </w:t>
      </w:r>
      <w:r w:rsidRPr="00206F45">
        <w:rPr>
          <w:rFonts w:ascii="Cambria" w:hAnsi="Cambria"/>
          <w:i/>
          <w:iCs/>
          <w:sz w:val="16"/>
          <w:szCs w:val="16"/>
          <w:lang w:val="pt-BR"/>
        </w:rPr>
        <w:t>viola</w:t>
      </w:r>
      <w:r w:rsidR="000F38DA" w:rsidRPr="00206F45">
        <w:rPr>
          <w:rFonts w:ascii="Cambria" w:hAnsi="Cambria"/>
          <w:i/>
          <w:iCs/>
          <w:sz w:val="16"/>
          <w:szCs w:val="16"/>
          <w:lang w:val="pt-BR"/>
        </w:rPr>
        <w:t>ção</w:t>
      </w:r>
      <w:r w:rsidR="00D52F0C" w:rsidRPr="00206F45">
        <w:rPr>
          <w:rFonts w:ascii="Cambria" w:hAnsi="Cambria"/>
          <w:i/>
          <w:iCs/>
          <w:sz w:val="16"/>
          <w:szCs w:val="16"/>
          <w:lang w:val="pt-BR"/>
        </w:rPr>
        <w:t xml:space="preserve"> do </w:t>
      </w:r>
      <w:r w:rsidR="00655CD0" w:rsidRPr="00206F45">
        <w:rPr>
          <w:rFonts w:ascii="Cambria" w:hAnsi="Cambria"/>
          <w:i/>
          <w:iCs/>
          <w:sz w:val="16"/>
          <w:szCs w:val="16"/>
          <w:lang w:val="pt-BR"/>
        </w:rPr>
        <w:t>artigo</w:t>
      </w:r>
      <w:r w:rsidRPr="00206F45">
        <w:rPr>
          <w:rFonts w:ascii="Cambria" w:hAnsi="Cambria"/>
          <w:i/>
          <w:iCs/>
          <w:sz w:val="16"/>
          <w:szCs w:val="16"/>
          <w:lang w:val="pt-BR"/>
        </w:rPr>
        <w:t xml:space="preserve"> 17,</w:t>
      </w:r>
      <w:r w:rsidR="00DD67D2" w:rsidRPr="00206F45">
        <w:rPr>
          <w:rFonts w:ascii="Cambria" w:hAnsi="Cambria"/>
          <w:i/>
          <w:iCs/>
          <w:sz w:val="16"/>
          <w:szCs w:val="16"/>
          <w:lang w:val="pt-BR"/>
        </w:rPr>
        <w:t xml:space="preserve"> em </w:t>
      </w:r>
      <w:r w:rsidRPr="00206F45">
        <w:rPr>
          <w:rFonts w:ascii="Cambria" w:hAnsi="Cambria"/>
          <w:i/>
          <w:iCs/>
          <w:sz w:val="16"/>
          <w:szCs w:val="16"/>
          <w:lang w:val="pt-BR"/>
        </w:rPr>
        <w:t>rela</w:t>
      </w:r>
      <w:r w:rsidR="000F38DA" w:rsidRPr="00206F45">
        <w:rPr>
          <w:rFonts w:ascii="Cambria" w:hAnsi="Cambria"/>
          <w:i/>
          <w:iCs/>
          <w:sz w:val="16"/>
          <w:szCs w:val="16"/>
          <w:lang w:val="pt-BR"/>
        </w:rPr>
        <w:t>ção</w:t>
      </w:r>
      <w:r w:rsidR="00F270BC" w:rsidRPr="00206F45">
        <w:rPr>
          <w:rFonts w:ascii="Cambria" w:hAnsi="Cambria"/>
          <w:i/>
          <w:iCs/>
          <w:sz w:val="16"/>
          <w:szCs w:val="16"/>
          <w:lang w:val="pt-BR"/>
        </w:rPr>
        <w:t xml:space="preserve"> </w:t>
      </w:r>
      <w:r w:rsidR="00FB7BCA" w:rsidRPr="00206F45">
        <w:rPr>
          <w:rFonts w:ascii="Cambria" w:hAnsi="Cambria"/>
          <w:i/>
          <w:iCs/>
          <w:sz w:val="16"/>
          <w:szCs w:val="16"/>
          <w:lang w:val="pt-BR"/>
        </w:rPr>
        <w:t>à</w:t>
      </w:r>
      <w:r w:rsidR="00655CD0" w:rsidRPr="00206F45">
        <w:rPr>
          <w:rFonts w:ascii="Cambria" w:hAnsi="Cambria"/>
          <w:i/>
          <w:iCs/>
          <w:sz w:val="16"/>
          <w:szCs w:val="16"/>
          <w:lang w:val="pt-BR"/>
        </w:rPr>
        <w:t xml:space="preserve">s </w:t>
      </w:r>
      <w:r w:rsidR="000C67FA" w:rsidRPr="00206F45">
        <w:rPr>
          <w:rFonts w:ascii="Cambria" w:hAnsi="Cambria"/>
          <w:i/>
          <w:iCs/>
          <w:sz w:val="16"/>
          <w:szCs w:val="16"/>
          <w:lang w:val="pt-BR"/>
        </w:rPr>
        <w:t>famílias</w:t>
      </w:r>
      <w:r w:rsidRPr="00206F45">
        <w:rPr>
          <w:rFonts w:ascii="Cambria" w:hAnsi="Cambria"/>
          <w:i/>
          <w:iCs/>
          <w:sz w:val="16"/>
          <w:szCs w:val="16"/>
          <w:lang w:val="pt-BR"/>
        </w:rPr>
        <w:t xml:space="preserve"> </w:t>
      </w:r>
      <w:r w:rsidR="000C67FA" w:rsidRPr="00206F45">
        <w:rPr>
          <w:rFonts w:ascii="Cambria" w:hAnsi="Cambria"/>
          <w:i/>
          <w:iCs/>
          <w:sz w:val="16"/>
          <w:szCs w:val="16"/>
          <w:lang w:val="pt-BR"/>
        </w:rPr>
        <w:t>reassentadas</w:t>
      </w:r>
      <w:r w:rsidR="000F38DA" w:rsidRPr="00206F45">
        <w:rPr>
          <w:rFonts w:ascii="Cambria" w:hAnsi="Cambria"/>
          <w:i/>
          <w:iCs/>
          <w:sz w:val="16"/>
          <w:szCs w:val="16"/>
          <w:lang w:val="pt-BR"/>
        </w:rPr>
        <w:t xml:space="preserve"> e</w:t>
      </w:r>
      <w:r w:rsidR="00655CD0" w:rsidRPr="00206F45">
        <w:rPr>
          <w:rFonts w:ascii="Cambria" w:hAnsi="Cambria"/>
          <w:i/>
          <w:iCs/>
          <w:sz w:val="16"/>
          <w:szCs w:val="16"/>
          <w:lang w:val="pt-BR"/>
        </w:rPr>
        <w:t xml:space="preserve"> </w:t>
      </w:r>
      <w:r w:rsidR="00FB7BCA" w:rsidRPr="00206F45">
        <w:rPr>
          <w:rFonts w:ascii="Cambria" w:hAnsi="Cambria"/>
          <w:i/>
          <w:iCs/>
          <w:sz w:val="16"/>
          <w:szCs w:val="16"/>
          <w:lang w:val="pt-BR"/>
        </w:rPr>
        <w:t>à</w:t>
      </w:r>
      <w:r w:rsidR="00655CD0" w:rsidRPr="00206F45">
        <w:rPr>
          <w:rFonts w:ascii="Cambria" w:hAnsi="Cambria"/>
          <w:i/>
          <w:iCs/>
          <w:sz w:val="16"/>
          <w:szCs w:val="16"/>
          <w:lang w:val="pt-BR"/>
        </w:rPr>
        <w:t xml:space="preserve">s </w:t>
      </w:r>
      <w:r w:rsidR="000C67FA" w:rsidRPr="00206F45">
        <w:rPr>
          <w:rFonts w:ascii="Cambria" w:hAnsi="Cambria"/>
          <w:i/>
          <w:iCs/>
          <w:sz w:val="16"/>
          <w:szCs w:val="16"/>
          <w:lang w:val="pt-BR"/>
        </w:rPr>
        <w:t>famílias</w:t>
      </w:r>
      <w:r w:rsidRPr="00206F45">
        <w:rPr>
          <w:rFonts w:ascii="Cambria" w:hAnsi="Cambria"/>
          <w:i/>
          <w:iCs/>
          <w:sz w:val="16"/>
          <w:szCs w:val="16"/>
          <w:lang w:val="pt-BR"/>
        </w:rPr>
        <w:t xml:space="preserve"> </w:t>
      </w:r>
      <w:r w:rsidR="000C67FA" w:rsidRPr="00206F45">
        <w:rPr>
          <w:rFonts w:ascii="Cambria" w:hAnsi="Cambria"/>
          <w:i/>
          <w:iCs/>
          <w:sz w:val="16"/>
          <w:szCs w:val="16"/>
          <w:lang w:val="pt-BR"/>
        </w:rPr>
        <w:t>ameaçadas</w:t>
      </w:r>
      <w:r w:rsidRPr="00206F45">
        <w:rPr>
          <w:rFonts w:ascii="Cambria" w:hAnsi="Cambria"/>
          <w:i/>
          <w:iCs/>
          <w:sz w:val="16"/>
          <w:szCs w:val="16"/>
          <w:lang w:val="pt-BR"/>
        </w:rPr>
        <w:t xml:space="preserve"> de </w:t>
      </w:r>
      <w:r w:rsidR="000C67FA" w:rsidRPr="00206F45">
        <w:rPr>
          <w:rFonts w:ascii="Cambria" w:hAnsi="Cambria"/>
          <w:i/>
          <w:iCs/>
          <w:sz w:val="16"/>
          <w:szCs w:val="16"/>
          <w:lang w:val="pt-BR"/>
        </w:rPr>
        <w:t>reassentamento</w:t>
      </w:r>
      <w:r w:rsidRPr="00206F45">
        <w:rPr>
          <w:rFonts w:ascii="Cambria" w:hAnsi="Cambria"/>
          <w:i/>
          <w:iCs/>
          <w:sz w:val="16"/>
          <w:szCs w:val="16"/>
          <w:lang w:val="pt-BR"/>
        </w:rPr>
        <w:t xml:space="preserve">; […]22, </w:t>
      </w:r>
      <w:r w:rsidR="00FB7BCA" w:rsidRPr="00206F45">
        <w:rPr>
          <w:rFonts w:ascii="Cambria" w:hAnsi="Cambria"/>
          <w:i/>
          <w:iCs/>
          <w:sz w:val="16"/>
          <w:szCs w:val="16"/>
          <w:lang w:val="pt-BR"/>
        </w:rPr>
        <w:t>já</w:t>
      </w:r>
      <w:r w:rsidRPr="00206F45">
        <w:rPr>
          <w:rFonts w:ascii="Cambria" w:hAnsi="Cambria"/>
          <w:i/>
          <w:iCs/>
          <w:sz w:val="16"/>
          <w:szCs w:val="16"/>
          <w:lang w:val="pt-BR"/>
        </w:rPr>
        <w:t xml:space="preserve"> que </w:t>
      </w:r>
      <w:r w:rsidR="00FB7BCA" w:rsidRPr="00206F45">
        <w:rPr>
          <w:rFonts w:ascii="Cambria" w:hAnsi="Cambria"/>
          <w:i/>
          <w:iCs/>
          <w:sz w:val="16"/>
          <w:szCs w:val="16"/>
          <w:lang w:val="pt-BR"/>
        </w:rPr>
        <w:t>é possível</w:t>
      </w:r>
      <w:r w:rsidRPr="00206F45">
        <w:rPr>
          <w:rFonts w:ascii="Cambria" w:hAnsi="Cambria"/>
          <w:i/>
          <w:iCs/>
          <w:sz w:val="16"/>
          <w:szCs w:val="16"/>
          <w:lang w:val="pt-BR"/>
        </w:rPr>
        <w:t xml:space="preserve"> que </w:t>
      </w:r>
      <w:r w:rsidR="00FB7BCA" w:rsidRPr="00206F45">
        <w:rPr>
          <w:rFonts w:ascii="Cambria" w:hAnsi="Cambria"/>
          <w:i/>
          <w:iCs/>
          <w:sz w:val="16"/>
          <w:szCs w:val="16"/>
          <w:lang w:val="pt-BR"/>
        </w:rPr>
        <w:t xml:space="preserve">tenha sido </w:t>
      </w:r>
      <w:r w:rsidRPr="00206F45">
        <w:rPr>
          <w:rFonts w:ascii="Cambria" w:hAnsi="Cambria"/>
          <w:i/>
          <w:iCs/>
          <w:sz w:val="16"/>
          <w:szCs w:val="16"/>
          <w:lang w:val="pt-BR"/>
        </w:rPr>
        <w:t>violado</w:t>
      </w:r>
      <w:r w:rsidR="00655CD0" w:rsidRPr="00206F45">
        <w:rPr>
          <w:rFonts w:ascii="Cambria" w:hAnsi="Cambria"/>
          <w:i/>
          <w:iCs/>
          <w:sz w:val="16"/>
          <w:szCs w:val="16"/>
          <w:lang w:val="pt-BR"/>
        </w:rPr>
        <w:t xml:space="preserve"> o </w:t>
      </w:r>
      <w:r w:rsidR="00D52F0C" w:rsidRPr="00206F45">
        <w:rPr>
          <w:rFonts w:ascii="Cambria" w:hAnsi="Cambria"/>
          <w:i/>
          <w:iCs/>
          <w:sz w:val="16"/>
          <w:szCs w:val="16"/>
          <w:lang w:val="pt-BR"/>
        </w:rPr>
        <w:t>direito</w:t>
      </w:r>
      <w:r w:rsidR="00DD67D2" w:rsidRPr="00206F45">
        <w:rPr>
          <w:rFonts w:ascii="Cambria" w:hAnsi="Cambria"/>
          <w:i/>
          <w:iCs/>
          <w:sz w:val="16"/>
          <w:szCs w:val="16"/>
          <w:lang w:val="pt-BR"/>
        </w:rPr>
        <w:t xml:space="preserve"> das </w:t>
      </w:r>
      <w:r w:rsidRPr="00206F45">
        <w:rPr>
          <w:rFonts w:ascii="Cambria" w:hAnsi="Cambria"/>
          <w:i/>
          <w:iCs/>
          <w:sz w:val="16"/>
          <w:szCs w:val="16"/>
          <w:lang w:val="pt-BR"/>
        </w:rPr>
        <w:t xml:space="preserve">comunidades </w:t>
      </w:r>
      <w:r w:rsidR="000C67FA" w:rsidRPr="00206F45">
        <w:rPr>
          <w:rFonts w:ascii="Cambria" w:hAnsi="Cambria"/>
          <w:i/>
          <w:iCs/>
          <w:sz w:val="16"/>
          <w:szCs w:val="16"/>
          <w:lang w:val="pt-BR"/>
        </w:rPr>
        <w:t>reassentadas</w:t>
      </w:r>
      <w:r w:rsidR="00DD67D2" w:rsidRPr="00206F45">
        <w:rPr>
          <w:rFonts w:ascii="Cambria" w:hAnsi="Cambria"/>
          <w:i/>
          <w:iCs/>
          <w:sz w:val="16"/>
          <w:szCs w:val="16"/>
          <w:lang w:val="pt-BR"/>
        </w:rPr>
        <w:t xml:space="preserve"> </w:t>
      </w:r>
      <w:r w:rsidR="00FB7BCA" w:rsidRPr="00206F45">
        <w:rPr>
          <w:rFonts w:ascii="Cambria" w:hAnsi="Cambria"/>
          <w:i/>
          <w:iCs/>
          <w:sz w:val="16"/>
          <w:szCs w:val="16"/>
          <w:lang w:val="pt-BR"/>
        </w:rPr>
        <w:t>n</w:t>
      </w:r>
      <w:r w:rsidR="00655CD0" w:rsidRPr="00206F45">
        <w:rPr>
          <w:rFonts w:ascii="Cambria" w:hAnsi="Cambria"/>
          <w:i/>
          <w:iCs/>
          <w:sz w:val="16"/>
          <w:szCs w:val="16"/>
          <w:lang w:val="pt-BR"/>
        </w:rPr>
        <w:t xml:space="preserve">as </w:t>
      </w:r>
      <w:r w:rsidRPr="00206F45">
        <w:rPr>
          <w:rFonts w:ascii="Cambria" w:hAnsi="Cambria"/>
          <w:i/>
          <w:iCs/>
          <w:sz w:val="16"/>
          <w:szCs w:val="16"/>
          <w:lang w:val="pt-BR"/>
        </w:rPr>
        <w:t>agrovilas a circular para pescar</w:t>
      </w:r>
      <w:r w:rsidR="000F38DA" w:rsidRPr="00206F45">
        <w:rPr>
          <w:rFonts w:ascii="Cambria" w:hAnsi="Cambria"/>
          <w:i/>
          <w:iCs/>
          <w:sz w:val="16"/>
          <w:szCs w:val="16"/>
          <w:lang w:val="pt-BR"/>
        </w:rPr>
        <w:t xml:space="preserve"> e </w:t>
      </w:r>
      <w:r w:rsidRPr="00206F45">
        <w:rPr>
          <w:rFonts w:ascii="Cambria" w:hAnsi="Cambria"/>
          <w:i/>
          <w:iCs/>
          <w:sz w:val="16"/>
          <w:szCs w:val="16"/>
          <w:lang w:val="pt-BR"/>
        </w:rPr>
        <w:t>sem</w:t>
      </w:r>
      <w:r w:rsidR="00FB7BCA" w:rsidRPr="00206F45">
        <w:rPr>
          <w:rFonts w:ascii="Cambria" w:hAnsi="Cambria"/>
          <w:i/>
          <w:iCs/>
          <w:sz w:val="16"/>
          <w:szCs w:val="16"/>
          <w:lang w:val="pt-BR"/>
        </w:rPr>
        <w:t>e</w:t>
      </w:r>
      <w:r w:rsidRPr="00206F45">
        <w:rPr>
          <w:rFonts w:ascii="Cambria" w:hAnsi="Cambria"/>
          <w:i/>
          <w:iCs/>
          <w:sz w:val="16"/>
          <w:szCs w:val="16"/>
          <w:lang w:val="pt-BR"/>
        </w:rPr>
        <w:t xml:space="preserve">ar, </w:t>
      </w:r>
      <w:r w:rsidR="00FB7BCA" w:rsidRPr="00206F45">
        <w:rPr>
          <w:rFonts w:ascii="Cambria" w:hAnsi="Cambria"/>
          <w:i/>
          <w:iCs/>
          <w:sz w:val="16"/>
          <w:szCs w:val="16"/>
          <w:lang w:val="pt-BR"/>
        </w:rPr>
        <w:t>be</w:t>
      </w:r>
      <w:r w:rsidR="00B35631" w:rsidRPr="00206F45">
        <w:rPr>
          <w:rFonts w:ascii="Cambria" w:hAnsi="Cambria"/>
          <w:i/>
          <w:iCs/>
          <w:sz w:val="16"/>
          <w:szCs w:val="16"/>
          <w:lang w:val="pt-BR"/>
        </w:rPr>
        <w:t>m</w:t>
      </w:r>
      <w:r w:rsidRPr="00206F45">
        <w:rPr>
          <w:rFonts w:ascii="Cambria" w:hAnsi="Cambria"/>
          <w:i/>
          <w:iCs/>
          <w:sz w:val="16"/>
          <w:szCs w:val="16"/>
          <w:lang w:val="pt-BR"/>
        </w:rPr>
        <w:t xml:space="preserve"> como</w:t>
      </w:r>
      <w:r w:rsidR="00DD67D2" w:rsidRPr="00206F45">
        <w:rPr>
          <w:rFonts w:ascii="Cambria" w:hAnsi="Cambria"/>
          <w:i/>
          <w:iCs/>
          <w:sz w:val="16"/>
          <w:szCs w:val="16"/>
          <w:lang w:val="pt-BR"/>
        </w:rPr>
        <w:t xml:space="preserve"> em </w:t>
      </w:r>
      <w:r w:rsidRPr="00206F45">
        <w:rPr>
          <w:rFonts w:ascii="Cambria" w:hAnsi="Cambria"/>
          <w:i/>
          <w:iCs/>
          <w:sz w:val="16"/>
          <w:szCs w:val="16"/>
          <w:lang w:val="pt-BR"/>
        </w:rPr>
        <w:t>rela</w:t>
      </w:r>
      <w:r w:rsidR="000F38DA" w:rsidRPr="00206F45">
        <w:rPr>
          <w:rFonts w:ascii="Cambria" w:hAnsi="Cambria"/>
          <w:i/>
          <w:iCs/>
          <w:sz w:val="16"/>
          <w:szCs w:val="16"/>
          <w:lang w:val="pt-BR"/>
        </w:rPr>
        <w:t>ção</w:t>
      </w:r>
      <w:r w:rsidR="00F270BC" w:rsidRPr="00206F45">
        <w:rPr>
          <w:rFonts w:ascii="Cambria" w:hAnsi="Cambria"/>
          <w:i/>
          <w:iCs/>
          <w:sz w:val="16"/>
          <w:szCs w:val="16"/>
          <w:lang w:val="pt-BR"/>
        </w:rPr>
        <w:t xml:space="preserve"> </w:t>
      </w:r>
      <w:r w:rsidR="00FB7BCA" w:rsidRPr="00206F45">
        <w:rPr>
          <w:rFonts w:ascii="Cambria" w:hAnsi="Cambria"/>
          <w:i/>
          <w:iCs/>
          <w:sz w:val="16"/>
          <w:szCs w:val="16"/>
          <w:lang w:val="pt-BR"/>
        </w:rPr>
        <w:t>à</w:t>
      </w:r>
      <w:r w:rsidR="00655CD0" w:rsidRPr="00206F45">
        <w:rPr>
          <w:rFonts w:ascii="Cambria" w:hAnsi="Cambria"/>
          <w:i/>
          <w:iCs/>
          <w:sz w:val="16"/>
          <w:szCs w:val="16"/>
          <w:lang w:val="pt-BR"/>
        </w:rPr>
        <w:t xml:space="preserve">s </w:t>
      </w:r>
      <w:r w:rsidRPr="00206F45">
        <w:rPr>
          <w:rFonts w:ascii="Cambria" w:hAnsi="Cambria"/>
          <w:i/>
          <w:iCs/>
          <w:sz w:val="16"/>
          <w:szCs w:val="16"/>
          <w:lang w:val="pt-BR"/>
        </w:rPr>
        <w:t>sup</w:t>
      </w:r>
      <w:r w:rsidR="00FB7BCA" w:rsidRPr="00206F45">
        <w:rPr>
          <w:rFonts w:ascii="Cambria" w:hAnsi="Cambria"/>
          <w:i/>
          <w:iCs/>
          <w:sz w:val="16"/>
          <w:szCs w:val="16"/>
          <w:lang w:val="pt-BR"/>
        </w:rPr>
        <w:t>o</w:t>
      </w:r>
      <w:r w:rsidRPr="00206F45">
        <w:rPr>
          <w:rFonts w:ascii="Cambria" w:hAnsi="Cambria"/>
          <w:i/>
          <w:iCs/>
          <w:sz w:val="16"/>
          <w:szCs w:val="16"/>
          <w:lang w:val="pt-BR"/>
        </w:rPr>
        <w:t xml:space="preserve">stas </w:t>
      </w:r>
      <w:r w:rsidR="000C67FA" w:rsidRPr="00206F45">
        <w:rPr>
          <w:rFonts w:ascii="Cambria" w:hAnsi="Cambria"/>
          <w:i/>
          <w:iCs/>
          <w:sz w:val="16"/>
          <w:szCs w:val="16"/>
          <w:lang w:val="pt-BR"/>
        </w:rPr>
        <w:t>pequenas</w:t>
      </w:r>
      <w:r w:rsidRPr="00206F45">
        <w:rPr>
          <w:rFonts w:ascii="Cambria" w:hAnsi="Cambria"/>
          <w:i/>
          <w:iCs/>
          <w:sz w:val="16"/>
          <w:szCs w:val="16"/>
          <w:lang w:val="pt-BR"/>
        </w:rPr>
        <w:t xml:space="preserve"> </w:t>
      </w:r>
      <w:r w:rsidR="000C67FA" w:rsidRPr="00206F45">
        <w:rPr>
          <w:rFonts w:ascii="Cambria" w:hAnsi="Cambria"/>
          <w:i/>
          <w:iCs/>
          <w:sz w:val="16"/>
          <w:szCs w:val="16"/>
          <w:lang w:val="pt-BR"/>
        </w:rPr>
        <w:t>propriedades</w:t>
      </w:r>
      <w:r w:rsidRPr="00206F45">
        <w:rPr>
          <w:rFonts w:ascii="Cambria" w:hAnsi="Cambria"/>
          <w:i/>
          <w:iCs/>
          <w:sz w:val="16"/>
          <w:szCs w:val="16"/>
          <w:lang w:val="pt-BR"/>
        </w:rPr>
        <w:t xml:space="preserve"> </w:t>
      </w:r>
      <w:r w:rsidR="000C67FA" w:rsidRPr="00206F45">
        <w:rPr>
          <w:rFonts w:ascii="Cambria" w:hAnsi="Cambria"/>
          <w:i/>
          <w:iCs/>
          <w:sz w:val="16"/>
          <w:szCs w:val="16"/>
          <w:lang w:val="pt-BR"/>
        </w:rPr>
        <w:t>oferecidas</w:t>
      </w:r>
      <w:r w:rsidR="008371A9" w:rsidRPr="00206F45">
        <w:rPr>
          <w:rFonts w:ascii="Cambria" w:hAnsi="Cambria"/>
          <w:i/>
          <w:iCs/>
          <w:sz w:val="16"/>
          <w:szCs w:val="16"/>
          <w:lang w:val="pt-BR"/>
        </w:rPr>
        <w:t xml:space="preserve"> às </w:t>
      </w:r>
      <w:r w:rsidRPr="00206F45">
        <w:rPr>
          <w:rFonts w:ascii="Cambria" w:hAnsi="Cambria"/>
          <w:i/>
          <w:iCs/>
          <w:sz w:val="16"/>
          <w:szCs w:val="16"/>
          <w:lang w:val="pt-BR"/>
        </w:rPr>
        <w:t>comunidades quilombolas. […]</w:t>
      </w:r>
      <w:r w:rsidR="007C7473" w:rsidRPr="00206F45">
        <w:rPr>
          <w:rFonts w:ascii="Cambria" w:hAnsi="Cambria"/>
          <w:i/>
          <w:iCs/>
          <w:sz w:val="16"/>
          <w:szCs w:val="16"/>
          <w:lang w:val="pt-BR"/>
        </w:rPr>
        <w:t xml:space="preserve"> no </w:t>
      </w:r>
      <w:r w:rsidRPr="00206F45">
        <w:rPr>
          <w:rFonts w:ascii="Cambria" w:hAnsi="Cambria"/>
          <w:i/>
          <w:iCs/>
          <w:sz w:val="16"/>
          <w:szCs w:val="16"/>
          <w:lang w:val="pt-BR"/>
        </w:rPr>
        <w:t xml:space="preserve">caso de comunidades </w:t>
      </w:r>
      <w:r w:rsidR="000C67FA" w:rsidRPr="00206F45">
        <w:rPr>
          <w:rFonts w:ascii="Cambria" w:hAnsi="Cambria"/>
          <w:i/>
          <w:iCs/>
          <w:sz w:val="16"/>
          <w:szCs w:val="16"/>
          <w:lang w:val="pt-BR"/>
        </w:rPr>
        <w:t>afrodescendentes</w:t>
      </w:r>
      <w:r w:rsidRPr="00206F45">
        <w:rPr>
          <w:rFonts w:ascii="Cambria" w:hAnsi="Cambria"/>
          <w:i/>
          <w:iCs/>
          <w:sz w:val="16"/>
          <w:szCs w:val="16"/>
          <w:lang w:val="pt-BR"/>
        </w:rPr>
        <w:t xml:space="preserve"> que </w:t>
      </w:r>
      <w:r w:rsidR="000C67FA" w:rsidRPr="00206F45">
        <w:rPr>
          <w:rFonts w:ascii="Cambria" w:hAnsi="Cambria"/>
          <w:i/>
          <w:iCs/>
          <w:sz w:val="16"/>
          <w:szCs w:val="16"/>
          <w:lang w:val="pt-BR"/>
        </w:rPr>
        <w:t>alegam</w:t>
      </w:r>
      <w:r w:rsidRPr="00206F45">
        <w:rPr>
          <w:rFonts w:ascii="Cambria" w:hAnsi="Cambria"/>
          <w:i/>
          <w:iCs/>
          <w:sz w:val="16"/>
          <w:szCs w:val="16"/>
          <w:lang w:val="pt-BR"/>
        </w:rPr>
        <w:t xml:space="preserve"> que s</w:t>
      </w:r>
      <w:r w:rsidR="00AE1D40" w:rsidRPr="00206F45">
        <w:rPr>
          <w:rFonts w:ascii="Cambria" w:hAnsi="Cambria"/>
          <w:i/>
          <w:iCs/>
          <w:sz w:val="16"/>
          <w:szCs w:val="16"/>
          <w:lang w:val="pt-BR"/>
        </w:rPr>
        <w:t>e</w:t>
      </w:r>
      <w:r w:rsidRPr="00206F45">
        <w:rPr>
          <w:rFonts w:ascii="Cambria" w:hAnsi="Cambria"/>
          <w:i/>
          <w:iCs/>
          <w:sz w:val="16"/>
          <w:szCs w:val="16"/>
          <w:lang w:val="pt-BR"/>
        </w:rPr>
        <w:t xml:space="preserve">us </w:t>
      </w:r>
      <w:r w:rsidR="00D52F0C" w:rsidRPr="00206F45">
        <w:rPr>
          <w:rFonts w:ascii="Cambria" w:hAnsi="Cambria"/>
          <w:i/>
          <w:iCs/>
          <w:sz w:val="16"/>
          <w:szCs w:val="16"/>
          <w:lang w:val="pt-BR"/>
        </w:rPr>
        <w:t>direito</w:t>
      </w:r>
      <w:r w:rsidRPr="00206F45">
        <w:rPr>
          <w:rFonts w:ascii="Cambria" w:hAnsi="Cambria"/>
          <w:i/>
          <w:iCs/>
          <w:sz w:val="16"/>
          <w:szCs w:val="16"/>
          <w:lang w:val="pt-BR"/>
        </w:rPr>
        <w:t>s</w:t>
      </w:r>
      <w:r w:rsidR="000F38DA" w:rsidRPr="00206F45">
        <w:rPr>
          <w:rFonts w:ascii="Cambria" w:hAnsi="Cambria"/>
          <w:i/>
          <w:iCs/>
          <w:sz w:val="16"/>
          <w:szCs w:val="16"/>
          <w:lang w:val="pt-BR"/>
        </w:rPr>
        <w:t xml:space="preserve"> não </w:t>
      </w:r>
      <w:r w:rsidR="00FB7BCA" w:rsidRPr="00206F45">
        <w:rPr>
          <w:rFonts w:ascii="Cambria" w:hAnsi="Cambria"/>
          <w:i/>
          <w:iCs/>
          <w:sz w:val="16"/>
          <w:szCs w:val="16"/>
          <w:lang w:val="pt-BR"/>
        </w:rPr>
        <w:t>foram</w:t>
      </w:r>
      <w:r w:rsidRPr="00206F45">
        <w:rPr>
          <w:rFonts w:ascii="Cambria" w:hAnsi="Cambria"/>
          <w:i/>
          <w:iCs/>
          <w:sz w:val="16"/>
          <w:szCs w:val="16"/>
          <w:lang w:val="pt-BR"/>
        </w:rPr>
        <w:t xml:space="preserve"> </w:t>
      </w:r>
      <w:r w:rsidR="000C67FA" w:rsidRPr="00206F45">
        <w:rPr>
          <w:rFonts w:ascii="Cambria" w:hAnsi="Cambria"/>
          <w:i/>
          <w:iCs/>
          <w:sz w:val="16"/>
          <w:szCs w:val="16"/>
          <w:lang w:val="pt-BR"/>
        </w:rPr>
        <w:t>adequadamente</w:t>
      </w:r>
      <w:r w:rsidRPr="00206F45">
        <w:rPr>
          <w:rFonts w:ascii="Cambria" w:hAnsi="Cambria"/>
          <w:i/>
          <w:iCs/>
          <w:sz w:val="16"/>
          <w:szCs w:val="16"/>
          <w:lang w:val="pt-BR"/>
        </w:rPr>
        <w:t xml:space="preserve"> protegidos,</w:t>
      </w:r>
      <w:r w:rsidR="00655CD0" w:rsidRPr="00206F45">
        <w:rPr>
          <w:rFonts w:ascii="Cambria" w:hAnsi="Cambria"/>
          <w:i/>
          <w:iCs/>
          <w:sz w:val="16"/>
          <w:szCs w:val="16"/>
          <w:lang w:val="pt-BR"/>
        </w:rPr>
        <w:t xml:space="preserve"> a </w:t>
      </w:r>
      <w:r w:rsidRPr="00206F45">
        <w:rPr>
          <w:rFonts w:ascii="Cambria" w:hAnsi="Cambria"/>
          <w:i/>
          <w:iCs/>
          <w:sz w:val="16"/>
          <w:szCs w:val="16"/>
          <w:lang w:val="pt-BR"/>
        </w:rPr>
        <w:t xml:space="preserve">CIDH considera </w:t>
      </w:r>
      <w:r w:rsidRPr="00206F45">
        <w:rPr>
          <w:rFonts w:ascii="Cambria" w:hAnsi="Cambria"/>
          <w:i/>
          <w:iCs/>
          <w:noProof/>
          <w:sz w:val="16"/>
          <w:szCs w:val="16"/>
          <w:lang w:val="pt-BR"/>
        </w:rPr>
        <w:t xml:space="preserve">motu </w:t>
      </w:r>
      <w:r w:rsidR="000C67FA" w:rsidRPr="00206F45">
        <w:rPr>
          <w:rFonts w:ascii="Cambria" w:hAnsi="Cambria"/>
          <w:i/>
          <w:iCs/>
          <w:noProof/>
          <w:sz w:val="16"/>
          <w:szCs w:val="16"/>
          <w:lang w:val="pt-BR"/>
        </w:rPr>
        <w:t>pr</w:t>
      </w:r>
      <w:r w:rsidR="00AE1D40" w:rsidRPr="00206F45">
        <w:rPr>
          <w:rFonts w:ascii="Cambria" w:hAnsi="Cambria"/>
          <w:i/>
          <w:iCs/>
          <w:noProof/>
          <w:sz w:val="16"/>
          <w:szCs w:val="16"/>
          <w:lang w:val="pt-BR"/>
        </w:rPr>
        <w:t>o</w:t>
      </w:r>
      <w:r w:rsidR="000C67FA" w:rsidRPr="00206F45">
        <w:rPr>
          <w:rFonts w:ascii="Cambria" w:hAnsi="Cambria"/>
          <w:i/>
          <w:iCs/>
          <w:noProof/>
          <w:sz w:val="16"/>
          <w:szCs w:val="16"/>
          <w:lang w:val="pt-BR"/>
        </w:rPr>
        <w:t>prio</w:t>
      </w:r>
      <w:r w:rsidRPr="00206F45">
        <w:rPr>
          <w:rFonts w:ascii="Cambria" w:hAnsi="Cambria"/>
          <w:i/>
          <w:iCs/>
          <w:noProof/>
          <w:sz w:val="16"/>
          <w:szCs w:val="16"/>
          <w:lang w:val="pt-BR"/>
        </w:rPr>
        <w:t xml:space="preserve"> que</w:t>
      </w:r>
      <w:r w:rsidR="00655CD0" w:rsidRPr="00206F45">
        <w:rPr>
          <w:rFonts w:ascii="Cambria" w:hAnsi="Cambria"/>
          <w:i/>
          <w:iCs/>
          <w:sz w:val="16"/>
          <w:szCs w:val="16"/>
          <w:lang w:val="pt-BR"/>
        </w:rPr>
        <w:t xml:space="preserve"> os </w:t>
      </w:r>
      <w:r w:rsidR="00FB7BCA" w:rsidRPr="00206F45">
        <w:rPr>
          <w:rFonts w:ascii="Cambria" w:hAnsi="Cambria"/>
          <w:i/>
          <w:iCs/>
          <w:sz w:val="16"/>
          <w:szCs w:val="16"/>
          <w:lang w:val="pt-BR"/>
        </w:rPr>
        <w:t>fat</w:t>
      </w:r>
      <w:r w:rsidRPr="00206F45">
        <w:rPr>
          <w:rFonts w:ascii="Cambria" w:hAnsi="Cambria"/>
          <w:i/>
          <w:iCs/>
          <w:sz w:val="16"/>
          <w:szCs w:val="16"/>
          <w:lang w:val="pt-BR"/>
        </w:rPr>
        <w:t xml:space="preserve">os </w:t>
      </w:r>
      <w:r w:rsidR="000C67FA" w:rsidRPr="00206F45">
        <w:rPr>
          <w:rFonts w:ascii="Cambria" w:hAnsi="Cambria"/>
          <w:i/>
          <w:iCs/>
          <w:sz w:val="16"/>
          <w:szCs w:val="16"/>
          <w:lang w:val="pt-BR"/>
        </w:rPr>
        <w:t>poderiam</w:t>
      </w:r>
      <w:r w:rsidRPr="00206F45">
        <w:rPr>
          <w:rFonts w:ascii="Cambria" w:hAnsi="Cambria"/>
          <w:i/>
          <w:iCs/>
          <w:sz w:val="16"/>
          <w:szCs w:val="16"/>
          <w:lang w:val="pt-BR"/>
        </w:rPr>
        <w:t xml:space="preserve"> caracterizar</w:t>
      </w:r>
      <w:r w:rsidR="00F270BC" w:rsidRPr="00206F45">
        <w:rPr>
          <w:rFonts w:ascii="Cambria" w:hAnsi="Cambria"/>
          <w:i/>
          <w:iCs/>
          <w:sz w:val="16"/>
          <w:szCs w:val="16"/>
          <w:lang w:val="pt-BR"/>
        </w:rPr>
        <w:t xml:space="preserve"> uma </w:t>
      </w:r>
      <w:r w:rsidRPr="00206F45">
        <w:rPr>
          <w:rFonts w:ascii="Cambria" w:hAnsi="Cambria"/>
          <w:i/>
          <w:iCs/>
          <w:sz w:val="16"/>
          <w:szCs w:val="16"/>
          <w:lang w:val="pt-BR"/>
        </w:rPr>
        <w:t>viola</w:t>
      </w:r>
      <w:r w:rsidR="000F38DA" w:rsidRPr="00206F45">
        <w:rPr>
          <w:rFonts w:ascii="Cambria" w:hAnsi="Cambria"/>
          <w:i/>
          <w:iCs/>
          <w:sz w:val="16"/>
          <w:szCs w:val="16"/>
          <w:lang w:val="pt-BR"/>
        </w:rPr>
        <w:t>ção</w:t>
      </w:r>
      <w:r w:rsidR="00D52F0C" w:rsidRPr="00206F45">
        <w:rPr>
          <w:rFonts w:ascii="Cambria" w:hAnsi="Cambria"/>
          <w:i/>
          <w:iCs/>
          <w:sz w:val="16"/>
          <w:szCs w:val="16"/>
          <w:lang w:val="pt-BR"/>
        </w:rPr>
        <w:t xml:space="preserve"> do </w:t>
      </w:r>
      <w:r w:rsidR="00655CD0" w:rsidRPr="00206F45">
        <w:rPr>
          <w:rFonts w:ascii="Cambria" w:hAnsi="Cambria"/>
          <w:i/>
          <w:iCs/>
          <w:sz w:val="16"/>
          <w:szCs w:val="16"/>
          <w:lang w:val="pt-BR"/>
        </w:rPr>
        <w:t>artigo</w:t>
      </w:r>
      <w:r w:rsidRPr="00206F45">
        <w:rPr>
          <w:rFonts w:ascii="Cambria" w:hAnsi="Cambria"/>
          <w:i/>
          <w:iCs/>
          <w:sz w:val="16"/>
          <w:szCs w:val="16"/>
          <w:lang w:val="pt-BR"/>
        </w:rPr>
        <w:t xml:space="preserve"> 24,</w:t>
      </w:r>
      <w:r w:rsidR="00DD67D2" w:rsidRPr="00206F45">
        <w:rPr>
          <w:rFonts w:ascii="Cambria" w:hAnsi="Cambria"/>
          <w:i/>
          <w:iCs/>
          <w:sz w:val="16"/>
          <w:szCs w:val="16"/>
          <w:lang w:val="pt-BR"/>
        </w:rPr>
        <w:t xml:space="preserve"> em </w:t>
      </w:r>
      <w:r w:rsidRPr="00206F45">
        <w:rPr>
          <w:rFonts w:ascii="Cambria" w:hAnsi="Cambria"/>
          <w:i/>
          <w:iCs/>
          <w:sz w:val="16"/>
          <w:szCs w:val="16"/>
          <w:lang w:val="pt-BR"/>
        </w:rPr>
        <w:t>rela</w:t>
      </w:r>
      <w:r w:rsidR="000F38DA" w:rsidRPr="00206F45">
        <w:rPr>
          <w:rFonts w:ascii="Cambria" w:hAnsi="Cambria"/>
          <w:i/>
          <w:iCs/>
          <w:sz w:val="16"/>
          <w:szCs w:val="16"/>
          <w:lang w:val="pt-BR"/>
        </w:rPr>
        <w:t>ção</w:t>
      </w:r>
      <w:r w:rsidR="00F270BC" w:rsidRPr="00206F45">
        <w:rPr>
          <w:rFonts w:ascii="Cambria" w:hAnsi="Cambria"/>
          <w:i/>
          <w:iCs/>
          <w:sz w:val="16"/>
          <w:szCs w:val="16"/>
          <w:lang w:val="pt-BR"/>
        </w:rPr>
        <w:t xml:space="preserve"> </w:t>
      </w:r>
      <w:r w:rsidR="00FB7BCA" w:rsidRPr="00206F45">
        <w:rPr>
          <w:rFonts w:ascii="Cambria" w:hAnsi="Cambria"/>
          <w:i/>
          <w:iCs/>
          <w:sz w:val="16"/>
          <w:szCs w:val="16"/>
          <w:lang w:val="pt-BR"/>
        </w:rPr>
        <w:t>a</w:t>
      </w:r>
      <w:r w:rsidR="00655CD0" w:rsidRPr="00206F45">
        <w:rPr>
          <w:rFonts w:ascii="Cambria" w:hAnsi="Cambria"/>
          <w:i/>
          <w:iCs/>
          <w:sz w:val="16"/>
          <w:szCs w:val="16"/>
          <w:lang w:val="pt-BR"/>
        </w:rPr>
        <w:t>o</w:t>
      </w:r>
      <w:r w:rsidR="00655CD0" w:rsidRPr="00206F45">
        <w:rPr>
          <w:rFonts w:ascii="Cambria" w:hAnsi="Cambria"/>
          <w:i/>
          <w:iCs/>
          <w:noProof/>
          <w:sz w:val="16"/>
          <w:szCs w:val="16"/>
          <w:lang w:val="pt-BR"/>
        </w:rPr>
        <w:t xml:space="preserve"> </w:t>
      </w:r>
      <w:r w:rsidRPr="00206F45">
        <w:rPr>
          <w:rFonts w:ascii="Cambria" w:hAnsi="Cambria"/>
          <w:i/>
          <w:iCs/>
          <w:noProof/>
          <w:sz w:val="16"/>
          <w:szCs w:val="16"/>
          <w:lang w:val="pt-BR"/>
        </w:rPr>
        <w:t>1(1)</w:t>
      </w:r>
      <w:r w:rsidRPr="00206F45">
        <w:rPr>
          <w:rFonts w:ascii="Cambria" w:hAnsi="Cambria"/>
          <w:noProof/>
          <w:sz w:val="16"/>
          <w:szCs w:val="16"/>
          <w:lang w:val="pt-BR"/>
        </w:rPr>
        <w:t>”).</w:t>
      </w:r>
    </w:p>
  </w:footnote>
  <w:footnote w:id="8">
    <w:p w14:paraId="2F47DC0E" w14:textId="77777777" w:rsidR="00697D1E" w:rsidRPr="00206F45" w:rsidRDefault="00697D1E" w:rsidP="00206F45">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firstLine="709"/>
        <w:jc w:val="both"/>
        <w:rPr>
          <w:rFonts w:ascii="Cambria" w:hAnsi="Cambria"/>
          <w:noProof/>
          <w:lang w:val="pt-BR"/>
        </w:rPr>
      </w:pPr>
      <w:r w:rsidRPr="00206F45">
        <w:rPr>
          <w:rStyle w:val="FootnoteReference"/>
          <w:rFonts w:ascii="Cambria" w:hAnsi="Cambria"/>
          <w:noProof/>
          <w:sz w:val="16"/>
          <w:szCs w:val="16"/>
          <w:lang w:val="pt-BR"/>
        </w:rPr>
        <w:footnoteRef/>
      </w:r>
      <w:r w:rsidRPr="00206F45">
        <w:rPr>
          <w:rFonts w:ascii="Cambria" w:hAnsi="Cambria"/>
          <w:noProof/>
          <w:sz w:val="16"/>
          <w:szCs w:val="16"/>
          <w:lang w:val="pt-BR"/>
        </w:rPr>
        <w:t xml:space="preserve"> Igualmente: CIDH, </w:t>
      </w:r>
      <w:r w:rsidR="00FB7BCA" w:rsidRPr="00206F45">
        <w:rPr>
          <w:rFonts w:ascii="Cambria" w:hAnsi="Cambria"/>
          <w:noProof/>
          <w:sz w:val="16"/>
          <w:szCs w:val="16"/>
          <w:lang w:val="pt-BR"/>
        </w:rPr>
        <w:t>Relatório</w:t>
      </w:r>
      <w:r w:rsidRPr="00206F45">
        <w:rPr>
          <w:rFonts w:ascii="Cambria" w:hAnsi="Cambria"/>
          <w:noProof/>
          <w:sz w:val="16"/>
          <w:szCs w:val="16"/>
          <w:lang w:val="pt-BR"/>
        </w:rPr>
        <w:t xml:space="preserve"> nº 76/19. Admis</w:t>
      </w:r>
      <w:r w:rsidR="00FB7BCA" w:rsidRPr="00206F45">
        <w:rPr>
          <w:rFonts w:ascii="Cambria" w:hAnsi="Cambria"/>
          <w:noProof/>
          <w:sz w:val="16"/>
          <w:szCs w:val="16"/>
          <w:lang w:val="pt-BR"/>
        </w:rPr>
        <w:t>s</w:t>
      </w:r>
      <w:r w:rsidRPr="00206F45">
        <w:rPr>
          <w:rFonts w:ascii="Cambria" w:hAnsi="Cambria"/>
          <w:noProof/>
          <w:sz w:val="16"/>
          <w:szCs w:val="16"/>
          <w:lang w:val="pt-BR"/>
        </w:rPr>
        <w:t>ibilidad</w:t>
      </w:r>
      <w:r w:rsidR="00FB7BCA" w:rsidRPr="00206F45">
        <w:rPr>
          <w:rFonts w:ascii="Cambria" w:hAnsi="Cambria"/>
          <w:noProof/>
          <w:sz w:val="16"/>
          <w:szCs w:val="16"/>
          <w:lang w:val="pt-BR"/>
        </w:rPr>
        <w:t>e</w:t>
      </w:r>
      <w:r w:rsidRPr="00206F45">
        <w:rPr>
          <w:rFonts w:ascii="Cambria" w:hAnsi="Cambria"/>
          <w:noProof/>
          <w:sz w:val="16"/>
          <w:szCs w:val="16"/>
          <w:lang w:val="pt-BR"/>
        </w:rPr>
        <w:t>. Hugo Eduardo Ibarbuden. Argentina. 21 de ma</w:t>
      </w:r>
      <w:r w:rsidR="000B6F4D" w:rsidRPr="00206F45">
        <w:rPr>
          <w:rFonts w:ascii="Cambria" w:hAnsi="Cambria"/>
          <w:noProof/>
          <w:sz w:val="16"/>
          <w:szCs w:val="16"/>
          <w:lang w:val="pt-BR"/>
        </w:rPr>
        <w:t>i</w:t>
      </w:r>
      <w:r w:rsidRPr="00206F45">
        <w:rPr>
          <w:rFonts w:ascii="Cambria" w:hAnsi="Cambria"/>
          <w:noProof/>
          <w:sz w:val="16"/>
          <w:szCs w:val="16"/>
          <w:lang w:val="pt-BR"/>
        </w:rPr>
        <w:t>o de 2019, p</w:t>
      </w:r>
      <w:r w:rsidR="00FB7BCA" w:rsidRPr="00206F45">
        <w:rPr>
          <w:rFonts w:ascii="Cambria" w:hAnsi="Cambria"/>
          <w:noProof/>
          <w:sz w:val="16"/>
          <w:szCs w:val="16"/>
          <w:lang w:val="pt-BR"/>
        </w:rPr>
        <w:t>a</w:t>
      </w:r>
      <w:r w:rsidRPr="00206F45">
        <w:rPr>
          <w:rFonts w:ascii="Cambria" w:hAnsi="Cambria"/>
          <w:noProof/>
          <w:sz w:val="16"/>
          <w:szCs w:val="16"/>
          <w:lang w:val="pt-BR"/>
        </w:rPr>
        <w:t>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2C86"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CDCD14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7B25" w14:textId="7EF5A52F" w:rsidR="002C1641" w:rsidRDefault="00B1473D" w:rsidP="002C1641">
    <w:pPr>
      <w:pStyle w:val="Header"/>
      <w:tabs>
        <w:tab w:val="clear" w:pos="4320"/>
        <w:tab w:val="clear" w:pos="8640"/>
      </w:tabs>
      <w:jc w:val="center"/>
      <w:rPr>
        <w:sz w:val="22"/>
        <w:szCs w:val="22"/>
      </w:rPr>
    </w:pPr>
    <w:r w:rsidRPr="004C502E">
      <w:rPr>
        <w:noProof/>
        <w:sz w:val="22"/>
        <w:szCs w:val="22"/>
      </w:rPr>
      <w:drawing>
        <wp:inline distT="0" distB="0" distL="0" distR="0" wp14:anchorId="3AA2F0A9" wp14:editId="7DCEBB55">
          <wp:extent cx="2546350" cy="127000"/>
          <wp:effectExtent l="0" t="0" r="0" b="0"/>
          <wp:docPr id="4" name="Picture 18" descr="C:\Users\mfontana\Documents\Eva Fontana\GRAFICA CIDH\cartas\logos\cidh-pt-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fontana\Documents\Eva Fontana\GRAFICA CIDH\cartas\logos\cidh-pt-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6350" cy="127000"/>
                  </a:xfrm>
                  <a:prstGeom prst="rect">
                    <a:avLst/>
                  </a:prstGeom>
                  <a:noFill/>
                  <a:ln>
                    <a:noFill/>
                  </a:ln>
                </pic:spPr>
              </pic:pic>
            </a:graphicData>
          </a:graphic>
        </wp:inline>
      </w:drawing>
    </w:r>
  </w:p>
  <w:p w14:paraId="6DDF23DD" w14:textId="77777777" w:rsidR="00040C3A" w:rsidRPr="00EC7D62" w:rsidRDefault="00097420" w:rsidP="002C1641">
    <w:pPr>
      <w:pStyle w:val="Header"/>
      <w:tabs>
        <w:tab w:val="clear" w:pos="4320"/>
        <w:tab w:val="clear" w:pos="8640"/>
      </w:tabs>
      <w:jc w:val="center"/>
      <w:rPr>
        <w:sz w:val="22"/>
        <w:szCs w:val="22"/>
      </w:rPr>
    </w:pPr>
    <w:r>
      <w:rPr>
        <w:noProof/>
        <w:sz w:val="22"/>
        <w:szCs w:val="22"/>
      </w:rPr>
      <w:pict w14:anchorId="32E5F2DE">
        <v:rect id="_x0000_i1025" style="width:425.2pt;height:.0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5859" w14:textId="77777777" w:rsidR="007C7B72" w:rsidRDefault="007C7B72" w:rsidP="007C7B72">
    <w:pPr>
      <w:pStyle w:val="Header"/>
      <w:tabs>
        <w:tab w:val="clear" w:pos="4320"/>
        <w:tab w:val="clear" w:pos="8640"/>
      </w:tabs>
      <w:jc w:val="center"/>
      <w:rPr>
        <w:sz w:val="22"/>
        <w:szCs w:val="22"/>
      </w:rPr>
    </w:pPr>
  </w:p>
  <w:p w14:paraId="7B2925EB" w14:textId="77777777" w:rsidR="007C7B72" w:rsidRDefault="007C7B72" w:rsidP="007C7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rPr>
        <w:rFonts w:ascii="Calibri" w:eastAsia="Trebuchet MS" w:hAnsi="Calibri" w:cs="Calibr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201C93"/>
    <w:multiLevelType w:val="singleLevel"/>
    <w:tmpl w:val="DF80D610"/>
    <w:lvl w:ilvl="0">
      <w:numFmt w:val="decimal"/>
      <w:lvlText w:val="%1"/>
      <w:legacy w:legacy="1" w:legacySpace="0" w:legacyIndent="0"/>
      <w:lvlJc w:val="left"/>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rPr>
        <w:rFonts w:ascii="Calibri" w:eastAsia="Trebuchet MS" w:hAnsi="Calibr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0"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rPr>
        <w:rFonts w:ascii="Calibri" w:eastAsia="Trebuchet MS" w:hAnsi="Calibri" w:cs="Calibr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EAE622D0"/>
    <w:lvl w:ilvl="0" w:tplc="02C0D02A">
      <w:start w:val="1"/>
      <w:numFmt w:val="decimal"/>
      <w:lvlText w:val="%1."/>
      <w:lvlJc w:val="left"/>
      <w:pPr>
        <w:ind w:left="758" w:hanging="720"/>
      </w:pPr>
      <w:rPr>
        <w:rFonts w:ascii="Cambria" w:eastAsia="Cambria" w:hAnsi="Cambria" w:cs="Cambria" w:hint="default"/>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32339005">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570118105">
    <w:abstractNumId w:val="4"/>
  </w:num>
  <w:num w:numId="3" w16cid:durableId="133766544">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253468905">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901211625">
    <w:abstractNumId w:val="6"/>
  </w:num>
  <w:num w:numId="6" w16cid:durableId="1860921827">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102944312">
    <w:abstractNumId w:val="56"/>
  </w:num>
  <w:num w:numId="8" w16cid:durableId="1072393069">
    <w:abstractNumId w:val="21"/>
  </w:num>
  <w:num w:numId="9" w16cid:durableId="100884203">
    <w:abstractNumId w:val="47"/>
  </w:num>
  <w:num w:numId="10" w16cid:durableId="594703988">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477116255">
    <w:abstractNumId w:val="28"/>
  </w:num>
  <w:num w:numId="12" w16cid:durableId="2128768010">
    <w:abstractNumId w:val="54"/>
  </w:num>
  <w:num w:numId="13" w16cid:durableId="320698027">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035039288">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498468600">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26720741">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092894033">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51080254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63860887">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914700682">
    <w:abstractNumId w:val="7"/>
  </w:num>
  <w:num w:numId="21" w16cid:durableId="730538346">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54149050">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896938777">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39667196">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3927036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94491904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59077152">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165052292">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54048031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66382407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712194194">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8061943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402526704">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209494843">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16178583">
    <w:abstractNumId w:val="17"/>
  </w:num>
  <w:num w:numId="36" w16cid:durableId="1168642385">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286006724">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662048955">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047366265">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553925277">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480774606">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545018487">
    <w:abstractNumId w:val="39"/>
  </w:num>
  <w:num w:numId="43" w16cid:durableId="79274685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68714081">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34127619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835269349">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692339110">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055666567">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282570860">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38112474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374962349">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520896422">
    <w:abstractNumId w:val="43"/>
  </w:num>
  <w:num w:numId="53" w16cid:durableId="179006425">
    <w:abstractNumId w:val="0"/>
  </w:num>
  <w:num w:numId="54" w16cid:durableId="551884424">
    <w:abstractNumId w:val="38"/>
  </w:num>
  <w:num w:numId="55" w16cid:durableId="89588516">
    <w:abstractNumId w:val="39"/>
  </w:num>
  <w:num w:numId="56" w16cid:durableId="715084138">
    <w:abstractNumId w:val="44"/>
  </w:num>
  <w:num w:numId="57" w16cid:durableId="479730066">
    <w:abstractNumId w:val="1"/>
  </w:num>
  <w:num w:numId="58" w16cid:durableId="981932720">
    <w:abstractNumId w:val="2"/>
  </w:num>
  <w:num w:numId="59" w16cid:durableId="310597687">
    <w:abstractNumId w:val="8"/>
  </w:num>
  <w:num w:numId="60" w16cid:durableId="280964030">
    <w:abstractNumId w:val="9"/>
  </w:num>
  <w:num w:numId="61" w16cid:durableId="1439105474">
    <w:abstractNumId w:val="10"/>
  </w:num>
  <w:num w:numId="62" w16cid:durableId="696153779">
    <w:abstractNumId w:val="11"/>
  </w:num>
  <w:num w:numId="63" w16cid:durableId="228540703">
    <w:abstractNumId w:val="12"/>
  </w:num>
  <w:num w:numId="64" w16cid:durableId="302084731">
    <w:abstractNumId w:val="13"/>
  </w:num>
  <w:num w:numId="65" w16cid:durableId="456678915">
    <w:abstractNumId w:val="14"/>
  </w:num>
  <w:num w:numId="66" w16cid:durableId="1791438256">
    <w:abstractNumId w:val="15"/>
  </w:num>
  <w:num w:numId="67" w16cid:durableId="2011642724">
    <w:abstractNumId w:val="16"/>
  </w:num>
  <w:num w:numId="68" w16cid:durableId="653070498">
    <w:abstractNumId w:val="18"/>
  </w:num>
  <w:num w:numId="69" w16cid:durableId="1495728876">
    <w:abstractNumId w:val="19"/>
  </w:num>
  <w:num w:numId="70" w16cid:durableId="1444571717">
    <w:abstractNumId w:val="23"/>
  </w:num>
  <w:num w:numId="71" w16cid:durableId="714278395">
    <w:abstractNumId w:val="24"/>
  </w:num>
  <w:num w:numId="72" w16cid:durableId="720401904">
    <w:abstractNumId w:val="25"/>
  </w:num>
  <w:num w:numId="73" w16cid:durableId="1503007306">
    <w:abstractNumId w:val="27"/>
  </w:num>
  <w:num w:numId="74" w16cid:durableId="1488127332">
    <w:abstractNumId w:val="29"/>
  </w:num>
  <w:num w:numId="75" w16cid:durableId="1815248868">
    <w:abstractNumId w:val="30"/>
  </w:num>
  <w:num w:numId="76" w16cid:durableId="429591994">
    <w:abstractNumId w:val="31"/>
  </w:num>
  <w:num w:numId="77" w16cid:durableId="1159729442">
    <w:abstractNumId w:val="32"/>
  </w:num>
  <w:num w:numId="78" w16cid:durableId="53894216">
    <w:abstractNumId w:val="33"/>
  </w:num>
  <w:num w:numId="79" w16cid:durableId="1881164445">
    <w:abstractNumId w:val="34"/>
  </w:num>
  <w:num w:numId="80" w16cid:durableId="865287502">
    <w:abstractNumId w:val="35"/>
  </w:num>
  <w:num w:numId="81" w16cid:durableId="316569456">
    <w:abstractNumId w:val="36"/>
  </w:num>
  <w:num w:numId="82" w16cid:durableId="1676110705">
    <w:abstractNumId w:val="40"/>
  </w:num>
  <w:num w:numId="83" w16cid:durableId="236403995">
    <w:abstractNumId w:val="41"/>
  </w:num>
  <w:num w:numId="84" w16cid:durableId="1746805527">
    <w:abstractNumId w:val="46"/>
  </w:num>
  <w:num w:numId="85" w16cid:durableId="1389693587">
    <w:abstractNumId w:val="48"/>
  </w:num>
  <w:num w:numId="86" w16cid:durableId="1644693567">
    <w:abstractNumId w:val="51"/>
  </w:num>
  <w:num w:numId="87" w16cid:durableId="150678843">
    <w:abstractNumId w:val="53"/>
  </w:num>
  <w:num w:numId="88" w16cid:durableId="1566524394">
    <w:abstractNumId w:val="55"/>
  </w:num>
  <w:num w:numId="89" w16cid:durableId="575633855">
    <w:abstractNumId w:val="57"/>
  </w:num>
  <w:num w:numId="90" w16cid:durableId="1732731800">
    <w:abstractNumId w:val="58"/>
  </w:num>
  <w:num w:numId="91" w16cid:durableId="339428283">
    <w:abstractNumId w:val="59"/>
  </w:num>
  <w:num w:numId="92" w16cid:durableId="488861658">
    <w:abstractNumId w:val="61"/>
  </w:num>
  <w:num w:numId="93" w16cid:durableId="1039817848">
    <w:abstractNumId w:val="62"/>
  </w:num>
  <w:num w:numId="94" w16cid:durableId="812020117">
    <w:abstractNumId w:val="20"/>
  </w:num>
  <w:num w:numId="95" w16cid:durableId="1112556998">
    <w:abstractNumId w:val="42"/>
  </w:num>
  <w:num w:numId="96" w16cid:durableId="1890261437">
    <w:abstractNumId w:val="52"/>
  </w:num>
  <w:num w:numId="97" w16cid:durableId="594047849">
    <w:abstractNumId w:val="49"/>
  </w:num>
  <w:num w:numId="98" w16cid:durableId="1639845477">
    <w:abstractNumId w:val="45"/>
  </w:num>
  <w:num w:numId="99" w16cid:durableId="2011910880">
    <w:abstractNumId w:val="37"/>
  </w:num>
  <w:num w:numId="100" w16cid:durableId="592589987">
    <w:abstractNumId w:val="3"/>
  </w:num>
  <w:num w:numId="101" w16cid:durableId="558906064">
    <w:abstractNumId w:val="26"/>
  </w:num>
  <w:num w:numId="102" w16cid:durableId="240336283">
    <w:abstractNumId w:val="5"/>
  </w:num>
  <w:num w:numId="103" w16cid:durableId="712118492">
    <w:abstractNumId w:val="60"/>
  </w:num>
  <w:num w:numId="104" w16cid:durableId="2086604476">
    <w:abstractNumId w:val="50"/>
  </w:num>
  <w:num w:numId="105" w16cid:durableId="61489518">
    <w:abstractNumId w:val="2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D9B"/>
    <w:rsid w:val="000070D7"/>
    <w:rsid w:val="0001788C"/>
    <w:rsid w:val="00040C3A"/>
    <w:rsid w:val="00061F38"/>
    <w:rsid w:val="000639C0"/>
    <w:rsid w:val="00070F3A"/>
    <w:rsid w:val="000716C5"/>
    <w:rsid w:val="00075E23"/>
    <w:rsid w:val="00092F32"/>
    <w:rsid w:val="0009344A"/>
    <w:rsid w:val="00097420"/>
    <w:rsid w:val="000A575F"/>
    <w:rsid w:val="000B6F4D"/>
    <w:rsid w:val="000C35C0"/>
    <w:rsid w:val="000C67FA"/>
    <w:rsid w:val="000D10DB"/>
    <w:rsid w:val="000F38DA"/>
    <w:rsid w:val="001053C0"/>
    <w:rsid w:val="00106093"/>
    <w:rsid w:val="001070AA"/>
    <w:rsid w:val="0011766A"/>
    <w:rsid w:val="00127FF5"/>
    <w:rsid w:val="00167A34"/>
    <w:rsid w:val="00174CC3"/>
    <w:rsid w:val="001A1E37"/>
    <w:rsid w:val="001A7870"/>
    <w:rsid w:val="001B0E93"/>
    <w:rsid w:val="001C1B41"/>
    <w:rsid w:val="001C42BE"/>
    <w:rsid w:val="00205801"/>
    <w:rsid w:val="00206F45"/>
    <w:rsid w:val="0022271E"/>
    <w:rsid w:val="00232C9A"/>
    <w:rsid w:val="00243EB7"/>
    <w:rsid w:val="00247403"/>
    <w:rsid w:val="00247542"/>
    <w:rsid w:val="00257893"/>
    <w:rsid w:val="00265AC3"/>
    <w:rsid w:val="00266B61"/>
    <w:rsid w:val="0026712A"/>
    <w:rsid w:val="002704DB"/>
    <w:rsid w:val="0029072E"/>
    <w:rsid w:val="002A18FB"/>
    <w:rsid w:val="002B6254"/>
    <w:rsid w:val="002C1641"/>
    <w:rsid w:val="002D7EA2"/>
    <w:rsid w:val="002E15DF"/>
    <w:rsid w:val="002E187C"/>
    <w:rsid w:val="002E6E21"/>
    <w:rsid w:val="002E6E57"/>
    <w:rsid w:val="00301075"/>
    <w:rsid w:val="00302733"/>
    <w:rsid w:val="003107F4"/>
    <w:rsid w:val="00311A4F"/>
    <w:rsid w:val="00314078"/>
    <w:rsid w:val="00322450"/>
    <w:rsid w:val="003237F0"/>
    <w:rsid w:val="0033169F"/>
    <w:rsid w:val="00356185"/>
    <w:rsid w:val="00360380"/>
    <w:rsid w:val="00363CAE"/>
    <w:rsid w:val="003722EE"/>
    <w:rsid w:val="00386CF0"/>
    <w:rsid w:val="003A5B1B"/>
    <w:rsid w:val="003D2A89"/>
    <w:rsid w:val="003D3A6B"/>
    <w:rsid w:val="003D70D4"/>
    <w:rsid w:val="003F142B"/>
    <w:rsid w:val="003F1BBF"/>
    <w:rsid w:val="00403040"/>
    <w:rsid w:val="00412D8D"/>
    <w:rsid w:val="004165C2"/>
    <w:rsid w:val="00416AB8"/>
    <w:rsid w:val="004509E9"/>
    <w:rsid w:val="00450A4A"/>
    <w:rsid w:val="00461F79"/>
    <w:rsid w:val="004666FB"/>
    <w:rsid w:val="00467B7E"/>
    <w:rsid w:val="0049419D"/>
    <w:rsid w:val="004A0E77"/>
    <w:rsid w:val="004B7EB6"/>
    <w:rsid w:val="004C0ED2"/>
    <w:rsid w:val="004C3FDC"/>
    <w:rsid w:val="004C4B5F"/>
    <w:rsid w:val="004C4B62"/>
    <w:rsid w:val="004C502E"/>
    <w:rsid w:val="004D6025"/>
    <w:rsid w:val="004F6AF4"/>
    <w:rsid w:val="00501399"/>
    <w:rsid w:val="00507BC4"/>
    <w:rsid w:val="005128E4"/>
    <w:rsid w:val="005159E9"/>
    <w:rsid w:val="00525560"/>
    <w:rsid w:val="00544C49"/>
    <w:rsid w:val="00556ADF"/>
    <w:rsid w:val="00560A04"/>
    <w:rsid w:val="00564EE4"/>
    <w:rsid w:val="0057402A"/>
    <w:rsid w:val="005771D0"/>
    <w:rsid w:val="0059191A"/>
    <w:rsid w:val="005921FF"/>
    <w:rsid w:val="005A6D0E"/>
    <w:rsid w:val="005B52B0"/>
    <w:rsid w:val="005B6806"/>
    <w:rsid w:val="005C1F5C"/>
    <w:rsid w:val="005C4225"/>
    <w:rsid w:val="005F0F33"/>
    <w:rsid w:val="00600DEB"/>
    <w:rsid w:val="00601B7D"/>
    <w:rsid w:val="00613027"/>
    <w:rsid w:val="00627C9F"/>
    <w:rsid w:val="006311E9"/>
    <w:rsid w:val="00632354"/>
    <w:rsid w:val="00642810"/>
    <w:rsid w:val="00651C4E"/>
    <w:rsid w:val="00652333"/>
    <w:rsid w:val="006539EA"/>
    <w:rsid w:val="00655CD0"/>
    <w:rsid w:val="006654A7"/>
    <w:rsid w:val="0068009E"/>
    <w:rsid w:val="00697D1E"/>
    <w:rsid w:val="006A17D2"/>
    <w:rsid w:val="006A73E6"/>
    <w:rsid w:val="006B2D5C"/>
    <w:rsid w:val="006C4EB1"/>
    <w:rsid w:val="006E0166"/>
    <w:rsid w:val="006E7B34"/>
    <w:rsid w:val="006F1FF0"/>
    <w:rsid w:val="007427DE"/>
    <w:rsid w:val="00745899"/>
    <w:rsid w:val="00753A68"/>
    <w:rsid w:val="0076643F"/>
    <w:rsid w:val="007A471F"/>
    <w:rsid w:val="007B7EAB"/>
    <w:rsid w:val="007C3334"/>
    <w:rsid w:val="007C52BB"/>
    <w:rsid w:val="007C7473"/>
    <w:rsid w:val="007C7B72"/>
    <w:rsid w:val="007D2B98"/>
    <w:rsid w:val="007D6C0A"/>
    <w:rsid w:val="007D7A6C"/>
    <w:rsid w:val="007E14EA"/>
    <w:rsid w:val="007E3B30"/>
    <w:rsid w:val="007E7575"/>
    <w:rsid w:val="00803F1C"/>
    <w:rsid w:val="0080600E"/>
    <w:rsid w:val="00806A5E"/>
    <w:rsid w:val="008102BB"/>
    <w:rsid w:val="00817612"/>
    <w:rsid w:val="008371A9"/>
    <w:rsid w:val="00837C45"/>
    <w:rsid w:val="00846C20"/>
    <w:rsid w:val="0085594B"/>
    <w:rsid w:val="00860628"/>
    <w:rsid w:val="0087063F"/>
    <w:rsid w:val="00881636"/>
    <w:rsid w:val="00897E12"/>
    <w:rsid w:val="008A0B1E"/>
    <w:rsid w:val="008B308B"/>
    <w:rsid w:val="008C4966"/>
    <w:rsid w:val="008E3759"/>
    <w:rsid w:val="00901BF1"/>
    <w:rsid w:val="009041DC"/>
    <w:rsid w:val="009505DA"/>
    <w:rsid w:val="0095584C"/>
    <w:rsid w:val="0096617D"/>
    <w:rsid w:val="0096706E"/>
    <w:rsid w:val="00981FBA"/>
    <w:rsid w:val="00982523"/>
    <w:rsid w:val="00990CC1"/>
    <w:rsid w:val="009B381B"/>
    <w:rsid w:val="009D4069"/>
    <w:rsid w:val="009D7611"/>
    <w:rsid w:val="009E53DE"/>
    <w:rsid w:val="009F380F"/>
    <w:rsid w:val="00A03178"/>
    <w:rsid w:val="00A23CB0"/>
    <w:rsid w:val="00A43458"/>
    <w:rsid w:val="00A43EFC"/>
    <w:rsid w:val="00A528D1"/>
    <w:rsid w:val="00A63655"/>
    <w:rsid w:val="00A65407"/>
    <w:rsid w:val="00A66BE5"/>
    <w:rsid w:val="00A76E7D"/>
    <w:rsid w:val="00A8116A"/>
    <w:rsid w:val="00A97883"/>
    <w:rsid w:val="00AB0549"/>
    <w:rsid w:val="00AB48AB"/>
    <w:rsid w:val="00AD6B44"/>
    <w:rsid w:val="00AE1D40"/>
    <w:rsid w:val="00AE66EC"/>
    <w:rsid w:val="00AE6F91"/>
    <w:rsid w:val="00AF5571"/>
    <w:rsid w:val="00B1473D"/>
    <w:rsid w:val="00B167E9"/>
    <w:rsid w:val="00B20599"/>
    <w:rsid w:val="00B314DB"/>
    <w:rsid w:val="00B33DF0"/>
    <w:rsid w:val="00B35631"/>
    <w:rsid w:val="00B3718B"/>
    <w:rsid w:val="00B4632A"/>
    <w:rsid w:val="00B7106E"/>
    <w:rsid w:val="00BA276C"/>
    <w:rsid w:val="00BB306F"/>
    <w:rsid w:val="00BD4B89"/>
    <w:rsid w:val="00C16B80"/>
    <w:rsid w:val="00C21762"/>
    <w:rsid w:val="00C24543"/>
    <w:rsid w:val="00C256A2"/>
    <w:rsid w:val="00C520F8"/>
    <w:rsid w:val="00C5462B"/>
    <w:rsid w:val="00C66B72"/>
    <w:rsid w:val="00C73C14"/>
    <w:rsid w:val="00C9567A"/>
    <w:rsid w:val="00C95708"/>
    <w:rsid w:val="00CA566C"/>
    <w:rsid w:val="00CA6A8E"/>
    <w:rsid w:val="00CB2660"/>
    <w:rsid w:val="00CB71A0"/>
    <w:rsid w:val="00CC5E90"/>
    <w:rsid w:val="00CD046C"/>
    <w:rsid w:val="00CD4AFA"/>
    <w:rsid w:val="00CE5199"/>
    <w:rsid w:val="00CE5295"/>
    <w:rsid w:val="00CE66D5"/>
    <w:rsid w:val="00CE7308"/>
    <w:rsid w:val="00CF0F8B"/>
    <w:rsid w:val="00D11ABF"/>
    <w:rsid w:val="00D11D99"/>
    <w:rsid w:val="00D34786"/>
    <w:rsid w:val="00D43148"/>
    <w:rsid w:val="00D52F0C"/>
    <w:rsid w:val="00D63290"/>
    <w:rsid w:val="00D712D3"/>
    <w:rsid w:val="00D71422"/>
    <w:rsid w:val="00D7558D"/>
    <w:rsid w:val="00D81D92"/>
    <w:rsid w:val="00D93446"/>
    <w:rsid w:val="00D96669"/>
    <w:rsid w:val="00DA3BC9"/>
    <w:rsid w:val="00DA7B5F"/>
    <w:rsid w:val="00DC771E"/>
    <w:rsid w:val="00DD67D2"/>
    <w:rsid w:val="00DD6CFC"/>
    <w:rsid w:val="00E23634"/>
    <w:rsid w:val="00E43157"/>
    <w:rsid w:val="00E533FF"/>
    <w:rsid w:val="00E8789F"/>
    <w:rsid w:val="00E96D5D"/>
    <w:rsid w:val="00E97B71"/>
    <w:rsid w:val="00EA47D5"/>
    <w:rsid w:val="00EA6103"/>
    <w:rsid w:val="00EB454D"/>
    <w:rsid w:val="00EF619B"/>
    <w:rsid w:val="00F00B55"/>
    <w:rsid w:val="00F14F0E"/>
    <w:rsid w:val="00F24C29"/>
    <w:rsid w:val="00F253CC"/>
    <w:rsid w:val="00F270BC"/>
    <w:rsid w:val="00F56BA5"/>
    <w:rsid w:val="00F644E6"/>
    <w:rsid w:val="00F67501"/>
    <w:rsid w:val="00F9653B"/>
    <w:rsid w:val="00FB31BB"/>
    <w:rsid w:val="00FB3E2E"/>
    <w:rsid w:val="00FB62CF"/>
    <w:rsid w:val="00FB7BCA"/>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pt-BR"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9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t-BR" w:eastAsia="pt-BR"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pPr>
    <w:rPr>
      <w:sz w:val="24"/>
      <w:szCs w:val="24"/>
      <w:bdr w:val="nil"/>
      <w:lang w:val="en-US" w:eastAsia="en-US" w:bidi="ar-SA"/>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bidi="ar-SA"/>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val="en-US" w:eastAsia="es-ES" w:bidi="ar-SA"/>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bidi="ar-SA"/>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bidi="ar-SA"/>
    </w:rPr>
  </w:style>
  <w:style w:type="paragraph" w:styleId="ListParagraph">
    <w:name w:val="List Paragraph"/>
    <w:aliases w:val="Párrafo de lista1,List Paragraph1,List Paragraph11,List Paragraph2,Lista vistosa - Énfasis 11,Colorful List - Accent 11,Subtle Emphasis1,Footnote1,Grade Clara - Ênfase 31"/>
    <w:uiPriority w:val="1"/>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val="en-US" w:eastAsia="es-ES" w:bidi="ar-SA"/>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pPr>
      <w:pBdr>
        <w:top w:val="nil"/>
        <w:left w:val="nil"/>
        <w:bottom w:val="nil"/>
        <w:right w:val="nil"/>
        <w:between w:val="nil"/>
        <w:bar w:val="nil"/>
      </w:pBdr>
    </w:pPr>
    <w:rPr>
      <w:rFonts w:ascii="Calibri" w:eastAsia="Calibri" w:hAnsi="Calibri" w:cs="Calibri"/>
      <w:color w:val="000000"/>
      <w:u w:color="000000"/>
      <w:bdr w:val="nil"/>
      <w:lang w:val="en-US" w:eastAsia="es-ES" w:bidi="ar-SA"/>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Times New Roman" w:hAnsi="Cambria" w:cs="Times New Roman"/>
      <w:b/>
      <w:bCs/>
      <w:color w:val="365F91"/>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6539EA"/>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416AB8"/>
    <w:pPr>
      <w:spacing w:after="120"/>
    </w:pPr>
  </w:style>
  <w:style w:type="character" w:customStyle="1" w:styleId="BodyTextChar">
    <w:name w:val="Body Text Char"/>
    <w:link w:val="BodyText"/>
    <w:uiPriority w:val="99"/>
    <w:semiHidden/>
    <w:rsid w:val="00416AB8"/>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link w:val="1"/>
    <w:qFormat/>
    <w:rsid w:val="00416AB8"/>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416AB8"/>
    <w:rPr>
      <w:rFonts w:ascii="Calibri" w:eastAsia="Calibri" w:hAnsi="Calibri" w:cs="Calibri"/>
      <w:color w:val="000000"/>
      <w:u w:color="000000"/>
      <w:lang w:val="en-US"/>
    </w:rPr>
  </w:style>
  <w:style w:type="paragraph" w:customStyle="1" w:styleId="1">
    <w:name w:val="1"/>
    <w:basedOn w:val="Normal"/>
    <w:link w:val="FootnoteReference"/>
    <w:rsid w:val="00697D1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normaltextrun">
    <w:name w:val="normaltextrun"/>
    <w:basedOn w:val="DefaultParagraphFont"/>
    <w:rsid w:val="00CA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CC83D-A271-4A46-B862-DD01375D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3478</Words>
  <Characters>19831</Characters>
  <Application>Microsoft Office Word</Application>
  <DocSecurity>0</DocSecurity>
  <Lines>165</Lines>
  <Paragraphs>46</Paragraphs>
  <ScaleCrop>false</ScaleCrop>
  <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2024-01-02T20:10:00Z</dcterms:created>
  <dcterms:modified xsi:type="dcterms:W3CDTF">2024-01-02T20:10:00Z</dcterms:modified>
</cp:coreProperties>
</file>