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0FED13E2" w:rsidR="00040C3A" w:rsidRPr="007C30CA" w:rsidRDefault="00D306D1" w:rsidP="00627C9F">
      <w:pPr>
        <w:jc w:val="both"/>
        <w:rPr>
          <w:rFonts w:asciiTheme="majorHAnsi" w:hAnsiTheme="majorHAnsi" w:cs="Univers"/>
          <w:b/>
          <w:bCs/>
          <w:sz w:val="22"/>
          <w:szCs w:val="22"/>
          <w:lang w:val="pt-BR"/>
        </w:rPr>
      </w:pPr>
      <w:r w:rsidRPr="007C30CA">
        <w:rPr>
          <w:rFonts w:asciiTheme="majorHAnsi" w:hAnsiTheme="majorHAnsi"/>
          <w:noProof/>
          <w:sz w:val="22"/>
          <w:szCs w:val="22"/>
          <w:lang w:val="pt-BR"/>
        </w:rPr>
        <mc:AlternateContent>
          <mc:Choice Requires="wps">
            <w:drawing>
              <wp:anchor distT="0" distB="0" distL="114300" distR="114300" simplePos="0" relativeHeight="251661311" behindDoc="0" locked="0" layoutInCell="1" allowOverlap="1" wp14:anchorId="0A6BA128" wp14:editId="082EE15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50B1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003E6CA1" w:rsidRPr="007C30CA">
        <w:rPr>
          <w:rFonts w:asciiTheme="majorHAnsi" w:hAnsiTheme="majorHAnsi"/>
          <w:noProof/>
          <w:sz w:val="22"/>
          <w:szCs w:val="22"/>
          <w:lang w:val="pt-BR"/>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5AF79C97" w:rsidR="00CB2660" w:rsidRDefault="00CF65A0" w:rsidP="00AE5488">
                            <w:r>
                              <w:rPr>
                                <w:noProof/>
                              </w:rPr>
                              <w:drawing>
                                <wp:inline distT="0" distB="0" distL="0" distR="0" wp14:anchorId="683F27AB" wp14:editId="59E1C1A8">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5AF79C97" w:rsidR="00CB2660" w:rsidRDefault="00CF65A0" w:rsidP="00AE5488">
                      <w:r>
                        <w:rPr>
                          <w:noProof/>
                        </w:rPr>
                        <w:drawing>
                          <wp:inline distT="0" distB="0" distL="0" distR="0" wp14:anchorId="683F27AB" wp14:editId="59E1C1A8">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763741">
        <w:rPr>
          <w:rFonts w:asciiTheme="majorHAnsi" w:hAnsiTheme="majorHAnsi" w:cs="Univers"/>
          <w:b/>
          <w:bCs/>
          <w:sz w:val="22"/>
          <w:szCs w:val="22"/>
          <w:lang w:val="pt-BR"/>
        </w:rPr>
        <w:t>318</w:t>
      </w:r>
      <w:r w:rsidR="00071174" w:rsidRPr="007C30CA">
        <w:rPr>
          <w:rFonts w:asciiTheme="majorHAnsi" w:hAnsiTheme="majorHAnsi" w:cs="Univers"/>
          <w:b/>
          <w:bCs/>
          <w:sz w:val="22"/>
          <w:szCs w:val="22"/>
          <w:lang w:val="pt-BR"/>
        </w:rPr>
        <w:t xml:space="preserve"> </w:t>
      </w:r>
    </w:p>
    <w:p w14:paraId="751BC92D" w14:textId="77777777" w:rsidR="00040C3A" w:rsidRPr="007C30CA" w:rsidRDefault="00040C3A" w:rsidP="00040C3A">
      <w:pPr>
        <w:tabs>
          <w:tab w:val="center" w:pos="5400"/>
        </w:tabs>
        <w:suppressAutoHyphens/>
        <w:jc w:val="both"/>
        <w:rPr>
          <w:rFonts w:asciiTheme="majorHAnsi" w:hAnsiTheme="majorHAnsi"/>
          <w:sz w:val="22"/>
          <w:szCs w:val="22"/>
          <w:lang w:val="pt-BR"/>
        </w:rPr>
      </w:pPr>
    </w:p>
    <w:p w14:paraId="4601B0E5" w14:textId="77777777" w:rsidR="00040C3A" w:rsidRPr="007C30CA" w:rsidRDefault="00040C3A" w:rsidP="00040C3A">
      <w:pPr>
        <w:tabs>
          <w:tab w:val="center" w:pos="5400"/>
        </w:tabs>
        <w:suppressAutoHyphens/>
        <w:jc w:val="both"/>
        <w:rPr>
          <w:rFonts w:asciiTheme="majorHAnsi" w:hAnsiTheme="majorHAnsi"/>
          <w:sz w:val="22"/>
          <w:szCs w:val="22"/>
          <w:lang w:val="pt-BR"/>
        </w:rPr>
      </w:pPr>
    </w:p>
    <w:p w14:paraId="49EC0A3F" w14:textId="77777777" w:rsidR="005128E4" w:rsidRPr="007C30CA" w:rsidRDefault="005128E4" w:rsidP="00040C3A">
      <w:pPr>
        <w:tabs>
          <w:tab w:val="center" w:pos="5400"/>
        </w:tabs>
        <w:suppressAutoHyphens/>
        <w:rPr>
          <w:rFonts w:asciiTheme="majorHAnsi" w:hAnsiTheme="majorHAnsi"/>
          <w:sz w:val="22"/>
          <w:szCs w:val="22"/>
          <w:lang w:val="pt-BR"/>
        </w:rPr>
      </w:pPr>
    </w:p>
    <w:p w14:paraId="7F51F08B" w14:textId="77777777" w:rsidR="005128E4" w:rsidRPr="007C30CA" w:rsidRDefault="005128E4" w:rsidP="00040C3A">
      <w:pPr>
        <w:tabs>
          <w:tab w:val="center" w:pos="5400"/>
        </w:tabs>
        <w:suppressAutoHyphens/>
        <w:rPr>
          <w:rFonts w:asciiTheme="majorHAnsi" w:hAnsiTheme="majorHAnsi"/>
          <w:sz w:val="22"/>
          <w:szCs w:val="22"/>
          <w:lang w:val="pt-BR"/>
        </w:rPr>
      </w:pPr>
    </w:p>
    <w:p w14:paraId="058606A7" w14:textId="77777777" w:rsidR="005128E4" w:rsidRPr="007C30CA" w:rsidRDefault="005128E4" w:rsidP="00040C3A">
      <w:pPr>
        <w:tabs>
          <w:tab w:val="center" w:pos="5400"/>
        </w:tabs>
        <w:suppressAutoHyphens/>
        <w:rPr>
          <w:rFonts w:asciiTheme="majorHAnsi" w:hAnsiTheme="majorHAnsi"/>
          <w:sz w:val="22"/>
          <w:szCs w:val="22"/>
          <w:lang w:val="pt-BR"/>
        </w:rPr>
      </w:pPr>
    </w:p>
    <w:p w14:paraId="01B9D56A" w14:textId="77777777" w:rsidR="00040C3A" w:rsidRPr="007C30CA" w:rsidRDefault="00040C3A" w:rsidP="005128E4">
      <w:pPr>
        <w:tabs>
          <w:tab w:val="center" w:pos="5400"/>
        </w:tabs>
        <w:suppressAutoHyphens/>
        <w:jc w:val="center"/>
        <w:rPr>
          <w:rFonts w:asciiTheme="majorHAnsi" w:hAnsiTheme="majorHAnsi"/>
          <w:sz w:val="22"/>
          <w:szCs w:val="22"/>
          <w:lang w:val="pt-BR"/>
        </w:rPr>
      </w:pPr>
    </w:p>
    <w:p w14:paraId="513D0572" w14:textId="77777777" w:rsidR="00040C3A" w:rsidRPr="007C30CA" w:rsidRDefault="00040C3A" w:rsidP="005128E4">
      <w:pPr>
        <w:tabs>
          <w:tab w:val="center" w:pos="5400"/>
        </w:tabs>
        <w:suppressAutoHyphens/>
        <w:jc w:val="center"/>
        <w:rPr>
          <w:rFonts w:asciiTheme="majorHAnsi" w:hAnsiTheme="majorHAnsi"/>
          <w:sz w:val="22"/>
          <w:szCs w:val="22"/>
          <w:lang w:val="pt-BR"/>
        </w:rPr>
      </w:pPr>
    </w:p>
    <w:p w14:paraId="2D06BA43" w14:textId="77777777" w:rsidR="005B52B0" w:rsidRPr="007C30CA" w:rsidRDefault="005B52B0" w:rsidP="005128E4">
      <w:pPr>
        <w:tabs>
          <w:tab w:val="center" w:pos="5400"/>
        </w:tabs>
        <w:suppressAutoHyphens/>
        <w:jc w:val="center"/>
        <w:rPr>
          <w:rFonts w:asciiTheme="majorHAnsi" w:hAnsiTheme="majorHAnsi"/>
          <w:sz w:val="22"/>
          <w:szCs w:val="22"/>
          <w:lang w:val="pt-BR"/>
        </w:rPr>
      </w:pPr>
    </w:p>
    <w:p w14:paraId="762470A2" w14:textId="77777777" w:rsidR="005B52B0" w:rsidRPr="007C30CA" w:rsidRDefault="005B52B0" w:rsidP="005128E4">
      <w:pPr>
        <w:tabs>
          <w:tab w:val="center" w:pos="5400"/>
        </w:tabs>
        <w:suppressAutoHyphens/>
        <w:jc w:val="center"/>
        <w:rPr>
          <w:rFonts w:asciiTheme="majorHAnsi" w:hAnsiTheme="majorHAnsi"/>
          <w:sz w:val="22"/>
          <w:szCs w:val="22"/>
          <w:lang w:val="pt-BR"/>
        </w:rPr>
      </w:pPr>
    </w:p>
    <w:p w14:paraId="6F01DDF3" w14:textId="77777777" w:rsidR="005B52B0" w:rsidRPr="007C30CA" w:rsidRDefault="005B52B0" w:rsidP="005128E4">
      <w:pPr>
        <w:tabs>
          <w:tab w:val="center" w:pos="5400"/>
        </w:tabs>
        <w:suppressAutoHyphens/>
        <w:jc w:val="center"/>
        <w:rPr>
          <w:rFonts w:asciiTheme="majorHAnsi" w:hAnsiTheme="majorHAnsi"/>
          <w:sz w:val="22"/>
          <w:szCs w:val="22"/>
          <w:lang w:val="pt-BR"/>
        </w:rPr>
      </w:pPr>
    </w:p>
    <w:p w14:paraId="35ACB115" w14:textId="77777777" w:rsidR="00040C3A" w:rsidRPr="007C30CA" w:rsidRDefault="00040C3A" w:rsidP="00040C3A">
      <w:pPr>
        <w:tabs>
          <w:tab w:val="center" w:pos="5400"/>
        </w:tabs>
        <w:suppressAutoHyphens/>
        <w:jc w:val="center"/>
        <w:rPr>
          <w:rFonts w:asciiTheme="majorHAnsi" w:hAnsiTheme="majorHAnsi"/>
          <w:sz w:val="22"/>
          <w:szCs w:val="22"/>
          <w:lang w:val="pt-BR"/>
        </w:rPr>
      </w:pPr>
    </w:p>
    <w:p w14:paraId="3D124B92" w14:textId="77777777" w:rsidR="00040C3A" w:rsidRPr="007C30CA" w:rsidRDefault="00040C3A" w:rsidP="00040C3A">
      <w:pPr>
        <w:tabs>
          <w:tab w:val="center" w:pos="5400"/>
        </w:tabs>
        <w:suppressAutoHyphens/>
        <w:jc w:val="center"/>
        <w:rPr>
          <w:rFonts w:asciiTheme="majorHAnsi" w:hAnsiTheme="majorHAnsi"/>
          <w:sz w:val="22"/>
          <w:szCs w:val="22"/>
          <w:lang w:val="pt-BR"/>
        </w:rPr>
      </w:pPr>
    </w:p>
    <w:p w14:paraId="01E9EAD2" w14:textId="77777777" w:rsidR="00040C3A" w:rsidRPr="007C30CA" w:rsidRDefault="003D3BC2" w:rsidP="00040C3A">
      <w:pPr>
        <w:tabs>
          <w:tab w:val="center" w:pos="5400"/>
        </w:tabs>
        <w:suppressAutoHyphens/>
        <w:jc w:val="center"/>
        <w:rPr>
          <w:rFonts w:asciiTheme="majorHAnsi" w:hAnsiTheme="majorHAnsi"/>
          <w:sz w:val="22"/>
          <w:szCs w:val="22"/>
          <w:lang w:val="pt-BR"/>
        </w:rPr>
      </w:pPr>
      <w:r w:rsidRPr="007C30CA">
        <w:rPr>
          <w:rFonts w:asciiTheme="majorHAnsi" w:hAnsiTheme="majorHAnsi"/>
          <w:noProof/>
          <w:sz w:val="22"/>
          <w:szCs w:val="22"/>
          <w:lang w:val="pt-BR"/>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1F1B436" w:rsidR="005B52B0" w:rsidRPr="00447BEA" w:rsidRDefault="009541BA" w:rsidP="00997BC5">
                            <w:pPr>
                              <w:spacing w:line="276" w:lineRule="auto"/>
                              <w:rPr>
                                <w:rFonts w:asciiTheme="majorHAnsi" w:hAnsiTheme="majorHAnsi" w:cs="Arial"/>
                                <w:b/>
                                <w:bCs/>
                                <w:color w:val="0D0D0D" w:themeColor="text1" w:themeTint="F2"/>
                                <w:sz w:val="36"/>
                                <w:szCs w:val="22"/>
                                <w:lang w:val="pt-BR"/>
                              </w:rPr>
                            </w:pPr>
                            <w:r w:rsidRPr="00447BEA">
                              <w:rPr>
                                <w:rFonts w:asciiTheme="majorHAnsi" w:hAnsiTheme="majorHAnsi" w:cs="Arial"/>
                                <w:b/>
                                <w:bCs/>
                                <w:color w:val="0D0D0D" w:themeColor="text1" w:themeTint="F2"/>
                                <w:sz w:val="36"/>
                                <w:szCs w:val="22"/>
                                <w:lang w:val="pt-BR"/>
                              </w:rPr>
                              <w:t>RELATÓRIO</w:t>
                            </w:r>
                            <w:r w:rsidR="005B52B0" w:rsidRPr="00447BEA">
                              <w:rPr>
                                <w:rFonts w:asciiTheme="majorHAnsi" w:hAnsiTheme="majorHAnsi" w:cs="Arial"/>
                                <w:b/>
                                <w:bCs/>
                                <w:color w:val="0D0D0D" w:themeColor="text1" w:themeTint="F2"/>
                                <w:sz w:val="36"/>
                                <w:szCs w:val="22"/>
                                <w:lang w:val="pt-BR"/>
                              </w:rPr>
                              <w:t xml:space="preserve"> </w:t>
                            </w:r>
                            <w:r w:rsidR="00477592" w:rsidRPr="00447BEA">
                              <w:rPr>
                                <w:rFonts w:asciiTheme="majorHAnsi" w:hAnsiTheme="majorHAnsi" w:cs="Arial"/>
                                <w:b/>
                                <w:bCs/>
                                <w:color w:val="0D0D0D" w:themeColor="text1" w:themeTint="F2"/>
                                <w:sz w:val="36"/>
                                <w:szCs w:val="40"/>
                                <w:lang w:val="pt-BR"/>
                              </w:rPr>
                              <w:t>N</w:t>
                            </w:r>
                            <w:r w:rsidR="00E363E1" w:rsidRPr="00447BEA">
                              <w:rPr>
                                <w:rFonts w:asciiTheme="majorHAnsi" w:hAnsiTheme="majorHAnsi" w:cs="Arial"/>
                                <w:b/>
                                <w:bCs/>
                                <w:color w:val="0D0D0D" w:themeColor="text1" w:themeTint="F2"/>
                                <w:sz w:val="36"/>
                                <w:szCs w:val="40"/>
                                <w:lang w:val="pt-BR"/>
                              </w:rPr>
                              <w:t>º</w:t>
                            </w:r>
                            <w:r w:rsidR="007B05C4" w:rsidRPr="00447BEA">
                              <w:rPr>
                                <w:rFonts w:asciiTheme="majorHAnsi" w:hAnsiTheme="majorHAnsi" w:cs="Arial"/>
                                <w:b/>
                                <w:bCs/>
                                <w:color w:val="0D0D0D" w:themeColor="text1" w:themeTint="F2"/>
                                <w:sz w:val="36"/>
                                <w:szCs w:val="22"/>
                                <w:lang w:val="pt-BR"/>
                              </w:rPr>
                              <w:t xml:space="preserve"> </w:t>
                            </w:r>
                            <w:r w:rsidR="00444A04">
                              <w:rPr>
                                <w:rFonts w:asciiTheme="majorHAnsi" w:hAnsiTheme="majorHAnsi" w:cs="Arial"/>
                                <w:b/>
                                <w:bCs/>
                                <w:color w:val="0D0D0D" w:themeColor="text1" w:themeTint="F2"/>
                                <w:sz w:val="36"/>
                                <w:szCs w:val="22"/>
                                <w:lang w:val="pt-BR"/>
                              </w:rPr>
                              <w:t>228</w:t>
                            </w:r>
                            <w:r w:rsidR="007B05C4" w:rsidRPr="00447BEA">
                              <w:rPr>
                                <w:rFonts w:asciiTheme="majorHAnsi" w:hAnsiTheme="majorHAnsi" w:cs="Arial"/>
                                <w:b/>
                                <w:bCs/>
                                <w:color w:val="0D0D0D" w:themeColor="text1" w:themeTint="F2"/>
                                <w:sz w:val="36"/>
                                <w:szCs w:val="22"/>
                                <w:lang w:val="pt-BR"/>
                              </w:rPr>
                              <w:t>/</w:t>
                            </w:r>
                            <w:r w:rsidR="00AF1AF9" w:rsidRPr="00447BEA">
                              <w:rPr>
                                <w:rFonts w:asciiTheme="majorHAnsi" w:hAnsiTheme="majorHAnsi" w:cs="Arial"/>
                                <w:b/>
                                <w:bCs/>
                                <w:color w:val="0D0D0D" w:themeColor="text1" w:themeTint="F2"/>
                                <w:sz w:val="36"/>
                                <w:szCs w:val="22"/>
                                <w:lang w:val="pt-BR"/>
                              </w:rPr>
                              <w:t>2</w:t>
                            </w:r>
                            <w:r w:rsidR="00071236" w:rsidRPr="00447BEA">
                              <w:rPr>
                                <w:rFonts w:asciiTheme="majorHAnsi" w:hAnsiTheme="majorHAnsi" w:cs="Arial"/>
                                <w:b/>
                                <w:bCs/>
                                <w:color w:val="0D0D0D" w:themeColor="text1" w:themeTint="F2"/>
                                <w:sz w:val="36"/>
                                <w:szCs w:val="22"/>
                                <w:lang w:val="pt-BR"/>
                              </w:rPr>
                              <w:t>3</w:t>
                            </w:r>
                          </w:p>
                          <w:p w14:paraId="45F30ECA" w14:textId="6C7CE67E" w:rsidR="007B05C4" w:rsidRPr="00447BEA" w:rsidRDefault="005B52B0" w:rsidP="00997BC5">
                            <w:pPr>
                              <w:spacing w:line="276" w:lineRule="auto"/>
                              <w:rPr>
                                <w:rFonts w:asciiTheme="majorHAnsi" w:hAnsiTheme="majorHAnsi" w:cs="Arial"/>
                                <w:b/>
                                <w:color w:val="0D0D0D" w:themeColor="text1" w:themeTint="F2"/>
                                <w:sz w:val="36"/>
                                <w:szCs w:val="22"/>
                                <w:lang w:val="pt-BR"/>
                              </w:rPr>
                            </w:pPr>
                            <w:r w:rsidRPr="00447BEA">
                              <w:rPr>
                                <w:rFonts w:asciiTheme="majorHAnsi" w:hAnsiTheme="majorHAnsi" w:cs="Arial"/>
                                <w:b/>
                                <w:color w:val="0D0D0D" w:themeColor="text1" w:themeTint="F2"/>
                                <w:sz w:val="36"/>
                                <w:szCs w:val="22"/>
                                <w:lang w:val="pt-BR"/>
                              </w:rPr>
                              <w:t>PETI</w:t>
                            </w:r>
                            <w:r w:rsidR="009541BA" w:rsidRPr="00447BEA">
                              <w:rPr>
                                <w:rFonts w:asciiTheme="majorHAnsi" w:hAnsiTheme="majorHAnsi" w:cs="Arial"/>
                                <w:b/>
                                <w:color w:val="0D0D0D" w:themeColor="text1" w:themeTint="F2"/>
                                <w:sz w:val="36"/>
                                <w:szCs w:val="22"/>
                                <w:lang w:val="pt-BR"/>
                              </w:rPr>
                              <w:t>ÇÃO</w:t>
                            </w:r>
                            <w:r w:rsidRPr="00447BEA">
                              <w:rPr>
                                <w:rFonts w:asciiTheme="majorHAnsi" w:hAnsiTheme="majorHAnsi" w:cs="Arial"/>
                                <w:b/>
                                <w:color w:val="0D0D0D" w:themeColor="text1" w:themeTint="F2"/>
                                <w:sz w:val="36"/>
                                <w:szCs w:val="22"/>
                                <w:lang w:val="pt-BR"/>
                              </w:rPr>
                              <w:t xml:space="preserve"> </w:t>
                            </w:r>
                            <w:r w:rsidR="000F01CC" w:rsidRPr="00447BEA">
                              <w:rPr>
                                <w:rFonts w:asciiTheme="majorHAnsi" w:hAnsiTheme="majorHAnsi" w:cs="Arial"/>
                                <w:b/>
                                <w:color w:val="0D0D0D" w:themeColor="text1" w:themeTint="F2"/>
                                <w:sz w:val="36"/>
                                <w:szCs w:val="22"/>
                                <w:lang w:val="pt-BR"/>
                              </w:rPr>
                              <w:t>318-14</w:t>
                            </w:r>
                          </w:p>
                          <w:p w14:paraId="188B4303" w14:textId="57B8E725" w:rsidR="00CD046C" w:rsidRPr="00447BEA" w:rsidRDefault="009541BA" w:rsidP="00997BC5">
                            <w:pPr>
                              <w:spacing w:line="276" w:lineRule="auto"/>
                              <w:rPr>
                                <w:rFonts w:asciiTheme="majorHAnsi" w:hAnsiTheme="majorHAnsi" w:cs="Arial"/>
                                <w:color w:val="0D0D0D" w:themeColor="text1" w:themeTint="F2"/>
                                <w:szCs w:val="22"/>
                                <w:lang w:val="pt-BR"/>
                              </w:rPr>
                            </w:pPr>
                            <w:r w:rsidRPr="00447BEA">
                              <w:rPr>
                                <w:rFonts w:asciiTheme="majorHAnsi" w:hAnsiTheme="majorHAnsi" w:cs="Arial"/>
                                <w:color w:val="0D0D0D" w:themeColor="text1" w:themeTint="F2"/>
                                <w:szCs w:val="22"/>
                                <w:lang w:val="pt-BR"/>
                              </w:rPr>
                              <w:t>RELATÓRIO</w:t>
                            </w:r>
                            <w:r w:rsidR="005B52B0" w:rsidRPr="00447BEA">
                              <w:rPr>
                                <w:rFonts w:asciiTheme="majorHAnsi" w:hAnsiTheme="majorHAnsi" w:cs="Arial"/>
                                <w:color w:val="0D0D0D" w:themeColor="text1" w:themeTint="F2"/>
                                <w:szCs w:val="22"/>
                                <w:lang w:val="pt-BR"/>
                              </w:rPr>
                              <w:t xml:space="preserve"> DE </w:t>
                            </w:r>
                            <w:r w:rsidR="00F549F9" w:rsidRPr="00447BEA">
                              <w:rPr>
                                <w:rFonts w:asciiTheme="majorHAnsi" w:hAnsiTheme="majorHAnsi" w:cs="Arial"/>
                                <w:color w:val="0D0D0D" w:themeColor="text1" w:themeTint="F2"/>
                                <w:szCs w:val="22"/>
                                <w:lang w:val="pt-BR"/>
                              </w:rPr>
                              <w:t>IN</w:t>
                            </w:r>
                            <w:r w:rsidR="005B52B0" w:rsidRPr="00447BEA">
                              <w:rPr>
                                <w:rFonts w:asciiTheme="majorHAnsi" w:hAnsiTheme="majorHAnsi" w:cs="Arial"/>
                                <w:color w:val="0D0D0D" w:themeColor="text1" w:themeTint="F2"/>
                                <w:szCs w:val="22"/>
                                <w:lang w:val="pt-BR"/>
                              </w:rPr>
                              <w:t>ADMIS</w:t>
                            </w:r>
                            <w:r w:rsidR="00E363E1" w:rsidRPr="00447BEA">
                              <w:rPr>
                                <w:rFonts w:asciiTheme="majorHAnsi" w:hAnsiTheme="majorHAnsi" w:cs="Arial"/>
                                <w:color w:val="0D0D0D" w:themeColor="text1" w:themeTint="F2"/>
                                <w:szCs w:val="22"/>
                                <w:lang w:val="pt-BR"/>
                              </w:rPr>
                              <w:t>S</w:t>
                            </w:r>
                            <w:r w:rsidR="005B52B0" w:rsidRPr="00447BEA">
                              <w:rPr>
                                <w:rFonts w:asciiTheme="majorHAnsi" w:hAnsiTheme="majorHAnsi" w:cs="Arial"/>
                                <w:color w:val="0D0D0D" w:themeColor="text1" w:themeTint="F2"/>
                                <w:szCs w:val="22"/>
                                <w:lang w:val="pt-BR"/>
                              </w:rPr>
                              <w:t>IBILIDAD</w:t>
                            </w:r>
                            <w:r w:rsidR="00E363E1" w:rsidRPr="00447BEA">
                              <w:rPr>
                                <w:rFonts w:asciiTheme="majorHAnsi" w:hAnsiTheme="majorHAnsi" w:cs="Arial"/>
                                <w:color w:val="0D0D0D" w:themeColor="text1" w:themeTint="F2"/>
                                <w:szCs w:val="22"/>
                                <w:lang w:val="pt-BR"/>
                              </w:rPr>
                              <w:t>E</w:t>
                            </w:r>
                            <w:r w:rsidR="00F519CF" w:rsidRPr="00447BEA">
                              <w:rPr>
                                <w:rFonts w:asciiTheme="majorHAnsi" w:hAnsiTheme="majorHAnsi" w:cs="Arial"/>
                                <w:color w:val="0D0D0D" w:themeColor="text1" w:themeTint="F2"/>
                                <w:szCs w:val="22"/>
                                <w:lang w:val="pt-BR"/>
                              </w:rPr>
                              <w:t xml:space="preserve"> </w:t>
                            </w:r>
                          </w:p>
                          <w:p w14:paraId="31968596" w14:textId="77777777" w:rsidR="008F1912" w:rsidRPr="00447BEA" w:rsidRDefault="008F1912" w:rsidP="00997BC5">
                            <w:pPr>
                              <w:spacing w:line="276" w:lineRule="auto"/>
                              <w:rPr>
                                <w:rFonts w:asciiTheme="majorHAnsi" w:hAnsiTheme="majorHAnsi" w:cs="Arial"/>
                                <w:color w:val="0D0D0D" w:themeColor="text1" w:themeTint="F2"/>
                                <w:szCs w:val="22"/>
                                <w:lang w:val="pt-BR"/>
                              </w:rPr>
                            </w:pPr>
                            <w:bookmarkStart w:id="0" w:name="_ftnref1"/>
                          </w:p>
                          <w:bookmarkEnd w:id="0"/>
                          <w:p w14:paraId="0293348B" w14:textId="3ED7A64D" w:rsidR="00A1127B" w:rsidRPr="00447BEA" w:rsidRDefault="007C7A5D" w:rsidP="007A5817">
                            <w:pPr>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RENATO DAS NEVES</w:t>
                            </w:r>
                            <w:r w:rsidR="009541BA">
                              <w:rPr>
                                <w:rFonts w:asciiTheme="majorHAnsi" w:hAnsiTheme="majorHAnsi" w:cs="Arial"/>
                                <w:color w:val="0D0D0D" w:themeColor="text1" w:themeTint="F2"/>
                                <w:szCs w:val="22"/>
                                <w:lang w:val="pt-BR"/>
                              </w:rPr>
                              <w:t xml:space="preserve"> </w:t>
                            </w:r>
                            <w:r w:rsidR="00E363E1">
                              <w:rPr>
                                <w:rFonts w:asciiTheme="majorHAnsi" w:hAnsiTheme="majorHAnsi" w:cs="Arial"/>
                                <w:color w:val="0D0D0D" w:themeColor="text1" w:themeTint="F2"/>
                                <w:szCs w:val="22"/>
                                <w:lang w:val="pt-BR"/>
                              </w:rPr>
                              <w:t>E</w:t>
                            </w:r>
                            <w:r w:rsidR="009541BA">
                              <w:rPr>
                                <w:rFonts w:asciiTheme="majorHAnsi" w:hAnsiTheme="majorHAnsi" w:cs="Arial"/>
                                <w:color w:val="0D0D0D" w:themeColor="text1" w:themeTint="F2"/>
                                <w:szCs w:val="22"/>
                                <w:lang w:val="pt-BR"/>
                              </w:rPr>
                              <w:t xml:space="preserve"> </w:t>
                            </w:r>
                            <w:r w:rsidR="00F62635" w:rsidRPr="00447BEA">
                              <w:rPr>
                                <w:rFonts w:asciiTheme="majorHAnsi" w:hAnsiTheme="majorHAnsi" w:cs="Arial"/>
                                <w:color w:val="0D0D0D" w:themeColor="text1" w:themeTint="F2"/>
                                <w:szCs w:val="22"/>
                                <w:lang w:val="pt-BR"/>
                              </w:rPr>
                              <w:t>O</w:t>
                            </w:r>
                            <w:r w:rsidR="00E363E1" w:rsidRPr="00447BEA">
                              <w:rPr>
                                <w:rFonts w:asciiTheme="majorHAnsi" w:hAnsiTheme="majorHAnsi" w:cs="Arial"/>
                                <w:color w:val="0D0D0D" w:themeColor="text1" w:themeTint="F2"/>
                                <w:szCs w:val="22"/>
                                <w:lang w:val="pt-BR"/>
                              </w:rPr>
                              <w:t>U</w:t>
                            </w:r>
                            <w:r w:rsidR="00F62635" w:rsidRPr="00447BEA">
                              <w:rPr>
                                <w:rFonts w:asciiTheme="majorHAnsi" w:hAnsiTheme="majorHAnsi" w:cs="Arial"/>
                                <w:color w:val="0D0D0D" w:themeColor="text1" w:themeTint="F2"/>
                                <w:szCs w:val="22"/>
                                <w:lang w:val="pt-BR"/>
                              </w:rPr>
                              <w:t>TROS</w:t>
                            </w:r>
                          </w:p>
                          <w:p w14:paraId="0B9F7D22" w14:textId="446007BD" w:rsidR="005B52B0" w:rsidRPr="00447BEA" w:rsidRDefault="000F7327" w:rsidP="007A5817">
                            <w:pPr>
                              <w:rPr>
                                <w:color w:val="0D0D0D" w:themeColor="text1" w:themeTint="F2"/>
                                <w:lang w:val="pt-BR"/>
                              </w:rPr>
                            </w:pPr>
                            <w:r w:rsidRPr="00447BEA">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1F1B436" w:rsidR="005B52B0" w:rsidRPr="00447BEA" w:rsidRDefault="009541BA" w:rsidP="00997BC5">
                      <w:pPr>
                        <w:spacing w:line="276" w:lineRule="auto"/>
                        <w:rPr>
                          <w:rFonts w:asciiTheme="majorHAnsi" w:hAnsiTheme="majorHAnsi" w:cs="Arial"/>
                          <w:b/>
                          <w:bCs/>
                          <w:color w:val="0D0D0D" w:themeColor="text1" w:themeTint="F2"/>
                          <w:sz w:val="36"/>
                          <w:szCs w:val="22"/>
                          <w:lang w:val="pt-BR"/>
                        </w:rPr>
                      </w:pPr>
                      <w:r w:rsidRPr="00447BEA">
                        <w:rPr>
                          <w:rFonts w:asciiTheme="majorHAnsi" w:hAnsiTheme="majorHAnsi" w:cs="Arial"/>
                          <w:b/>
                          <w:bCs/>
                          <w:color w:val="0D0D0D" w:themeColor="text1" w:themeTint="F2"/>
                          <w:sz w:val="36"/>
                          <w:szCs w:val="22"/>
                          <w:lang w:val="pt-BR"/>
                        </w:rPr>
                        <w:t>RELATÓRIO</w:t>
                      </w:r>
                      <w:r w:rsidR="005B52B0" w:rsidRPr="00447BEA">
                        <w:rPr>
                          <w:rFonts w:asciiTheme="majorHAnsi" w:hAnsiTheme="majorHAnsi" w:cs="Arial"/>
                          <w:b/>
                          <w:bCs/>
                          <w:color w:val="0D0D0D" w:themeColor="text1" w:themeTint="F2"/>
                          <w:sz w:val="36"/>
                          <w:szCs w:val="22"/>
                          <w:lang w:val="pt-BR"/>
                        </w:rPr>
                        <w:t xml:space="preserve"> </w:t>
                      </w:r>
                      <w:r w:rsidR="00477592" w:rsidRPr="00447BEA">
                        <w:rPr>
                          <w:rFonts w:asciiTheme="majorHAnsi" w:hAnsiTheme="majorHAnsi" w:cs="Arial"/>
                          <w:b/>
                          <w:bCs/>
                          <w:color w:val="0D0D0D" w:themeColor="text1" w:themeTint="F2"/>
                          <w:sz w:val="36"/>
                          <w:szCs w:val="40"/>
                          <w:lang w:val="pt-BR"/>
                        </w:rPr>
                        <w:t>N</w:t>
                      </w:r>
                      <w:r w:rsidR="00E363E1" w:rsidRPr="00447BEA">
                        <w:rPr>
                          <w:rFonts w:asciiTheme="majorHAnsi" w:hAnsiTheme="majorHAnsi" w:cs="Arial"/>
                          <w:b/>
                          <w:bCs/>
                          <w:color w:val="0D0D0D" w:themeColor="text1" w:themeTint="F2"/>
                          <w:sz w:val="36"/>
                          <w:szCs w:val="40"/>
                          <w:lang w:val="pt-BR"/>
                        </w:rPr>
                        <w:t>º</w:t>
                      </w:r>
                      <w:r w:rsidR="007B05C4" w:rsidRPr="00447BEA">
                        <w:rPr>
                          <w:rFonts w:asciiTheme="majorHAnsi" w:hAnsiTheme="majorHAnsi" w:cs="Arial"/>
                          <w:b/>
                          <w:bCs/>
                          <w:color w:val="0D0D0D" w:themeColor="text1" w:themeTint="F2"/>
                          <w:sz w:val="36"/>
                          <w:szCs w:val="22"/>
                          <w:lang w:val="pt-BR"/>
                        </w:rPr>
                        <w:t xml:space="preserve"> </w:t>
                      </w:r>
                      <w:r w:rsidR="00444A04">
                        <w:rPr>
                          <w:rFonts w:asciiTheme="majorHAnsi" w:hAnsiTheme="majorHAnsi" w:cs="Arial"/>
                          <w:b/>
                          <w:bCs/>
                          <w:color w:val="0D0D0D" w:themeColor="text1" w:themeTint="F2"/>
                          <w:sz w:val="36"/>
                          <w:szCs w:val="22"/>
                          <w:lang w:val="pt-BR"/>
                        </w:rPr>
                        <w:t>228</w:t>
                      </w:r>
                      <w:r w:rsidR="007B05C4" w:rsidRPr="00447BEA">
                        <w:rPr>
                          <w:rFonts w:asciiTheme="majorHAnsi" w:hAnsiTheme="majorHAnsi" w:cs="Arial"/>
                          <w:b/>
                          <w:bCs/>
                          <w:color w:val="0D0D0D" w:themeColor="text1" w:themeTint="F2"/>
                          <w:sz w:val="36"/>
                          <w:szCs w:val="22"/>
                          <w:lang w:val="pt-BR"/>
                        </w:rPr>
                        <w:t>/</w:t>
                      </w:r>
                      <w:r w:rsidR="00AF1AF9" w:rsidRPr="00447BEA">
                        <w:rPr>
                          <w:rFonts w:asciiTheme="majorHAnsi" w:hAnsiTheme="majorHAnsi" w:cs="Arial"/>
                          <w:b/>
                          <w:bCs/>
                          <w:color w:val="0D0D0D" w:themeColor="text1" w:themeTint="F2"/>
                          <w:sz w:val="36"/>
                          <w:szCs w:val="22"/>
                          <w:lang w:val="pt-BR"/>
                        </w:rPr>
                        <w:t>2</w:t>
                      </w:r>
                      <w:r w:rsidR="00071236" w:rsidRPr="00447BEA">
                        <w:rPr>
                          <w:rFonts w:asciiTheme="majorHAnsi" w:hAnsiTheme="majorHAnsi" w:cs="Arial"/>
                          <w:b/>
                          <w:bCs/>
                          <w:color w:val="0D0D0D" w:themeColor="text1" w:themeTint="F2"/>
                          <w:sz w:val="36"/>
                          <w:szCs w:val="22"/>
                          <w:lang w:val="pt-BR"/>
                        </w:rPr>
                        <w:t>3</w:t>
                      </w:r>
                    </w:p>
                    <w:p w14:paraId="45F30ECA" w14:textId="6C7CE67E" w:rsidR="007B05C4" w:rsidRPr="00447BEA" w:rsidRDefault="005B52B0" w:rsidP="00997BC5">
                      <w:pPr>
                        <w:spacing w:line="276" w:lineRule="auto"/>
                        <w:rPr>
                          <w:rFonts w:asciiTheme="majorHAnsi" w:hAnsiTheme="majorHAnsi" w:cs="Arial"/>
                          <w:b/>
                          <w:color w:val="0D0D0D" w:themeColor="text1" w:themeTint="F2"/>
                          <w:sz w:val="36"/>
                          <w:szCs w:val="22"/>
                          <w:lang w:val="pt-BR"/>
                        </w:rPr>
                      </w:pPr>
                      <w:r w:rsidRPr="00447BEA">
                        <w:rPr>
                          <w:rFonts w:asciiTheme="majorHAnsi" w:hAnsiTheme="majorHAnsi" w:cs="Arial"/>
                          <w:b/>
                          <w:color w:val="0D0D0D" w:themeColor="text1" w:themeTint="F2"/>
                          <w:sz w:val="36"/>
                          <w:szCs w:val="22"/>
                          <w:lang w:val="pt-BR"/>
                        </w:rPr>
                        <w:t>PETI</w:t>
                      </w:r>
                      <w:r w:rsidR="009541BA" w:rsidRPr="00447BEA">
                        <w:rPr>
                          <w:rFonts w:asciiTheme="majorHAnsi" w:hAnsiTheme="majorHAnsi" w:cs="Arial"/>
                          <w:b/>
                          <w:color w:val="0D0D0D" w:themeColor="text1" w:themeTint="F2"/>
                          <w:sz w:val="36"/>
                          <w:szCs w:val="22"/>
                          <w:lang w:val="pt-BR"/>
                        </w:rPr>
                        <w:t>ÇÃO</w:t>
                      </w:r>
                      <w:r w:rsidRPr="00447BEA">
                        <w:rPr>
                          <w:rFonts w:asciiTheme="majorHAnsi" w:hAnsiTheme="majorHAnsi" w:cs="Arial"/>
                          <w:b/>
                          <w:color w:val="0D0D0D" w:themeColor="text1" w:themeTint="F2"/>
                          <w:sz w:val="36"/>
                          <w:szCs w:val="22"/>
                          <w:lang w:val="pt-BR"/>
                        </w:rPr>
                        <w:t xml:space="preserve"> </w:t>
                      </w:r>
                      <w:r w:rsidR="000F01CC" w:rsidRPr="00447BEA">
                        <w:rPr>
                          <w:rFonts w:asciiTheme="majorHAnsi" w:hAnsiTheme="majorHAnsi" w:cs="Arial"/>
                          <w:b/>
                          <w:color w:val="0D0D0D" w:themeColor="text1" w:themeTint="F2"/>
                          <w:sz w:val="36"/>
                          <w:szCs w:val="22"/>
                          <w:lang w:val="pt-BR"/>
                        </w:rPr>
                        <w:t>318-14</w:t>
                      </w:r>
                    </w:p>
                    <w:p w14:paraId="188B4303" w14:textId="57B8E725" w:rsidR="00CD046C" w:rsidRPr="00447BEA" w:rsidRDefault="009541BA" w:rsidP="00997BC5">
                      <w:pPr>
                        <w:spacing w:line="276" w:lineRule="auto"/>
                        <w:rPr>
                          <w:rFonts w:asciiTheme="majorHAnsi" w:hAnsiTheme="majorHAnsi" w:cs="Arial"/>
                          <w:color w:val="0D0D0D" w:themeColor="text1" w:themeTint="F2"/>
                          <w:szCs w:val="22"/>
                          <w:lang w:val="pt-BR"/>
                        </w:rPr>
                      </w:pPr>
                      <w:r w:rsidRPr="00447BEA">
                        <w:rPr>
                          <w:rFonts w:asciiTheme="majorHAnsi" w:hAnsiTheme="majorHAnsi" w:cs="Arial"/>
                          <w:color w:val="0D0D0D" w:themeColor="text1" w:themeTint="F2"/>
                          <w:szCs w:val="22"/>
                          <w:lang w:val="pt-BR"/>
                        </w:rPr>
                        <w:t>RELATÓRIO</w:t>
                      </w:r>
                      <w:r w:rsidR="005B52B0" w:rsidRPr="00447BEA">
                        <w:rPr>
                          <w:rFonts w:asciiTheme="majorHAnsi" w:hAnsiTheme="majorHAnsi" w:cs="Arial"/>
                          <w:color w:val="0D0D0D" w:themeColor="text1" w:themeTint="F2"/>
                          <w:szCs w:val="22"/>
                          <w:lang w:val="pt-BR"/>
                        </w:rPr>
                        <w:t xml:space="preserve"> DE </w:t>
                      </w:r>
                      <w:r w:rsidR="00F549F9" w:rsidRPr="00447BEA">
                        <w:rPr>
                          <w:rFonts w:asciiTheme="majorHAnsi" w:hAnsiTheme="majorHAnsi" w:cs="Arial"/>
                          <w:color w:val="0D0D0D" w:themeColor="text1" w:themeTint="F2"/>
                          <w:szCs w:val="22"/>
                          <w:lang w:val="pt-BR"/>
                        </w:rPr>
                        <w:t>IN</w:t>
                      </w:r>
                      <w:r w:rsidR="005B52B0" w:rsidRPr="00447BEA">
                        <w:rPr>
                          <w:rFonts w:asciiTheme="majorHAnsi" w:hAnsiTheme="majorHAnsi" w:cs="Arial"/>
                          <w:color w:val="0D0D0D" w:themeColor="text1" w:themeTint="F2"/>
                          <w:szCs w:val="22"/>
                          <w:lang w:val="pt-BR"/>
                        </w:rPr>
                        <w:t>ADMIS</w:t>
                      </w:r>
                      <w:r w:rsidR="00E363E1" w:rsidRPr="00447BEA">
                        <w:rPr>
                          <w:rFonts w:asciiTheme="majorHAnsi" w:hAnsiTheme="majorHAnsi" w:cs="Arial"/>
                          <w:color w:val="0D0D0D" w:themeColor="text1" w:themeTint="F2"/>
                          <w:szCs w:val="22"/>
                          <w:lang w:val="pt-BR"/>
                        </w:rPr>
                        <w:t>S</w:t>
                      </w:r>
                      <w:r w:rsidR="005B52B0" w:rsidRPr="00447BEA">
                        <w:rPr>
                          <w:rFonts w:asciiTheme="majorHAnsi" w:hAnsiTheme="majorHAnsi" w:cs="Arial"/>
                          <w:color w:val="0D0D0D" w:themeColor="text1" w:themeTint="F2"/>
                          <w:szCs w:val="22"/>
                          <w:lang w:val="pt-BR"/>
                        </w:rPr>
                        <w:t>IBILIDAD</w:t>
                      </w:r>
                      <w:r w:rsidR="00E363E1" w:rsidRPr="00447BEA">
                        <w:rPr>
                          <w:rFonts w:asciiTheme="majorHAnsi" w:hAnsiTheme="majorHAnsi" w:cs="Arial"/>
                          <w:color w:val="0D0D0D" w:themeColor="text1" w:themeTint="F2"/>
                          <w:szCs w:val="22"/>
                          <w:lang w:val="pt-BR"/>
                        </w:rPr>
                        <w:t>E</w:t>
                      </w:r>
                      <w:r w:rsidR="00F519CF" w:rsidRPr="00447BEA">
                        <w:rPr>
                          <w:rFonts w:asciiTheme="majorHAnsi" w:hAnsiTheme="majorHAnsi" w:cs="Arial"/>
                          <w:color w:val="0D0D0D" w:themeColor="text1" w:themeTint="F2"/>
                          <w:szCs w:val="22"/>
                          <w:lang w:val="pt-BR"/>
                        </w:rPr>
                        <w:t xml:space="preserve"> </w:t>
                      </w:r>
                    </w:p>
                    <w:p w14:paraId="31968596" w14:textId="77777777" w:rsidR="008F1912" w:rsidRPr="00447BEA" w:rsidRDefault="008F1912" w:rsidP="00997BC5">
                      <w:pPr>
                        <w:spacing w:line="276" w:lineRule="auto"/>
                        <w:rPr>
                          <w:rFonts w:asciiTheme="majorHAnsi" w:hAnsiTheme="majorHAnsi" w:cs="Arial"/>
                          <w:color w:val="0D0D0D" w:themeColor="text1" w:themeTint="F2"/>
                          <w:szCs w:val="22"/>
                          <w:lang w:val="pt-BR"/>
                        </w:rPr>
                      </w:pPr>
                      <w:bookmarkStart w:id="1" w:name="_ftnref1"/>
                    </w:p>
                    <w:bookmarkEnd w:id="1"/>
                    <w:p w14:paraId="0293348B" w14:textId="3ED7A64D" w:rsidR="00A1127B" w:rsidRPr="00447BEA" w:rsidRDefault="007C7A5D" w:rsidP="007A5817">
                      <w:pPr>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RENATO DAS NEVES</w:t>
                      </w:r>
                      <w:r w:rsidR="009541BA">
                        <w:rPr>
                          <w:rFonts w:asciiTheme="majorHAnsi" w:hAnsiTheme="majorHAnsi" w:cs="Arial"/>
                          <w:color w:val="0D0D0D" w:themeColor="text1" w:themeTint="F2"/>
                          <w:szCs w:val="22"/>
                          <w:lang w:val="pt-BR"/>
                        </w:rPr>
                        <w:t xml:space="preserve"> </w:t>
                      </w:r>
                      <w:r w:rsidR="00E363E1">
                        <w:rPr>
                          <w:rFonts w:asciiTheme="majorHAnsi" w:hAnsiTheme="majorHAnsi" w:cs="Arial"/>
                          <w:color w:val="0D0D0D" w:themeColor="text1" w:themeTint="F2"/>
                          <w:szCs w:val="22"/>
                          <w:lang w:val="pt-BR"/>
                        </w:rPr>
                        <w:t>E</w:t>
                      </w:r>
                      <w:r w:rsidR="009541BA">
                        <w:rPr>
                          <w:rFonts w:asciiTheme="majorHAnsi" w:hAnsiTheme="majorHAnsi" w:cs="Arial"/>
                          <w:color w:val="0D0D0D" w:themeColor="text1" w:themeTint="F2"/>
                          <w:szCs w:val="22"/>
                          <w:lang w:val="pt-BR"/>
                        </w:rPr>
                        <w:t xml:space="preserve"> </w:t>
                      </w:r>
                      <w:r w:rsidR="00F62635" w:rsidRPr="00447BEA">
                        <w:rPr>
                          <w:rFonts w:asciiTheme="majorHAnsi" w:hAnsiTheme="majorHAnsi" w:cs="Arial"/>
                          <w:color w:val="0D0D0D" w:themeColor="text1" w:themeTint="F2"/>
                          <w:szCs w:val="22"/>
                          <w:lang w:val="pt-BR"/>
                        </w:rPr>
                        <w:t>O</w:t>
                      </w:r>
                      <w:r w:rsidR="00E363E1" w:rsidRPr="00447BEA">
                        <w:rPr>
                          <w:rFonts w:asciiTheme="majorHAnsi" w:hAnsiTheme="majorHAnsi" w:cs="Arial"/>
                          <w:color w:val="0D0D0D" w:themeColor="text1" w:themeTint="F2"/>
                          <w:szCs w:val="22"/>
                          <w:lang w:val="pt-BR"/>
                        </w:rPr>
                        <w:t>U</w:t>
                      </w:r>
                      <w:r w:rsidR="00F62635" w:rsidRPr="00447BEA">
                        <w:rPr>
                          <w:rFonts w:asciiTheme="majorHAnsi" w:hAnsiTheme="majorHAnsi" w:cs="Arial"/>
                          <w:color w:val="0D0D0D" w:themeColor="text1" w:themeTint="F2"/>
                          <w:szCs w:val="22"/>
                          <w:lang w:val="pt-BR"/>
                        </w:rPr>
                        <w:t>TROS</w:t>
                      </w:r>
                    </w:p>
                    <w:p w14:paraId="0B9F7D22" w14:textId="446007BD" w:rsidR="005B52B0" w:rsidRPr="00447BEA" w:rsidRDefault="000F7327" w:rsidP="007A5817">
                      <w:pPr>
                        <w:rPr>
                          <w:color w:val="0D0D0D" w:themeColor="text1" w:themeTint="F2"/>
                          <w:lang w:val="pt-BR"/>
                        </w:rPr>
                      </w:pPr>
                      <w:r w:rsidRPr="00447BEA">
                        <w:rPr>
                          <w:rFonts w:asciiTheme="majorHAnsi" w:hAnsiTheme="majorHAnsi" w:cs="Arial"/>
                          <w:color w:val="0D0D0D" w:themeColor="text1" w:themeTint="F2"/>
                          <w:szCs w:val="22"/>
                          <w:lang w:val="pt-BR"/>
                        </w:rPr>
                        <w:t>BRASIL</w:t>
                      </w:r>
                    </w:p>
                  </w:txbxContent>
                </v:textbox>
              </v:shape>
            </w:pict>
          </mc:Fallback>
        </mc:AlternateContent>
      </w:r>
      <w:r w:rsidR="004E2649" w:rsidRPr="007C30CA">
        <w:rPr>
          <w:rFonts w:asciiTheme="majorHAnsi" w:hAnsiTheme="majorHAnsi"/>
          <w:noProof/>
          <w:sz w:val="22"/>
          <w:szCs w:val="22"/>
          <w:lang w:val="pt-BR"/>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E9DE40A" w:rsidR="00627C9F" w:rsidRPr="00962963" w:rsidRDefault="00834D49" w:rsidP="007A5817">
                            <w:pPr>
                              <w:spacing w:line="276" w:lineRule="auto"/>
                              <w:jc w:val="right"/>
                              <w:rPr>
                                <w:rFonts w:asciiTheme="minorHAnsi" w:hAnsiTheme="minorHAnsi"/>
                                <w:sz w:val="22"/>
                                <w:lang w:val="pt-BR"/>
                              </w:rPr>
                            </w:pPr>
                            <w:r w:rsidRPr="00962963">
                              <w:rPr>
                                <w:rFonts w:asciiTheme="minorHAnsi" w:hAnsiTheme="minorHAnsi"/>
                                <w:sz w:val="22"/>
                                <w:lang w:val="pt-BR"/>
                              </w:rPr>
                              <w:t>OEA/Ser.L/V/II</w:t>
                            </w:r>
                          </w:p>
                          <w:p w14:paraId="71D2D5D2" w14:textId="77E59010" w:rsidR="00627C9F" w:rsidRPr="00962963" w:rsidRDefault="00627C9F" w:rsidP="007A5817">
                            <w:pPr>
                              <w:spacing w:line="276" w:lineRule="auto"/>
                              <w:jc w:val="right"/>
                              <w:rPr>
                                <w:rFonts w:asciiTheme="minorHAnsi" w:hAnsiTheme="minorHAnsi"/>
                                <w:sz w:val="22"/>
                                <w:lang w:val="pt-BR"/>
                              </w:rPr>
                            </w:pPr>
                            <w:r w:rsidRPr="00962963">
                              <w:rPr>
                                <w:rFonts w:asciiTheme="minorHAnsi" w:hAnsiTheme="minorHAnsi"/>
                                <w:sz w:val="22"/>
                                <w:lang w:val="pt-BR"/>
                              </w:rPr>
                              <w:t xml:space="preserve">Doc. </w:t>
                            </w:r>
                            <w:r w:rsidR="00444A04">
                              <w:rPr>
                                <w:rFonts w:asciiTheme="minorHAnsi" w:hAnsiTheme="minorHAnsi"/>
                                <w:sz w:val="22"/>
                                <w:lang w:val="pt-BR"/>
                              </w:rPr>
                              <w:t>247</w:t>
                            </w:r>
                          </w:p>
                          <w:p w14:paraId="4061DBBD" w14:textId="53289FEC" w:rsidR="00627C9F" w:rsidRPr="004B0EB5" w:rsidRDefault="00444A04" w:rsidP="007A5817">
                            <w:pPr>
                              <w:spacing w:line="276" w:lineRule="auto"/>
                              <w:jc w:val="right"/>
                              <w:rPr>
                                <w:rFonts w:asciiTheme="minorHAnsi" w:hAnsiTheme="minorHAnsi"/>
                                <w:sz w:val="22"/>
                                <w:lang w:val="pt-BR"/>
                              </w:rPr>
                            </w:pPr>
                            <w:r w:rsidRPr="004B0EB5">
                              <w:rPr>
                                <w:rFonts w:asciiTheme="minorHAnsi" w:hAnsiTheme="minorHAnsi"/>
                                <w:sz w:val="22"/>
                                <w:lang w:val="pt-BR"/>
                              </w:rPr>
                              <w:t>20 outubro</w:t>
                            </w:r>
                            <w:r w:rsidR="00627C9F" w:rsidRPr="004B0EB5">
                              <w:rPr>
                                <w:rFonts w:asciiTheme="minorHAnsi" w:hAnsiTheme="minorHAnsi"/>
                                <w:sz w:val="22"/>
                                <w:lang w:val="pt-BR"/>
                              </w:rPr>
                              <w:t xml:space="preserve"> 20</w:t>
                            </w:r>
                            <w:r w:rsidR="00C23BA4" w:rsidRPr="004B0EB5">
                              <w:rPr>
                                <w:rFonts w:asciiTheme="minorHAnsi" w:hAnsiTheme="minorHAnsi"/>
                                <w:sz w:val="22"/>
                                <w:lang w:val="pt-BR"/>
                              </w:rPr>
                              <w:t>2</w:t>
                            </w:r>
                            <w:r w:rsidR="00071236" w:rsidRPr="004B0EB5">
                              <w:rPr>
                                <w:rFonts w:asciiTheme="minorHAnsi" w:hAnsiTheme="minorHAnsi"/>
                                <w:sz w:val="22"/>
                                <w:lang w:val="pt-BR"/>
                              </w:rPr>
                              <w:t>3</w:t>
                            </w:r>
                          </w:p>
                          <w:p w14:paraId="0537C4A5" w14:textId="7D2FB6E5" w:rsidR="00627C9F" w:rsidRPr="00962963" w:rsidRDefault="00E0340B" w:rsidP="007A5817">
                            <w:pPr>
                              <w:spacing w:line="276" w:lineRule="auto"/>
                              <w:jc w:val="right"/>
                              <w:rPr>
                                <w:rFonts w:asciiTheme="minorHAnsi" w:hAnsiTheme="minorHAnsi"/>
                                <w:sz w:val="22"/>
                                <w:lang w:val="es-PA"/>
                              </w:rPr>
                            </w:pPr>
                            <w:r w:rsidRPr="00962963">
                              <w:rPr>
                                <w:rFonts w:asciiTheme="minorHAnsi" w:hAnsiTheme="minorHAnsi"/>
                                <w:sz w:val="22"/>
                                <w:lang w:val="es-PA"/>
                              </w:rPr>
                              <w:t xml:space="preserve">Original: </w:t>
                            </w:r>
                            <w:r w:rsidR="008B12F5" w:rsidRPr="00962963">
                              <w:rPr>
                                <w:rFonts w:asciiTheme="minorHAnsi" w:hAnsiTheme="minorHAnsi"/>
                                <w:sz w:val="22"/>
                                <w:lang w:val="es-PA"/>
                              </w:rPr>
                              <w:t>e</w:t>
                            </w:r>
                            <w:r w:rsidR="00627C9F" w:rsidRPr="00962963">
                              <w:rPr>
                                <w:rFonts w:asciiTheme="minorHAnsi" w:hAnsiTheme="minorHAnsi"/>
                                <w:sz w:val="22"/>
                                <w:lang w:val="es-PA"/>
                              </w:rPr>
                              <w:t>spa</w:t>
                            </w:r>
                            <w:r w:rsidR="00E363E1" w:rsidRPr="00962963">
                              <w:rPr>
                                <w:rFonts w:asciiTheme="minorHAnsi" w:hAnsiTheme="minorHAnsi"/>
                                <w:sz w:val="22"/>
                                <w:lang w:val="es-PA"/>
                              </w:rPr>
                              <w:t>nh</w:t>
                            </w:r>
                            <w:r w:rsidR="00627C9F" w:rsidRPr="00962963">
                              <w:rPr>
                                <w:rFonts w:asciiTheme="minorHAnsi" w:hAnsiTheme="minorHAnsi"/>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E9DE40A" w:rsidR="00627C9F" w:rsidRPr="00962963" w:rsidRDefault="00834D49" w:rsidP="007A5817">
                      <w:pPr>
                        <w:spacing w:line="276" w:lineRule="auto"/>
                        <w:jc w:val="right"/>
                        <w:rPr>
                          <w:rFonts w:asciiTheme="minorHAnsi" w:hAnsiTheme="minorHAnsi"/>
                          <w:sz w:val="22"/>
                          <w:lang w:val="pt-BR"/>
                        </w:rPr>
                      </w:pPr>
                      <w:r w:rsidRPr="00962963">
                        <w:rPr>
                          <w:rFonts w:asciiTheme="minorHAnsi" w:hAnsiTheme="minorHAnsi"/>
                          <w:sz w:val="22"/>
                          <w:lang w:val="pt-BR"/>
                        </w:rPr>
                        <w:t>OEA/Ser.L/V/II</w:t>
                      </w:r>
                    </w:p>
                    <w:p w14:paraId="71D2D5D2" w14:textId="77E59010" w:rsidR="00627C9F" w:rsidRPr="00962963" w:rsidRDefault="00627C9F" w:rsidP="007A5817">
                      <w:pPr>
                        <w:spacing w:line="276" w:lineRule="auto"/>
                        <w:jc w:val="right"/>
                        <w:rPr>
                          <w:rFonts w:asciiTheme="minorHAnsi" w:hAnsiTheme="minorHAnsi"/>
                          <w:sz w:val="22"/>
                          <w:lang w:val="pt-BR"/>
                        </w:rPr>
                      </w:pPr>
                      <w:r w:rsidRPr="00962963">
                        <w:rPr>
                          <w:rFonts w:asciiTheme="minorHAnsi" w:hAnsiTheme="minorHAnsi"/>
                          <w:sz w:val="22"/>
                          <w:lang w:val="pt-BR"/>
                        </w:rPr>
                        <w:t xml:space="preserve">Doc. </w:t>
                      </w:r>
                      <w:r w:rsidR="00444A04">
                        <w:rPr>
                          <w:rFonts w:asciiTheme="minorHAnsi" w:hAnsiTheme="minorHAnsi"/>
                          <w:sz w:val="22"/>
                          <w:lang w:val="pt-BR"/>
                        </w:rPr>
                        <w:t>247</w:t>
                      </w:r>
                    </w:p>
                    <w:p w14:paraId="4061DBBD" w14:textId="53289FEC" w:rsidR="00627C9F" w:rsidRPr="004B0EB5" w:rsidRDefault="00444A04" w:rsidP="007A5817">
                      <w:pPr>
                        <w:spacing w:line="276" w:lineRule="auto"/>
                        <w:jc w:val="right"/>
                        <w:rPr>
                          <w:rFonts w:asciiTheme="minorHAnsi" w:hAnsiTheme="minorHAnsi"/>
                          <w:sz w:val="22"/>
                          <w:lang w:val="pt-BR"/>
                        </w:rPr>
                      </w:pPr>
                      <w:r w:rsidRPr="004B0EB5">
                        <w:rPr>
                          <w:rFonts w:asciiTheme="minorHAnsi" w:hAnsiTheme="minorHAnsi"/>
                          <w:sz w:val="22"/>
                          <w:lang w:val="pt-BR"/>
                        </w:rPr>
                        <w:t>20 outubro</w:t>
                      </w:r>
                      <w:r w:rsidR="00627C9F" w:rsidRPr="004B0EB5">
                        <w:rPr>
                          <w:rFonts w:asciiTheme="minorHAnsi" w:hAnsiTheme="minorHAnsi"/>
                          <w:sz w:val="22"/>
                          <w:lang w:val="pt-BR"/>
                        </w:rPr>
                        <w:t xml:space="preserve"> 20</w:t>
                      </w:r>
                      <w:r w:rsidR="00C23BA4" w:rsidRPr="004B0EB5">
                        <w:rPr>
                          <w:rFonts w:asciiTheme="minorHAnsi" w:hAnsiTheme="minorHAnsi"/>
                          <w:sz w:val="22"/>
                          <w:lang w:val="pt-BR"/>
                        </w:rPr>
                        <w:t>2</w:t>
                      </w:r>
                      <w:r w:rsidR="00071236" w:rsidRPr="004B0EB5">
                        <w:rPr>
                          <w:rFonts w:asciiTheme="minorHAnsi" w:hAnsiTheme="minorHAnsi"/>
                          <w:sz w:val="22"/>
                          <w:lang w:val="pt-BR"/>
                        </w:rPr>
                        <w:t>3</w:t>
                      </w:r>
                    </w:p>
                    <w:p w14:paraId="0537C4A5" w14:textId="7D2FB6E5" w:rsidR="00627C9F" w:rsidRPr="00962963" w:rsidRDefault="00E0340B" w:rsidP="007A5817">
                      <w:pPr>
                        <w:spacing w:line="276" w:lineRule="auto"/>
                        <w:jc w:val="right"/>
                        <w:rPr>
                          <w:rFonts w:asciiTheme="minorHAnsi" w:hAnsiTheme="minorHAnsi"/>
                          <w:sz w:val="22"/>
                          <w:lang w:val="es-PA"/>
                        </w:rPr>
                      </w:pPr>
                      <w:r w:rsidRPr="00962963">
                        <w:rPr>
                          <w:rFonts w:asciiTheme="minorHAnsi" w:hAnsiTheme="minorHAnsi"/>
                          <w:sz w:val="22"/>
                          <w:lang w:val="es-PA"/>
                        </w:rPr>
                        <w:t xml:space="preserve">Original: </w:t>
                      </w:r>
                      <w:r w:rsidR="008B12F5" w:rsidRPr="00962963">
                        <w:rPr>
                          <w:rFonts w:asciiTheme="minorHAnsi" w:hAnsiTheme="minorHAnsi"/>
                          <w:sz w:val="22"/>
                          <w:lang w:val="es-PA"/>
                        </w:rPr>
                        <w:t>e</w:t>
                      </w:r>
                      <w:r w:rsidR="00627C9F" w:rsidRPr="00962963">
                        <w:rPr>
                          <w:rFonts w:asciiTheme="minorHAnsi" w:hAnsiTheme="minorHAnsi"/>
                          <w:sz w:val="22"/>
                          <w:lang w:val="es-PA"/>
                        </w:rPr>
                        <w:t>spa</w:t>
                      </w:r>
                      <w:r w:rsidR="00E363E1" w:rsidRPr="00962963">
                        <w:rPr>
                          <w:rFonts w:asciiTheme="minorHAnsi" w:hAnsiTheme="minorHAnsi"/>
                          <w:sz w:val="22"/>
                          <w:lang w:val="es-PA"/>
                        </w:rPr>
                        <w:t>nh</w:t>
                      </w:r>
                      <w:r w:rsidR="00627C9F" w:rsidRPr="00962963">
                        <w:rPr>
                          <w:rFonts w:asciiTheme="minorHAnsi" w:hAnsiTheme="minorHAnsi"/>
                          <w:sz w:val="22"/>
                          <w:lang w:val="es-PA"/>
                        </w:rPr>
                        <w:t>ol</w:t>
                      </w:r>
                    </w:p>
                  </w:txbxContent>
                </v:textbox>
              </v:shape>
            </w:pict>
          </mc:Fallback>
        </mc:AlternateContent>
      </w:r>
    </w:p>
    <w:p w14:paraId="05E23869" w14:textId="77777777" w:rsidR="00040C3A" w:rsidRPr="007C30CA" w:rsidRDefault="00040C3A" w:rsidP="00040C3A">
      <w:pPr>
        <w:tabs>
          <w:tab w:val="center" w:pos="5400"/>
        </w:tabs>
        <w:suppressAutoHyphens/>
        <w:jc w:val="center"/>
        <w:rPr>
          <w:rFonts w:asciiTheme="majorHAnsi" w:hAnsiTheme="majorHAnsi"/>
          <w:sz w:val="22"/>
          <w:szCs w:val="22"/>
          <w:lang w:val="pt-BR"/>
        </w:rPr>
      </w:pPr>
    </w:p>
    <w:p w14:paraId="529AB783" w14:textId="77777777" w:rsidR="00040C3A" w:rsidRPr="007C30CA" w:rsidRDefault="00040C3A" w:rsidP="00040C3A">
      <w:pPr>
        <w:tabs>
          <w:tab w:val="center" w:pos="5400"/>
        </w:tabs>
        <w:suppressAutoHyphens/>
        <w:jc w:val="center"/>
        <w:rPr>
          <w:rFonts w:asciiTheme="majorHAnsi" w:hAnsiTheme="majorHAnsi"/>
          <w:sz w:val="22"/>
          <w:szCs w:val="22"/>
          <w:lang w:val="pt-BR"/>
        </w:rPr>
      </w:pPr>
    </w:p>
    <w:p w14:paraId="147F033C" w14:textId="77777777" w:rsidR="00040C3A" w:rsidRPr="007C30CA" w:rsidRDefault="00040C3A" w:rsidP="00040C3A">
      <w:pPr>
        <w:tabs>
          <w:tab w:val="center" w:pos="5400"/>
        </w:tabs>
        <w:suppressAutoHyphens/>
        <w:jc w:val="center"/>
        <w:rPr>
          <w:rFonts w:asciiTheme="majorHAnsi" w:hAnsiTheme="majorHAnsi" w:cs="Arial"/>
          <w:sz w:val="22"/>
          <w:szCs w:val="22"/>
          <w:lang w:val="pt-BR"/>
        </w:rPr>
      </w:pPr>
    </w:p>
    <w:p w14:paraId="67ABD981" w14:textId="77777777" w:rsidR="00040C3A" w:rsidRPr="007C30CA" w:rsidRDefault="00040C3A" w:rsidP="00040C3A">
      <w:pPr>
        <w:tabs>
          <w:tab w:val="center" w:pos="5400"/>
        </w:tabs>
        <w:suppressAutoHyphens/>
        <w:jc w:val="center"/>
        <w:rPr>
          <w:rFonts w:asciiTheme="majorHAnsi" w:hAnsiTheme="majorHAnsi"/>
          <w:sz w:val="22"/>
          <w:szCs w:val="22"/>
          <w:lang w:val="pt-BR"/>
        </w:rPr>
      </w:pPr>
    </w:p>
    <w:p w14:paraId="46C4195B" w14:textId="77777777" w:rsidR="00040C3A" w:rsidRPr="007C30CA" w:rsidRDefault="00040C3A" w:rsidP="00040C3A">
      <w:pPr>
        <w:tabs>
          <w:tab w:val="center" w:pos="5400"/>
        </w:tabs>
        <w:suppressAutoHyphens/>
        <w:jc w:val="center"/>
        <w:rPr>
          <w:rFonts w:asciiTheme="majorHAnsi" w:hAnsiTheme="majorHAnsi"/>
          <w:sz w:val="22"/>
          <w:szCs w:val="22"/>
          <w:lang w:val="pt-BR"/>
        </w:rPr>
      </w:pPr>
    </w:p>
    <w:p w14:paraId="6C0D9CAF" w14:textId="77777777" w:rsidR="00040C3A" w:rsidRPr="007C30CA" w:rsidRDefault="00040C3A" w:rsidP="00040C3A">
      <w:pPr>
        <w:tabs>
          <w:tab w:val="center" w:pos="5400"/>
        </w:tabs>
        <w:suppressAutoHyphens/>
        <w:jc w:val="center"/>
        <w:rPr>
          <w:rFonts w:asciiTheme="majorHAnsi" w:hAnsiTheme="majorHAnsi"/>
          <w:sz w:val="22"/>
          <w:szCs w:val="22"/>
          <w:lang w:val="pt-BR"/>
        </w:rPr>
      </w:pPr>
    </w:p>
    <w:p w14:paraId="6140E39A" w14:textId="77777777" w:rsidR="00040C3A" w:rsidRPr="007C30CA" w:rsidRDefault="00040C3A" w:rsidP="00040C3A">
      <w:pPr>
        <w:tabs>
          <w:tab w:val="center" w:pos="5400"/>
        </w:tabs>
        <w:suppressAutoHyphens/>
        <w:jc w:val="center"/>
        <w:rPr>
          <w:rFonts w:asciiTheme="majorHAnsi" w:hAnsiTheme="majorHAnsi"/>
          <w:sz w:val="22"/>
          <w:szCs w:val="22"/>
          <w:lang w:val="pt-BR"/>
        </w:rPr>
      </w:pPr>
    </w:p>
    <w:p w14:paraId="116878DE" w14:textId="77777777" w:rsidR="005128E4" w:rsidRPr="007C30CA" w:rsidRDefault="005128E4" w:rsidP="00040C3A">
      <w:pPr>
        <w:tabs>
          <w:tab w:val="center" w:pos="5400"/>
        </w:tabs>
        <w:suppressAutoHyphens/>
        <w:jc w:val="center"/>
        <w:rPr>
          <w:rFonts w:asciiTheme="majorHAnsi" w:hAnsiTheme="majorHAnsi"/>
          <w:sz w:val="22"/>
          <w:szCs w:val="22"/>
          <w:lang w:val="pt-BR"/>
        </w:rPr>
      </w:pPr>
    </w:p>
    <w:p w14:paraId="6FF1A208" w14:textId="77777777" w:rsidR="00040C3A" w:rsidRPr="007C30CA" w:rsidRDefault="00040C3A" w:rsidP="00040C3A">
      <w:pPr>
        <w:tabs>
          <w:tab w:val="center" w:pos="5400"/>
        </w:tabs>
        <w:suppressAutoHyphens/>
        <w:jc w:val="center"/>
        <w:rPr>
          <w:rFonts w:asciiTheme="majorHAnsi" w:hAnsiTheme="majorHAnsi"/>
          <w:sz w:val="22"/>
          <w:szCs w:val="22"/>
          <w:lang w:val="pt-BR"/>
        </w:rPr>
      </w:pPr>
    </w:p>
    <w:p w14:paraId="23E1EE64" w14:textId="77777777" w:rsidR="005128E4" w:rsidRPr="007C30CA" w:rsidRDefault="005128E4" w:rsidP="00040C3A">
      <w:pPr>
        <w:tabs>
          <w:tab w:val="center" w:pos="5400"/>
        </w:tabs>
        <w:suppressAutoHyphens/>
        <w:jc w:val="center"/>
        <w:rPr>
          <w:rFonts w:asciiTheme="majorHAnsi" w:hAnsiTheme="majorHAnsi"/>
          <w:sz w:val="22"/>
          <w:szCs w:val="22"/>
          <w:lang w:val="pt-BR"/>
        </w:rPr>
      </w:pPr>
    </w:p>
    <w:p w14:paraId="2D8331F2" w14:textId="77777777" w:rsidR="005128E4" w:rsidRPr="007C30CA" w:rsidRDefault="005128E4" w:rsidP="00040C3A">
      <w:pPr>
        <w:tabs>
          <w:tab w:val="center" w:pos="5400"/>
        </w:tabs>
        <w:suppressAutoHyphens/>
        <w:jc w:val="center"/>
        <w:rPr>
          <w:rFonts w:asciiTheme="majorHAnsi" w:hAnsiTheme="majorHAnsi"/>
          <w:sz w:val="22"/>
          <w:szCs w:val="22"/>
          <w:lang w:val="pt-BR"/>
        </w:rPr>
      </w:pPr>
    </w:p>
    <w:p w14:paraId="1D1FCC8F" w14:textId="77777777" w:rsidR="005128E4" w:rsidRPr="007C30CA" w:rsidRDefault="005128E4" w:rsidP="00040C3A">
      <w:pPr>
        <w:tabs>
          <w:tab w:val="center" w:pos="5400"/>
        </w:tabs>
        <w:suppressAutoHyphens/>
        <w:jc w:val="center"/>
        <w:rPr>
          <w:rFonts w:asciiTheme="majorHAnsi" w:hAnsiTheme="majorHAnsi"/>
          <w:sz w:val="22"/>
          <w:szCs w:val="22"/>
          <w:lang w:val="pt-BR"/>
        </w:rPr>
      </w:pPr>
    </w:p>
    <w:p w14:paraId="67F753E7" w14:textId="77777777" w:rsidR="00040C3A" w:rsidRPr="007C30CA" w:rsidRDefault="00040C3A" w:rsidP="00040C3A">
      <w:pPr>
        <w:tabs>
          <w:tab w:val="center" w:pos="5400"/>
        </w:tabs>
        <w:suppressAutoHyphens/>
        <w:jc w:val="center"/>
        <w:rPr>
          <w:rFonts w:asciiTheme="majorHAnsi" w:hAnsiTheme="majorHAnsi"/>
          <w:sz w:val="22"/>
          <w:szCs w:val="22"/>
          <w:lang w:val="pt-BR"/>
        </w:rPr>
      </w:pPr>
    </w:p>
    <w:p w14:paraId="165AA979" w14:textId="77777777" w:rsidR="00040C3A" w:rsidRPr="007C30CA" w:rsidRDefault="00040C3A" w:rsidP="00040C3A">
      <w:pPr>
        <w:tabs>
          <w:tab w:val="center" w:pos="5400"/>
        </w:tabs>
        <w:suppressAutoHyphens/>
        <w:jc w:val="center"/>
        <w:rPr>
          <w:rFonts w:asciiTheme="majorHAnsi" w:hAnsiTheme="majorHAnsi"/>
          <w:sz w:val="22"/>
          <w:szCs w:val="22"/>
          <w:lang w:val="pt-BR"/>
        </w:rPr>
      </w:pPr>
    </w:p>
    <w:p w14:paraId="2F2457A8"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20439390"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5B80B262"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734846D8"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36D2C63A"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4F0B7F5A"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07218933"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2C99136A"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078A9198"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6A001DA7"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217E7AAB"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0C34B449"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5CF516E8"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417C9993"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641C6754" w14:textId="77777777" w:rsidR="00A50FCF" w:rsidRPr="007C30CA" w:rsidRDefault="0090270B" w:rsidP="00040C3A">
      <w:pPr>
        <w:tabs>
          <w:tab w:val="center" w:pos="5400"/>
        </w:tabs>
        <w:suppressAutoHyphens/>
        <w:jc w:val="center"/>
        <w:rPr>
          <w:rFonts w:asciiTheme="majorHAnsi" w:hAnsiTheme="majorHAnsi"/>
          <w:sz w:val="18"/>
          <w:szCs w:val="22"/>
          <w:lang w:val="pt-BR"/>
        </w:rPr>
      </w:pPr>
      <w:r w:rsidRPr="007C30CA">
        <w:rPr>
          <w:rFonts w:asciiTheme="majorHAnsi" w:hAnsiTheme="majorHAnsi"/>
          <w:noProof/>
          <w:sz w:val="22"/>
          <w:szCs w:val="22"/>
          <w:lang w:val="pt-BR"/>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F4D2E5B" w:rsidR="00DD3D86" w:rsidRPr="00E363E1" w:rsidRDefault="00DD3D86" w:rsidP="00DD3D86">
                            <w:pPr>
                              <w:tabs>
                                <w:tab w:val="center" w:pos="5400"/>
                              </w:tabs>
                              <w:suppressAutoHyphens/>
                              <w:spacing w:before="60"/>
                              <w:rPr>
                                <w:rFonts w:asciiTheme="majorHAnsi" w:hAnsiTheme="majorHAnsi"/>
                                <w:color w:val="0D0D0D" w:themeColor="text1" w:themeTint="F2"/>
                                <w:sz w:val="18"/>
                                <w:szCs w:val="22"/>
                                <w:lang w:val="pt-BR"/>
                              </w:rPr>
                            </w:pPr>
                            <w:r w:rsidRPr="00E363E1">
                              <w:rPr>
                                <w:rFonts w:asciiTheme="majorHAnsi" w:hAnsiTheme="majorHAnsi"/>
                                <w:color w:val="0D0D0D" w:themeColor="text1" w:themeTint="F2"/>
                                <w:sz w:val="18"/>
                                <w:szCs w:val="22"/>
                                <w:lang w:val="pt-BR"/>
                              </w:rPr>
                              <w:t>Apro</w:t>
                            </w:r>
                            <w:r w:rsidR="00E363E1" w:rsidRPr="00E363E1">
                              <w:rPr>
                                <w:rFonts w:asciiTheme="majorHAnsi" w:hAnsiTheme="majorHAnsi"/>
                                <w:color w:val="0D0D0D" w:themeColor="text1" w:themeTint="F2"/>
                                <w:sz w:val="18"/>
                                <w:szCs w:val="22"/>
                                <w:lang w:val="pt-BR"/>
                              </w:rPr>
                              <w:t>v</w:t>
                            </w:r>
                            <w:r w:rsidRPr="00E363E1">
                              <w:rPr>
                                <w:rFonts w:asciiTheme="majorHAnsi" w:hAnsiTheme="majorHAnsi"/>
                                <w:color w:val="0D0D0D" w:themeColor="text1" w:themeTint="F2"/>
                                <w:sz w:val="18"/>
                                <w:szCs w:val="22"/>
                                <w:lang w:val="pt-BR"/>
                              </w:rPr>
                              <w:t>ado eletr</w:t>
                            </w:r>
                            <w:r w:rsidR="00E363E1" w:rsidRPr="00E363E1">
                              <w:rPr>
                                <w:rFonts w:asciiTheme="majorHAnsi" w:hAnsiTheme="majorHAnsi"/>
                                <w:color w:val="0D0D0D" w:themeColor="text1" w:themeTint="F2"/>
                                <w:sz w:val="18"/>
                                <w:szCs w:val="22"/>
                                <w:lang w:val="pt-BR"/>
                              </w:rPr>
                              <w:t>o</w:t>
                            </w:r>
                            <w:r w:rsidRPr="00E363E1">
                              <w:rPr>
                                <w:rFonts w:asciiTheme="majorHAnsi" w:hAnsiTheme="majorHAnsi"/>
                                <w:color w:val="0D0D0D" w:themeColor="text1" w:themeTint="F2"/>
                                <w:sz w:val="18"/>
                                <w:szCs w:val="22"/>
                                <w:lang w:val="pt-BR"/>
                              </w:rPr>
                              <w:t>nicamente p</w:t>
                            </w:r>
                            <w:r w:rsidR="00E363E1" w:rsidRPr="00E363E1">
                              <w:rPr>
                                <w:rFonts w:asciiTheme="majorHAnsi" w:hAnsiTheme="majorHAnsi"/>
                                <w:color w:val="0D0D0D" w:themeColor="text1" w:themeTint="F2"/>
                                <w:sz w:val="18"/>
                                <w:szCs w:val="22"/>
                                <w:lang w:val="pt-BR"/>
                              </w:rPr>
                              <w:t>e</w:t>
                            </w:r>
                            <w:r w:rsidRPr="00E363E1">
                              <w:rPr>
                                <w:rFonts w:asciiTheme="majorHAnsi" w:hAnsiTheme="majorHAnsi"/>
                                <w:color w:val="0D0D0D" w:themeColor="text1" w:themeTint="F2"/>
                                <w:sz w:val="18"/>
                                <w:szCs w:val="22"/>
                                <w:lang w:val="pt-BR"/>
                              </w:rPr>
                              <w:t xml:space="preserve">la </w:t>
                            </w:r>
                            <w:r w:rsidR="0017486C" w:rsidRPr="00E363E1">
                              <w:rPr>
                                <w:rFonts w:asciiTheme="majorHAnsi" w:hAnsiTheme="majorHAnsi"/>
                                <w:color w:val="0D0D0D" w:themeColor="text1" w:themeTint="F2"/>
                                <w:sz w:val="18"/>
                                <w:szCs w:val="22"/>
                                <w:lang w:val="pt-BR"/>
                              </w:rPr>
                              <w:t>Comissão</w:t>
                            </w:r>
                            <w:r w:rsidRPr="00E363E1">
                              <w:rPr>
                                <w:rFonts w:asciiTheme="majorHAnsi" w:hAnsiTheme="majorHAnsi"/>
                                <w:color w:val="0D0D0D" w:themeColor="text1" w:themeTint="F2"/>
                                <w:sz w:val="18"/>
                                <w:szCs w:val="22"/>
                                <w:lang w:val="pt-BR"/>
                              </w:rPr>
                              <w:t xml:space="preserve"> e</w:t>
                            </w:r>
                            <w:r w:rsidR="00E363E1" w:rsidRPr="00E363E1">
                              <w:rPr>
                                <w:rFonts w:asciiTheme="majorHAnsi" w:hAnsiTheme="majorHAnsi"/>
                                <w:color w:val="0D0D0D" w:themeColor="text1" w:themeTint="F2"/>
                                <w:sz w:val="18"/>
                                <w:szCs w:val="22"/>
                                <w:lang w:val="pt-BR"/>
                              </w:rPr>
                              <w:t>m</w:t>
                            </w:r>
                            <w:r w:rsidRPr="00E363E1">
                              <w:rPr>
                                <w:rFonts w:asciiTheme="majorHAnsi" w:hAnsiTheme="majorHAnsi"/>
                                <w:color w:val="0D0D0D" w:themeColor="text1" w:themeTint="F2"/>
                                <w:sz w:val="18"/>
                                <w:szCs w:val="22"/>
                                <w:lang w:val="pt-BR"/>
                              </w:rPr>
                              <w:t xml:space="preserve"> </w:t>
                            </w:r>
                            <w:r w:rsidR="00762DF1">
                              <w:rPr>
                                <w:rFonts w:asciiTheme="majorHAnsi" w:hAnsiTheme="majorHAnsi"/>
                                <w:color w:val="0D0D0D" w:themeColor="text1" w:themeTint="F2"/>
                                <w:sz w:val="18"/>
                                <w:szCs w:val="22"/>
                                <w:lang w:val="pt-BR"/>
                              </w:rPr>
                              <w:t>20</w:t>
                            </w:r>
                            <w:r w:rsidRPr="00E363E1">
                              <w:rPr>
                                <w:rFonts w:asciiTheme="majorHAnsi" w:hAnsiTheme="majorHAnsi"/>
                                <w:color w:val="0D0D0D" w:themeColor="text1" w:themeTint="F2"/>
                                <w:sz w:val="18"/>
                                <w:szCs w:val="22"/>
                                <w:lang w:val="pt-BR"/>
                              </w:rPr>
                              <w:t xml:space="preserve"> de </w:t>
                            </w:r>
                            <w:r w:rsidR="00762DF1">
                              <w:rPr>
                                <w:rFonts w:asciiTheme="majorHAnsi" w:hAnsiTheme="majorHAnsi"/>
                                <w:color w:val="0D0D0D" w:themeColor="text1" w:themeTint="F2"/>
                                <w:sz w:val="18"/>
                                <w:szCs w:val="22"/>
                                <w:lang w:val="pt-BR"/>
                              </w:rPr>
                              <w:t>outubro</w:t>
                            </w:r>
                            <w:r w:rsidR="00F81BB8" w:rsidRPr="00E363E1">
                              <w:rPr>
                                <w:rFonts w:asciiTheme="majorHAnsi" w:hAnsiTheme="majorHAnsi"/>
                                <w:color w:val="0D0D0D" w:themeColor="text1" w:themeTint="F2"/>
                                <w:sz w:val="18"/>
                                <w:szCs w:val="22"/>
                                <w:lang w:val="pt-BR"/>
                              </w:rPr>
                              <w:t xml:space="preserve"> </w:t>
                            </w:r>
                            <w:r w:rsidRPr="00E363E1">
                              <w:rPr>
                                <w:rFonts w:asciiTheme="majorHAnsi" w:hAnsiTheme="majorHAnsi"/>
                                <w:color w:val="0D0D0D" w:themeColor="text1" w:themeTint="F2"/>
                                <w:sz w:val="18"/>
                                <w:szCs w:val="22"/>
                                <w:lang w:val="pt-BR"/>
                              </w:rPr>
                              <w:t>de 20</w:t>
                            </w:r>
                            <w:r w:rsidR="00C23BA4" w:rsidRPr="00E363E1">
                              <w:rPr>
                                <w:rFonts w:asciiTheme="majorHAnsi" w:hAnsiTheme="majorHAnsi"/>
                                <w:color w:val="0D0D0D" w:themeColor="text1" w:themeTint="F2"/>
                                <w:sz w:val="18"/>
                                <w:szCs w:val="22"/>
                                <w:lang w:val="pt-BR"/>
                              </w:rPr>
                              <w:t>2</w:t>
                            </w:r>
                            <w:r w:rsidR="00071236" w:rsidRPr="00E363E1">
                              <w:rPr>
                                <w:rFonts w:asciiTheme="majorHAnsi" w:hAnsiTheme="majorHAnsi"/>
                                <w:color w:val="0D0D0D" w:themeColor="text1" w:themeTint="F2"/>
                                <w:sz w:val="18"/>
                                <w:szCs w:val="22"/>
                                <w:lang w:val="pt-BR"/>
                              </w:rPr>
                              <w:t>3</w:t>
                            </w:r>
                            <w:r w:rsidR="001317FA">
                              <w:rPr>
                                <w:rFonts w:asciiTheme="majorHAnsi" w:hAnsiTheme="majorHAnsi"/>
                                <w:color w:val="0D0D0D" w:themeColor="text1" w:themeTint="F2"/>
                                <w:sz w:val="18"/>
                                <w:szCs w:val="22"/>
                                <w:lang w:val="pt-BR"/>
                              </w:rPr>
                              <w:t>.</w:t>
                            </w:r>
                          </w:p>
                          <w:p w14:paraId="27EB8538" w14:textId="77777777" w:rsidR="00DD3D86" w:rsidRPr="00E363E1"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11626D18" w14:textId="77777777" w:rsidR="005B52B0" w:rsidRPr="00E363E1"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F4D2E5B" w:rsidR="00DD3D86" w:rsidRPr="00E363E1" w:rsidRDefault="00DD3D86" w:rsidP="00DD3D86">
                      <w:pPr>
                        <w:tabs>
                          <w:tab w:val="center" w:pos="5400"/>
                        </w:tabs>
                        <w:suppressAutoHyphens/>
                        <w:spacing w:before="60"/>
                        <w:rPr>
                          <w:rFonts w:asciiTheme="majorHAnsi" w:hAnsiTheme="majorHAnsi"/>
                          <w:color w:val="0D0D0D" w:themeColor="text1" w:themeTint="F2"/>
                          <w:sz w:val="18"/>
                          <w:szCs w:val="22"/>
                          <w:lang w:val="pt-BR"/>
                        </w:rPr>
                      </w:pPr>
                      <w:r w:rsidRPr="00E363E1">
                        <w:rPr>
                          <w:rFonts w:asciiTheme="majorHAnsi" w:hAnsiTheme="majorHAnsi"/>
                          <w:color w:val="0D0D0D" w:themeColor="text1" w:themeTint="F2"/>
                          <w:sz w:val="18"/>
                          <w:szCs w:val="22"/>
                          <w:lang w:val="pt-BR"/>
                        </w:rPr>
                        <w:t>Apro</w:t>
                      </w:r>
                      <w:r w:rsidR="00E363E1" w:rsidRPr="00E363E1">
                        <w:rPr>
                          <w:rFonts w:asciiTheme="majorHAnsi" w:hAnsiTheme="majorHAnsi"/>
                          <w:color w:val="0D0D0D" w:themeColor="text1" w:themeTint="F2"/>
                          <w:sz w:val="18"/>
                          <w:szCs w:val="22"/>
                          <w:lang w:val="pt-BR"/>
                        </w:rPr>
                        <w:t>v</w:t>
                      </w:r>
                      <w:r w:rsidRPr="00E363E1">
                        <w:rPr>
                          <w:rFonts w:asciiTheme="majorHAnsi" w:hAnsiTheme="majorHAnsi"/>
                          <w:color w:val="0D0D0D" w:themeColor="text1" w:themeTint="F2"/>
                          <w:sz w:val="18"/>
                          <w:szCs w:val="22"/>
                          <w:lang w:val="pt-BR"/>
                        </w:rPr>
                        <w:t>ado eletr</w:t>
                      </w:r>
                      <w:r w:rsidR="00E363E1" w:rsidRPr="00E363E1">
                        <w:rPr>
                          <w:rFonts w:asciiTheme="majorHAnsi" w:hAnsiTheme="majorHAnsi"/>
                          <w:color w:val="0D0D0D" w:themeColor="text1" w:themeTint="F2"/>
                          <w:sz w:val="18"/>
                          <w:szCs w:val="22"/>
                          <w:lang w:val="pt-BR"/>
                        </w:rPr>
                        <w:t>o</w:t>
                      </w:r>
                      <w:r w:rsidRPr="00E363E1">
                        <w:rPr>
                          <w:rFonts w:asciiTheme="majorHAnsi" w:hAnsiTheme="majorHAnsi"/>
                          <w:color w:val="0D0D0D" w:themeColor="text1" w:themeTint="F2"/>
                          <w:sz w:val="18"/>
                          <w:szCs w:val="22"/>
                          <w:lang w:val="pt-BR"/>
                        </w:rPr>
                        <w:t>nicamente p</w:t>
                      </w:r>
                      <w:r w:rsidR="00E363E1" w:rsidRPr="00E363E1">
                        <w:rPr>
                          <w:rFonts w:asciiTheme="majorHAnsi" w:hAnsiTheme="majorHAnsi"/>
                          <w:color w:val="0D0D0D" w:themeColor="text1" w:themeTint="F2"/>
                          <w:sz w:val="18"/>
                          <w:szCs w:val="22"/>
                          <w:lang w:val="pt-BR"/>
                        </w:rPr>
                        <w:t>e</w:t>
                      </w:r>
                      <w:r w:rsidRPr="00E363E1">
                        <w:rPr>
                          <w:rFonts w:asciiTheme="majorHAnsi" w:hAnsiTheme="majorHAnsi"/>
                          <w:color w:val="0D0D0D" w:themeColor="text1" w:themeTint="F2"/>
                          <w:sz w:val="18"/>
                          <w:szCs w:val="22"/>
                          <w:lang w:val="pt-BR"/>
                        </w:rPr>
                        <w:t xml:space="preserve">la </w:t>
                      </w:r>
                      <w:r w:rsidR="0017486C" w:rsidRPr="00E363E1">
                        <w:rPr>
                          <w:rFonts w:asciiTheme="majorHAnsi" w:hAnsiTheme="majorHAnsi"/>
                          <w:color w:val="0D0D0D" w:themeColor="text1" w:themeTint="F2"/>
                          <w:sz w:val="18"/>
                          <w:szCs w:val="22"/>
                          <w:lang w:val="pt-BR"/>
                        </w:rPr>
                        <w:t>Comissão</w:t>
                      </w:r>
                      <w:r w:rsidRPr="00E363E1">
                        <w:rPr>
                          <w:rFonts w:asciiTheme="majorHAnsi" w:hAnsiTheme="majorHAnsi"/>
                          <w:color w:val="0D0D0D" w:themeColor="text1" w:themeTint="F2"/>
                          <w:sz w:val="18"/>
                          <w:szCs w:val="22"/>
                          <w:lang w:val="pt-BR"/>
                        </w:rPr>
                        <w:t xml:space="preserve"> e</w:t>
                      </w:r>
                      <w:r w:rsidR="00E363E1" w:rsidRPr="00E363E1">
                        <w:rPr>
                          <w:rFonts w:asciiTheme="majorHAnsi" w:hAnsiTheme="majorHAnsi"/>
                          <w:color w:val="0D0D0D" w:themeColor="text1" w:themeTint="F2"/>
                          <w:sz w:val="18"/>
                          <w:szCs w:val="22"/>
                          <w:lang w:val="pt-BR"/>
                        </w:rPr>
                        <w:t>m</w:t>
                      </w:r>
                      <w:r w:rsidRPr="00E363E1">
                        <w:rPr>
                          <w:rFonts w:asciiTheme="majorHAnsi" w:hAnsiTheme="majorHAnsi"/>
                          <w:color w:val="0D0D0D" w:themeColor="text1" w:themeTint="F2"/>
                          <w:sz w:val="18"/>
                          <w:szCs w:val="22"/>
                          <w:lang w:val="pt-BR"/>
                        </w:rPr>
                        <w:t xml:space="preserve"> </w:t>
                      </w:r>
                      <w:r w:rsidR="00762DF1">
                        <w:rPr>
                          <w:rFonts w:asciiTheme="majorHAnsi" w:hAnsiTheme="majorHAnsi"/>
                          <w:color w:val="0D0D0D" w:themeColor="text1" w:themeTint="F2"/>
                          <w:sz w:val="18"/>
                          <w:szCs w:val="22"/>
                          <w:lang w:val="pt-BR"/>
                        </w:rPr>
                        <w:t>20</w:t>
                      </w:r>
                      <w:r w:rsidRPr="00E363E1">
                        <w:rPr>
                          <w:rFonts w:asciiTheme="majorHAnsi" w:hAnsiTheme="majorHAnsi"/>
                          <w:color w:val="0D0D0D" w:themeColor="text1" w:themeTint="F2"/>
                          <w:sz w:val="18"/>
                          <w:szCs w:val="22"/>
                          <w:lang w:val="pt-BR"/>
                        </w:rPr>
                        <w:t xml:space="preserve"> de </w:t>
                      </w:r>
                      <w:r w:rsidR="00762DF1">
                        <w:rPr>
                          <w:rFonts w:asciiTheme="majorHAnsi" w:hAnsiTheme="majorHAnsi"/>
                          <w:color w:val="0D0D0D" w:themeColor="text1" w:themeTint="F2"/>
                          <w:sz w:val="18"/>
                          <w:szCs w:val="22"/>
                          <w:lang w:val="pt-BR"/>
                        </w:rPr>
                        <w:t>outubro</w:t>
                      </w:r>
                      <w:r w:rsidR="00F81BB8" w:rsidRPr="00E363E1">
                        <w:rPr>
                          <w:rFonts w:asciiTheme="majorHAnsi" w:hAnsiTheme="majorHAnsi"/>
                          <w:color w:val="0D0D0D" w:themeColor="text1" w:themeTint="F2"/>
                          <w:sz w:val="18"/>
                          <w:szCs w:val="22"/>
                          <w:lang w:val="pt-BR"/>
                        </w:rPr>
                        <w:t xml:space="preserve"> </w:t>
                      </w:r>
                      <w:r w:rsidRPr="00E363E1">
                        <w:rPr>
                          <w:rFonts w:asciiTheme="majorHAnsi" w:hAnsiTheme="majorHAnsi"/>
                          <w:color w:val="0D0D0D" w:themeColor="text1" w:themeTint="F2"/>
                          <w:sz w:val="18"/>
                          <w:szCs w:val="22"/>
                          <w:lang w:val="pt-BR"/>
                        </w:rPr>
                        <w:t>de 20</w:t>
                      </w:r>
                      <w:r w:rsidR="00C23BA4" w:rsidRPr="00E363E1">
                        <w:rPr>
                          <w:rFonts w:asciiTheme="majorHAnsi" w:hAnsiTheme="majorHAnsi"/>
                          <w:color w:val="0D0D0D" w:themeColor="text1" w:themeTint="F2"/>
                          <w:sz w:val="18"/>
                          <w:szCs w:val="22"/>
                          <w:lang w:val="pt-BR"/>
                        </w:rPr>
                        <w:t>2</w:t>
                      </w:r>
                      <w:r w:rsidR="00071236" w:rsidRPr="00E363E1">
                        <w:rPr>
                          <w:rFonts w:asciiTheme="majorHAnsi" w:hAnsiTheme="majorHAnsi"/>
                          <w:color w:val="0D0D0D" w:themeColor="text1" w:themeTint="F2"/>
                          <w:sz w:val="18"/>
                          <w:szCs w:val="22"/>
                          <w:lang w:val="pt-BR"/>
                        </w:rPr>
                        <w:t>3</w:t>
                      </w:r>
                      <w:r w:rsidR="001317FA">
                        <w:rPr>
                          <w:rFonts w:asciiTheme="majorHAnsi" w:hAnsiTheme="majorHAnsi"/>
                          <w:color w:val="0D0D0D" w:themeColor="text1" w:themeTint="F2"/>
                          <w:sz w:val="18"/>
                          <w:szCs w:val="22"/>
                          <w:lang w:val="pt-BR"/>
                        </w:rPr>
                        <w:t>.</w:t>
                      </w:r>
                    </w:p>
                    <w:p w14:paraId="27EB8538" w14:textId="77777777" w:rsidR="00DD3D86" w:rsidRPr="00E363E1"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11626D18" w14:textId="77777777" w:rsidR="005B52B0" w:rsidRPr="00E363E1"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30B4F3EF"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28FED950"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53E3A276"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5EDC5EE2"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4730F205" w14:textId="77777777" w:rsidR="00A50FCF" w:rsidRPr="007C30CA" w:rsidRDefault="0090270B" w:rsidP="00040C3A">
      <w:pPr>
        <w:tabs>
          <w:tab w:val="center" w:pos="5400"/>
        </w:tabs>
        <w:suppressAutoHyphens/>
        <w:jc w:val="center"/>
        <w:rPr>
          <w:rFonts w:asciiTheme="majorHAnsi" w:hAnsiTheme="majorHAnsi"/>
          <w:sz w:val="18"/>
          <w:szCs w:val="22"/>
          <w:lang w:val="pt-BR"/>
        </w:rPr>
      </w:pPr>
      <w:r w:rsidRPr="007C30CA">
        <w:rPr>
          <w:rFonts w:asciiTheme="majorHAnsi" w:hAnsiTheme="majorHAnsi"/>
          <w:noProof/>
          <w:sz w:val="18"/>
          <w:szCs w:val="22"/>
          <w:lang w:val="pt-BR"/>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AC2FF53" w:rsidR="00113F73" w:rsidRPr="0017486C" w:rsidRDefault="00113F73" w:rsidP="00113F73">
                            <w:pPr>
                              <w:spacing w:line="276" w:lineRule="auto"/>
                              <w:rPr>
                                <w:rFonts w:asciiTheme="majorHAnsi" w:hAnsiTheme="majorHAnsi"/>
                                <w:color w:val="595959" w:themeColor="text1" w:themeTint="A6"/>
                                <w:sz w:val="18"/>
                                <w:szCs w:val="18"/>
                                <w:lang w:val="pt-BR"/>
                              </w:rPr>
                            </w:pPr>
                            <w:r w:rsidRPr="0017486C">
                              <w:rPr>
                                <w:rFonts w:asciiTheme="majorHAnsi" w:hAnsiTheme="majorHAnsi"/>
                                <w:b/>
                                <w:color w:val="595959" w:themeColor="text1" w:themeTint="A6"/>
                                <w:sz w:val="18"/>
                                <w:szCs w:val="18"/>
                                <w:lang w:val="pt-BR"/>
                              </w:rPr>
                              <w:t>Citar como:</w:t>
                            </w:r>
                            <w:r w:rsidRPr="0017486C">
                              <w:rPr>
                                <w:rFonts w:asciiTheme="majorHAnsi" w:hAnsiTheme="majorHAnsi"/>
                                <w:color w:val="595959" w:themeColor="text1" w:themeTint="A6"/>
                                <w:sz w:val="18"/>
                                <w:szCs w:val="18"/>
                                <w:lang w:val="pt-BR"/>
                              </w:rPr>
                              <w:t xml:space="preserve"> CIDH, </w:t>
                            </w:r>
                            <w:r w:rsidR="009541BA" w:rsidRPr="0017486C">
                              <w:rPr>
                                <w:rFonts w:asciiTheme="majorHAnsi" w:hAnsiTheme="majorHAnsi"/>
                                <w:color w:val="595959" w:themeColor="text1" w:themeTint="A6"/>
                                <w:sz w:val="18"/>
                                <w:szCs w:val="18"/>
                                <w:lang w:val="pt-BR"/>
                              </w:rPr>
                              <w:t>Relatório</w:t>
                            </w:r>
                            <w:r w:rsidRPr="0017486C">
                              <w:rPr>
                                <w:rFonts w:asciiTheme="majorHAnsi" w:hAnsiTheme="majorHAnsi"/>
                                <w:color w:val="595959" w:themeColor="text1" w:themeTint="A6"/>
                                <w:sz w:val="18"/>
                                <w:szCs w:val="18"/>
                                <w:lang w:val="pt-BR"/>
                              </w:rPr>
                              <w:t xml:space="preserve"> N</w:t>
                            </w:r>
                            <w:r w:rsidR="00E363E1" w:rsidRPr="0017486C">
                              <w:rPr>
                                <w:rFonts w:asciiTheme="majorHAnsi" w:hAnsiTheme="majorHAnsi"/>
                                <w:color w:val="595959" w:themeColor="text1" w:themeTint="A6"/>
                                <w:sz w:val="18"/>
                                <w:szCs w:val="18"/>
                                <w:lang w:val="pt-BR"/>
                              </w:rPr>
                              <w:t>º</w:t>
                            </w:r>
                            <w:r w:rsidRPr="0017486C">
                              <w:rPr>
                                <w:rFonts w:asciiTheme="majorHAnsi" w:hAnsiTheme="majorHAnsi"/>
                                <w:color w:val="595959" w:themeColor="text1" w:themeTint="A6"/>
                                <w:sz w:val="18"/>
                                <w:szCs w:val="18"/>
                                <w:lang w:val="pt-BR"/>
                              </w:rPr>
                              <w:t xml:space="preserve"> </w:t>
                            </w:r>
                            <w:r w:rsidR="00762DF1">
                              <w:rPr>
                                <w:rFonts w:asciiTheme="majorHAnsi" w:hAnsiTheme="majorHAnsi"/>
                                <w:color w:val="595959" w:themeColor="text1" w:themeTint="A6"/>
                                <w:sz w:val="18"/>
                                <w:szCs w:val="18"/>
                                <w:lang w:val="pt-BR"/>
                              </w:rPr>
                              <w:t>228</w:t>
                            </w:r>
                            <w:r w:rsidR="007B05C4" w:rsidRPr="0017486C">
                              <w:rPr>
                                <w:rFonts w:asciiTheme="majorHAnsi" w:hAnsiTheme="majorHAnsi"/>
                                <w:color w:val="595959" w:themeColor="text1" w:themeTint="A6"/>
                                <w:sz w:val="18"/>
                                <w:szCs w:val="18"/>
                                <w:lang w:val="pt-BR"/>
                              </w:rPr>
                              <w:t>/</w:t>
                            </w:r>
                            <w:r w:rsidR="00762DF1">
                              <w:rPr>
                                <w:rFonts w:asciiTheme="majorHAnsi" w:hAnsiTheme="majorHAnsi"/>
                                <w:color w:val="595959" w:themeColor="text1" w:themeTint="A6"/>
                                <w:sz w:val="18"/>
                                <w:szCs w:val="18"/>
                                <w:lang w:val="pt-BR"/>
                              </w:rPr>
                              <w:t>23</w:t>
                            </w:r>
                            <w:r w:rsidRPr="0017486C">
                              <w:rPr>
                                <w:rFonts w:asciiTheme="majorHAnsi" w:hAnsiTheme="majorHAnsi"/>
                                <w:color w:val="595959" w:themeColor="text1" w:themeTint="A6"/>
                                <w:sz w:val="18"/>
                                <w:szCs w:val="18"/>
                                <w:lang w:val="pt-BR"/>
                              </w:rPr>
                              <w:t xml:space="preserve">. </w:t>
                            </w:r>
                            <w:r w:rsidR="000433C9" w:rsidRPr="0017486C">
                              <w:rPr>
                                <w:rFonts w:asciiTheme="majorHAnsi" w:hAnsiTheme="majorHAnsi"/>
                                <w:color w:val="595959" w:themeColor="text1" w:themeTint="A6"/>
                                <w:sz w:val="18"/>
                                <w:szCs w:val="18"/>
                                <w:lang w:val="pt-BR"/>
                              </w:rPr>
                              <w:t>Peti</w:t>
                            </w:r>
                            <w:r w:rsidR="009541BA" w:rsidRPr="0017486C">
                              <w:rPr>
                                <w:rFonts w:asciiTheme="majorHAnsi" w:hAnsiTheme="majorHAnsi"/>
                                <w:color w:val="595959" w:themeColor="text1" w:themeTint="A6"/>
                                <w:sz w:val="18"/>
                                <w:szCs w:val="18"/>
                                <w:lang w:val="pt-BR"/>
                              </w:rPr>
                              <w:t>ção</w:t>
                            </w:r>
                            <w:r w:rsidR="000433C9" w:rsidRPr="0017486C">
                              <w:rPr>
                                <w:rFonts w:asciiTheme="majorHAnsi" w:hAnsiTheme="majorHAnsi"/>
                                <w:color w:val="595959" w:themeColor="text1" w:themeTint="A6"/>
                                <w:sz w:val="18"/>
                                <w:szCs w:val="18"/>
                                <w:lang w:val="pt-BR"/>
                              </w:rPr>
                              <w:t xml:space="preserve"> </w:t>
                            </w:r>
                            <w:r w:rsidR="00853ECE" w:rsidRPr="0017486C">
                              <w:rPr>
                                <w:rFonts w:asciiTheme="majorHAnsi" w:hAnsiTheme="majorHAnsi"/>
                                <w:color w:val="595959" w:themeColor="text1" w:themeTint="A6"/>
                                <w:sz w:val="18"/>
                                <w:szCs w:val="18"/>
                                <w:lang w:val="pt-BR"/>
                              </w:rPr>
                              <w:t>318-14</w:t>
                            </w:r>
                            <w:r w:rsidR="000433C9" w:rsidRPr="0017486C">
                              <w:rPr>
                                <w:rFonts w:asciiTheme="majorHAnsi" w:hAnsiTheme="majorHAnsi"/>
                                <w:color w:val="595959" w:themeColor="text1" w:themeTint="A6"/>
                                <w:sz w:val="18"/>
                                <w:szCs w:val="18"/>
                                <w:lang w:val="pt-BR"/>
                              </w:rPr>
                              <w:t xml:space="preserve">. </w:t>
                            </w:r>
                            <w:r w:rsidR="00F549F9" w:rsidRPr="0017486C">
                              <w:rPr>
                                <w:rFonts w:asciiTheme="majorHAnsi" w:hAnsiTheme="majorHAnsi"/>
                                <w:color w:val="595959" w:themeColor="text1" w:themeTint="A6"/>
                                <w:sz w:val="18"/>
                                <w:szCs w:val="18"/>
                                <w:lang w:val="pt-BR"/>
                              </w:rPr>
                              <w:t>Ina</w:t>
                            </w:r>
                            <w:r w:rsidRPr="0017486C">
                              <w:rPr>
                                <w:rFonts w:asciiTheme="majorHAnsi" w:hAnsiTheme="majorHAnsi"/>
                                <w:color w:val="595959" w:themeColor="text1" w:themeTint="A6"/>
                                <w:sz w:val="18"/>
                                <w:szCs w:val="18"/>
                                <w:lang w:val="pt-BR"/>
                              </w:rPr>
                              <w:t>dmi</w:t>
                            </w:r>
                            <w:r w:rsidR="00E363E1" w:rsidRPr="0017486C">
                              <w:rPr>
                                <w:rFonts w:asciiTheme="majorHAnsi" w:hAnsiTheme="majorHAnsi"/>
                                <w:color w:val="595959" w:themeColor="text1" w:themeTint="A6"/>
                                <w:sz w:val="18"/>
                                <w:szCs w:val="18"/>
                                <w:lang w:val="pt-BR"/>
                              </w:rPr>
                              <w:t>s</w:t>
                            </w:r>
                            <w:r w:rsidRPr="0017486C">
                              <w:rPr>
                                <w:rFonts w:asciiTheme="majorHAnsi" w:hAnsiTheme="majorHAnsi"/>
                                <w:color w:val="595959" w:themeColor="text1" w:themeTint="A6"/>
                                <w:sz w:val="18"/>
                                <w:szCs w:val="18"/>
                                <w:lang w:val="pt-BR"/>
                              </w:rPr>
                              <w:t>sibilidad</w:t>
                            </w:r>
                            <w:r w:rsidR="00E363E1" w:rsidRPr="0017486C">
                              <w:rPr>
                                <w:rFonts w:asciiTheme="majorHAnsi" w:hAnsiTheme="majorHAnsi"/>
                                <w:color w:val="595959" w:themeColor="text1" w:themeTint="A6"/>
                                <w:sz w:val="18"/>
                                <w:szCs w:val="18"/>
                                <w:lang w:val="pt-BR"/>
                              </w:rPr>
                              <w:t>e</w:t>
                            </w:r>
                            <w:r w:rsidRPr="0017486C">
                              <w:rPr>
                                <w:rFonts w:asciiTheme="majorHAnsi" w:hAnsiTheme="majorHAnsi"/>
                                <w:color w:val="595959" w:themeColor="text1" w:themeTint="A6"/>
                                <w:sz w:val="18"/>
                                <w:szCs w:val="18"/>
                                <w:lang w:val="pt-BR"/>
                              </w:rPr>
                              <w:t xml:space="preserve">. </w:t>
                            </w:r>
                            <w:r w:rsidR="007C7A5D" w:rsidRPr="0017486C">
                              <w:rPr>
                                <w:rFonts w:asciiTheme="majorHAnsi" w:hAnsiTheme="majorHAnsi"/>
                                <w:color w:val="595959" w:themeColor="text1" w:themeTint="A6"/>
                                <w:sz w:val="18"/>
                                <w:szCs w:val="18"/>
                                <w:lang w:val="pt-BR"/>
                              </w:rPr>
                              <w:t>Renato das Neves</w:t>
                            </w:r>
                            <w:r w:rsidR="009541BA" w:rsidRPr="0017486C">
                              <w:rPr>
                                <w:rFonts w:asciiTheme="majorHAnsi" w:hAnsiTheme="majorHAnsi"/>
                                <w:color w:val="595959" w:themeColor="text1" w:themeTint="A6"/>
                                <w:sz w:val="18"/>
                                <w:szCs w:val="18"/>
                                <w:lang w:val="pt-BR"/>
                              </w:rPr>
                              <w:t xml:space="preserve"> e </w:t>
                            </w:r>
                            <w:r w:rsidR="00F62635" w:rsidRPr="0017486C">
                              <w:rPr>
                                <w:rFonts w:asciiTheme="majorHAnsi" w:hAnsiTheme="majorHAnsi"/>
                                <w:color w:val="595959" w:themeColor="text1" w:themeTint="A6"/>
                                <w:sz w:val="18"/>
                                <w:szCs w:val="18"/>
                                <w:lang w:val="pt-BR"/>
                              </w:rPr>
                              <w:t>o</w:t>
                            </w:r>
                            <w:r w:rsidR="00E363E1" w:rsidRPr="0017486C">
                              <w:rPr>
                                <w:rFonts w:asciiTheme="majorHAnsi" w:hAnsiTheme="majorHAnsi"/>
                                <w:color w:val="595959" w:themeColor="text1" w:themeTint="A6"/>
                                <w:sz w:val="18"/>
                                <w:szCs w:val="18"/>
                                <w:lang w:val="pt-BR"/>
                              </w:rPr>
                              <w:t>u</w:t>
                            </w:r>
                            <w:r w:rsidR="00F62635" w:rsidRPr="0017486C">
                              <w:rPr>
                                <w:rFonts w:asciiTheme="majorHAnsi" w:hAnsiTheme="majorHAnsi"/>
                                <w:color w:val="595959" w:themeColor="text1" w:themeTint="A6"/>
                                <w:sz w:val="18"/>
                                <w:szCs w:val="18"/>
                                <w:lang w:val="pt-BR"/>
                              </w:rPr>
                              <w:t>tros</w:t>
                            </w:r>
                            <w:r w:rsidRPr="0017486C">
                              <w:rPr>
                                <w:rFonts w:asciiTheme="majorHAnsi" w:hAnsiTheme="majorHAnsi"/>
                                <w:color w:val="595959" w:themeColor="text1" w:themeTint="A6"/>
                                <w:sz w:val="18"/>
                                <w:szCs w:val="18"/>
                                <w:lang w:val="pt-BR"/>
                              </w:rPr>
                              <w:t xml:space="preserve">. </w:t>
                            </w:r>
                            <w:r w:rsidR="00F62635" w:rsidRPr="0017486C">
                              <w:rPr>
                                <w:rFonts w:asciiTheme="majorHAnsi" w:hAnsiTheme="majorHAnsi"/>
                                <w:color w:val="595959" w:themeColor="text1" w:themeTint="A6"/>
                                <w:sz w:val="18"/>
                                <w:szCs w:val="18"/>
                                <w:lang w:val="pt-BR"/>
                              </w:rPr>
                              <w:t>Brasil</w:t>
                            </w:r>
                            <w:r w:rsidRPr="0017486C">
                              <w:rPr>
                                <w:rFonts w:asciiTheme="majorHAnsi" w:hAnsiTheme="majorHAnsi"/>
                                <w:color w:val="595959" w:themeColor="text1" w:themeTint="A6"/>
                                <w:sz w:val="18"/>
                                <w:szCs w:val="18"/>
                                <w:lang w:val="pt-BR"/>
                              </w:rPr>
                              <w:t xml:space="preserve">. </w:t>
                            </w:r>
                            <w:r w:rsidR="00DB0F88">
                              <w:rPr>
                                <w:rFonts w:asciiTheme="majorHAnsi" w:hAnsiTheme="majorHAnsi"/>
                                <w:color w:val="595959" w:themeColor="text1" w:themeTint="A6"/>
                                <w:sz w:val="18"/>
                                <w:szCs w:val="18"/>
                                <w:lang w:val="pt-BR"/>
                              </w:rPr>
                              <w:t>20 de outubro de 2023</w:t>
                            </w:r>
                            <w:r w:rsidRPr="0017486C">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AC2FF53" w:rsidR="00113F73" w:rsidRPr="0017486C" w:rsidRDefault="00113F73" w:rsidP="00113F73">
                      <w:pPr>
                        <w:spacing w:line="276" w:lineRule="auto"/>
                        <w:rPr>
                          <w:rFonts w:asciiTheme="majorHAnsi" w:hAnsiTheme="majorHAnsi"/>
                          <w:color w:val="595959" w:themeColor="text1" w:themeTint="A6"/>
                          <w:sz w:val="18"/>
                          <w:szCs w:val="18"/>
                          <w:lang w:val="pt-BR"/>
                        </w:rPr>
                      </w:pPr>
                      <w:r w:rsidRPr="0017486C">
                        <w:rPr>
                          <w:rFonts w:asciiTheme="majorHAnsi" w:hAnsiTheme="majorHAnsi"/>
                          <w:b/>
                          <w:color w:val="595959" w:themeColor="text1" w:themeTint="A6"/>
                          <w:sz w:val="18"/>
                          <w:szCs w:val="18"/>
                          <w:lang w:val="pt-BR"/>
                        </w:rPr>
                        <w:t>Citar como:</w:t>
                      </w:r>
                      <w:r w:rsidRPr="0017486C">
                        <w:rPr>
                          <w:rFonts w:asciiTheme="majorHAnsi" w:hAnsiTheme="majorHAnsi"/>
                          <w:color w:val="595959" w:themeColor="text1" w:themeTint="A6"/>
                          <w:sz w:val="18"/>
                          <w:szCs w:val="18"/>
                          <w:lang w:val="pt-BR"/>
                        </w:rPr>
                        <w:t xml:space="preserve"> CIDH, </w:t>
                      </w:r>
                      <w:r w:rsidR="009541BA" w:rsidRPr="0017486C">
                        <w:rPr>
                          <w:rFonts w:asciiTheme="majorHAnsi" w:hAnsiTheme="majorHAnsi"/>
                          <w:color w:val="595959" w:themeColor="text1" w:themeTint="A6"/>
                          <w:sz w:val="18"/>
                          <w:szCs w:val="18"/>
                          <w:lang w:val="pt-BR"/>
                        </w:rPr>
                        <w:t>Relatório</w:t>
                      </w:r>
                      <w:r w:rsidRPr="0017486C">
                        <w:rPr>
                          <w:rFonts w:asciiTheme="majorHAnsi" w:hAnsiTheme="majorHAnsi"/>
                          <w:color w:val="595959" w:themeColor="text1" w:themeTint="A6"/>
                          <w:sz w:val="18"/>
                          <w:szCs w:val="18"/>
                          <w:lang w:val="pt-BR"/>
                        </w:rPr>
                        <w:t xml:space="preserve"> N</w:t>
                      </w:r>
                      <w:r w:rsidR="00E363E1" w:rsidRPr="0017486C">
                        <w:rPr>
                          <w:rFonts w:asciiTheme="majorHAnsi" w:hAnsiTheme="majorHAnsi"/>
                          <w:color w:val="595959" w:themeColor="text1" w:themeTint="A6"/>
                          <w:sz w:val="18"/>
                          <w:szCs w:val="18"/>
                          <w:lang w:val="pt-BR"/>
                        </w:rPr>
                        <w:t>º</w:t>
                      </w:r>
                      <w:r w:rsidRPr="0017486C">
                        <w:rPr>
                          <w:rFonts w:asciiTheme="majorHAnsi" w:hAnsiTheme="majorHAnsi"/>
                          <w:color w:val="595959" w:themeColor="text1" w:themeTint="A6"/>
                          <w:sz w:val="18"/>
                          <w:szCs w:val="18"/>
                          <w:lang w:val="pt-BR"/>
                        </w:rPr>
                        <w:t xml:space="preserve"> </w:t>
                      </w:r>
                      <w:r w:rsidR="00762DF1">
                        <w:rPr>
                          <w:rFonts w:asciiTheme="majorHAnsi" w:hAnsiTheme="majorHAnsi"/>
                          <w:color w:val="595959" w:themeColor="text1" w:themeTint="A6"/>
                          <w:sz w:val="18"/>
                          <w:szCs w:val="18"/>
                          <w:lang w:val="pt-BR"/>
                        </w:rPr>
                        <w:t>228</w:t>
                      </w:r>
                      <w:r w:rsidR="007B05C4" w:rsidRPr="0017486C">
                        <w:rPr>
                          <w:rFonts w:asciiTheme="majorHAnsi" w:hAnsiTheme="majorHAnsi"/>
                          <w:color w:val="595959" w:themeColor="text1" w:themeTint="A6"/>
                          <w:sz w:val="18"/>
                          <w:szCs w:val="18"/>
                          <w:lang w:val="pt-BR"/>
                        </w:rPr>
                        <w:t>/</w:t>
                      </w:r>
                      <w:r w:rsidR="00762DF1">
                        <w:rPr>
                          <w:rFonts w:asciiTheme="majorHAnsi" w:hAnsiTheme="majorHAnsi"/>
                          <w:color w:val="595959" w:themeColor="text1" w:themeTint="A6"/>
                          <w:sz w:val="18"/>
                          <w:szCs w:val="18"/>
                          <w:lang w:val="pt-BR"/>
                        </w:rPr>
                        <w:t>23</w:t>
                      </w:r>
                      <w:r w:rsidRPr="0017486C">
                        <w:rPr>
                          <w:rFonts w:asciiTheme="majorHAnsi" w:hAnsiTheme="majorHAnsi"/>
                          <w:color w:val="595959" w:themeColor="text1" w:themeTint="A6"/>
                          <w:sz w:val="18"/>
                          <w:szCs w:val="18"/>
                          <w:lang w:val="pt-BR"/>
                        </w:rPr>
                        <w:t xml:space="preserve">. </w:t>
                      </w:r>
                      <w:r w:rsidR="000433C9" w:rsidRPr="0017486C">
                        <w:rPr>
                          <w:rFonts w:asciiTheme="majorHAnsi" w:hAnsiTheme="majorHAnsi"/>
                          <w:color w:val="595959" w:themeColor="text1" w:themeTint="A6"/>
                          <w:sz w:val="18"/>
                          <w:szCs w:val="18"/>
                          <w:lang w:val="pt-BR"/>
                        </w:rPr>
                        <w:t>Peti</w:t>
                      </w:r>
                      <w:r w:rsidR="009541BA" w:rsidRPr="0017486C">
                        <w:rPr>
                          <w:rFonts w:asciiTheme="majorHAnsi" w:hAnsiTheme="majorHAnsi"/>
                          <w:color w:val="595959" w:themeColor="text1" w:themeTint="A6"/>
                          <w:sz w:val="18"/>
                          <w:szCs w:val="18"/>
                          <w:lang w:val="pt-BR"/>
                        </w:rPr>
                        <w:t>ção</w:t>
                      </w:r>
                      <w:r w:rsidR="000433C9" w:rsidRPr="0017486C">
                        <w:rPr>
                          <w:rFonts w:asciiTheme="majorHAnsi" w:hAnsiTheme="majorHAnsi"/>
                          <w:color w:val="595959" w:themeColor="text1" w:themeTint="A6"/>
                          <w:sz w:val="18"/>
                          <w:szCs w:val="18"/>
                          <w:lang w:val="pt-BR"/>
                        </w:rPr>
                        <w:t xml:space="preserve"> </w:t>
                      </w:r>
                      <w:r w:rsidR="00853ECE" w:rsidRPr="0017486C">
                        <w:rPr>
                          <w:rFonts w:asciiTheme="majorHAnsi" w:hAnsiTheme="majorHAnsi"/>
                          <w:color w:val="595959" w:themeColor="text1" w:themeTint="A6"/>
                          <w:sz w:val="18"/>
                          <w:szCs w:val="18"/>
                          <w:lang w:val="pt-BR"/>
                        </w:rPr>
                        <w:t>318-14</w:t>
                      </w:r>
                      <w:r w:rsidR="000433C9" w:rsidRPr="0017486C">
                        <w:rPr>
                          <w:rFonts w:asciiTheme="majorHAnsi" w:hAnsiTheme="majorHAnsi"/>
                          <w:color w:val="595959" w:themeColor="text1" w:themeTint="A6"/>
                          <w:sz w:val="18"/>
                          <w:szCs w:val="18"/>
                          <w:lang w:val="pt-BR"/>
                        </w:rPr>
                        <w:t xml:space="preserve">. </w:t>
                      </w:r>
                      <w:r w:rsidR="00F549F9" w:rsidRPr="0017486C">
                        <w:rPr>
                          <w:rFonts w:asciiTheme="majorHAnsi" w:hAnsiTheme="majorHAnsi"/>
                          <w:color w:val="595959" w:themeColor="text1" w:themeTint="A6"/>
                          <w:sz w:val="18"/>
                          <w:szCs w:val="18"/>
                          <w:lang w:val="pt-BR"/>
                        </w:rPr>
                        <w:t>Ina</w:t>
                      </w:r>
                      <w:r w:rsidRPr="0017486C">
                        <w:rPr>
                          <w:rFonts w:asciiTheme="majorHAnsi" w:hAnsiTheme="majorHAnsi"/>
                          <w:color w:val="595959" w:themeColor="text1" w:themeTint="A6"/>
                          <w:sz w:val="18"/>
                          <w:szCs w:val="18"/>
                          <w:lang w:val="pt-BR"/>
                        </w:rPr>
                        <w:t>dmi</w:t>
                      </w:r>
                      <w:r w:rsidR="00E363E1" w:rsidRPr="0017486C">
                        <w:rPr>
                          <w:rFonts w:asciiTheme="majorHAnsi" w:hAnsiTheme="majorHAnsi"/>
                          <w:color w:val="595959" w:themeColor="text1" w:themeTint="A6"/>
                          <w:sz w:val="18"/>
                          <w:szCs w:val="18"/>
                          <w:lang w:val="pt-BR"/>
                        </w:rPr>
                        <w:t>s</w:t>
                      </w:r>
                      <w:r w:rsidRPr="0017486C">
                        <w:rPr>
                          <w:rFonts w:asciiTheme="majorHAnsi" w:hAnsiTheme="majorHAnsi"/>
                          <w:color w:val="595959" w:themeColor="text1" w:themeTint="A6"/>
                          <w:sz w:val="18"/>
                          <w:szCs w:val="18"/>
                          <w:lang w:val="pt-BR"/>
                        </w:rPr>
                        <w:t>sibilidad</w:t>
                      </w:r>
                      <w:r w:rsidR="00E363E1" w:rsidRPr="0017486C">
                        <w:rPr>
                          <w:rFonts w:asciiTheme="majorHAnsi" w:hAnsiTheme="majorHAnsi"/>
                          <w:color w:val="595959" w:themeColor="text1" w:themeTint="A6"/>
                          <w:sz w:val="18"/>
                          <w:szCs w:val="18"/>
                          <w:lang w:val="pt-BR"/>
                        </w:rPr>
                        <w:t>e</w:t>
                      </w:r>
                      <w:r w:rsidRPr="0017486C">
                        <w:rPr>
                          <w:rFonts w:asciiTheme="majorHAnsi" w:hAnsiTheme="majorHAnsi"/>
                          <w:color w:val="595959" w:themeColor="text1" w:themeTint="A6"/>
                          <w:sz w:val="18"/>
                          <w:szCs w:val="18"/>
                          <w:lang w:val="pt-BR"/>
                        </w:rPr>
                        <w:t xml:space="preserve">. </w:t>
                      </w:r>
                      <w:r w:rsidR="007C7A5D" w:rsidRPr="0017486C">
                        <w:rPr>
                          <w:rFonts w:asciiTheme="majorHAnsi" w:hAnsiTheme="majorHAnsi"/>
                          <w:color w:val="595959" w:themeColor="text1" w:themeTint="A6"/>
                          <w:sz w:val="18"/>
                          <w:szCs w:val="18"/>
                          <w:lang w:val="pt-BR"/>
                        </w:rPr>
                        <w:t>Renato das Neves</w:t>
                      </w:r>
                      <w:r w:rsidR="009541BA" w:rsidRPr="0017486C">
                        <w:rPr>
                          <w:rFonts w:asciiTheme="majorHAnsi" w:hAnsiTheme="majorHAnsi"/>
                          <w:color w:val="595959" w:themeColor="text1" w:themeTint="A6"/>
                          <w:sz w:val="18"/>
                          <w:szCs w:val="18"/>
                          <w:lang w:val="pt-BR"/>
                        </w:rPr>
                        <w:t xml:space="preserve"> e </w:t>
                      </w:r>
                      <w:r w:rsidR="00F62635" w:rsidRPr="0017486C">
                        <w:rPr>
                          <w:rFonts w:asciiTheme="majorHAnsi" w:hAnsiTheme="majorHAnsi"/>
                          <w:color w:val="595959" w:themeColor="text1" w:themeTint="A6"/>
                          <w:sz w:val="18"/>
                          <w:szCs w:val="18"/>
                          <w:lang w:val="pt-BR"/>
                        </w:rPr>
                        <w:t>o</w:t>
                      </w:r>
                      <w:r w:rsidR="00E363E1" w:rsidRPr="0017486C">
                        <w:rPr>
                          <w:rFonts w:asciiTheme="majorHAnsi" w:hAnsiTheme="majorHAnsi"/>
                          <w:color w:val="595959" w:themeColor="text1" w:themeTint="A6"/>
                          <w:sz w:val="18"/>
                          <w:szCs w:val="18"/>
                          <w:lang w:val="pt-BR"/>
                        </w:rPr>
                        <w:t>u</w:t>
                      </w:r>
                      <w:r w:rsidR="00F62635" w:rsidRPr="0017486C">
                        <w:rPr>
                          <w:rFonts w:asciiTheme="majorHAnsi" w:hAnsiTheme="majorHAnsi"/>
                          <w:color w:val="595959" w:themeColor="text1" w:themeTint="A6"/>
                          <w:sz w:val="18"/>
                          <w:szCs w:val="18"/>
                          <w:lang w:val="pt-BR"/>
                        </w:rPr>
                        <w:t>tros</w:t>
                      </w:r>
                      <w:r w:rsidRPr="0017486C">
                        <w:rPr>
                          <w:rFonts w:asciiTheme="majorHAnsi" w:hAnsiTheme="majorHAnsi"/>
                          <w:color w:val="595959" w:themeColor="text1" w:themeTint="A6"/>
                          <w:sz w:val="18"/>
                          <w:szCs w:val="18"/>
                          <w:lang w:val="pt-BR"/>
                        </w:rPr>
                        <w:t xml:space="preserve">. </w:t>
                      </w:r>
                      <w:r w:rsidR="00F62635" w:rsidRPr="0017486C">
                        <w:rPr>
                          <w:rFonts w:asciiTheme="majorHAnsi" w:hAnsiTheme="majorHAnsi"/>
                          <w:color w:val="595959" w:themeColor="text1" w:themeTint="A6"/>
                          <w:sz w:val="18"/>
                          <w:szCs w:val="18"/>
                          <w:lang w:val="pt-BR"/>
                        </w:rPr>
                        <w:t>Brasil</w:t>
                      </w:r>
                      <w:r w:rsidRPr="0017486C">
                        <w:rPr>
                          <w:rFonts w:asciiTheme="majorHAnsi" w:hAnsiTheme="majorHAnsi"/>
                          <w:color w:val="595959" w:themeColor="text1" w:themeTint="A6"/>
                          <w:sz w:val="18"/>
                          <w:szCs w:val="18"/>
                          <w:lang w:val="pt-BR"/>
                        </w:rPr>
                        <w:t xml:space="preserve">. </w:t>
                      </w:r>
                      <w:r w:rsidR="00DB0F88">
                        <w:rPr>
                          <w:rFonts w:asciiTheme="majorHAnsi" w:hAnsiTheme="majorHAnsi"/>
                          <w:color w:val="595959" w:themeColor="text1" w:themeTint="A6"/>
                          <w:sz w:val="18"/>
                          <w:szCs w:val="18"/>
                          <w:lang w:val="pt-BR"/>
                        </w:rPr>
                        <w:t>20 de outubro de 2023</w:t>
                      </w:r>
                      <w:r w:rsidRPr="0017486C">
                        <w:rPr>
                          <w:rFonts w:asciiTheme="majorHAnsi" w:hAnsiTheme="majorHAnsi"/>
                          <w:color w:val="595959" w:themeColor="text1" w:themeTint="A6"/>
                          <w:sz w:val="18"/>
                          <w:szCs w:val="18"/>
                          <w:lang w:val="pt-BR"/>
                        </w:rPr>
                        <w:t>.</w:t>
                      </w:r>
                    </w:p>
                  </w:txbxContent>
                </v:textbox>
              </v:shape>
            </w:pict>
          </mc:Fallback>
        </mc:AlternateContent>
      </w:r>
    </w:p>
    <w:p w14:paraId="3BC19590" w14:textId="77777777" w:rsidR="00A50FCF" w:rsidRPr="007C30CA" w:rsidRDefault="00A50FCF" w:rsidP="00040C3A">
      <w:pPr>
        <w:tabs>
          <w:tab w:val="center" w:pos="5400"/>
        </w:tabs>
        <w:suppressAutoHyphens/>
        <w:jc w:val="center"/>
        <w:rPr>
          <w:rFonts w:asciiTheme="majorHAnsi" w:hAnsiTheme="majorHAnsi"/>
          <w:sz w:val="18"/>
          <w:szCs w:val="22"/>
          <w:lang w:val="pt-BR"/>
        </w:rPr>
      </w:pPr>
    </w:p>
    <w:p w14:paraId="0C9396CC" w14:textId="70973A2C" w:rsidR="0090270B" w:rsidRPr="007C30CA" w:rsidRDefault="00D306D1" w:rsidP="005516A1">
      <w:pPr>
        <w:tabs>
          <w:tab w:val="center" w:pos="5400"/>
        </w:tabs>
        <w:suppressAutoHyphens/>
        <w:jc w:val="center"/>
        <w:rPr>
          <w:rFonts w:asciiTheme="majorHAnsi" w:hAnsiTheme="majorHAnsi"/>
          <w:b/>
          <w:sz w:val="20"/>
          <w:lang w:val="pt-BR"/>
        </w:rPr>
      </w:pPr>
      <w:r w:rsidRPr="007C30CA">
        <w:rPr>
          <w:rFonts w:asciiTheme="majorHAnsi" w:hAnsiTheme="majorHAnsi"/>
          <w:noProof/>
          <w:sz w:val="22"/>
          <w:szCs w:val="22"/>
          <w:lang w:val="pt-BR"/>
        </w:rPr>
        <mc:AlternateContent>
          <mc:Choice Requires="wps">
            <w:drawing>
              <wp:anchor distT="0" distB="0" distL="114300" distR="114300" simplePos="0" relativeHeight="251682816" behindDoc="0" locked="0" layoutInCell="1" allowOverlap="1" wp14:anchorId="4BBB9917" wp14:editId="023070F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962963" w:rsidRDefault="00D306D1" w:rsidP="00D306D1">
                            <w:pPr>
                              <w:jc w:val="center"/>
                              <w:rPr>
                                <w:rFonts w:asciiTheme="minorHAnsi" w:hAnsiTheme="minorHAnsi"/>
                                <w:b/>
                              </w:rPr>
                            </w:pPr>
                            <w:r w:rsidRPr="0096296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962963" w:rsidRDefault="00D306D1" w:rsidP="00D306D1">
                      <w:pPr>
                        <w:jc w:val="center"/>
                        <w:rPr>
                          <w:rFonts w:asciiTheme="minorHAnsi" w:hAnsiTheme="minorHAnsi"/>
                          <w:b/>
                        </w:rPr>
                      </w:pPr>
                      <w:r w:rsidRPr="00962963">
                        <w:rPr>
                          <w:rFonts w:asciiTheme="minorHAnsi" w:hAnsiTheme="minorHAnsi"/>
                          <w:b/>
                          <w:lang w:val="pt-BR"/>
                        </w:rPr>
                        <w:t>www.cidh.org</w:t>
                      </w:r>
                    </w:p>
                  </w:txbxContent>
                </v:textbox>
              </v:shape>
            </w:pict>
          </mc:Fallback>
        </mc:AlternateContent>
      </w:r>
    </w:p>
    <w:p w14:paraId="150CCFA7" w14:textId="749FAEAE" w:rsidR="0070697F" w:rsidRPr="007C30CA" w:rsidRDefault="00DB0F88" w:rsidP="005516A1">
      <w:pPr>
        <w:tabs>
          <w:tab w:val="center" w:pos="5400"/>
        </w:tabs>
        <w:suppressAutoHyphens/>
        <w:jc w:val="center"/>
        <w:rPr>
          <w:rFonts w:asciiTheme="majorHAnsi" w:hAnsiTheme="majorHAnsi"/>
          <w:b/>
          <w:sz w:val="20"/>
          <w:lang w:val="pt-BR"/>
        </w:rPr>
        <w:sectPr w:rsidR="0070697F" w:rsidRPr="007C30CA"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7C30CA">
        <w:rPr>
          <w:rFonts w:asciiTheme="majorHAnsi" w:hAnsiTheme="majorHAnsi"/>
          <w:noProof/>
          <w:sz w:val="18"/>
          <w:szCs w:val="22"/>
          <w:lang w:val="pt-BR"/>
        </w:rPr>
        <mc:AlternateContent>
          <mc:Choice Requires="wps">
            <w:drawing>
              <wp:anchor distT="0" distB="0" distL="114300" distR="114300" simplePos="0" relativeHeight="251680768" behindDoc="0" locked="0" layoutInCell="1" allowOverlap="1" wp14:anchorId="5D37EBA2" wp14:editId="13F106D8">
                <wp:simplePos x="0" y="0"/>
                <wp:positionH relativeFrom="column">
                  <wp:posOffset>1242332</wp:posOffset>
                </wp:positionH>
                <wp:positionV relativeFrom="paragraph">
                  <wp:posOffset>490220</wp:posOffset>
                </wp:positionV>
                <wp:extent cx="4096385" cy="587829"/>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4096385" cy="5878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53F06CF1" w:rsidR="00D72DC6" w:rsidRPr="00D72DC6" w:rsidRDefault="00FD29B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9904932" wp14:editId="75722555">
                                  <wp:extent cx="1904656" cy="506185"/>
                                  <wp:effectExtent l="0" t="0" r="63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45260" cy="5169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97.8pt;margin-top:38.6pt;width:322.55pt;height:4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" fillcolor="white [3201]" stroked="f" strokeweight=".5pt">
                <v:textbox>
                  <w:txbxContent>
                    <w:p w14:paraId="16E85441" w14:textId="53F06CF1" w:rsidR="00D72DC6" w:rsidRPr="00D72DC6" w:rsidRDefault="00FD29B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9904932" wp14:editId="75722555">
                            <wp:extent cx="1904656" cy="506185"/>
                            <wp:effectExtent l="0" t="0" r="63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45260" cy="516976"/>
                                    </a:xfrm>
                                    <a:prstGeom prst="rect">
                                      <a:avLst/>
                                    </a:prstGeom>
                                    <a:noFill/>
                                    <a:ln>
                                      <a:noFill/>
                                    </a:ln>
                                  </pic:spPr>
                                </pic:pic>
                              </a:graphicData>
                            </a:graphic>
                          </wp:inline>
                        </w:drawing>
                      </w:r>
                    </w:p>
                  </w:txbxContent>
                </v:textbox>
              </v:shape>
            </w:pict>
          </mc:Fallback>
        </mc:AlternateContent>
      </w:r>
      <w:r w:rsidR="004A6A54" w:rsidRPr="007C30CA">
        <w:rPr>
          <w:rFonts w:asciiTheme="majorHAnsi" w:hAnsiTheme="majorHAnsi"/>
          <w:b/>
          <w:sz w:val="20"/>
          <w:lang w:val="pt-BR"/>
        </w:rPr>
        <w:tab/>
      </w:r>
    </w:p>
    <w:p w14:paraId="2786EE58" w14:textId="71CF208C" w:rsidR="003239B8" w:rsidRPr="007C30CA" w:rsidRDefault="003239B8" w:rsidP="004A6A54">
      <w:pPr>
        <w:spacing w:after="240"/>
        <w:ind w:firstLine="720"/>
        <w:jc w:val="both"/>
        <w:rPr>
          <w:rFonts w:asciiTheme="majorHAnsi" w:hAnsiTheme="majorHAnsi"/>
          <w:b/>
          <w:bCs/>
          <w:sz w:val="20"/>
          <w:szCs w:val="20"/>
          <w:lang w:val="pt-BR"/>
        </w:rPr>
      </w:pPr>
      <w:r w:rsidRPr="007C30CA">
        <w:rPr>
          <w:rFonts w:asciiTheme="majorHAnsi" w:hAnsiTheme="majorHAnsi"/>
          <w:b/>
          <w:bCs/>
          <w:sz w:val="20"/>
          <w:szCs w:val="20"/>
          <w:lang w:val="pt-BR"/>
        </w:rPr>
        <w:lastRenderedPageBreak/>
        <w:t>I.</w:t>
      </w:r>
      <w:r w:rsidRPr="007C30CA">
        <w:rPr>
          <w:rFonts w:asciiTheme="majorHAnsi" w:hAnsiTheme="majorHAnsi"/>
          <w:b/>
          <w:bCs/>
          <w:sz w:val="20"/>
          <w:szCs w:val="20"/>
          <w:lang w:val="pt-BR"/>
        </w:rPr>
        <w:tab/>
        <w:t xml:space="preserve">DATOS </w:t>
      </w:r>
      <w:r w:rsidR="009541BA" w:rsidRPr="007C30CA">
        <w:rPr>
          <w:rFonts w:asciiTheme="majorHAnsi" w:hAnsiTheme="majorHAnsi"/>
          <w:b/>
          <w:bCs/>
          <w:sz w:val="20"/>
          <w:szCs w:val="20"/>
          <w:lang w:val="pt-BR"/>
        </w:rPr>
        <w:t xml:space="preserve">DA </w:t>
      </w:r>
      <w:r w:rsidRPr="007C30CA">
        <w:rPr>
          <w:rFonts w:asciiTheme="majorHAnsi" w:hAnsiTheme="majorHAnsi"/>
          <w:b/>
          <w:bCs/>
          <w:sz w:val="20"/>
          <w:szCs w:val="20"/>
          <w:lang w:val="pt-BR"/>
        </w:rPr>
        <w:t>PETI</w:t>
      </w:r>
      <w:r w:rsidR="009541BA" w:rsidRPr="007C30CA">
        <w:rPr>
          <w:rFonts w:asciiTheme="majorHAnsi" w:hAnsiTheme="majorHAnsi"/>
          <w:b/>
          <w:bCs/>
          <w:sz w:val="20"/>
          <w:szCs w:val="20"/>
          <w:lang w:val="pt-BR"/>
        </w:rPr>
        <w:t>ÇÃO</w:t>
      </w:r>
      <w:r w:rsidRPr="007C30CA">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C30CA" w14:paraId="6B58C8A4" w14:textId="77777777" w:rsidTr="00962963">
        <w:tc>
          <w:tcPr>
            <w:tcW w:w="3600" w:type="dxa"/>
            <w:tcBorders>
              <w:top w:val="single" w:sz="4" w:space="0" w:color="auto"/>
              <w:bottom w:val="single" w:sz="6" w:space="0" w:color="auto"/>
            </w:tcBorders>
            <w:shd w:val="clear" w:color="auto" w:fill="FFC000"/>
            <w:vAlign w:val="center"/>
          </w:tcPr>
          <w:p w14:paraId="7E72740A" w14:textId="6FC840AA" w:rsidR="003239B8" w:rsidRPr="00962963" w:rsidRDefault="003239B8" w:rsidP="008D2290">
            <w:pPr>
              <w:jc w:val="center"/>
              <w:rPr>
                <w:rFonts w:asciiTheme="majorHAnsi" w:hAnsiTheme="majorHAnsi"/>
                <w:b/>
                <w:bCs/>
                <w:sz w:val="20"/>
                <w:szCs w:val="20"/>
                <w:lang w:val="pt-BR"/>
              </w:rPr>
            </w:pPr>
            <w:r w:rsidRPr="00962963">
              <w:rPr>
                <w:rFonts w:asciiTheme="majorHAnsi" w:hAnsiTheme="majorHAnsi"/>
                <w:b/>
                <w:bCs/>
                <w:sz w:val="20"/>
                <w:szCs w:val="20"/>
                <w:lang w:val="pt-BR"/>
              </w:rPr>
              <w:t>Parte peticion</w:t>
            </w:r>
            <w:r w:rsidR="00E363E1" w:rsidRPr="00962963">
              <w:rPr>
                <w:rFonts w:asciiTheme="majorHAnsi" w:hAnsiTheme="majorHAnsi"/>
                <w:b/>
                <w:bCs/>
                <w:sz w:val="20"/>
                <w:szCs w:val="20"/>
                <w:lang w:val="pt-BR"/>
              </w:rPr>
              <w:t>á</w:t>
            </w:r>
            <w:r w:rsidRPr="00962963">
              <w:rPr>
                <w:rFonts w:asciiTheme="majorHAnsi" w:hAnsiTheme="majorHAnsi"/>
                <w:b/>
                <w:bCs/>
                <w:sz w:val="20"/>
                <w:szCs w:val="20"/>
                <w:lang w:val="pt-BR"/>
              </w:rPr>
              <w:t>ria:</w:t>
            </w:r>
          </w:p>
        </w:tc>
        <w:tc>
          <w:tcPr>
            <w:tcW w:w="5760" w:type="dxa"/>
            <w:vAlign w:val="center"/>
          </w:tcPr>
          <w:p w14:paraId="07DAAE2E" w14:textId="2F99F765" w:rsidR="003239B8" w:rsidRPr="007C30CA" w:rsidRDefault="00872C78" w:rsidP="008D2290">
            <w:pPr>
              <w:jc w:val="both"/>
              <w:rPr>
                <w:rFonts w:asciiTheme="majorHAnsi" w:hAnsiTheme="majorHAnsi"/>
                <w:bCs/>
                <w:sz w:val="20"/>
                <w:szCs w:val="20"/>
                <w:lang w:val="pt-BR"/>
              </w:rPr>
            </w:pPr>
            <w:r w:rsidRPr="007C30CA">
              <w:rPr>
                <w:rFonts w:asciiTheme="majorHAnsi" w:hAnsiTheme="majorHAnsi"/>
                <w:bCs/>
                <w:sz w:val="20"/>
                <w:szCs w:val="20"/>
                <w:lang w:val="pt-BR"/>
              </w:rPr>
              <w:t>Renato das Neves</w:t>
            </w:r>
          </w:p>
        </w:tc>
      </w:tr>
      <w:tr w:rsidR="003239B8" w:rsidRPr="004B0EB5" w14:paraId="0D7F9389" w14:textId="77777777" w:rsidTr="00962963">
        <w:tc>
          <w:tcPr>
            <w:tcW w:w="3600" w:type="dxa"/>
            <w:tcBorders>
              <w:top w:val="single" w:sz="6" w:space="0" w:color="auto"/>
              <w:bottom w:val="single" w:sz="6" w:space="0" w:color="auto"/>
            </w:tcBorders>
            <w:shd w:val="clear" w:color="auto" w:fill="FFC000"/>
            <w:vAlign w:val="center"/>
          </w:tcPr>
          <w:p w14:paraId="481622AE" w14:textId="53E2C1F4" w:rsidR="003239B8" w:rsidRPr="00962963" w:rsidRDefault="00D47256" w:rsidP="008D2290">
            <w:pPr>
              <w:jc w:val="center"/>
              <w:rPr>
                <w:rFonts w:asciiTheme="majorHAnsi" w:hAnsiTheme="majorHAnsi"/>
                <w:b/>
                <w:bCs/>
                <w:sz w:val="20"/>
                <w:szCs w:val="20"/>
                <w:lang w:val="pt-BR"/>
              </w:rPr>
            </w:pPr>
            <w:r w:rsidRPr="00962963">
              <w:rPr>
                <w:rFonts w:asciiTheme="majorHAnsi" w:hAnsiTheme="majorHAnsi"/>
                <w:b/>
                <w:bCs/>
                <w:sz w:val="20"/>
                <w:szCs w:val="20"/>
                <w:lang w:val="pt-BR"/>
              </w:rPr>
              <w:t>Supostas vítimas:</w:t>
            </w:r>
          </w:p>
        </w:tc>
        <w:tc>
          <w:tcPr>
            <w:tcW w:w="5760" w:type="dxa"/>
            <w:vAlign w:val="center"/>
          </w:tcPr>
          <w:p w14:paraId="143D44A8" w14:textId="336D4A2E" w:rsidR="001D21C7" w:rsidRPr="007C30CA" w:rsidRDefault="00872C78" w:rsidP="00FC6219">
            <w:pPr>
              <w:jc w:val="both"/>
              <w:rPr>
                <w:rFonts w:asciiTheme="majorHAnsi" w:hAnsiTheme="majorHAnsi"/>
                <w:bCs/>
                <w:sz w:val="20"/>
                <w:szCs w:val="20"/>
                <w:lang w:val="pt-BR"/>
              </w:rPr>
            </w:pPr>
            <w:r w:rsidRPr="007C30CA">
              <w:rPr>
                <w:rFonts w:asciiTheme="majorHAnsi" w:hAnsiTheme="majorHAnsi"/>
                <w:sz w:val="20"/>
                <w:szCs w:val="20"/>
                <w:lang w:val="pt-BR"/>
              </w:rPr>
              <w:t>Renato das Neves, Auzeni França da Silva, José Willame do Nascimento, André Luiz Rodrigues de Sousa, Maria Otilia Martins, Sonia Malatesta, José Carlos de Miranda Silva, Venâncio Costa Fernandez, Raimundo Nonato Carneiro Prazeres, líderes comunit</w:t>
            </w:r>
            <w:r w:rsidR="00DA7EE5" w:rsidRPr="007C30CA">
              <w:rPr>
                <w:rFonts w:asciiTheme="majorHAnsi" w:hAnsiTheme="majorHAnsi"/>
                <w:sz w:val="20"/>
                <w:szCs w:val="20"/>
                <w:lang w:val="pt-BR"/>
              </w:rPr>
              <w:t>á</w:t>
            </w:r>
            <w:r w:rsidRPr="007C30CA">
              <w:rPr>
                <w:rFonts w:asciiTheme="majorHAnsi" w:hAnsiTheme="majorHAnsi"/>
                <w:sz w:val="20"/>
                <w:szCs w:val="20"/>
                <w:lang w:val="pt-BR"/>
              </w:rPr>
              <w:t xml:space="preserve">rios </w:t>
            </w:r>
            <w:r w:rsidR="009541BA" w:rsidRPr="007C30CA">
              <w:rPr>
                <w:rFonts w:asciiTheme="majorHAnsi" w:hAnsiTheme="majorHAnsi"/>
                <w:sz w:val="20"/>
                <w:szCs w:val="20"/>
                <w:lang w:val="pt-BR"/>
              </w:rPr>
              <w:t xml:space="preserve">das </w:t>
            </w:r>
            <w:r w:rsidRPr="007C30CA">
              <w:rPr>
                <w:rFonts w:asciiTheme="majorHAnsi" w:hAnsiTheme="majorHAnsi"/>
                <w:sz w:val="20"/>
                <w:szCs w:val="20"/>
                <w:lang w:val="pt-BR"/>
              </w:rPr>
              <w:t>favelas d</w:t>
            </w:r>
            <w:r w:rsidR="00D47256">
              <w:rPr>
                <w:rFonts w:asciiTheme="majorHAnsi" w:hAnsiTheme="majorHAnsi"/>
                <w:sz w:val="20"/>
                <w:szCs w:val="20"/>
                <w:lang w:val="pt-BR"/>
              </w:rPr>
              <w:t>a</w:t>
            </w:r>
            <w:r w:rsidRPr="007C30CA">
              <w:rPr>
                <w:rFonts w:asciiTheme="majorHAnsi" w:hAnsiTheme="majorHAnsi"/>
                <w:sz w:val="20"/>
                <w:szCs w:val="20"/>
                <w:lang w:val="pt-BR"/>
              </w:rPr>
              <w:t xml:space="preserve"> Barra da Tijuca, </w:t>
            </w:r>
            <w:r w:rsidR="00CF7523">
              <w:rPr>
                <w:rFonts w:asciiTheme="majorHAnsi" w:hAnsiTheme="majorHAnsi"/>
                <w:sz w:val="20"/>
                <w:szCs w:val="20"/>
                <w:lang w:val="pt-BR"/>
              </w:rPr>
              <w:t>moradores</w:t>
            </w:r>
            <w:r w:rsidRPr="007C30CA">
              <w:rPr>
                <w:rFonts w:asciiTheme="majorHAnsi" w:hAnsiTheme="majorHAnsi"/>
                <w:sz w:val="20"/>
                <w:szCs w:val="20"/>
                <w:lang w:val="pt-BR"/>
              </w:rPr>
              <w:t xml:space="preserve"> </w:t>
            </w:r>
            <w:r w:rsidR="009541BA" w:rsidRPr="007C30CA">
              <w:rPr>
                <w:rFonts w:asciiTheme="majorHAnsi" w:hAnsiTheme="majorHAnsi"/>
                <w:sz w:val="20"/>
                <w:szCs w:val="20"/>
                <w:lang w:val="pt-BR"/>
              </w:rPr>
              <w:t xml:space="preserve">da </w:t>
            </w:r>
            <w:r w:rsidRPr="007C30CA">
              <w:rPr>
                <w:rFonts w:asciiTheme="majorHAnsi" w:hAnsiTheme="majorHAnsi"/>
                <w:sz w:val="20"/>
                <w:szCs w:val="20"/>
                <w:lang w:val="pt-BR"/>
              </w:rPr>
              <w:t xml:space="preserve">Favela do Metrô, </w:t>
            </w:r>
            <w:r w:rsidR="00CF7523">
              <w:rPr>
                <w:rFonts w:asciiTheme="majorHAnsi" w:hAnsiTheme="majorHAnsi"/>
                <w:sz w:val="20"/>
                <w:szCs w:val="20"/>
                <w:lang w:val="pt-BR"/>
              </w:rPr>
              <w:t>moradores</w:t>
            </w:r>
            <w:r w:rsidRPr="007C30CA">
              <w:rPr>
                <w:rFonts w:asciiTheme="majorHAnsi" w:hAnsiTheme="majorHAnsi"/>
                <w:sz w:val="20"/>
                <w:szCs w:val="20"/>
                <w:lang w:val="pt-BR"/>
              </w:rPr>
              <w:t xml:space="preserve"> d</w:t>
            </w:r>
            <w:r w:rsidR="00DA7EE5" w:rsidRPr="007C30CA">
              <w:rPr>
                <w:rFonts w:asciiTheme="majorHAnsi" w:hAnsiTheme="majorHAnsi"/>
                <w:sz w:val="20"/>
                <w:szCs w:val="20"/>
                <w:lang w:val="pt-BR"/>
              </w:rPr>
              <w:t>o</w:t>
            </w:r>
            <w:r w:rsidRPr="007C30CA">
              <w:rPr>
                <w:rFonts w:asciiTheme="majorHAnsi" w:hAnsiTheme="majorHAnsi"/>
                <w:sz w:val="20"/>
                <w:szCs w:val="20"/>
                <w:lang w:val="pt-BR"/>
              </w:rPr>
              <w:t xml:space="preserve"> Viaduto de Benfica.</w:t>
            </w:r>
          </w:p>
        </w:tc>
      </w:tr>
      <w:tr w:rsidR="003239B8" w:rsidRPr="007C30CA" w14:paraId="19F69F82" w14:textId="77777777" w:rsidTr="00962963">
        <w:tc>
          <w:tcPr>
            <w:tcW w:w="3600" w:type="dxa"/>
            <w:tcBorders>
              <w:top w:val="single" w:sz="6" w:space="0" w:color="auto"/>
              <w:bottom w:val="single" w:sz="6" w:space="0" w:color="auto"/>
            </w:tcBorders>
            <w:shd w:val="clear" w:color="auto" w:fill="FFC000"/>
            <w:vAlign w:val="center"/>
          </w:tcPr>
          <w:p w14:paraId="724BB294" w14:textId="77777777" w:rsidR="003239B8" w:rsidRPr="00962963" w:rsidRDefault="003239B8" w:rsidP="008D2290">
            <w:pPr>
              <w:jc w:val="center"/>
              <w:rPr>
                <w:rFonts w:asciiTheme="majorHAnsi" w:hAnsiTheme="majorHAnsi"/>
                <w:b/>
                <w:bCs/>
                <w:sz w:val="20"/>
                <w:szCs w:val="20"/>
                <w:lang w:val="pt-BR"/>
              </w:rPr>
            </w:pPr>
            <w:r w:rsidRPr="00962963">
              <w:rPr>
                <w:rFonts w:asciiTheme="majorHAnsi" w:hAnsiTheme="majorHAnsi"/>
                <w:b/>
                <w:bCs/>
                <w:sz w:val="20"/>
                <w:szCs w:val="20"/>
                <w:lang w:val="pt-BR"/>
              </w:rPr>
              <w:t>Estado denunciado:</w:t>
            </w:r>
          </w:p>
        </w:tc>
        <w:tc>
          <w:tcPr>
            <w:tcW w:w="5760" w:type="dxa"/>
            <w:vAlign w:val="center"/>
          </w:tcPr>
          <w:p w14:paraId="5D0EC05D" w14:textId="06708879" w:rsidR="003239B8" w:rsidRPr="007C30CA" w:rsidRDefault="00857949" w:rsidP="008D2290">
            <w:pPr>
              <w:jc w:val="both"/>
              <w:rPr>
                <w:rFonts w:asciiTheme="majorHAnsi" w:hAnsiTheme="majorHAnsi"/>
                <w:bCs/>
                <w:sz w:val="20"/>
                <w:szCs w:val="20"/>
                <w:lang w:val="pt-BR"/>
              </w:rPr>
            </w:pPr>
            <w:r w:rsidRPr="007C30CA">
              <w:rPr>
                <w:rFonts w:asciiTheme="majorHAnsi" w:hAnsiTheme="majorHAnsi"/>
                <w:bCs/>
                <w:sz w:val="20"/>
                <w:szCs w:val="20"/>
                <w:lang w:val="pt-BR"/>
              </w:rPr>
              <w:t>Brasil</w:t>
            </w:r>
          </w:p>
        </w:tc>
      </w:tr>
      <w:tr w:rsidR="00FE117F" w:rsidRPr="004B0EB5" w14:paraId="256E66EF" w14:textId="77777777" w:rsidTr="00962963">
        <w:tc>
          <w:tcPr>
            <w:tcW w:w="3600" w:type="dxa"/>
            <w:tcBorders>
              <w:top w:val="single" w:sz="6" w:space="0" w:color="auto"/>
              <w:bottom w:val="single" w:sz="6" w:space="0" w:color="auto"/>
            </w:tcBorders>
            <w:shd w:val="clear" w:color="auto" w:fill="FFC000"/>
            <w:vAlign w:val="center"/>
          </w:tcPr>
          <w:p w14:paraId="2551EB09" w14:textId="1A2C04CC" w:rsidR="00FE117F" w:rsidRPr="00962963" w:rsidRDefault="009541BA" w:rsidP="00FE117F">
            <w:pPr>
              <w:jc w:val="center"/>
              <w:rPr>
                <w:rFonts w:asciiTheme="majorHAnsi" w:hAnsiTheme="majorHAnsi"/>
                <w:b/>
                <w:bCs/>
                <w:sz w:val="20"/>
                <w:szCs w:val="20"/>
                <w:lang w:val="pt-BR"/>
              </w:rPr>
            </w:pPr>
            <w:r w:rsidRPr="00962963">
              <w:rPr>
                <w:rFonts w:asciiTheme="majorHAnsi" w:hAnsiTheme="majorHAnsi"/>
                <w:b/>
                <w:bCs/>
                <w:sz w:val="20"/>
                <w:szCs w:val="20"/>
                <w:lang w:val="pt-BR"/>
              </w:rPr>
              <w:t>Direito</w:t>
            </w:r>
            <w:r w:rsidR="00FE117F" w:rsidRPr="00962963">
              <w:rPr>
                <w:rFonts w:asciiTheme="majorHAnsi" w:hAnsiTheme="majorHAnsi"/>
                <w:b/>
                <w:bCs/>
                <w:sz w:val="20"/>
                <w:szCs w:val="20"/>
                <w:lang w:val="pt-BR"/>
              </w:rPr>
              <w:t>s invocados:</w:t>
            </w:r>
          </w:p>
        </w:tc>
        <w:tc>
          <w:tcPr>
            <w:tcW w:w="5760" w:type="dxa"/>
            <w:vAlign w:val="center"/>
          </w:tcPr>
          <w:p w14:paraId="52B28392" w14:textId="4E32483A" w:rsidR="00FE117F" w:rsidRPr="007C30CA" w:rsidRDefault="00DA7EE5" w:rsidP="00FE117F">
            <w:pPr>
              <w:jc w:val="both"/>
              <w:rPr>
                <w:rFonts w:asciiTheme="majorHAnsi" w:hAnsiTheme="majorHAnsi"/>
                <w:bCs/>
                <w:sz w:val="20"/>
                <w:szCs w:val="20"/>
                <w:lang w:val="pt-BR"/>
              </w:rPr>
            </w:pPr>
            <w:r w:rsidRPr="007C30CA">
              <w:rPr>
                <w:rFonts w:asciiTheme="majorHAnsi" w:hAnsiTheme="majorHAnsi"/>
                <w:bCs/>
                <w:sz w:val="20"/>
                <w:szCs w:val="20"/>
                <w:lang w:val="pt-BR" w:bidi="es-ES"/>
              </w:rPr>
              <w:t>O</w:t>
            </w:r>
            <w:r w:rsidR="00872C78" w:rsidRPr="007C30CA">
              <w:rPr>
                <w:rFonts w:asciiTheme="majorHAnsi" w:hAnsiTheme="majorHAnsi"/>
                <w:bCs/>
                <w:sz w:val="20"/>
                <w:szCs w:val="20"/>
                <w:lang w:val="pt-BR" w:bidi="es-ES"/>
              </w:rPr>
              <w:t xml:space="preserve"> peticion</w:t>
            </w:r>
            <w:r w:rsidRPr="007C30CA">
              <w:rPr>
                <w:rFonts w:asciiTheme="majorHAnsi" w:hAnsiTheme="majorHAnsi"/>
                <w:bCs/>
                <w:sz w:val="20"/>
                <w:szCs w:val="20"/>
                <w:lang w:val="pt-BR" w:bidi="es-ES"/>
              </w:rPr>
              <w:t>á</w:t>
            </w:r>
            <w:r w:rsidR="00872C78" w:rsidRPr="007C30CA">
              <w:rPr>
                <w:rFonts w:asciiTheme="majorHAnsi" w:hAnsiTheme="majorHAnsi"/>
                <w:bCs/>
                <w:sz w:val="20"/>
                <w:szCs w:val="20"/>
                <w:lang w:val="pt-BR" w:bidi="es-ES"/>
              </w:rPr>
              <w:t xml:space="preserve">rio alega </w:t>
            </w:r>
            <w:r w:rsidRPr="007C30CA">
              <w:rPr>
                <w:rFonts w:asciiTheme="majorHAnsi" w:hAnsiTheme="majorHAnsi"/>
                <w:bCs/>
                <w:sz w:val="20"/>
                <w:szCs w:val="20"/>
                <w:lang w:val="pt-BR" w:bidi="es-ES"/>
              </w:rPr>
              <w:t>a</w:t>
            </w:r>
            <w:r w:rsidR="00872C78" w:rsidRPr="007C30CA">
              <w:rPr>
                <w:rFonts w:asciiTheme="majorHAnsi" w:hAnsiTheme="majorHAnsi"/>
                <w:bCs/>
                <w:sz w:val="20"/>
                <w:szCs w:val="20"/>
                <w:lang w:val="pt-BR" w:bidi="es-ES"/>
              </w:rPr>
              <w:t xml:space="preserve"> viola</w:t>
            </w:r>
            <w:r w:rsidR="009541BA" w:rsidRPr="007C30CA">
              <w:rPr>
                <w:rFonts w:asciiTheme="majorHAnsi" w:hAnsiTheme="majorHAnsi"/>
                <w:bCs/>
                <w:sz w:val="20"/>
                <w:szCs w:val="20"/>
                <w:lang w:val="pt-BR" w:bidi="es-ES"/>
              </w:rPr>
              <w:t>ção</w:t>
            </w:r>
            <w:r w:rsidR="00872C78" w:rsidRPr="007C30CA">
              <w:rPr>
                <w:rFonts w:asciiTheme="majorHAnsi" w:hAnsiTheme="majorHAnsi"/>
                <w:bCs/>
                <w:sz w:val="20"/>
                <w:szCs w:val="20"/>
                <w:lang w:val="pt-BR" w:bidi="es-ES"/>
              </w:rPr>
              <w:t xml:space="preserve"> </w:t>
            </w:r>
            <w:r w:rsidR="009541BA" w:rsidRPr="007C30CA">
              <w:rPr>
                <w:rFonts w:asciiTheme="majorHAnsi" w:hAnsiTheme="majorHAnsi"/>
                <w:bCs/>
                <w:sz w:val="20"/>
                <w:szCs w:val="20"/>
                <w:lang w:val="pt-BR" w:bidi="es-ES"/>
              </w:rPr>
              <w:t xml:space="preserve">dos </w:t>
            </w:r>
            <w:r w:rsidR="00872C78" w:rsidRPr="007C30CA">
              <w:rPr>
                <w:rFonts w:asciiTheme="majorHAnsi" w:hAnsiTheme="majorHAnsi"/>
                <w:bCs/>
                <w:sz w:val="20"/>
                <w:szCs w:val="20"/>
                <w:lang w:val="pt-BR" w:bidi="es-ES"/>
              </w:rPr>
              <w:t>art</w:t>
            </w:r>
            <w:r w:rsidRPr="007C30CA">
              <w:rPr>
                <w:rFonts w:asciiTheme="majorHAnsi" w:hAnsiTheme="majorHAnsi"/>
                <w:bCs/>
                <w:sz w:val="20"/>
                <w:szCs w:val="20"/>
                <w:lang w:val="pt-BR" w:bidi="es-ES"/>
              </w:rPr>
              <w:t>igos</w:t>
            </w:r>
            <w:r w:rsidR="00872C78" w:rsidRPr="007C30CA">
              <w:rPr>
                <w:rFonts w:asciiTheme="majorHAnsi" w:hAnsiTheme="majorHAnsi"/>
                <w:bCs/>
                <w:sz w:val="20"/>
                <w:szCs w:val="20"/>
                <w:lang w:val="pt-BR" w:bidi="es-ES"/>
              </w:rPr>
              <w:t xml:space="preserve"> 1, 5, 8, 11, 13, 21, 25, 29, 32, 33, 41, 44, 46, 48, 49, 50, 51, 63, 66, 67, 68</w:t>
            </w:r>
            <w:r w:rsidR="009541BA" w:rsidRPr="007C30CA">
              <w:rPr>
                <w:rFonts w:asciiTheme="majorHAnsi" w:hAnsiTheme="majorHAnsi"/>
                <w:bCs/>
                <w:sz w:val="20"/>
                <w:szCs w:val="20"/>
                <w:lang w:val="pt-BR" w:bidi="es-ES"/>
              </w:rPr>
              <w:t xml:space="preserve"> e </w:t>
            </w:r>
            <w:r w:rsidR="00872C78" w:rsidRPr="007C30CA">
              <w:rPr>
                <w:rFonts w:asciiTheme="majorHAnsi" w:hAnsiTheme="majorHAnsi"/>
                <w:bCs/>
                <w:sz w:val="20"/>
                <w:szCs w:val="20"/>
                <w:lang w:val="pt-BR" w:bidi="es-ES"/>
              </w:rPr>
              <w:t xml:space="preserve">69 </w:t>
            </w:r>
            <w:r w:rsidR="009541BA" w:rsidRPr="007C30CA">
              <w:rPr>
                <w:rFonts w:asciiTheme="majorHAnsi" w:hAnsiTheme="majorHAnsi"/>
                <w:bCs/>
                <w:sz w:val="20"/>
                <w:szCs w:val="20"/>
                <w:lang w:val="pt-BR" w:bidi="es-ES"/>
              </w:rPr>
              <w:t xml:space="preserve">da </w:t>
            </w:r>
            <w:r w:rsidR="00872C78" w:rsidRPr="007C30CA">
              <w:rPr>
                <w:rFonts w:asciiTheme="majorHAnsi" w:hAnsiTheme="majorHAnsi"/>
                <w:bCs/>
                <w:sz w:val="20"/>
                <w:szCs w:val="20"/>
                <w:lang w:val="pt-BR" w:bidi="es-ES"/>
              </w:rPr>
              <w:t>Conven</w:t>
            </w:r>
            <w:r w:rsidR="009541BA" w:rsidRPr="007C30CA">
              <w:rPr>
                <w:rFonts w:asciiTheme="majorHAnsi" w:hAnsiTheme="majorHAnsi"/>
                <w:bCs/>
                <w:sz w:val="20"/>
                <w:szCs w:val="20"/>
                <w:lang w:val="pt-BR" w:bidi="es-ES"/>
              </w:rPr>
              <w:t>ção</w:t>
            </w:r>
            <w:r w:rsidR="00872C78" w:rsidRPr="007C30CA">
              <w:rPr>
                <w:rFonts w:asciiTheme="majorHAnsi" w:hAnsiTheme="majorHAnsi"/>
                <w:bCs/>
                <w:sz w:val="20"/>
                <w:szCs w:val="20"/>
                <w:lang w:val="pt-BR" w:bidi="es-ES"/>
              </w:rPr>
              <w:t xml:space="preserve"> Americana sobre </w:t>
            </w:r>
            <w:r w:rsidR="009541BA" w:rsidRPr="007C30CA">
              <w:rPr>
                <w:rFonts w:asciiTheme="majorHAnsi" w:hAnsiTheme="majorHAnsi"/>
                <w:bCs/>
                <w:sz w:val="20"/>
                <w:szCs w:val="20"/>
                <w:lang w:val="pt-BR" w:bidi="es-ES"/>
              </w:rPr>
              <w:t>Direito</w:t>
            </w:r>
            <w:r w:rsidR="00872C78" w:rsidRPr="007C30CA">
              <w:rPr>
                <w:rFonts w:asciiTheme="majorHAnsi" w:hAnsiTheme="majorHAnsi"/>
                <w:bCs/>
                <w:sz w:val="20"/>
                <w:szCs w:val="20"/>
                <w:lang w:val="pt-BR" w:bidi="es-ES"/>
              </w:rPr>
              <w:t>s Humanos;</w:t>
            </w:r>
            <w:r w:rsidR="009541BA" w:rsidRPr="007C30CA">
              <w:rPr>
                <w:rFonts w:asciiTheme="majorHAnsi" w:hAnsiTheme="majorHAnsi"/>
                <w:bCs/>
                <w:sz w:val="20"/>
                <w:szCs w:val="20"/>
                <w:lang w:val="pt-BR" w:bidi="es-ES"/>
              </w:rPr>
              <w:t xml:space="preserve"> e dos </w:t>
            </w:r>
            <w:r w:rsidR="00872C78" w:rsidRPr="007C30CA">
              <w:rPr>
                <w:rFonts w:asciiTheme="majorHAnsi" w:hAnsiTheme="majorHAnsi"/>
                <w:bCs/>
                <w:sz w:val="20"/>
                <w:szCs w:val="20"/>
                <w:lang w:val="pt-BR" w:bidi="es-ES"/>
              </w:rPr>
              <w:t>art</w:t>
            </w:r>
            <w:r w:rsidRPr="007C30CA">
              <w:rPr>
                <w:rFonts w:asciiTheme="majorHAnsi" w:hAnsiTheme="majorHAnsi"/>
                <w:bCs/>
                <w:sz w:val="20"/>
                <w:szCs w:val="20"/>
                <w:lang w:val="pt-BR" w:bidi="es-ES"/>
              </w:rPr>
              <w:t>igos</w:t>
            </w:r>
            <w:r w:rsidR="00872C78" w:rsidRPr="007C30CA">
              <w:rPr>
                <w:rFonts w:asciiTheme="majorHAnsi" w:hAnsiTheme="majorHAnsi"/>
                <w:bCs/>
                <w:sz w:val="20"/>
                <w:szCs w:val="20"/>
                <w:lang w:val="pt-BR" w:bidi="es-ES"/>
              </w:rPr>
              <w:t xml:space="preserve"> 1, 2, 3, 9, 15</w:t>
            </w:r>
            <w:r w:rsidR="009541BA" w:rsidRPr="007C30CA">
              <w:rPr>
                <w:rFonts w:asciiTheme="majorHAnsi" w:hAnsiTheme="majorHAnsi"/>
                <w:bCs/>
                <w:sz w:val="20"/>
                <w:szCs w:val="20"/>
                <w:lang w:val="pt-BR" w:bidi="es-ES"/>
              </w:rPr>
              <w:t xml:space="preserve"> e </w:t>
            </w:r>
            <w:r w:rsidR="00872C78" w:rsidRPr="007C30CA">
              <w:rPr>
                <w:rFonts w:asciiTheme="majorHAnsi" w:hAnsiTheme="majorHAnsi"/>
                <w:bCs/>
                <w:sz w:val="20"/>
                <w:szCs w:val="20"/>
                <w:lang w:val="pt-BR" w:bidi="es-ES"/>
              </w:rPr>
              <w:t>18 d</w:t>
            </w:r>
            <w:r w:rsidRPr="007C30CA">
              <w:rPr>
                <w:rFonts w:asciiTheme="majorHAnsi" w:hAnsiTheme="majorHAnsi"/>
                <w:bCs/>
                <w:sz w:val="20"/>
                <w:szCs w:val="20"/>
                <w:lang w:val="pt-BR" w:bidi="es-ES"/>
              </w:rPr>
              <w:t>o</w:t>
            </w:r>
            <w:r w:rsidR="00872C78" w:rsidRPr="007C30CA">
              <w:rPr>
                <w:rFonts w:asciiTheme="majorHAnsi" w:hAnsiTheme="majorHAnsi"/>
                <w:bCs/>
                <w:sz w:val="20"/>
                <w:szCs w:val="20"/>
                <w:lang w:val="pt-BR" w:bidi="es-ES"/>
              </w:rPr>
              <w:t xml:space="preserve"> Protocolo de San Salvador.</w:t>
            </w:r>
          </w:p>
        </w:tc>
      </w:tr>
    </w:tbl>
    <w:p w14:paraId="176FB213" w14:textId="03009A5E" w:rsidR="003239B8" w:rsidRPr="007C30CA" w:rsidRDefault="003239B8" w:rsidP="003239B8">
      <w:pPr>
        <w:spacing w:before="240" w:after="240"/>
        <w:ind w:firstLine="720"/>
        <w:jc w:val="both"/>
        <w:rPr>
          <w:rFonts w:asciiTheme="majorHAnsi" w:hAnsiTheme="majorHAnsi"/>
          <w:b/>
          <w:bCs/>
          <w:sz w:val="20"/>
          <w:szCs w:val="20"/>
          <w:lang w:val="pt-BR"/>
        </w:rPr>
      </w:pPr>
      <w:r w:rsidRPr="007C30CA">
        <w:rPr>
          <w:rFonts w:asciiTheme="majorHAnsi" w:hAnsiTheme="majorHAnsi"/>
          <w:b/>
          <w:bCs/>
          <w:sz w:val="20"/>
          <w:szCs w:val="20"/>
          <w:lang w:val="pt-BR"/>
        </w:rPr>
        <w:t>II.</w:t>
      </w:r>
      <w:r w:rsidRPr="007C30CA">
        <w:rPr>
          <w:rFonts w:asciiTheme="majorHAnsi" w:hAnsiTheme="majorHAnsi"/>
          <w:b/>
          <w:bCs/>
          <w:sz w:val="20"/>
          <w:szCs w:val="20"/>
          <w:lang w:val="pt-BR"/>
        </w:rPr>
        <w:tab/>
        <w:t>TR</w:t>
      </w:r>
      <w:r w:rsidR="0014222E" w:rsidRPr="007C30CA">
        <w:rPr>
          <w:rFonts w:asciiTheme="majorHAnsi" w:hAnsiTheme="majorHAnsi"/>
          <w:b/>
          <w:bCs/>
          <w:sz w:val="20"/>
          <w:szCs w:val="20"/>
          <w:lang w:val="pt-BR"/>
        </w:rPr>
        <w:t>Â</w:t>
      </w:r>
      <w:r w:rsidRPr="007C30CA">
        <w:rPr>
          <w:rFonts w:asciiTheme="majorHAnsi" w:hAnsiTheme="majorHAnsi"/>
          <w:b/>
          <w:bCs/>
          <w:sz w:val="20"/>
          <w:szCs w:val="20"/>
          <w:lang w:val="pt-BR"/>
        </w:rPr>
        <w:t>MITE ANTE A CIDH</w:t>
      </w:r>
      <w:r w:rsidR="008E3BFE" w:rsidRPr="007C30CA">
        <w:rPr>
          <w:rStyle w:val="FootnoteReference"/>
          <w:rFonts w:asciiTheme="majorHAnsi" w:hAnsiTheme="majorHAnsi"/>
          <w:b/>
          <w:sz w:val="20"/>
          <w:szCs w:val="20"/>
          <w:lang w:val="pt-BR"/>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B5B5F" w:rsidRPr="007C30CA" w14:paraId="1D831514" w14:textId="77777777" w:rsidTr="00962963">
        <w:tc>
          <w:tcPr>
            <w:tcW w:w="3600" w:type="dxa"/>
            <w:tcBorders>
              <w:top w:val="single" w:sz="6" w:space="0" w:color="auto"/>
              <w:bottom w:val="single" w:sz="6" w:space="0" w:color="auto"/>
            </w:tcBorders>
            <w:shd w:val="clear" w:color="auto" w:fill="FFC000"/>
          </w:tcPr>
          <w:p w14:paraId="330F2ED0" w14:textId="7CAA3DB3" w:rsidR="003B5B5F" w:rsidRPr="00962963" w:rsidRDefault="008271B2" w:rsidP="003B5B5F">
            <w:pPr>
              <w:jc w:val="center"/>
              <w:rPr>
                <w:rFonts w:asciiTheme="majorHAnsi" w:hAnsiTheme="majorHAnsi"/>
                <w:b/>
                <w:bCs/>
                <w:sz w:val="20"/>
                <w:szCs w:val="20"/>
                <w:lang w:val="pt-BR"/>
              </w:rPr>
            </w:pPr>
            <w:r w:rsidRPr="00962963">
              <w:rPr>
                <w:rFonts w:asciiTheme="majorHAnsi" w:hAnsiTheme="majorHAnsi"/>
                <w:b/>
                <w:bCs/>
                <w:sz w:val="20"/>
                <w:szCs w:val="20"/>
                <w:lang w:val="pt-BR"/>
              </w:rPr>
              <w:t>Ap</w:t>
            </w:r>
            <w:r w:rsidR="003B5B5F" w:rsidRPr="00962963">
              <w:rPr>
                <w:rFonts w:asciiTheme="majorHAnsi" w:hAnsiTheme="majorHAnsi"/>
                <w:b/>
                <w:bCs/>
                <w:sz w:val="20"/>
                <w:szCs w:val="20"/>
                <w:lang w:val="pt-BR"/>
              </w:rPr>
              <w:t>resenta</w:t>
            </w:r>
            <w:r w:rsidR="009541BA" w:rsidRPr="00962963">
              <w:rPr>
                <w:rFonts w:asciiTheme="majorHAnsi" w:hAnsiTheme="majorHAnsi"/>
                <w:b/>
                <w:bCs/>
                <w:sz w:val="20"/>
                <w:szCs w:val="20"/>
                <w:lang w:val="pt-BR"/>
              </w:rPr>
              <w:t>ção</w:t>
            </w:r>
            <w:r w:rsidR="003B5B5F" w:rsidRPr="00962963">
              <w:rPr>
                <w:rFonts w:asciiTheme="majorHAnsi" w:hAnsiTheme="majorHAnsi"/>
                <w:b/>
                <w:bCs/>
                <w:sz w:val="20"/>
                <w:szCs w:val="20"/>
                <w:lang w:val="pt-BR"/>
              </w:rPr>
              <w:t xml:space="preserve"> </w:t>
            </w:r>
            <w:r w:rsidR="009541BA" w:rsidRPr="00962963">
              <w:rPr>
                <w:rFonts w:asciiTheme="majorHAnsi" w:hAnsiTheme="majorHAnsi"/>
                <w:b/>
                <w:bCs/>
                <w:sz w:val="20"/>
                <w:szCs w:val="20"/>
                <w:lang w:val="pt-BR"/>
              </w:rPr>
              <w:t xml:space="preserve">da </w:t>
            </w:r>
            <w:r w:rsidR="003B5B5F" w:rsidRPr="00962963">
              <w:rPr>
                <w:rFonts w:asciiTheme="majorHAnsi" w:hAnsiTheme="majorHAnsi"/>
                <w:b/>
                <w:bCs/>
                <w:sz w:val="20"/>
                <w:szCs w:val="20"/>
                <w:lang w:val="pt-BR"/>
              </w:rPr>
              <w:t>peti</w:t>
            </w:r>
            <w:r w:rsidR="009541BA" w:rsidRPr="00962963">
              <w:rPr>
                <w:rFonts w:asciiTheme="majorHAnsi" w:hAnsiTheme="majorHAnsi"/>
                <w:b/>
                <w:bCs/>
                <w:sz w:val="20"/>
                <w:szCs w:val="20"/>
                <w:lang w:val="pt-BR"/>
              </w:rPr>
              <w:t>ção</w:t>
            </w:r>
            <w:r w:rsidR="003B5B5F" w:rsidRPr="00962963">
              <w:rPr>
                <w:rFonts w:asciiTheme="majorHAnsi" w:hAnsiTheme="majorHAnsi"/>
                <w:b/>
                <w:bCs/>
                <w:sz w:val="20"/>
                <w:szCs w:val="20"/>
                <w:lang w:val="pt-BR"/>
              </w:rPr>
              <w:t>:</w:t>
            </w:r>
          </w:p>
        </w:tc>
        <w:tc>
          <w:tcPr>
            <w:tcW w:w="5760" w:type="dxa"/>
          </w:tcPr>
          <w:p w14:paraId="6883A5F8" w14:textId="0B84FF1D" w:rsidR="003B5B5F" w:rsidRPr="007C30CA" w:rsidRDefault="003B5B5F" w:rsidP="003B5B5F">
            <w:pPr>
              <w:jc w:val="both"/>
              <w:rPr>
                <w:rFonts w:asciiTheme="majorHAnsi" w:hAnsiTheme="majorHAnsi"/>
                <w:bCs/>
                <w:sz w:val="20"/>
                <w:szCs w:val="20"/>
                <w:lang w:val="pt-BR"/>
              </w:rPr>
            </w:pPr>
            <w:r w:rsidRPr="007C30CA">
              <w:rPr>
                <w:rFonts w:asciiTheme="majorHAnsi" w:hAnsiTheme="majorHAnsi"/>
                <w:sz w:val="20"/>
                <w:szCs w:val="20"/>
                <w:lang w:val="pt-BR"/>
              </w:rPr>
              <w:t xml:space="preserve">2 de </w:t>
            </w:r>
            <w:r w:rsidR="009541BA" w:rsidRPr="007C30CA">
              <w:rPr>
                <w:rFonts w:asciiTheme="majorHAnsi" w:hAnsiTheme="majorHAnsi"/>
                <w:sz w:val="20"/>
                <w:szCs w:val="20"/>
                <w:lang w:val="pt-BR"/>
              </w:rPr>
              <w:t>março</w:t>
            </w:r>
            <w:r w:rsidRPr="007C30CA">
              <w:rPr>
                <w:rFonts w:asciiTheme="majorHAnsi" w:hAnsiTheme="majorHAnsi"/>
                <w:sz w:val="20"/>
                <w:szCs w:val="20"/>
                <w:lang w:val="pt-BR"/>
              </w:rPr>
              <w:t xml:space="preserve"> de 2014</w:t>
            </w:r>
          </w:p>
        </w:tc>
      </w:tr>
      <w:tr w:rsidR="003B5B5F" w:rsidRPr="004B0EB5" w14:paraId="226C48CC" w14:textId="77777777" w:rsidTr="00962963">
        <w:tc>
          <w:tcPr>
            <w:tcW w:w="3600" w:type="dxa"/>
            <w:tcBorders>
              <w:top w:val="single" w:sz="6" w:space="0" w:color="auto"/>
              <w:bottom w:val="single" w:sz="6" w:space="0" w:color="auto"/>
            </w:tcBorders>
            <w:shd w:val="clear" w:color="auto" w:fill="FFC000"/>
          </w:tcPr>
          <w:p w14:paraId="12FB83DE" w14:textId="130E2C16" w:rsidR="003B5B5F" w:rsidRPr="00962963" w:rsidRDefault="003B5B5F" w:rsidP="003B5B5F">
            <w:pPr>
              <w:jc w:val="center"/>
              <w:rPr>
                <w:rFonts w:asciiTheme="majorHAnsi" w:hAnsiTheme="majorHAnsi"/>
                <w:b/>
                <w:bCs/>
                <w:sz w:val="20"/>
                <w:szCs w:val="20"/>
                <w:lang w:val="pt-BR"/>
              </w:rPr>
            </w:pPr>
            <w:r w:rsidRPr="00962963">
              <w:rPr>
                <w:rFonts w:asciiTheme="majorHAnsi" w:hAnsiTheme="majorHAnsi"/>
                <w:b/>
                <w:bCs/>
                <w:sz w:val="20"/>
                <w:szCs w:val="20"/>
                <w:lang w:val="pt-BR"/>
              </w:rPr>
              <w:t>Advert</w:t>
            </w:r>
            <w:r w:rsidR="008271B2" w:rsidRPr="00962963">
              <w:rPr>
                <w:rFonts w:asciiTheme="majorHAnsi" w:hAnsiTheme="majorHAnsi"/>
                <w:b/>
                <w:bCs/>
                <w:sz w:val="20"/>
                <w:szCs w:val="20"/>
                <w:lang w:val="pt-BR"/>
              </w:rPr>
              <w:t>ê</w:t>
            </w:r>
            <w:r w:rsidRPr="00962963">
              <w:rPr>
                <w:rFonts w:asciiTheme="majorHAnsi" w:hAnsiTheme="majorHAnsi"/>
                <w:b/>
                <w:bCs/>
                <w:sz w:val="20"/>
                <w:szCs w:val="20"/>
                <w:lang w:val="pt-BR"/>
              </w:rPr>
              <w:t>ncia sobre pos</w:t>
            </w:r>
            <w:r w:rsidR="00075F8A" w:rsidRPr="00962963">
              <w:rPr>
                <w:rFonts w:asciiTheme="majorHAnsi" w:hAnsiTheme="majorHAnsi"/>
                <w:b/>
                <w:bCs/>
                <w:sz w:val="20"/>
                <w:szCs w:val="20"/>
                <w:lang w:val="pt-BR"/>
              </w:rPr>
              <w:t>sível</w:t>
            </w:r>
            <w:r w:rsidRPr="00962963">
              <w:rPr>
                <w:rFonts w:asciiTheme="majorHAnsi" w:hAnsiTheme="majorHAnsi"/>
                <w:b/>
                <w:bCs/>
                <w:sz w:val="20"/>
                <w:szCs w:val="20"/>
                <w:lang w:val="pt-BR"/>
              </w:rPr>
              <w:t xml:space="preserve"> ar</w:t>
            </w:r>
            <w:r w:rsidR="00075F8A" w:rsidRPr="00962963">
              <w:rPr>
                <w:rFonts w:asciiTheme="majorHAnsi" w:hAnsiTheme="majorHAnsi"/>
                <w:b/>
                <w:bCs/>
                <w:sz w:val="20"/>
                <w:szCs w:val="20"/>
                <w:lang w:val="pt-BR"/>
              </w:rPr>
              <w:t>qui</w:t>
            </w:r>
            <w:r w:rsidRPr="00962963">
              <w:rPr>
                <w:rFonts w:asciiTheme="majorHAnsi" w:hAnsiTheme="majorHAnsi"/>
                <w:b/>
                <w:bCs/>
                <w:sz w:val="20"/>
                <w:szCs w:val="20"/>
                <w:lang w:val="pt-BR"/>
              </w:rPr>
              <w:t>v</w:t>
            </w:r>
            <w:r w:rsidR="00D47256" w:rsidRPr="00962963">
              <w:rPr>
                <w:rFonts w:asciiTheme="majorHAnsi" w:hAnsiTheme="majorHAnsi"/>
                <w:b/>
                <w:bCs/>
                <w:sz w:val="20"/>
                <w:szCs w:val="20"/>
                <w:lang w:val="pt-BR"/>
              </w:rPr>
              <w:t>ament</w:t>
            </w:r>
            <w:r w:rsidRPr="00962963">
              <w:rPr>
                <w:rFonts w:asciiTheme="majorHAnsi" w:hAnsiTheme="majorHAnsi"/>
                <w:b/>
                <w:bCs/>
                <w:sz w:val="20"/>
                <w:szCs w:val="20"/>
                <w:lang w:val="pt-BR"/>
              </w:rPr>
              <w:t>o:</w:t>
            </w:r>
          </w:p>
        </w:tc>
        <w:tc>
          <w:tcPr>
            <w:tcW w:w="5760" w:type="dxa"/>
          </w:tcPr>
          <w:p w14:paraId="55FE9378" w14:textId="3474E35C" w:rsidR="003B5B5F" w:rsidRPr="007C30CA" w:rsidRDefault="003B5B5F" w:rsidP="003B5B5F">
            <w:pPr>
              <w:jc w:val="both"/>
              <w:rPr>
                <w:rFonts w:asciiTheme="majorHAnsi" w:hAnsiTheme="majorHAnsi"/>
                <w:bCs/>
                <w:sz w:val="20"/>
                <w:szCs w:val="20"/>
                <w:lang w:val="pt-BR"/>
              </w:rPr>
            </w:pPr>
            <w:r w:rsidRPr="007C30CA">
              <w:rPr>
                <w:rFonts w:asciiTheme="majorHAnsi" w:hAnsiTheme="majorHAnsi"/>
                <w:sz w:val="20"/>
                <w:szCs w:val="20"/>
                <w:lang w:val="pt-BR"/>
              </w:rPr>
              <w:t>28 de o</w:t>
            </w:r>
            <w:r w:rsidR="00075F8A" w:rsidRPr="007C30CA">
              <w:rPr>
                <w:rFonts w:asciiTheme="majorHAnsi" w:hAnsiTheme="majorHAnsi"/>
                <w:sz w:val="20"/>
                <w:szCs w:val="20"/>
                <w:lang w:val="pt-BR"/>
              </w:rPr>
              <w:t>u</w:t>
            </w:r>
            <w:r w:rsidRPr="007C30CA">
              <w:rPr>
                <w:rFonts w:asciiTheme="majorHAnsi" w:hAnsiTheme="majorHAnsi"/>
                <w:sz w:val="20"/>
                <w:szCs w:val="20"/>
                <w:lang w:val="pt-BR"/>
              </w:rPr>
              <w:t>tubr</w:t>
            </w:r>
            <w:r w:rsidR="00075F8A" w:rsidRPr="007C30CA">
              <w:rPr>
                <w:rFonts w:asciiTheme="majorHAnsi" w:hAnsiTheme="majorHAnsi"/>
                <w:sz w:val="20"/>
                <w:szCs w:val="20"/>
                <w:lang w:val="pt-BR"/>
              </w:rPr>
              <w:t>o</w:t>
            </w:r>
            <w:r w:rsidRPr="007C30CA">
              <w:rPr>
                <w:rFonts w:asciiTheme="majorHAnsi" w:hAnsiTheme="majorHAnsi"/>
                <w:sz w:val="20"/>
                <w:szCs w:val="20"/>
                <w:lang w:val="pt-BR"/>
              </w:rPr>
              <w:t xml:space="preserve"> de 2020, 20 de novembr</w:t>
            </w:r>
            <w:r w:rsidR="00075F8A" w:rsidRPr="007C30CA">
              <w:rPr>
                <w:rFonts w:asciiTheme="majorHAnsi" w:hAnsiTheme="majorHAnsi"/>
                <w:sz w:val="20"/>
                <w:szCs w:val="20"/>
                <w:lang w:val="pt-BR"/>
              </w:rPr>
              <w:t>o</w:t>
            </w:r>
            <w:r w:rsidRPr="007C30CA">
              <w:rPr>
                <w:rFonts w:asciiTheme="majorHAnsi" w:hAnsiTheme="majorHAnsi"/>
                <w:sz w:val="20"/>
                <w:szCs w:val="20"/>
                <w:lang w:val="pt-BR"/>
              </w:rPr>
              <w:t xml:space="preserve"> de 2020, 14 de d</w:t>
            </w:r>
            <w:r w:rsidR="00075F8A" w:rsidRPr="007C30CA">
              <w:rPr>
                <w:rFonts w:asciiTheme="majorHAnsi" w:hAnsiTheme="majorHAnsi"/>
                <w:sz w:val="20"/>
                <w:szCs w:val="20"/>
                <w:lang w:val="pt-BR"/>
              </w:rPr>
              <w:t>ezembro</w:t>
            </w:r>
            <w:r w:rsidRPr="007C30CA">
              <w:rPr>
                <w:rFonts w:asciiTheme="majorHAnsi" w:hAnsiTheme="majorHAnsi"/>
                <w:sz w:val="20"/>
                <w:szCs w:val="20"/>
                <w:lang w:val="pt-BR"/>
              </w:rPr>
              <w:t xml:space="preserve"> de 2021</w:t>
            </w:r>
          </w:p>
        </w:tc>
      </w:tr>
      <w:tr w:rsidR="003B5B5F" w:rsidRPr="007C30CA" w14:paraId="6A9025D9" w14:textId="77777777" w:rsidTr="00962963">
        <w:tc>
          <w:tcPr>
            <w:tcW w:w="3600" w:type="dxa"/>
            <w:tcBorders>
              <w:top w:val="single" w:sz="6" w:space="0" w:color="auto"/>
              <w:bottom w:val="single" w:sz="6" w:space="0" w:color="auto"/>
            </w:tcBorders>
            <w:shd w:val="clear" w:color="auto" w:fill="FFC000"/>
          </w:tcPr>
          <w:p w14:paraId="01B3581F" w14:textId="3512CD55" w:rsidR="003B5B5F" w:rsidRPr="00962963" w:rsidRDefault="003B5B5F" w:rsidP="003B5B5F">
            <w:pPr>
              <w:jc w:val="center"/>
              <w:rPr>
                <w:rFonts w:asciiTheme="majorHAnsi" w:hAnsiTheme="majorHAnsi"/>
                <w:b/>
                <w:bCs/>
                <w:sz w:val="20"/>
                <w:szCs w:val="20"/>
                <w:lang w:val="pt-BR"/>
              </w:rPr>
            </w:pPr>
            <w:r w:rsidRPr="00962963">
              <w:rPr>
                <w:rFonts w:asciiTheme="majorHAnsi" w:hAnsiTheme="majorHAnsi"/>
                <w:b/>
                <w:bCs/>
                <w:sz w:val="20"/>
                <w:szCs w:val="20"/>
                <w:lang w:val="pt-BR"/>
              </w:rPr>
              <w:t>Informa</w:t>
            </w:r>
            <w:r w:rsidR="009541BA" w:rsidRPr="00962963">
              <w:rPr>
                <w:rFonts w:asciiTheme="majorHAnsi" w:hAnsiTheme="majorHAnsi"/>
                <w:b/>
                <w:bCs/>
                <w:sz w:val="20"/>
                <w:szCs w:val="20"/>
                <w:lang w:val="pt-BR"/>
              </w:rPr>
              <w:t>ção</w:t>
            </w:r>
            <w:r w:rsidRPr="00962963">
              <w:rPr>
                <w:rFonts w:asciiTheme="majorHAnsi" w:hAnsiTheme="majorHAnsi"/>
                <w:b/>
                <w:bCs/>
                <w:sz w:val="20"/>
                <w:szCs w:val="20"/>
                <w:lang w:val="pt-BR"/>
              </w:rPr>
              <w:t xml:space="preserve"> adicional </w:t>
            </w:r>
            <w:r w:rsidR="00075F8A" w:rsidRPr="00962963">
              <w:rPr>
                <w:rFonts w:asciiTheme="majorHAnsi" w:hAnsiTheme="majorHAnsi"/>
                <w:b/>
                <w:bCs/>
                <w:sz w:val="20"/>
                <w:szCs w:val="20"/>
                <w:lang w:val="pt-BR"/>
              </w:rPr>
              <w:t>na</w:t>
            </w:r>
            <w:r w:rsidRPr="00962963">
              <w:rPr>
                <w:rFonts w:asciiTheme="majorHAnsi" w:hAnsiTheme="majorHAnsi"/>
                <w:b/>
                <w:bCs/>
                <w:sz w:val="20"/>
                <w:szCs w:val="20"/>
                <w:lang w:val="pt-BR"/>
              </w:rPr>
              <w:t xml:space="preserve"> fase de estudo inicial:</w:t>
            </w:r>
          </w:p>
        </w:tc>
        <w:tc>
          <w:tcPr>
            <w:tcW w:w="5760" w:type="dxa"/>
          </w:tcPr>
          <w:p w14:paraId="58485921" w14:textId="0B2B4913" w:rsidR="003B5B5F" w:rsidRPr="007C30CA" w:rsidRDefault="003B5B5F" w:rsidP="003B5B5F">
            <w:pPr>
              <w:jc w:val="both"/>
              <w:rPr>
                <w:rFonts w:asciiTheme="majorHAnsi" w:hAnsiTheme="majorHAnsi"/>
                <w:bCs/>
                <w:sz w:val="20"/>
                <w:szCs w:val="20"/>
                <w:lang w:val="pt-BR"/>
              </w:rPr>
            </w:pPr>
            <w:r w:rsidRPr="007C30CA">
              <w:rPr>
                <w:rFonts w:asciiTheme="majorHAnsi" w:hAnsiTheme="majorHAnsi"/>
                <w:sz w:val="20"/>
                <w:szCs w:val="20"/>
                <w:lang w:val="pt-BR"/>
              </w:rPr>
              <w:t xml:space="preserve">13 de </w:t>
            </w:r>
            <w:r w:rsidR="007A2626" w:rsidRPr="007C30CA">
              <w:rPr>
                <w:rFonts w:asciiTheme="majorHAnsi" w:hAnsiTheme="majorHAnsi"/>
                <w:sz w:val="20"/>
                <w:szCs w:val="20"/>
                <w:lang w:val="pt-BR"/>
              </w:rPr>
              <w:t>ja</w:t>
            </w:r>
            <w:r w:rsidRPr="007C30CA">
              <w:rPr>
                <w:rFonts w:asciiTheme="majorHAnsi" w:hAnsiTheme="majorHAnsi"/>
                <w:sz w:val="20"/>
                <w:szCs w:val="20"/>
                <w:lang w:val="pt-BR"/>
              </w:rPr>
              <w:t>ne</w:t>
            </w:r>
            <w:r w:rsidR="007A2626" w:rsidRPr="007C30CA">
              <w:rPr>
                <w:rFonts w:asciiTheme="majorHAnsi" w:hAnsiTheme="majorHAnsi"/>
                <w:sz w:val="20"/>
                <w:szCs w:val="20"/>
                <w:lang w:val="pt-BR"/>
              </w:rPr>
              <w:t>i</w:t>
            </w:r>
            <w:r w:rsidRPr="007C30CA">
              <w:rPr>
                <w:rFonts w:asciiTheme="majorHAnsi" w:hAnsiTheme="majorHAnsi"/>
                <w:sz w:val="20"/>
                <w:szCs w:val="20"/>
                <w:lang w:val="pt-BR"/>
              </w:rPr>
              <w:t>ro de 2022</w:t>
            </w:r>
          </w:p>
        </w:tc>
      </w:tr>
      <w:tr w:rsidR="003B5B5F" w:rsidRPr="007C30CA" w14:paraId="1EC979C3" w14:textId="77777777" w:rsidTr="00962963">
        <w:tc>
          <w:tcPr>
            <w:tcW w:w="3600" w:type="dxa"/>
            <w:tcBorders>
              <w:top w:val="single" w:sz="6" w:space="0" w:color="auto"/>
              <w:bottom w:val="single" w:sz="6" w:space="0" w:color="auto"/>
            </w:tcBorders>
            <w:shd w:val="clear" w:color="auto" w:fill="FFC000"/>
          </w:tcPr>
          <w:p w14:paraId="3708E507" w14:textId="3C899D69" w:rsidR="003B5B5F" w:rsidRPr="00962963" w:rsidRDefault="003B5B5F" w:rsidP="003B5B5F">
            <w:pPr>
              <w:jc w:val="center"/>
              <w:rPr>
                <w:rFonts w:asciiTheme="majorHAnsi" w:hAnsiTheme="majorHAnsi"/>
                <w:b/>
                <w:bCs/>
                <w:sz w:val="20"/>
                <w:szCs w:val="20"/>
                <w:lang w:val="pt-BR"/>
              </w:rPr>
            </w:pPr>
            <w:r w:rsidRPr="00962963">
              <w:rPr>
                <w:rFonts w:asciiTheme="majorHAnsi" w:hAnsiTheme="majorHAnsi"/>
                <w:b/>
                <w:bCs/>
                <w:sz w:val="20"/>
                <w:szCs w:val="20"/>
                <w:lang w:val="pt-BR"/>
              </w:rPr>
              <w:t>Notifica</w:t>
            </w:r>
            <w:r w:rsidR="009541BA" w:rsidRPr="00962963">
              <w:rPr>
                <w:rFonts w:asciiTheme="majorHAnsi" w:hAnsiTheme="majorHAnsi"/>
                <w:b/>
                <w:bCs/>
                <w:sz w:val="20"/>
                <w:szCs w:val="20"/>
                <w:lang w:val="pt-BR"/>
              </w:rPr>
              <w:t>ção</w:t>
            </w:r>
            <w:r w:rsidRPr="00962963">
              <w:rPr>
                <w:rFonts w:asciiTheme="majorHAnsi" w:hAnsiTheme="majorHAnsi"/>
                <w:b/>
                <w:bCs/>
                <w:sz w:val="20"/>
                <w:szCs w:val="20"/>
                <w:lang w:val="pt-BR"/>
              </w:rPr>
              <w:t xml:space="preserve"> </w:t>
            </w:r>
            <w:r w:rsidR="009541BA" w:rsidRPr="00962963">
              <w:rPr>
                <w:rFonts w:asciiTheme="majorHAnsi" w:hAnsiTheme="majorHAnsi"/>
                <w:b/>
                <w:bCs/>
                <w:sz w:val="20"/>
                <w:szCs w:val="20"/>
                <w:lang w:val="pt-BR"/>
              </w:rPr>
              <w:t xml:space="preserve">da </w:t>
            </w:r>
            <w:r w:rsidRPr="00962963">
              <w:rPr>
                <w:rFonts w:asciiTheme="majorHAnsi" w:hAnsiTheme="majorHAnsi"/>
                <w:b/>
                <w:bCs/>
                <w:sz w:val="20"/>
                <w:szCs w:val="20"/>
                <w:lang w:val="pt-BR"/>
              </w:rPr>
              <w:t>peti</w:t>
            </w:r>
            <w:r w:rsidR="009541BA" w:rsidRPr="00962963">
              <w:rPr>
                <w:rFonts w:asciiTheme="majorHAnsi" w:hAnsiTheme="majorHAnsi"/>
                <w:b/>
                <w:bCs/>
                <w:sz w:val="20"/>
                <w:szCs w:val="20"/>
                <w:lang w:val="pt-BR"/>
              </w:rPr>
              <w:t>ção</w:t>
            </w:r>
            <w:r w:rsidRPr="00962963">
              <w:rPr>
                <w:rFonts w:asciiTheme="majorHAnsi" w:hAnsiTheme="majorHAnsi"/>
                <w:b/>
                <w:bCs/>
                <w:sz w:val="20"/>
                <w:szCs w:val="20"/>
                <w:lang w:val="pt-BR"/>
              </w:rPr>
              <w:t xml:space="preserve"> a</w:t>
            </w:r>
            <w:r w:rsidR="00075F8A" w:rsidRPr="00962963">
              <w:rPr>
                <w:rFonts w:asciiTheme="majorHAnsi" w:hAnsiTheme="majorHAnsi"/>
                <w:b/>
                <w:bCs/>
                <w:sz w:val="20"/>
                <w:szCs w:val="20"/>
                <w:lang w:val="pt-BR"/>
              </w:rPr>
              <w:t>o</w:t>
            </w:r>
            <w:r w:rsidRPr="00962963">
              <w:rPr>
                <w:rFonts w:asciiTheme="majorHAnsi" w:hAnsiTheme="majorHAnsi"/>
                <w:b/>
                <w:bCs/>
                <w:sz w:val="20"/>
                <w:szCs w:val="20"/>
                <w:lang w:val="pt-BR"/>
              </w:rPr>
              <w:t xml:space="preserve"> Estado:</w:t>
            </w:r>
          </w:p>
        </w:tc>
        <w:tc>
          <w:tcPr>
            <w:tcW w:w="5760" w:type="dxa"/>
          </w:tcPr>
          <w:p w14:paraId="6B47064C" w14:textId="72B06F0A" w:rsidR="003B5B5F" w:rsidRPr="007C30CA" w:rsidRDefault="003B5B5F" w:rsidP="003B5B5F">
            <w:pPr>
              <w:jc w:val="both"/>
              <w:rPr>
                <w:rFonts w:asciiTheme="majorHAnsi" w:hAnsiTheme="majorHAnsi"/>
                <w:bCs/>
                <w:sz w:val="20"/>
                <w:szCs w:val="20"/>
                <w:lang w:val="pt-BR"/>
              </w:rPr>
            </w:pPr>
            <w:r w:rsidRPr="007C30CA">
              <w:rPr>
                <w:rFonts w:asciiTheme="majorHAnsi" w:hAnsiTheme="majorHAnsi"/>
                <w:sz w:val="20"/>
                <w:szCs w:val="20"/>
                <w:lang w:val="pt-BR"/>
              </w:rPr>
              <w:t xml:space="preserve">11 de </w:t>
            </w:r>
            <w:r w:rsidR="009541BA" w:rsidRPr="007C30CA">
              <w:rPr>
                <w:rFonts w:asciiTheme="majorHAnsi" w:hAnsiTheme="majorHAnsi"/>
                <w:sz w:val="20"/>
                <w:szCs w:val="20"/>
                <w:lang w:val="pt-BR"/>
              </w:rPr>
              <w:t>março</w:t>
            </w:r>
            <w:r w:rsidRPr="007C30CA">
              <w:rPr>
                <w:rFonts w:asciiTheme="majorHAnsi" w:hAnsiTheme="majorHAnsi"/>
                <w:sz w:val="20"/>
                <w:szCs w:val="20"/>
                <w:lang w:val="pt-BR"/>
              </w:rPr>
              <w:t xml:space="preserve"> de 2022</w:t>
            </w:r>
          </w:p>
        </w:tc>
      </w:tr>
      <w:tr w:rsidR="003B5B5F" w:rsidRPr="007C30CA" w14:paraId="27B248B0" w14:textId="77777777" w:rsidTr="00962963">
        <w:tc>
          <w:tcPr>
            <w:tcW w:w="3600" w:type="dxa"/>
            <w:tcBorders>
              <w:top w:val="single" w:sz="6" w:space="0" w:color="auto"/>
              <w:bottom w:val="single" w:sz="6" w:space="0" w:color="auto"/>
            </w:tcBorders>
            <w:shd w:val="clear" w:color="auto" w:fill="FFC000"/>
          </w:tcPr>
          <w:p w14:paraId="3DA07AC5" w14:textId="0CC55D47" w:rsidR="003B5B5F" w:rsidRPr="00962963" w:rsidRDefault="003B5B5F" w:rsidP="003B5B5F">
            <w:pPr>
              <w:jc w:val="center"/>
              <w:rPr>
                <w:rFonts w:asciiTheme="majorHAnsi" w:hAnsiTheme="majorHAnsi"/>
                <w:b/>
                <w:bCs/>
                <w:sz w:val="20"/>
                <w:szCs w:val="20"/>
                <w:lang w:val="pt-BR"/>
              </w:rPr>
            </w:pPr>
            <w:r w:rsidRPr="00962963">
              <w:rPr>
                <w:rFonts w:asciiTheme="majorHAnsi" w:hAnsiTheme="majorHAnsi"/>
                <w:b/>
                <w:bCs/>
                <w:sz w:val="20"/>
                <w:szCs w:val="20"/>
                <w:lang w:val="pt-BR"/>
              </w:rPr>
              <w:t>Solicit</w:t>
            </w:r>
            <w:r w:rsidR="00FD10C5" w:rsidRPr="00962963">
              <w:rPr>
                <w:rFonts w:asciiTheme="majorHAnsi" w:hAnsiTheme="majorHAnsi"/>
                <w:b/>
                <w:bCs/>
                <w:sz w:val="20"/>
                <w:szCs w:val="20"/>
                <w:lang w:val="pt-BR"/>
              </w:rPr>
              <w:t>ação</w:t>
            </w:r>
            <w:r w:rsidRPr="00962963">
              <w:rPr>
                <w:rFonts w:asciiTheme="majorHAnsi" w:hAnsiTheme="majorHAnsi"/>
                <w:b/>
                <w:bCs/>
                <w:sz w:val="20"/>
                <w:szCs w:val="20"/>
                <w:lang w:val="pt-BR"/>
              </w:rPr>
              <w:t xml:space="preserve"> de pr</w:t>
            </w:r>
            <w:r w:rsidR="00F1783C" w:rsidRPr="00962963">
              <w:rPr>
                <w:rFonts w:asciiTheme="majorHAnsi" w:hAnsiTheme="majorHAnsi"/>
                <w:b/>
                <w:bCs/>
                <w:sz w:val="20"/>
                <w:szCs w:val="20"/>
                <w:lang w:val="pt-BR"/>
              </w:rPr>
              <w:t>orrogação</w:t>
            </w:r>
            <w:r w:rsidRPr="00962963">
              <w:rPr>
                <w:rFonts w:asciiTheme="majorHAnsi" w:hAnsiTheme="majorHAnsi"/>
                <w:b/>
                <w:bCs/>
                <w:sz w:val="20"/>
                <w:szCs w:val="20"/>
                <w:lang w:val="pt-BR"/>
              </w:rPr>
              <w:t xml:space="preserve"> a</w:t>
            </w:r>
            <w:r w:rsidR="00F1783C" w:rsidRPr="00962963">
              <w:rPr>
                <w:rFonts w:asciiTheme="majorHAnsi" w:hAnsiTheme="majorHAnsi"/>
                <w:b/>
                <w:bCs/>
                <w:sz w:val="20"/>
                <w:szCs w:val="20"/>
                <w:lang w:val="pt-BR"/>
              </w:rPr>
              <w:t xml:space="preserve">o </w:t>
            </w:r>
            <w:r w:rsidRPr="00962963">
              <w:rPr>
                <w:rFonts w:asciiTheme="majorHAnsi" w:hAnsiTheme="majorHAnsi"/>
                <w:b/>
                <w:bCs/>
                <w:sz w:val="20"/>
                <w:szCs w:val="20"/>
                <w:lang w:val="pt-BR"/>
              </w:rPr>
              <w:t>Estado:</w:t>
            </w:r>
          </w:p>
        </w:tc>
        <w:tc>
          <w:tcPr>
            <w:tcW w:w="5760" w:type="dxa"/>
            <w:vAlign w:val="center"/>
          </w:tcPr>
          <w:p w14:paraId="5092B839" w14:textId="31E29A3D" w:rsidR="003B5B5F" w:rsidRPr="007C30CA" w:rsidRDefault="003B5B5F" w:rsidP="003B5B5F">
            <w:pPr>
              <w:jc w:val="both"/>
              <w:rPr>
                <w:rFonts w:asciiTheme="majorHAnsi" w:hAnsiTheme="majorHAnsi"/>
                <w:bCs/>
                <w:sz w:val="20"/>
                <w:szCs w:val="20"/>
                <w:lang w:val="pt-BR"/>
              </w:rPr>
            </w:pPr>
            <w:r w:rsidRPr="007C30CA">
              <w:rPr>
                <w:rFonts w:asciiTheme="majorHAnsi" w:hAnsiTheme="majorHAnsi"/>
                <w:bCs/>
                <w:sz w:val="20"/>
                <w:szCs w:val="20"/>
                <w:lang w:val="pt-BR"/>
              </w:rPr>
              <w:t xml:space="preserve">16 de </w:t>
            </w:r>
            <w:r w:rsidR="009541BA" w:rsidRPr="007C30CA">
              <w:rPr>
                <w:rFonts w:asciiTheme="majorHAnsi" w:hAnsiTheme="majorHAnsi"/>
                <w:bCs/>
                <w:sz w:val="20"/>
                <w:szCs w:val="20"/>
                <w:lang w:val="pt-BR"/>
              </w:rPr>
              <w:t>março</w:t>
            </w:r>
            <w:r w:rsidRPr="007C30CA">
              <w:rPr>
                <w:rFonts w:asciiTheme="majorHAnsi" w:hAnsiTheme="majorHAnsi"/>
                <w:bCs/>
                <w:sz w:val="20"/>
                <w:szCs w:val="20"/>
                <w:lang w:val="pt-BR"/>
              </w:rPr>
              <w:t xml:space="preserve"> de 2021</w:t>
            </w:r>
          </w:p>
        </w:tc>
      </w:tr>
      <w:tr w:rsidR="003B5B5F" w:rsidRPr="007C30CA" w14:paraId="1D4E6BC2" w14:textId="77777777" w:rsidTr="00962963">
        <w:tc>
          <w:tcPr>
            <w:tcW w:w="3600" w:type="dxa"/>
            <w:tcBorders>
              <w:top w:val="single" w:sz="6" w:space="0" w:color="auto"/>
              <w:bottom w:val="single" w:sz="6" w:space="0" w:color="auto"/>
            </w:tcBorders>
            <w:shd w:val="clear" w:color="auto" w:fill="FFC000"/>
          </w:tcPr>
          <w:p w14:paraId="1AEB492C" w14:textId="583D9AAD" w:rsidR="003B5B5F" w:rsidRPr="00962963" w:rsidRDefault="003B5B5F" w:rsidP="003B5B5F">
            <w:pPr>
              <w:jc w:val="center"/>
              <w:rPr>
                <w:rFonts w:asciiTheme="majorHAnsi" w:hAnsiTheme="majorHAnsi"/>
                <w:b/>
                <w:bCs/>
                <w:sz w:val="20"/>
                <w:szCs w:val="20"/>
                <w:lang w:val="pt-BR"/>
              </w:rPr>
            </w:pPr>
            <w:r w:rsidRPr="00962963">
              <w:rPr>
                <w:rFonts w:asciiTheme="majorHAnsi" w:hAnsiTheme="majorHAnsi"/>
                <w:b/>
                <w:bCs/>
                <w:sz w:val="20"/>
                <w:szCs w:val="20"/>
                <w:lang w:val="pt-BR"/>
              </w:rPr>
              <w:t>Prime</w:t>
            </w:r>
            <w:r w:rsidR="007A2626" w:rsidRPr="00962963">
              <w:rPr>
                <w:rFonts w:asciiTheme="majorHAnsi" w:hAnsiTheme="majorHAnsi"/>
                <w:b/>
                <w:bCs/>
                <w:sz w:val="20"/>
                <w:szCs w:val="20"/>
                <w:lang w:val="pt-BR"/>
              </w:rPr>
              <w:t>i</w:t>
            </w:r>
            <w:r w:rsidRPr="00962963">
              <w:rPr>
                <w:rFonts w:asciiTheme="majorHAnsi" w:hAnsiTheme="majorHAnsi"/>
                <w:b/>
                <w:bCs/>
                <w:sz w:val="20"/>
                <w:szCs w:val="20"/>
                <w:lang w:val="pt-BR"/>
              </w:rPr>
              <w:t>ra resp</w:t>
            </w:r>
            <w:r w:rsidR="007A2626" w:rsidRPr="00962963">
              <w:rPr>
                <w:rFonts w:asciiTheme="majorHAnsi" w:hAnsiTheme="majorHAnsi"/>
                <w:b/>
                <w:bCs/>
                <w:sz w:val="20"/>
                <w:szCs w:val="20"/>
                <w:lang w:val="pt-BR"/>
              </w:rPr>
              <w:t>o</w:t>
            </w:r>
            <w:r w:rsidRPr="00962963">
              <w:rPr>
                <w:rFonts w:asciiTheme="majorHAnsi" w:hAnsiTheme="majorHAnsi"/>
                <w:b/>
                <w:bCs/>
                <w:sz w:val="20"/>
                <w:szCs w:val="20"/>
                <w:lang w:val="pt-BR"/>
              </w:rPr>
              <w:t>sta d</w:t>
            </w:r>
            <w:r w:rsidR="007A2626" w:rsidRPr="00962963">
              <w:rPr>
                <w:rFonts w:asciiTheme="majorHAnsi" w:hAnsiTheme="majorHAnsi"/>
                <w:b/>
                <w:bCs/>
                <w:sz w:val="20"/>
                <w:szCs w:val="20"/>
                <w:lang w:val="pt-BR"/>
              </w:rPr>
              <w:t>o</w:t>
            </w:r>
            <w:r w:rsidRPr="00962963">
              <w:rPr>
                <w:rFonts w:asciiTheme="majorHAnsi" w:hAnsiTheme="majorHAnsi"/>
                <w:b/>
                <w:bCs/>
                <w:sz w:val="20"/>
                <w:szCs w:val="20"/>
                <w:lang w:val="pt-BR"/>
              </w:rPr>
              <w:t xml:space="preserve"> Estado:</w:t>
            </w:r>
          </w:p>
        </w:tc>
        <w:tc>
          <w:tcPr>
            <w:tcW w:w="5760" w:type="dxa"/>
            <w:vAlign w:val="center"/>
          </w:tcPr>
          <w:p w14:paraId="4F62D33B" w14:textId="79E37DC1" w:rsidR="003B5B5F" w:rsidRPr="007C30CA" w:rsidRDefault="003B5B5F" w:rsidP="003B5B5F">
            <w:pPr>
              <w:jc w:val="both"/>
              <w:rPr>
                <w:rFonts w:asciiTheme="majorHAnsi" w:hAnsiTheme="majorHAnsi"/>
                <w:bCs/>
                <w:sz w:val="20"/>
                <w:szCs w:val="20"/>
                <w:lang w:val="pt-BR"/>
              </w:rPr>
            </w:pPr>
            <w:r w:rsidRPr="007C30CA">
              <w:rPr>
                <w:rFonts w:asciiTheme="majorHAnsi" w:hAnsiTheme="majorHAnsi"/>
                <w:bCs/>
                <w:sz w:val="20"/>
                <w:szCs w:val="20"/>
                <w:lang w:val="pt-BR"/>
              </w:rPr>
              <w:t>19 de abril de 2021</w:t>
            </w:r>
          </w:p>
        </w:tc>
      </w:tr>
    </w:tbl>
    <w:p w14:paraId="0FC6E9E8" w14:textId="15AE7B8F" w:rsidR="003239B8" w:rsidRPr="007C30CA" w:rsidRDefault="003239B8" w:rsidP="003239B8">
      <w:pPr>
        <w:spacing w:before="240" w:after="240"/>
        <w:ind w:firstLine="720"/>
        <w:jc w:val="both"/>
        <w:rPr>
          <w:rFonts w:asciiTheme="majorHAnsi" w:hAnsiTheme="majorHAnsi"/>
          <w:b/>
          <w:bCs/>
          <w:sz w:val="20"/>
          <w:szCs w:val="20"/>
          <w:lang w:val="pt-BR"/>
        </w:rPr>
      </w:pPr>
      <w:r w:rsidRPr="007C30CA">
        <w:rPr>
          <w:rFonts w:asciiTheme="majorHAnsi" w:hAnsiTheme="majorHAnsi"/>
          <w:b/>
          <w:bCs/>
          <w:sz w:val="20"/>
          <w:szCs w:val="20"/>
          <w:lang w:val="pt-BR"/>
        </w:rPr>
        <w:t xml:space="preserve">III. </w:t>
      </w:r>
      <w:r w:rsidRPr="007C30CA">
        <w:rPr>
          <w:rFonts w:asciiTheme="majorHAnsi" w:hAnsiTheme="majorHAnsi"/>
          <w:b/>
          <w:bCs/>
          <w:sz w:val="20"/>
          <w:szCs w:val="20"/>
          <w:lang w:val="pt-BR"/>
        </w:rPr>
        <w:tab/>
        <w:t>COMPET</w:t>
      </w:r>
      <w:r w:rsidR="007A2626" w:rsidRPr="007C30CA">
        <w:rPr>
          <w:rFonts w:asciiTheme="majorHAnsi" w:hAnsiTheme="majorHAnsi"/>
          <w:b/>
          <w:bCs/>
          <w:sz w:val="20"/>
          <w:szCs w:val="20"/>
          <w:lang w:val="pt-BR"/>
        </w:rPr>
        <w:t>Ê</w:t>
      </w:r>
      <w:r w:rsidRPr="007C30CA">
        <w:rPr>
          <w:rFonts w:asciiTheme="majorHAnsi" w:hAnsiTheme="majorHAnsi"/>
          <w:b/>
          <w:bCs/>
          <w:sz w:val="20"/>
          <w:szCs w:val="20"/>
          <w:lang w:val="pt-BR"/>
        </w:rPr>
        <w:t>NCIA</w:t>
      </w:r>
      <w:r w:rsidR="00EE00E9" w:rsidRPr="007C30CA">
        <w:rPr>
          <w:rFonts w:asciiTheme="majorHAnsi" w:hAnsiTheme="majorHAnsi"/>
          <w:b/>
          <w:bCs/>
          <w:sz w:val="20"/>
          <w:szCs w:val="20"/>
          <w:lang w:val="pt-BR"/>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7C30CA" w14:paraId="7D299FC7" w14:textId="77777777" w:rsidTr="00962963">
        <w:trPr>
          <w:cantSplit/>
        </w:trPr>
        <w:tc>
          <w:tcPr>
            <w:tcW w:w="3561" w:type="dxa"/>
            <w:tcBorders>
              <w:top w:val="single" w:sz="4" w:space="0" w:color="auto"/>
              <w:bottom w:val="single" w:sz="6" w:space="0" w:color="auto"/>
            </w:tcBorders>
            <w:shd w:val="clear" w:color="auto" w:fill="FFC000"/>
            <w:vAlign w:val="center"/>
          </w:tcPr>
          <w:p w14:paraId="5D0830E9" w14:textId="7B7658DA" w:rsidR="003239B8" w:rsidRPr="00962963" w:rsidRDefault="003239B8" w:rsidP="008D2290">
            <w:pPr>
              <w:jc w:val="center"/>
              <w:rPr>
                <w:rFonts w:asciiTheme="majorHAnsi" w:hAnsiTheme="majorHAnsi"/>
                <w:b/>
                <w:bCs/>
                <w:i/>
                <w:sz w:val="20"/>
                <w:szCs w:val="20"/>
                <w:lang w:val="pt-BR"/>
              </w:rPr>
            </w:pPr>
            <w:r w:rsidRPr="00962963">
              <w:rPr>
                <w:rFonts w:asciiTheme="majorHAnsi" w:hAnsiTheme="majorHAnsi"/>
                <w:b/>
                <w:bCs/>
                <w:sz w:val="20"/>
                <w:szCs w:val="20"/>
                <w:lang w:val="pt-BR"/>
              </w:rPr>
              <w:t>Compet</w:t>
            </w:r>
            <w:r w:rsidR="007504C6" w:rsidRPr="00962963">
              <w:rPr>
                <w:rFonts w:asciiTheme="majorHAnsi" w:hAnsiTheme="majorHAnsi"/>
                <w:b/>
                <w:bCs/>
                <w:sz w:val="20"/>
                <w:szCs w:val="20"/>
                <w:lang w:val="pt-BR"/>
              </w:rPr>
              <w:t>ê</w:t>
            </w:r>
            <w:r w:rsidRPr="00962963">
              <w:rPr>
                <w:rFonts w:asciiTheme="majorHAnsi" w:hAnsiTheme="majorHAnsi"/>
                <w:b/>
                <w:bCs/>
                <w:sz w:val="20"/>
                <w:szCs w:val="20"/>
                <w:lang w:val="pt-BR"/>
              </w:rPr>
              <w:t>ncia</w:t>
            </w:r>
            <w:r w:rsidRPr="00962963">
              <w:rPr>
                <w:rFonts w:asciiTheme="majorHAnsi" w:hAnsiTheme="majorHAnsi"/>
                <w:b/>
                <w:bCs/>
                <w:i/>
                <w:sz w:val="20"/>
                <w:szCs w:val="20"/>
                <w:lang w:val="pt-BR"/>
              </w:rPr>
              <w:t xml:space="preserve"> Ratione personae:</w:t>
            </w:r>
          </w:p>
        </w:tc>
        <w:tc>
          <w:tcPr>
            <w:tcW w:w="5776" w:type="dxa"/>
            <w:vAlign w:val="center"/>
          </w:tcPr>
          <w:p w14:paraId="1E494D5D" w14:textId="658E66D1" w:rsidR="003239B8" w:rsidRPr="007C30CA" w:rsidRDefault="00A004BB" w:rsidP="008D2290">
            <w:pPr>
              <w:rPr>
                <w:rFonts w:asciiTheme="majorHAnsi" w:hAnsiTheme="majorHAnsi"/>
                <w:bCs/>
                <w:sz w:val="20"/>
                <w:szCs w:val="20"/>
                <w:lang w:val="pt-BR"/>
              </w:rPr>
            </w:pPr>
            <w:r w:rsidRPr="007C30CA">
              <w:rPr>
                <w:rFonts w:asciiTheme="majorHAnsi" w:hAnsiTheme="majorHAnsi"/>
                <w:bCs/>
                <w:sz w:val="20"/>
                <w:szCs w:val="20"/>
                <w:lang w:val="pt-BR"/>
              </w:rPr>
              <w:t>S</w:t>
            </w:r>
            <w:r w:rsidR="007504C6" w:rsidRPr="007C30CA">
              <w:rPr>
                <w:rFonts w:asciiTheme="majorHAnsi" w:hAnsiTheme="majorHAnsi"/>
                <w:bCs/>
                <w:sz w:val="20"/>
                <w:szCs w:val="20"/>
                <w:lang w:val="pt-BR"/>
              </w:rPr>
              <w:t>im</w:t>
            </w:r>
          </w:p>
        </w:tc>
      </w:tr>
      <w:tr w:rsidR="003239B8" w:rsidRPr="007C30CA" w14:paraId="54503A4F" w14:textId="77777777" w:rsidTr="00962963">
        <w:trPr>
          <w:cantSplit/>
        </w:trPr>
        <w:tc>
          <w:tcPr>
            <w:tcW w:w="3561" w:type="dxa"/>
            <w:tcBorders>
              <w:top w:val="single" w:sz="6" w:space="0" w:color="auto"/>
              <w:bottom w:val="single" w:sz="6" w:space="0" w:color="auto"/>
            </w:tcBorders>
            <w:shd w:val="clear" w:color="auto" w:fill="FFC000"/>
            <w:vAlign w:val="center"/>
          </w:tcPr>
          <w:p w14:paraId="40E3A1EF" w14:textId="0ED1C8E2" w:rsidR="003239B8" w:rsidRPr="00962963" w:rsidRDefault="003239B8" w:rsidP="008D2290">
            <w:pPr>
              <w:jc w:val="center"/>
              <w:rPr>
                <w:rFonts w:asciiTheme="majorHAnsi" w:hAnsiTheme="majorHAnsi"/>
                <w:b/>
                <w:bCs/>
                <w:sz w:val="20"/>
                <w:szCs w:val="20"/>
                <w:lang w:val="pt-BR"/>
              </w:rPr>
            </w:pPr>
            <w:r w:rsidRPr="00962963">
              <w:rPr>
                <w:rFonts w:asciiTheme="majorHAnsi" w:hAnsiTheme="majorHAnsi"/>
                <w:b/>
                <w:bCs/>
                <w:sz w:val="20"/>
                <w:szCs w:val="20"/>
                <w:lang w:val="pt-BR"/>
              </w:rPr>
              <w:t>Compet</w:t>
            </w:r>
            <w:r w:rsidR="007504C6" w:rsidRPr="00962963">
              <w:rPr>
                <w:rFonts w:asciiTheme="majorHAnsi" w:hAnsiTheme="majorHAnsi"/>
                <w:b/>
                <w:bCs/>
                <w:sz w:val="20"/>
                <w:szCs w:val="20"/>
                <w:lang w:val="pt-BR"/>
              </w:rPr>
              <w:t>ê</w:t>
            </w:r>
            <w:r w:rsidRPr="00962963">
              <w:rPr>
                <w:rFonts w:asciiTheme="majorHAnsi" w:hAnsiTheme="majorHAnsi"/>
                <w:b/>
                <w:bCs/>
                <w:sz w:val="20"/>
                <w:szCs w:val="20"/>
                <w:lang w:val="pt-BR"/>
              </w:rPr>
              <w:t>ncia</w:t>
            </w:r>
            <w:r w:rsidRPr="00962963">
              <w:rPr>
                <w:rFonts w:asciiTheme="majorHAnsi" w:hAnsiTheme="majorHAnsi"/>
                <w:b/>
                <w:bCs/>
                <w:i/>
                <w:sz w:val="20"/>
                <w:szCs w:val="20"/>
                <w:lang w:val="pt-BR"/>
              </w:rPr>
              <w:t xml:space="preserve"> Ratione loci</w:t>
            </w:r>
            <w:r w:rsidRPr="00962963">
              <w:rPr>
                <w:rFonts w:asciiTheme="majorHAnsi" w:hAnsiTheme="majorHAnsi"/>
                <w:b/>
                <w:bCs/>
                <w:sz w:val="20"/>
                <w:szCs w:val="20"/>
                <w:lang w:val="pt-BR"/>
              </w:rPr>
              <w:t>:</w:t>
            </w:r>
          </w:p>
        </w:tc>
        <w:tc>
          <w:tcPr>
            <w:tcW w:w="5776" w:type="dxa"/>
            <w:vAlign w:val="center"/>
          </w:tcPr>
          <w:p w14:paraId="77C8256A" w14:textId="04A0CEF5" w:rsidR="003239B8" w:rsidRPr="007C30CA" w:rsidRDefault="00A004BB" w:rsidP="008D2290">
            <w:pPr>
              <w:rPr>
                <w:rFonts w:asciiTheme="majorHAnsi" w:hAnsiTheme="majorHAnsi"/>
                <w:bCs/>
                <w:sz w:val="20"/>
                <w:szCs w:val="20"/>
                <w:lang w:val="pt-BR"/>
              </w:rPr>
            </w:pPr>
            <w:r w:rsidRPr="007C30CA">
              <w:rPr>
                <w:rFonts w:asciiTheme="majorHAnsi" w:hAnsiTheme="majorHAnsi"/>
                <w:bCs/>
                <w:sz w:val="20"/>
                <w:szCs w:val="20"/>
                <w:lang w:val="pt-BR"/>
              </w:rPr>
              <w:t>S</w:t>
            </w:r>
            <w:r w:rsidR="007504C6" w:rsidRPr="007C30CA">
              <w:rPr>
                <w:rFonts w:asciiTheme="majorHAnsi" w:hAnsiTheme="majorHAnsi"/>
                <w:bCs/>
                <w:sz w:val="20"/>
                <w:szCs w:val="20"/>
                <w:lang w:val="pt-BR"/>
              </w:rPr>
              <w:t>im</w:t>
            </w:r>
          </w:p>
        </w:tc>
      </w:tr>
      <w:tr w:rsidR="003239B8" w:rsidRPr="007C30CA" w14:paraId="6618D96A" w14:textId="77777777" w:rsidTr="00962963">
        <w:trPr>
          <w:cantSplit/>
        </w:trPr>
        <w:tc>
          <w:tcPr>
            <w:tcW w:w="3561" w:type="dxa"/>
            <w:tcBorders>
              <w:top w:val="single" w:sz="6" w:space="0" w:color="auto"/>
              <w:bottom w:val="single" w:sz="6" w:space="0" w:color="auto"/>
            </w:tcBorders>
            <w:shd w:val="clear" w:color="auto" w:fill="FFC000"/>
            <w:vAlign w:val="center"/>
          </w:tcPr>
          <w:p w14:paraId="24D9CAA2" w14:textId="79653027" w:rsidR="003239B8" w:rsidRPr="00962963" w:rsidRDefault="003239B8" w:rsidP="008D2290">
            <w:pPr>
              <w:jc w:val="center"/>
              <w:rPr>
                <w:rFonts w:asciiTheme="majorHAnsi" w:hAnsiTheme="majorHAnsi"/>
                <w:b/>
                <w:bCs/>
                <w:sz w:val="20"/>
                <w:szCs w:val="20"/>
                <w:lang w:val="pt-BR"/>
              </w:rPr>
            </w:pPr>
            <w:r w:rsidRPr="00962963">
              <w:rPr>
                <w:rFonts w:asciiTheme="majorHAnsi" w:hAnsiTheme="majorHAnsi"/>
                <w:b/>
                <w:bCs/>
                <w:sz w:val="20"/>
                <w:szCs w:val="20"/>
                <w:lang w:val="pt-BR"/>
              </w:rPr>
              <w:t>Compet</w:t>
            </w:r>
            <w:r w:rsidR="007504C6" w:rsidRPr="00962963">
              <w:rPr>
                <w:rFonts w:asciiTheme="majorHAnsi" w:hAnsiTheme="majorHAnsi"/>
                <w:b/>
                <w:bCs/>
                <w:sz w:val="20"/>
                <w:szCs w:val="20"/>
                <w:lang w:val="pt-BR"/>
              </w:rPr>
              <w:t>ê</w:t>
            </w:r>
            <w:r w:rsidRPr="00962963">
              <w:rPr>
                <w:rFonts w:asciiTheme="majorHAnsi" w:hAnsiTheme="majorHAnsi"/>
                <w:b/>
                <w:bCs/>
                <w:sz w:val="20"/>
                <w:szCs w:val="20"/>
                <w:lang w:val="pt-BR"/>
              </w:rPr>
              <w:t>ncia</w:t>
            </w:r>
            <w:r w:rsidRPr="00962963">
              <w:rPr>
                <w:rFonts w:asciiTheme="majorHAnsi" w:hAnsiTheme="majorHAnsi"/>
                <w:b/>
                <w:bCs/>
                <w:i/>
                <w:sz w:val="20"/>
                <w:szCs w:val="20"/>
                <w:lang w:val="pt-BR"/>
              </w:rPr>
              <w:t xml:space="preserve"> Ratione temporis</w:t>
            </w:r>
            <w:r w:rsidRPr="00962963">
              <w:rPr>
                <w:rFonts w:asciiTheme="majorHAnsi" w:hAnsiTheme="majorHAnsi"/>
                <w:b/>
                <w:bCs/>
                <w:sz w:val="20"/>
                <w:szCs w:val="20"/>
                <w:lang w:val="pt-BR"/>
              </w:rPr>
              <w:t>:</w:t>
            </w:r>
          </w:p>
        </w:tc>
        <w:tc>
          <w:tcPr>
            <w:tcW w:w="5776" w:type="dxa"/>
            <w:vAlign w:val="center"/>
          </w:tcPr>
          <w:p w14:paraId="523F6BD6" w14:textId="07B0ED7D" w:rsidR="003239B8" w:rsidRPr="007C30CA" w:rsidRDefault="00A004BB" w:rsidP="008D2290">
            <w:pPr>
              <w:rPr>
                <w:rFonts w:asciiTheme="majorHAnsi" w:hAnsiTheme="majorHAnsi"/>
                <w:bCs/>
                <w:sz w:val="20"/>
                <w:szCs w:val="20"/>
                <w:lang w:val="pt-BR"/>
              </w:rPr>
            </w:pPr>
            <w:r w:rsidRPr="007C30CA">
              <w:rPr>
                <w:rFonts w:asciiTheme="majorHAnsi" w:hAnsiTheme="majorHAnsi"/>
                <w:bCs/>
                <w:sz w:val="20"/>
                <w:szCs w:val="20"/>
                <w:lang w:val="pt-BR"/>
              </w:rPr>
              <w:t>S</w:t>
            </w:r>
            <w:r w:rsidR="007504C6" w:rsidRPr="007C30CA">
              <w:rPr>
                <w:rFonts w:asciiTheme="majorHAnsi" w:hAnsiTheme="majorHAnsi"/>
                <w:bCs/>
                <w:sz w:val="20"/>
                <w:szCs w:val="20"/>
                <w:lang w:val="pt-BR"/>
              </w:rPr>
              <w:t>im</w:t>
            </w:r>
          </w:p>
        </w:tc>
      </w:tr>
      <w:tr w:rsidR="003239B8" w:rsidRPr="004B0EB5" w14:paraId="34C2A0A9" w14:textId="77777777" w:rsidTr="00962963">
        <w:trPr>
          <w:cantSplit/>
        </w:trPr>
        <w:tc>
          <w:tcPr>
            <w:tcW w:w="3561" w:type="dxa"/>
            <w:tcBorders>
              <w:top w:val="single" w:sz="6" w:space="0" w:color="auto"/>
              <w:bottom w:val="single" w:sz="6" w:space="0" w:color="auto"/>
            </w:tcBorders>
            <w:shd w:val="clear" w:color="auto" w:fill="FFC000"/>
            <w:vAlign w:val="center"/>
          </w:tcPr>
          <w:p w14:paraId="6259AE31" w14:textId="7C58D5DE" w:rsidR="003239B8" w:rsidRPr="00962963" w:rsidRDefault="003239B8" w:rsidP="008D2290">
            <w:pPr>
              <w:jc w:val="center"/>
              <w:rPr>
                <w:rFonts w:asciiTheme="majorHAnsi" w:hAnsiTheme="majorHAnsi"/>
                <w:b/>
                <w:bCs/>
                <w:sz w:val="20"/>
                <w:szCs w:val="20"/>
                <w:lang w:val="pt-BR"/>
              </w:rPr>
            </w:pPr>
            <w:r w:rsidRPr="00962963">
              <w:rPr>
                <w:rFonts w:asciiTheme="majorHAnsi" w:hAnsiTheme="majorHAnsi"/>
                <w:b/>
                <w:bCs/>
                <w:sz w:val="20"/>
                <w:szCs w:val="20"/>
                <w:lang w:val="pt-BR"/>
              </w:rPr>
              <w:t>Compet</w:t>
            </w:r>
            <w:r w:rsidR="007504C6" w:rsidRPr="00962963">
              <w:rPr>
                <w:rFonts w:asciiTheme="majorHAnsi" w:hAnsiTheme="majorHAnsi"/>
                <w:b/>
                <w:bCs/>
                <w:sz w:val="20"/>
                <w:szCs w:val="20"/>
                <w:lang w:val="pt-BR"/>
              </w:rPr>
              <w:t>ê</w:t>
            </w:r>
            <w:r w:rsidRPr="00962963">
              <w:rPr>
                <w:rFonts w:asciiTheme="majorHAnsi" w:hAnsiTheme="majorHAnsi"/>
                <w:b/>
                <w:bCs/>
                <w:sz w:val="20"/>
                <w:szCs w:val="20"/>
                <w:lang w:val="pt-BR"/>
              </w:rPr>
              <w:t>ncia</w:t>
            </w:r>
            <w:r w:rsidRPr="00962963">
              <w:rPr>
                <w:rFonts w:asciiTheme="majorHAnsi" w:hAnsiTheme="majorHAnsi"/>
                <w:b/>
                <w:bCs/>
                <w:i/>
                <w:sz w:val="20"/>
                <w:szCs w:val="20"/>
                <w:lang w:val="pt-BR"/>
              </w:rPr>
              <w:t xml:space="preserve"> Ratione materia</w:t>
            </w:r>
            <w:r w:rsidR="00EE00E9" w:rsidRPr="00962963">
              <w:rPr>
                <w:rFonts w:asciiTheme="majorHAnsi" w:hAnsiTheme="majorHAnsi"/>
                <w:b/>
                <w:bCs/>
                <w:i/>
                <w:sz w:val="20"/>
                <w:szCs w:val="20"/>
                <w:lang w:val="pt-BR"/>
              </w:rPr>
              <w:t>e</w:t>
            </w:r>
            <w:r w:rsidRPr="00962963">
              <w:rPr>
                <w:rFonts w:asciiTheme="majorHAnsi" w:hAnsiTheme="majorHAnsi"/>
                <w:b/>
                <w:bCs/>
                <w:sz w:val="20"/>
                <w:szCs w:val="20"/>
                <w:lang w:val="pt-BR"/>
              </w:rPr>
              <w:t>:</w:t>
            </w:r>
          </w:p>
        </w:tc>
        <w:tc>
          <w:tcPr>
            <w:tcW w:w="5776" w:type="dxa"/>
            <w:vAlign w:val="center"/>
          </w:tcPr>
          <w:p w14:paraId="257C8337" w14:textId="34023305" w:rsidR="003239B8" w:rsidRPr="007C30CA" w:rsidRDefault="00A004BB" w:rsidP="008D2290">
            <w:pPr>
              <w:jc w:val="both"/>
              <w:rPr>
                <w:rFonts w:asciiTheme="majorHAnsi" w:hAnsiTheme="majorHAnsi"/>
                <w:bCs/>
                <w:sz w:val="20"/>
                <w:szCs w:val="20"/>
                <w:lang w:val="pt-BR"/>
              </w:rPr>
            </w:pPr>
            <w:r w:rsidRPr="007C30CA">
              <w:rPr>
                <w:rFonts w:asciiTheme="majorHAnsi" w:hAnsiTheme="majorHAnsi"/>
                <w:bCs/>
                <w:sz w:val="20"/>
                <w:szCs w:val="20"/>
                <w:lang w:val="pt-BR" w:bidi="es-ES"/>
              </w:rPr>
              <w:t>S</w:t>
            </w:r>
            <w:r w:rsidR="007504C6" w:rsidRPr="007C30CA">
              <w:rPr>
                <w:rFonts w:asciiTheme="majorHAnsi" w:hAnsiTheme="majorHAnsi"/>
                <w:bCs/>
                <w:sz w:val="20"/>
                <w:szCs w:val="20"/>
                <w:lang w:val="pt-BR" w:bidi="es-ES"/>
              </w:rPr>
              <w:t>im</w:t>
            </w:r>
            <w:r w:rsidRPr="007C30CA">
              <w:rPr>
                <w:rFonts w:asciiTheme="majorHAnsi" w:hAnsiTheme="majorHAnsi"/>
                <w:bCs/>
                <w:sz w:val="20"/>
                <w:szCs w:val="20"/>
                <w:lang w:val="pt-BR" w:bidi="es-ES"/>
              </w:rPr>
              <w:t>, Conven</w:t>
            </w:r>
            <w:r w:rsidR="009541BA" w:rsidRPr="007C30CA">
              <w:rPr>
                <w:rFonts w:asciiTheme="majorHAnsi" w:hAnsiTheme="majorHAnsi"/>
                <w:bCs/>
                <w:sz w:val="20"/>
                <w:szCs w:val="20"/>
                <w:lang w:val="pt-BR" w:bidi="es-ES"/>
              </w:rPr>
              <w:t>ção</w:t>
            </w:r>
            <w:r w:rsidRPr="007C30CA">
              <w:rPr>
                <w:rFonts w:asciiTheme="majorHAnsi" w:hAnsiTheme="majorHAnsi"/>
                <w:bCs/>
                <w:sz w:val="20"/>
                <w:szCs w:val="20"/>
                <w:lang w:val="pt-BR" w:bidi="es-ES"/>
              </w:rPr>
              <w:t xml:space="preserve"> Americana</w:t>
            </w:r>
            <w:r w:rsidR="000C0810" w:rsidRPr="007C30CA">
              <w:rPr>
                <w:rFonts w:asciiTheme="majorHAnsi" w:hAnsiTheme="majorHAnsi"/>
                <w:bCs/>
                <w:sz w:val="20"/>
                <w:szCs w:val="20"/>
                <w:lang w:val="pt-BR" w:bidi="es-ES"/>
              </w:rPr>
              <w:t xml:space="preserve"> sobre </w:t>
            </w:r>
            <w:r w:rsidR="009541BA" w:rsidRPr="007C30CA">
              <w:rPr>
                <w:rFonts w:asciiTheme="majorHAnsi" w:hAnsiTheme="majorHAnsi"/>
                <w:bCs/>
                <w:sz w:val="20"/>
                <w:szCs w:val="20"/>
                <w:lang w:val="pt-BR" w:bidi="es-ES"/>
              </w:rPr>
              <w:t>Direito</w:t>
            </w:r>
            <w:r w:rsidR="000C0810" w:rsidRPr="007C30CA">
              <w:rPr>
                <w:rFonts w:asciiTheme="majorHAnsi" w:hAnsiTheme="majorHAnsi"/>
                <w:bCs/>
                <w:sz w:val="20"/>
                <w:szCs w:val="20"/>
                <w:lang w:val="pt-BR" w:bidi="es-ES"/>
              </w:rPr>
              <w:t>s Humanos</w:t>
            </w:r>
            <w:r w:rsidR="000C0810" w:rsidRPr="007C30CA">
              <w:rPr>
                <w:rStyle w:val="FootnoteReference"/>
                <w:rFonts w:asciiTheme="majorHAnsi" w:hAnsiTheme="majorHAnsi"/>
                <w:bCs/>
                <w:sz w:val="20"/>
                <w:szCs w:val="20"/>
                <w:lang w:val="pt-BR" w:bidi="es-ES"/>
              </w:rPr>
              <w:footnoteReference w:id="3"/>
            </w:r>
            <w:r w:rsidRPr="007C30CA">
              <w:rPr>
                <w:rFonts w:asciiTheme="majorHAnsi" w:hAnsiTheme="majorHAnsi"/>
                <w:bCs/>
                <w:sz w:val="20"/>
                <w:szCs w:val="20"/>
                <w:lang w:val="pt-BR" w:bidi="es-ES"/>
              </w:rPr>
              <w:t xml:space="preserve"> (depósito de instrumento realizado e</w:t>
            </w:r>
            <w:r w:rsidR="007504C6" w:rsidRPr="007C30CA">
              <w:rPr>
                <w:rFonts w:asciiTheme="majorHAnsi" w:hAnsiTheme="majorHAnsi"/>
                <w:bCs/>
                <w:sz w:val="20"/>
                <w:szCs w:val="20"/>
                <w:lang w:val="pt-BR" w:bidi="es-ES"/>
              </w:rPr>
              <w:t>m</w:t>
            </w:r>
            <w:r w:rsidRPr="007C30CA">
              <w:rPr>
                <w:rFonts w:asciiTheme="majorHAnsi" w:hAnsiTheme="majorHAnsi"/>
                <w:bCs/>
                <w:sz w:val="20"/>
                <w:szCs w:val="20"/>
                <w:lang w:val="pt-BR" w:bidi="es-ES"/>
              </w:rPr>
              <w:t xml:space="preserve"> </w:t>
            </w:r>
            <w:r w:rsidR="00A2139A" w:rsidRPr="007C30CA">
              <w:rPr>
                <w:rFonts w:asciiTheme="majorHAnsi" w:hAnsiTheme="majorHAnsi"/>
                <w:bCs/>
                <w:sz w:val="20"/>
                <w:szCs w:val="20"/>
                <w:lang w:val="pt-BR" w:bidi="es-ES"/>
              </w:rPr>
              <w:t>25 de se</w:t>
            </w:r>
            <w:r w:rsidR="007504C6" w:rsidRPr="007C30CA">
              <w:rPr>
                <w:rFonts w:asciiTheme="majorHAnsi" w:hAnsiTheme="majorHAnsi"/>
                <w:bCs/>
                <w:sz w:val="20"/>
                <w:szCs w:val="20"/>
                <w:lang w:val="pt-BR" w:bidi="es-ES"/>
              </w:rPr>
              <w:t>tembro</w:t>
            </w:r>
            <w:r w:rsidR="00A2139A" w:rsidRPr="007C30CA">
              <w:rPr>
                <w:rFonts w:asciiTheme="majorHAnsi" w:hAnsiTheme="majorHAnsi"/>
                <w:bCs/>
                <w:sz w:val="20"/>
                <w:szCs w:val="20"/>
                <w:lang w:val="pt-BR" w:bidi="es-ES"/>
              </w:rPr>
              <w:t xml:space="preserve"> de 1992</w:t>
            </w:r>
            <w:r w:rsidRPr="007C30CA">
              <w:rPr>
                <w:rFonts w:asciiTheme="majorHAnsi" w:hAnsiTheme="majorHAnsi"/>
                <w:bCs/>
                <w:sz w:val="20"/>
                <w:szCs w:val="20"/>
                <w:lang w:val="pt-BR" w:bidi="es-ES"/>
              </w:rPr>
              <w:t>)</w:t>
            </w:r>
          </w:p>
        </w:tc>
      </w:tr>
    </w:tbl>
    <w:p w14:paraId="299A3868" w14:textId="15F4045E" w:rsidR="003239B8" w:rsidRPr="007C30CA" w:rsidRDefault="003239B8" w:rsidP="003239B8">
      <w:pPr>
        <w:spacing w:before="240" w:after="240"/>
        <w:ind w:firstLine="720"/>
        <w:jc w:val="both"/>
        <w:rPr>
          <w:rFonts w:asciiTheme="majorHAnsi" w:hAnsiTheme="majorHAnsi"/>
          <w:b/>
          <w:bCs/>
          <w:sz w:val="20"/>
          <w:szCs w:val="20"/>
          <w:lang w:val="pt-BR"/>
        </w:rPr>
      </w:pPr>
      <w:r w:rsidRPr="007C30CA">
        <w:rPr>
          <w:rFonts w:asciiTheme="majorHAnsi" w:hAnsiTheme="majorHAnsi"/>
          <w:b/>
          <w:bCs/>
          <w:sz w:val="20"/>
          <w:szCs w:val="20"/>
          <w:lang w:val="pt-BR"/>
        </w:rPr>
        <w:t xml:space="preserve">IV. </w:t>
      </w:r>
      <w:r w:rsidRPr="007C30CA">
        <w:rPr>
          <w:rFonts w:asciiTheme="majorHAnsi" w:hAnsiTheme="majorHAnsi"/>
          <w:b/>
          <w:bCs/>
          <w:sz w:val="20"/>
          <w:szCs w:val="20"/>
          <w:lang w:val="pt-BR"/>
        </w:rPr>
        <w:tab/>
      </w:r>
      <w:r w:rsidR="00EE00E9" w:rsidRPr="007C30CA">
        <w:rPr>
          <w:rFonts w:asciiTheme="majorHAnsi" w:hAnsiTheme="majorHAnsi"/>
          <w:b/>
          <w:bCs/>
          <w:sz w:val="20"/>
          <w:szCs w:val="20"/>
          <w:lang w:val="pt-BR"/>
        </w:rPr>
        <w:t>DUPLICA</w:t>
      </w:r>
      <w:r w:rsidR="009541BA" w:rsidRPr="007C30CA">
        <w:rPr>
          <w:rFonts w:asciiTheme="majorHAnsi" w:hAnsiTheme="majorHAnsi"/>
          <w:b/>
          <w:bCs/>
          <w:sz w:val="20"/>
          <w:szCs w:val="20"/>
          <w:lang w:val="pt-BR"/>
        </w:rPr>
        <w:t>ÇÃO</w:t>
      </w:r>
      <w:r w:rsidR="00EE00E9" w:rsidRPr="007C30CA">
        <w:rPr>
          <w:rFonts w:asciiTheme="majorHAnsi" w:hAnsiTheme="majorHAnsi"/>
          <w:b/>
          <w:bCs/>
          <w:color w:val="FFFFFF" w:themeColor="background1"/>
          <w:sz w:val="20"/>
          <w:szCs w:val="20"/>
          <w:lang w:val="pt-BR"/>
        </w:rPr>
        <w:t xml:space="preserve"> </w:t>
      </w:r>
      <w:r w:rsidR="00EE00E9" w:rsidRPr="007C30CA">
        <w:rPr>
          <w:rFonts w:asciiTheme="majorHAnsi" w:hAnsiTheme="majorHAnsi"/>
          <w:b/>
          <w:bCs/>
          <w:sz w:val="20"/>
          <w:szCs w:val="20"/>
          <w:lang w:val="pt-BR"/>
        </w:rPr>
        <w:t>DE PROCEDI</w:t>
      </w:r>
      <w:r w:rsidR="009541BA" w:rsidRPr="007C30CA">
        <w:rPr>
          <w:rFonts w:asciiTheme="majorHAnsi" w:hAnsiTheme="majorHAnsi"/>
          <w:b/>
          <w:bCs/>
          <w:sz w:val="20"/>
          <w:szCs w:val="20"/>
          <w:lang w:val="pt-BR"/>
        </w:rPr>
        <w:t>MENTO</w:t>
      </w:r>
      <w:r w:rsidR="00EE00E9" w:rsidRPr="007C30CA">
        <w:rPr>
          <w:rFonts w:asciiTheme="majorHAnsi" w:hAnsiTheme="majorHAnsi"/>
          <w:b/>
          <w:bCs/>
          <w:sz w:val="20"/>
          <w:szCs w:val="20"/>
          <w:lang w:val="pt-BR"/>
        </w:rPr>
        <w:t>S</w:t>
      </w:r>
      <w:r w:rsidR="009541BA" w:rsidRPr="007C30CA">
        <w:rPr>
          <w:rFonts w:asciiTheme="majorHAnsi" w:hAnsiTheme="majorHAnsi"/>
          <w:b/>
          <w:bCs/>
          <w:sz w:val="20"/>
          <w:szCs w:val="20"/>
          <w:lang w:val="pt-BR"/>
        </w:rPr>
        <w:t xml:space="preserve"> </w:t>
      </w:r>
      <w:r w:rsidR="00811C04" w:rsidRPr="007C30CA">
        <w:rPr>
          <w:rFonts w:asciiTheme="majorHAnsi" w:hAnsiTheme="majorHAnsi"/>
          <w:b/>
          <w:bCs/>
          <w:sz w:val="20"/>
          <w:szCs w:val="20"/>
          <w:lang w:val="pt-BR"/>
        </w:rPr>
        <w:t>E</w:t>
      </w:r>
      <w:r w:rsidR="009541BA" w:rsidRPr="007C30CA">
        <w:rPr>
          <w:rFonts w:asciiTheme="majorHAnsi" w:hAnsiTheme="majorHAnsi"/>
          <w:b/>
          <w:bCs/>
          <w:sz w:val="20"/>
          <w:szCs w:val="20"/>
          <w:lang w:val="pt-BR"/>
        </w:rPr>
        <w:t xml:space="preserve"> </w:t>
      </w:r>
      <w:r w:rsidR="00EE00E9" w:rsidRPr="007C30CA">
        <w:rPr>
          <w:rFonts w:asciiTheme="majorHAnsi" w:hAnsiTheme="majorHAnsi"/>
          <w:b/>
          <w:bCs/>
          <w:sz w:val="20"/>
          <w:szCs w:val="20"/>
          <w:lang w:val="pt-BR"/>
        </w:rPr>
        <w:t>CO</w:t>
      </w:r>
      <w:r w:rsidR="00811C04" w:rsidRPr="007C30CA">
        <w:rPr>
          <w:rFonts w:asciiTheme="majorHAnsi" w:hAnsiTheme="majorHAnsi"/>
          <w:b/>
          <w:bCs/>
          <w:sz w:val="20"/>
          <w:szCs w:val="20"/>
          <w:lang w:val="pt-BR"/>
        </w:rPr>
        <w:t>I</w:t>
      </w:r>
      <w:r w:rsidR="00EE00E9" w:rsidRPr="007C30CA">
        <w:rPr>
          <w:rFonts w:asciiTheme="majorHAnsi" w:hAnsiTheme="majorHAnsi"/>
          <w:b/>
          <w:bCs/>
          <w:sz w:val="20"/>
          <w:szCs w:val="20"/>
          <w:lang w:val="pt-BR"/>
        </w:rPr>
        <w:t>SA JU</w:t>
      </w:r>
      <w:r w:rsidR="00811C04" w:rsidRPr="007C30CA">
        <w:rPr>
          <w:rFonts w:asciiTheme="majorHAnsi" w:hAnsiTheme="majorHAnsi"/>
          <w:b/>
          <w:bCs/>
          <w:sz w:val="20"/>
          <w:szCs w:val="20"/>
          <w:lang w:val="pt-BR"/>
        </w:rPr>
        <w:t>L</w:t>
      </w:r>
      <w:r w:rsidR="00EE00E9" w:rsidRPr="007C30CA">
        <w:rPr>
          <w:rFonts w:asciiTheme="majorHAnsi" w:hAnsiTheme="majorHAnsi"/>
          <w:b/>
          <w:bCs/>
          <w:sz w:val="20"/>
          <w:szCs w:val="20"/>
          <w:lang w:val="pt-BR"/>
        </w:rPr>
        <w:t>GADA</w:t>
      </w:r>
      <w:r w:rsidR="00EE00E9" w:rsidRPr="007C30CA">
        <w:rPr>
          <w:rFonts w:asciiTheme="majorHAnsi" w:hAnsiTheme="majorHAnsi"/>
          <w:b/>
          <w:bCs/>
          <w:i/>
          <w:sz w:val="20"/>
          <w:szCs w:val="20"/>
          <w:lang w:val="pt-BR"/>
        </w:rPr>
        <w:t xml:space="preserve"> </w:t>
      </w:r>
      <w:r w:rsidR="00EE00E9" w:rsidRPr="007C30CA">
        <w:rPr>
          <w:rFonts w:asciiTheme="majorHAnsi" w:hAnsiTheme="majorHAnsi"/>
          <w:b/>
          <w:bCs/>
          <w:sz w:val="20"/>
          <w:szCs w:val="20"/>
          <w:lang w:val="pt-BR"/>
        </w:rPr>
        <w:t xml:space="preserve">INTERNACIONAL, </w:t>
      </w:r>
      <w:r w:rsidRPr="007C30CA">
        <w:rPr>
          <w:rFonts w:asciiTheme="majorHAnsi" w:hAnsiTheme="majorHAnsi"/>
          <w:b/>
          <w:bCs/>
          <w:sz w:val="20"/>
          <w:szCs w:val="20"/>
          <w:lang w:val="pt-BR"/>
        </w:rPr>
        <w:t>CARACTERIZA</w:t>
      </w:r>
      <w:r w:rsidR="009541BA" w:rsidRPr="007C30CA">
        <w:rPr>
          <w:rFonts w:asciiTheme="majorHAnsi" w:hAnsiTheme="majorHAnsi"/>
          <w:b/>
          <w:bCs/>
          <w:sz w:val="20"/>
          <w:szCs w:val="20"/>
          <w:lang w:val="pt-BR"/>
        </w:rPr>
        <w:t>ÇÃO</w:t>
      </w:r>
      <w:r w:rsidRPr="007C30CA">
        <w:rPr>
          <w:rFonts w:asciiTheme="majorHAnsi" w:hAnsiTheme="majorHAnsi"/>
          <w:b/>
          <w:bCs/>
          <w:sz w:val="20"/>
          <w:szCs w:val="20"/>
          <w:lang w:val="pt-BR"/>
        </w:rPr>
        <w:t xml:space="preserve">, </w:t>
      </w:r>
      <w:r w:rsidR="00811C04" w:rsidRPr="007C30CA">
        <w:rPr>
          <w:rFonts w:asciiTheme="majorHAnsi" w:hAnsiTheme="majorHAnsi"/>
          <w:b/>
          <w:sz w:val="20"/>
          <w:szCs w:val="20"/>
          <w:lang w:val="pt-BR"/>
        </w:rPr>
        <w:t>ES</w:t>
      </w:r>
      <w:r w:rsidRPr="007C30CA">
        <w:rPr>
          <w:rFonts w:asciiTheme="majorHAnsi" w:hAnsiTheme="majorHAnsi"/>
          <w:b/>
          <w:sz w:val="20"/>
          <w:szCs w:val="20"/>
          <w:lang w:val="pt-BR"/>
        </w:rPr>
        <w:t>GOTA</w:t>
      </w:r>
      <w:r w:rsidR="009541BA" w:rsidRPr="007C30CA">
        <w:rPr>
          <w:rFonts w:asciiTheme="majorHAnsi" w:hAnsiTheme="majorHAnsi"/>
          <w:b/>
          <w:sz w:val="20"/>
          <w:szCs w:val="20"/>
          <w:lang w:val="pt-BR"/>
        </w:rPr>
        <w:t>MENTO</w:t>
      </w:r>
      <w:r w:rsidRPr="007C30CA">
        <w:rPr>
          <w:rFonts w:asciiTheme="majorHAnsi" w:hAnsiTheme="majorHAnsi"/>
          <w:b/>
          <w:sz w:val="20"/>
          <w:szCs w:val="20"/>
          <w:lang w:val="pt-BR"/>
        </w:rPr>
        <w:t xml:space="preserve"> </w:t>
      </w:r>
      <w:r w:rsidR="009541BA" w:rsidRPr="007C30CA">
        <w:rPr>
          <w:rFonts w:asciiTheme="majorHAnsi" w:hAnsiTheme="majorHAnsi"/>
          <w:b/>
          <w:sz w:val="20"/>
          <w:szCs w:val="20"/>
          <w:lang w:val="pt-BR"/>
        </w:rPr>
        <w:t xml:space="preserve">DOS </w:t>
      </w:r>
      <w:r w:rsidRPr="007C30CA">
        <w:rPr>
          <w:rFonts w:asciiTheme="majorHAnsi" w:hAnsiTheme="majorHAnsi"/>
          <w:b/>
          <w:sz w:val="20"/>
          <w:szCs w:val="20"/>
          <w:lang w:val="pt-BR"/>
        </w:rPr>
        <w:t>RECURSOS INTERNOS</w:t>
      </w:r>
      <w:r w:rsidR="009541BA" w:rsidRPr="007C30CA">
        <w:rPr>
          <w:rFonts w:asciiTheme="majorHAnsi" w:hAnsiTheme="majorHAnsi"/>
          <w:b/>
          <w:sz w:val="20"/>
          <w:szCs w:val="20"/>
          <w:lang w:val="pt-BR"/>
        </w:rPr>
        <w:t xml:space="preserve"> </w:t>
      </w:r>
      <w:r w:rsidR="00811C04" w:rsidRPr="007C30CA">
        <w:rPr>
          <w:rFonts w:asciiTheme="majorHAnsi" w:hAnsiTheme="majorHAnsi"/>
          <w:b/>
          <w:sz w:val="20"/>
          <w:szCs w:val="20"/>
          <w:lang w:val="pt-BR"/>
        </w:rPr>
        <w:t>E</w:t>
      </w:r>
      <w:r w:rsidR="009541BA" w:rsidRPr="007C30CA">
        <w:rPr>
          <w:rFonts w:asciiTheme="majorHAnsi" w:hAnsiTheme="majorHAnsi"/>
          <w:b/>
          <w:sz w:val="20"/>
          <w:szCs w:val="20"/>
          <w:lang w:val="pt-BR"/>
        </w:rPr>
        <w:t xml:space="preserve"> </w:t>
      </w:r>
      <w:r w:rsidRPr="007C30CA">
        <w:rPr>
          <w:rFonts w:asciiTheme="majorHAnsi" w:hAnsiTheme="majorHAnsi"/>
          <w:b/>
          <w:sz w:val="20"/>
          <w:szCs w:val="20"/>
          <w:lang w:val="pt-BR"/>
        </w:rPr>
        <w:t>P</w:t>
      </w:r>
      <w:r w:rsidR="00811C04" w:rsidRPr="007C30CA">
        <w:rPr>
          <w:rFonts w:asciiTheme="majorHAnsi" w:hAnsiTheme="majorHAnsi"/>
          <w:b/>
          <w:sz w:val="20"/>
          <w:szCs w:val="20"/>
          <w:lang w:val="pt-BR"/>
        </w:rPr>
        <w:t>R</w:t>
      </w:r>
      <w:r w:rsidRPr="007C30CA">
        <w:rPr>
          <w:rFonts w:asciiTheme="majorHAnsi" w:hAnsiTheme="majorHAnsi"/>
          <w:b/>
          <w:sz w:val="20"/>
          <w:szCs w:val="20"/>
          <w:lang w:val="pt-BR"/>
        </w:rPr>
        <w:t xml:space="preserve">AZO DE </w:t>
      </w:r>
      <w:r w:rsidR="00A92D5D" w:rsidRPr="007C30CA">
        <w:rPr>
          <w:rFonts w:asciiTheme="majorHAnsi" w:hAnsiTheme="majorHAnsi"/>
          <w:b/>
          <w:sz w:val="20"/>
          <w:szCs w:val="20"/>
          <w:lang w:val="pt-BR"/>
        </w:rPr>
        <w:t>A</w:t>
      </w:r>
      <w:r w:rsidRPr="007C30CA">
        <w:rPr>
          <w:rFonts w:asciiTheme="majorHAnsi" w:hAnsiTheme="majorHAnsi"/>
          <w:b/>
          <w:sz w:val="20"/>
          <w:szCs w:val="20"/>
          <w:lang w:val="pt-BR"/>
        </w:rPr>
        <w:t>PRESENTA</w:t>
      </w:r>
      <w:r w:rsidR="009541BA" w:rsidRPr="007C30CA">
        <w:rPr>
          <w:rFonts w:asciiTheme="majorHAnsi" w:hAnsiTheme="majorHAnsi"/>
          <w:b/>
          <w:sz w:val="20"/>
          <w:szCs w:val="20"/>
          <w:lang w:val="pt-BR"/>
        </w:rPr>
        <w:t>ÇÃO</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FF78AC" w:rsidRPr="007C30CA" w14:paraId="161C8568" w14:textId="77777777" w:rsidTr="00962963">
        <w:trPr>
          <w:cantSplit/>
        </w:trPr>
        <w:tc>
          <w:tcPr>
            <w:tcW w:w="3564" w:type="dxa"/>
            <w:tcBorders>
              <w:top w:val="single" w:sz="4" w:space="0" w:color="auto"/>
              <w:bottom w:val="single" w:sz="6" w:space="0" w:color="auto"/>
            </w:tcBorders>
            <w:shd w:val="clear" w:color="auto" w:fill="FFC000"/>
            <w:vAlign w:val="center"/>
          </w:tcPr>
          <w:p w14:paraId="1C72AC6C" w14:textId="3AF72D15" w:rsidR="00FF78AC" w:rsidRPr="00962963" w:rsidRDefault="00FF78AC" w:rsidP="00FF78AC">
            <w:pPr>
              <w:jc w:val="center"/>
              <w:rPr>
                <w:rFonts w:asciiTheme="majorHAnsi" w:hAnsiTheme="majorHAnsi"/>
                <w:b/>
                <w:bCs/>
                <w:sz w:val="20"/>
                <w:szCs w:val="20"/>
                <w:lang w:val="pt-BR"/>
              </w:rPr>
            </w:pPr>
            <w:r w:rsidRPr="00962963">
              <w:rPr>
                <w:rFonts w:asciiTheme="majorHAnsi" w:hAnsiTheme="majorHAnsi"/>
                <w:b/>
                <w:bCs/>
                <w:sz w:val="20"/>
                <w:szCs w:val="20"/>
                <w:lang w:val="pt-BR"/>
              </w:rPr>
              <w:t>Duplica</w:t>
            </w:r>
            <w:r w:rsidR="009541BA" w:rsidRPr="00962963">
              <w:rPr>
                <w:rFonts w:asciiTheme="majorHAnsi" w:hAnsiTheme="majorHAnsi"/>
                <w:b/>
                <w:bCs/>
                <w:sz w:val="20"/>
                <w:szCs w:val="20"/>
                <w:lang w:val="pt-BR"/>
              </w:rPr>
              <w:t>ção</w:t>
            </w:r>
            <w:r w:rsidRPr="00962963">
              <w:rPr>
                <w:rFonts w:asciiTheme="majorHAnsi" w:hAnsiTheme="majorHAnsi"/>
                <w:b/>
                <w:bCs/>
                <w:sz w:val="20"/>
                <w:szCs w:val="20"/>
                <w:lang w:val="pt-BR"/>
              </w:rPr>
              <w:t xml:space="preserve"> de procedi</w:t>
            </w:r>
            <w:r w:rsidR="009541BA" w:rsidRPr="00962963">
              <w:rPr>
                <w:rFonts w:asciiTheme="majorHAnsi" w:hAnsiTheme="majorHAnsi"/>
                <w:b/>
                <w:bCs/>
                <w:sz w:val="20"/>
                <w:szCs w:val="20"/>
                <w:lang w:val="pt-BR"/>
              </w:rPr>
              <w:t>mento</w:t>
            </w:r>
            <w:r w:rsidRPr="00962963">
              <w:rPr>
                <w:rFonts w:asciiTheme="majorHAnsi" w:hAnsiTheme="majorHAnsi"/>
                <w:b/>
                <w:bCs/>
                <w:sz w:val="20"/>
                <w:szCs w:val="20"/>
                <w:lang w:val="pt-BR"/>
              </w:rPr>
              <w:t>s</w:t>
            </w:r>
            <w:r w:rsidR="009541BA" w:rsidRPr="00962963">
              <w:rPr>
                <w:rFonts w:asciiTheme="majorHAnsi" w:hAnsiTheme="majorHAnsi"/>
                <w:b/>
                <w:bCs/>
                <w:sz w:val="20"/>
                <w:szCs w:val="20"/>
                <w:lang w:val="pt-BR"/>
              </w:rPr>
              <w:t xml:space="preserve"> e </w:t>
            </w:r>
            <w:r w:rsidRPr="00962963">
              <w:rPr>
                <w:rFonts w:asciiTheme="majorHAnsi" w:hAnsiTheme="majorHAnsi"/>
                <w:b/>
                <w:bCs/>
                <w:sz w:val="20"/>
                <w:szCs w:val="20"/>
                <w:lang w:val="pt-BR"/>
              </w:rPr>
              <w:t>co</w:t>
            </w:r>
            <w:r w:rsidR="00FA29F2" w:rsidRPr="00962963">
              <w:rPr>
                <w:rFonts w:asciiTheme="majorHAnsi" w:hAnsiTheme="majorHAnsi"/>
                <w:b/>
                <w:bCs/>
                <w:sz w:val="20"/>
                <w:szCs w:val="20"/>
                <w:lang w:val="pt-BR"/>
              </w:rPr>
              <w:t>i</w:t>
            </w:r>
            <w:r w:rsidRPr="00962963">
              <w:rPr>
                <w:rFonts w:asciiTheme="majorHAnsi" w:hAnsiTheme="majorHAnsi"/>
                <w:b/>
                <w:bCs/>
                <w:sz w:val="20"/>
                <w:szCs w:val="20"/>
                <w:lang w:val="pt-BR"/>
              </w:rPr>
              <w:t>sa ju</w:t>
            </w:r>
            <w:r w:rsidR="00FA29F2" w:rsidRPr="00962963">
              <w:rPr>
                <w:rFonts w:asciiTheme="majorHAnsi" w:hAnsiTheme="majorHAnsi"/>
                <w:b/>
                <w:bCs/>
                <w:sz w:val="20"/>
                <w:szCs w:val="20"/>
                <w:lang w:val="pt-BR"/>
              </w:rPr>
              <w:t>l</w:t>
            </w:r>
            <w:r w:rsidRPr="00962963">
              <w:rPr>
                <w:rFonts w:asciiTheme="majorHAnsi" w:hAnsiTheme="majorHAnsi"/>
                <w:b/>
                <w:bCs/>
                <w:sz w:val="20"/>
                <w:szCs w:val="20"/>
                <w:lang w:val="pt-BR"/>
              </w:rPr>
              <w:t>gada internacional:</w:t>
            </w:r>
          </w:p>
        </w:tc>
        <w:tc>
          <w:tcPr>
            <w:tcW w:w="5773" w:type="dxa"/>
          </w:tcPr>
          <w:p w14:paraId="764D7F60" w14:textId="44BFA6CD" w:rsidR="00FF78AC" w:rsidRPr="007C30CA" w:rsidRDefault="00FF78AC" w:rsidP="00FF78AC">
            <w:pPr>
              <w:jc w:val="both"/>
              <w:rPr>
                <w:rFonts w:asciiTheme="majorHAnsi" w:hAnsiTheme="majorHAnsi"/>
                <w:bCs/>
                <w:sz w:val="20"/>
                <w:szCs w:val="20"/>
                <w:lang w:val="pt-BR"/>
              </w:rPr>
            </w:pPr>
            <w:r w:rsidRPr="007C30CA">
              <w:rPr>
                <w:rFonts w:asciiTheme="majorHAnsi" w:hAnsiTheme="majorHAnsi"/>
                <w:sz w:val="20"/>
                <w:szCs w:val="20"/>
                <w:lang w:val="pt-BR"/>
              </w:rPr>
              <w:t>N</w:t>
            </w:r>
            <w:r w:rsidR="00FA29F2" w:rsidRPr="007C30CA">
              <w:rPr>
                <w:rFonts w:asciiTheme="majorHAnsi" w:hAnsiTheme="majorHAnsi"/>
                <w:sz w:val="20"/>
                <w:szCs w:val="20"/>
                <w:lang w:val="pt-BR"/>
              </w:rPr>
              <w:t>ã</w:t>
            </w:r>
            <w:r w:rsidRPr="007C30CA">
              <w:rPr>
                <w:rFonts w:asciiTheme="majorHAnsi" w:hAnsiTheme="majorHAnsi"/>
                <w:sz w:val="20"/>
                <w:szCs w:val="20"/>
                <w:lang w:val="pt-BR"/>
              </w:rPr>
              <w:t>o</w:t>
            </w:r>
          </w:p>
        </w:tc>
      </w:tr>
      <w:tr w:rsidR="00FF78AC" w:rsidRPr="007C30CA" w14:paraId="3ED57BF3" w14:textId="77777777" w:rsidTr="00962963">
        <w:trPr>
          <w:cantSplit/>
        </w:trPr>
        <w:tc>
          <w:tcPr>
            <w:tcW w:w="3564" w:type="dxa"/>
            <w:tcBorders>
              <w:top w:val="single" w:sz="4" w:space="0" w:color="auto"/>
              <w:bottom w:val="single" w:sz="6" w:space="0" w:color="auto"/>
            </w:tcBorders>
            <w:shd w:val="clear" w:color="auto" w:fill="FFC000"/>
            <w:vAlign w:val="center"/>
          </w:tcPr>
          <w:p w14:paraId="5F36A040" w14:textId="0C6ED176" w:rsidR="00FF78AC" w:rsidRPr="00962963" w:rsidRDefault="009541BA" w:rsidP="00FF78AC">
            <w:pPr>
              <w:jc w:val="center"/>
              <w:rPr>
                <w:rFonts w:asciiTheme="majorHAnsi" w:hAnsiTheme="majorHAnsi"/>
                <w:b/>
                <w:bCs/>
                <w:i/>
                <w:sz w:val="20"/>
                <w:szCs w:val="20"/>
                <w:lang w:val="pt-BR"/>
              </w:rPr>
            </w:pPr>
            <w:r w:rsidRPr="00962963">
              <w:rPr>
                <w:rFonts w:asciiTheme="majorHAnsi" w:hAnsiTheme="majorHAnsi"/>
                <w:b/>
                <w:bCs/>
                <w:sz w:val="20"/>
                <w:szCs w:val="20"/>
                <w:lang w:val="pt-BR"/>
              </w:rPr>
              <w:t>Direito</w:t>
            </w:r>
            <w:r w:rsidR="00FF78AC" w:rsidRPr="00962963">
              <w:rPr>
                <w:rFonts w:asciiTheme="majorHAnsi" w:hAnsiTheme="majorHAnsi"/>
                <w:b/>
                <w:bCs/>
                <w:sz w:val="20"/>
                <w:szCs w:val="20"/>
                <w:lang w:val="pt-BR"/>
              </w:rPr>
              <w:t>s declarados admis</w:t>
            </w:r>
            <w:r w:rsidR="00C84C54" w:rsidRPr="00962963">
              <w:rPr>
                <w:rFonts w:asciiTheme="majorHAnsi" w:hAnsiTheme="majorHAnsi"/>
                <w:b/>
                <w:bCs/>
                <w:sz w:val="20"/>
                <w:szCs w:val="20"/>
                <w:lang w:val="pt-BR"/>
              </w:rPr>
              <w:t>síveis</w:t>
            </w:r>
            <w:r w:rsidR="00FF78AC" w:rsidRPr="00962963">
              <w:rPr>
                <w:rFonts w:asciiTheme="majorHAnsi" w:hAnsiTheme="majorHAnsi"/>
                <w:b/>
                <w:bCs/>
                <w:i/>
                <w:sz w:val="20"/>
                <w:szCs w:val="20"/>
                <w:lang w:val="pt-BR"/>
              </w:rPr>
              <w:t>:</w:t>
            </w:r>
          </w:p>
        </w:tc>
        <w:tc>
          <w:tcPr>
            <w:tcW w:w="5773" w:type="dxa"/>
          </w:tcPr>
          <w:p w14:paraId="4DAE9D4D" w14:textId="0ADC5F0B" w:rsidR="00FF78AC" w:rsidRPr="007C30CA" w:rsidRDefault="00D20860" w:rsidP="00FF78AC">
            <w:pPr>
              <w:jc w:val="both"/>
              <w:rPr>
                <w:rFonts w:asciiTheme="majorHAnsi" w:hAnsiTheme="majorHAnsi"/>
                <w:bCs/>
                <w:sz w:val="20"/>
                <w:szCs w:val="20"/>
                <w:lang w:val="pt-BR"/>
              </w:rPr>
            </w:pPr>
            <w:r>
              <w:rPr>
                <w:rFonts w:asciiTheme="majorHAnsi" w:hAnsiTheme="majorHAnsi"/>
                <w:sz w:val="20"/>
                <w:szCs w:val="20"/>
                <w:lang w:val="pt-BR"/>
              </w:rPr>
              <w:t>Nenhum</w:t>
            </w:r>
          </w:p>
        </w:tc>
      </w:tr>
      <w:tr w:rsidR="00FF78AC" w:rsidRPr="007C30CA" w14:paraId="5702249F" w14:textId="77777777" w:rsidTr="00962963">
        <w:trPr>
          <w:cantSplit/>
        </w:trPr>
        <w:tc>
          <w:tcPr>
            <w:tcW w:w="3564" w:type="dxa"/>
            <w:tcBorders>
              <w:top w:val="single" w:sz="6" w:space="0" w:color="auto"/>
              <w:bottom w:val="single" w:sz="6" w:space="0" w:color="auto"/>
            </w:tcBorders>
            <w:shd w:val="clear" w:color="auto" w:fill="FFC000"/>
            <w:vAlign w:val="center"/>
          </w:tcPr>
          <w:p w14:paraId="1F00DF1D" w14:textId="47C606AA" w:rsidR="00FF78AC" w:rsidRPr="00962963" w:rsidRDefault="00FA29F2" w:rsidP="00FF78AC">
            <w:pPr>
              <w:jc w:val="center"/>
              <w:rPr>
                <w:rFonts w:asciiTheme="majorHAnsi" w:hAnsiTheme="majorHAnsi"/>
                <w:b/>
                <w:bCs/>
                <w:sz w:val="20"/>
                <w:szCs w:val="20"/>
                <w:lang w:val="pt-BR"/>
              </w:rPr>
            </w:pPr>
            <w:r w:rsidRPr="00962963">
              <w:rPr>
                <w:rFonts w:asciiTheme="majorHAnsi" w:hAnsiTheme="majorHAnsi"/>
                <w:b/>
                <w:bCs/>
                <w:sz w:val="20"/>
                <w:szCs w:val="20"/>
                <w:lang w:val="pt-BR"/>
              </w:rPr>
              <w:t>Es</w:t>
            </w:r>
            <w:r w:rsidR="00FF78AC" w:rsidRPr="00962963">
              <w:rPr>
                <w:rFonts w:asciiTheme="majorHAnsi" w:hAnsiTheme="majorHAnsi"/>
                <w:b/>
                <w:bCs/>
                <w:sz w:val="20"/>
                <w:szCs w:val="20"/>
                <w:lang w:val="pt-BR"/>
              </w:rPr>
              <w:t>gota</w:t>
            </w:r>
            <w:r w:rsidR="009541BA" w:rsidRPr="00962963">
              <w:rPr>
                <w:rFonts w:asciiTheme="majorHAnsi" w:hAnsiTheme="majorHAnsi"/>
                <w:b/>
                <w:bCs/>
                <w:sz w:val="20"/>
                <w:szCs w:val="20"/>
                <w:lang w:val="pt-BR"/>
              </w:rPr>
              <w:t>mento</w:t>
            </w:r>
            <w:r w:rsidR="00FF78AC" w:rsidRPr="00962963">
              <w:rPr>
                <w:rFonts w:asciiTheme="majorHAnsi" w:hAnsiTheme="majorHAnsi"/>
                <w:b/>
                <w:bCs/>
                <w:sz w:val="20"/>
                <w:szCs w:val="20"/>
                <w:lang w:val="pt-BR"/>
              </w:rPr>
              <w:t xml:space="preserve"> de recursos internos o</w:t>
            </w:r>
            <w:r w:rsidRPr="00962963">
              <w:rPr>
                <w:rFonts w:asciiTheme="majorHAnsi" w:hAnsiTheme="majorHAnsi"/>
                <w:b/>
                <w:bCs/>
                <w:sz w:val="20"/>
                <w:szCs w:val="20"/>
                <w:lang w:val="pt-BR"/>
              </w:rPr>
              <w:t>u</w:t>
            </w:r>
            <w:r w:rsidR="00FF78AC" w:rsidRPr="00962963">
              <w:rPr>
                <w:rFonts w:asciiTheme="majorHAnsi" w:hAnsiTheme="majorHAnsi"/>
                <w:b/>
                <w:bCs/>
                <w:sz w:val="20"/>
                <w:szCs w:val="20"/>
                <w:lang w:val="pt-BR"/>
              </w:rPr>
              <w:t xml:space="preserve"> proced</w:t>
            </w:r>
            <w:r w:rsidRPr="00962963">
              <w:rPr>
                <w:rFonts w:asciiTheme="majorHAnsi" w:hAnsiTheme="majorHAnsi"/>
                <w:b/>
                <w:bCs/>
                <w:sz w:val="20"/>
                <w:szCs w:val="20"/>
                <w:lang w:val="pt-BR"/>
              </w:rPr>
              <w:t>ê</w:t>
            </w:r>
            <w:r w:rsidR="00FF78AC" w:rsidRPr="00962963">
              <w:rPr>
                <w:rFonts w:asciiTheme="majorHAnsi" w:hAnsiTheme="majorHAnsi"/>
                <w:b/>
                <w:bCs/>
                <w:sz w:val="20"/>
                <w:szCs w:val="20"/>
                <w:lang w:val="pt-BR"/>
              </w:rPr>
              <w:t>ncia de u</w:t>
            </w:r>
            <w:r w:rsidRPr="00962963">
              <w:rPr>
                <w:rFonts w:asciiTheme="majorHAnsi" w:hAnsiTheme="majorHAnsi"/>
                <w:b/>
                <w:bCs/>
                <w:sz w:val="20"/>
                <w:szCs w:val="20"/>
                <w:lang w:val="pt-BR"/>
              </w:rPr>
              <w:t>m</w:t>
            </w:r>
            <w:r w:rsidR="00FF78AC" w:rsidRPr="00962963">
              <w:rPr>
                <w:rFonts w:asciiTheme="majorHAnsi" w:hAnsiTheme="majorHAnsi"/>
                <w:b/>
                <w:bCs/>
                <w:sz w:val="20"/>
                <w:szCs w:val="20"/>
                <w:lang w:val="pt-BR"/>
              </w:rPr>
              <w:t>a exce</w:t>
            </w:r>
            <w:r w:rsidR="009541BA" w:rsidRPr="00962963">
              <w:rPr>
                <w:rFonts w:asciiTheme="majorHAnsi" w:hAnsiTheme="majorHAnsi"/>
                <w:b/>
                <w:bCs/>
                <w:sz w:val="20"/>
                <w:szCs w:val="20"/>
                <w:lang w:val="pt-BR"/>
              </w:rPr>
              <w:t>ção</w:t>
            </w:r>
            <w:r w:rsidR="00FF78AC" w:rsidRPr="00962963">
              <w:rPr>
                <w:rFonts w:asciiTheme="majorHAnsi" w:hAnsiTheme="majorHAnsi"/>
                <w:b/>
                <w:bCs/>
                <w:sz w:val="20"/>
                <w:szCs w:val="20"/>
                <w:lang w:val="pt-BR"/>
              </w:rPr>
              <w:t>:</w:t>
            </w:r>
          </w:p>
        </w:tc>
        <w:tc>
          <w:tcPr>
            <w:tcW w:w="5773" w:type="dxa"/>
          </w:tcPr>
          <w:p w14:paraId="7F7C1A19" w14:textId="42CF66B0" w:rsidR="00FF78AC" w:rsidRPr="007C30CA" w:rsidRDefault="00FF78AC" w:rsidP="00FF78AC">
            <w:pPr>
              <w:rPr>
                <w:rFonts w:asciiTheme="majorHAnsi" w:hAnsiTheme="majorHAnsi"/>
                <w:bCs/>
                <w:sz w:val="20"/>
                <w:szCs w:val="20"/>
                <w:lang w:val="pt-BR"/>
              </w:rPr>
            </w:pPr>
            <w:r w:rsidRPr="007C30CA">
              <w:rPr>
                <w:rFonts w:asciiTheme="majorHAnsi" w:hAnsiTheme="majorHAnsi"/>
                <w:sz w:val="20"/>
                <w:szCs w:val="20"/>
                <w:lang w:val="pt-BR"/>
              </w:rPr>
              <w:t>N</w:t>
            </w:r>
            <w:r w:rsidR="00FA29F2" w:rsidRPr="007C30CA">
              <w:rPr>
                <w:rFonts w:asciiTheme="majorHAnsi" w:hAnsiTheme="majorHAnsi"/>
                <w:sz w:val="20"/>
                <w:szCs w:val="20"/>
                <w:lang w:val="pt-BR"/>
              </w:rPr>
              <w:t>ã</w:t>
            </w:r>
            <w:r w:rsidRPr="007C30CA">
              <w:rPr>
                <w:rFonts w:asciiTheme="majorHAnsi" w:hAnsiTheme="majorHAnsi"/>
                <w:sz w:val="20"/>
                <w:szCs w:val="20"/>
                <w:lang w:val="pt-BR"/>
              </w:rPr>
              <w:t>o</w:t>
            </w:r>
          </w:p>
        </w:tc>
      </w:tr>
      <w:tr w:rsidR="00FF78AC" w:rsidRPr="007C30CA" w14:paraId="7A101B89" w14:textId="77777777" w:rsidTr="00962963">
        <w:trPr>
          <w:cantSplit/>
        </w:trPr>
        <w:tc>
          <w:tcPr>
            <w:tcW w:w="3564" w:type="dxa"/>
            <w:tcBorders>
              <w:top w:val="single" w:sz="6" w:space="0" w:color="auto"/>
              <w:bottom w:val="single" w:sz="6" w:space="0" w:color="auto"/>
            </w:tcBorders>
            <w:shd w:val="clear" w:color="auto" w:fill="FFC000"/>
            <w:vAlign w:val="center"/>
          </w:tcPr>
          <w:p w14:paraId="0843C533" w14:textId="22DADD1C" w:rsidR="00FF78AC" w:rsidRPr="00962963" w:rsidRDefault="00FA29F2" w:rsidP="00FF78AC">
            <w:pPr>
              <w:jc w:val="center"/>
              <w:rPr>
                <w:rFonts w:asciiTheme="majorHAnsi" w:hAnsiTheme="majorHAnsi"/>
                <w:b/>
                <w:bCs/>
                <w:sz w:val="20"/>
                <w:szCs w:val="20"/>
                <w:lang w:val="pt-BR"/>
              </w:rPr>
            </w:pPr>
            <w:r w:rsidRPr="00962963">
              <w:rPr>
                <w:rFonts w:asciiTheme="majorHAnsi" w:hAnsiTheme="majorHAnsi"/>
                <w:b/>
                <w:bCs/>
                <w:sz w:val="20"/>
                <w:szCs w:val="20"/>
                <w:lang w:val="pt-BR"/>
              </w:rPr>
              <w:t>Ap</w:t>
            </w:r>
            <w:r w:rsidR="00FF78AC" w:rsidRPr="00962963">
              <w:rPr>
                <w:rFonts w:asciiTheme="majorHAnsi" w:hAnsiTheme="majorHAnsi"/>
                <w:b/>
                <w:bCs/>
                <w:sz w:val="20"/>
                <w:szCs w:val="20"/>
                <w:lang w:val="pt-BR"/>
              </w:rPr>
              <w:t>resenta</w:t>
            </w:r>
            <w:r w:rsidR="009541BA" w:rsidRPr="00962963">
              <w:rPr>
                <w:rFonts w:asciiTheme="majorHAnsi" w:hAnsiTheme="majorHAnsi"/>
                <w:b/>
                <w:bCs/>
                <w:sz w:val="20"/>
                <w:szCs w:val="20"/>
                <w:lang w:val="pt-BR"/>
              </w:rPr>
              <w:t>ção</w:t>
            </w:r>
            <w:r w:rsidR="00FF78AC" w:rsidRPr="00962963">
              <w:rPr>
                <w:rFonts w:asciiTheme="majorHAnsi" w:hAnsiTheme="majorHAnsi"/>
                <w:b/>
                <w:bCs/>
                <w:sz w:val="20"/>
                <w:szCs w:val="20"/>
                <w:lang w:val="pt-BR"/>
              </w:rPr>
              <w:t xml:space="preserve"> dentro de p</w:t>
            </w:r>
            <w:r w:rsidRPr="00962963">
              <w:rPr>
                <w:rFonts w:asciiTheme="majorHAnsi" w:hAnsiTheme="majorHAnsi"/>
                <w:b/>
                <w:bCs/>
                <w:sz w:val="20"/>
                <w:szCs w:val="20"/>
                <w:lang w:val="pt-BR"/>
              </w:rPr>
              <w:t>r</w:t>
            </w:r>
            <w:r w:rsidR="00FF78AC" w:rsidRPr="00962963">
              <w:rPr>
                <w:rFonts w:asciiTheme="majorHAnsi" w:hAnsiTheme="majorHAnsi"/>
                <w:b/>
                <w:bCs/>
                <w:sz w:val="20"/>
                <w:szCs w:val="20"/>
                <w:lang w:val="pt-BR"/>
              </w:rPr>
              <w:t>azo:</w:t>
            </w:r>
          </w:p>
        </w:tc>
        <w:tc>
          <w:tcPr>
            <w:tcW w:w="5773" w:type="dxa"/>
          </w:tcPr>
          <w:p w14:paraId="2AF0FC69" w14:textId="2F0A0406" w:rsidR="00FF78AC" w:rsidRPr="007C30CA" w:rsidRDefault="00FF78AC" w:rsidP="00FF78AC">
            <w:pPr>
              <w:rPr>
                <w:rFonts w:asciiTheme="majorHAnsi" w:hAnsiTheme="majorHAnsi"/>
                <w:bCs/>
                <w:sz w:val="20"/>
                <w:szCs w:val="20"/>
                <w:lang w:val="pt-BR"/>
              </w:rPr>
            </w:pPr>
            <w:r w:rsidRPr="007C30CA">
              <w:rPr>
                <w:rFonts w:asciiTheme="majorHAnsi" w:hAnsiTheme="majorHAnsi"/>
                <w:sz w:val="20"/>
                <w:szCs w:val="20"/>
                <w:lang w:val="pt-BR"/>
              </w:rPr>
              <w:t>N</w:t>
            </w:r>
            <w:r w:rsidR="00FA29F2" w:rsidRPr="007C30CA">
              <w:rPr>
                <w:rFonts w:asciiTheme="majorHAnsi" w:hAnsiTheme="majorHAnsi"/>
                <w:sz w:val="20"/>
                <w:szCs w:val="20"/>
                <w:lang w:val="pt-BR"/>
              </w:rPr>
              <w:t>ã</w:t>
            </w:r>
            <w:r w:rsidRPr="007C30CA">
              <w:rPr>
                <w:rFonts w:asciiTheme="majorHAnsi" w:hAnsiTheme="majorHAnsi"/>
                <w:sz w:val="20"/>
                <w:szCs w:val="20"/>
                <w:lang w:val="pt-BR"/>
              </w:rPr>
              <w:t>o</w:t>
            </w:r>
          </w:p>
        </w:tc>
      </w:tr>
    </w:tbl>
    <w:p w14:paraId="56FD5D57" w14:textId="39703D09" w:rsidR="003239B8" w:rsidRPr="00447BEA" w:rsidRDefault="00223A29" w:rsidP="003239B8">
      <w:pPr>
        <w:spacing w:before="240" w:after="240"/>
        <w:ind w:firstLine="720"/>
        <w:jc w:val="both"/>
        <w:rPr>
          <w:rFonts w:ascii="Cambria" w:hAnsi="Cambria"/>
          <w:b/>
          <w:sz w:val="20"/>
          <w:szCs w:val="20"/>
          <w:lang w:val="pt-BR"/>
        </w:rPr>
      </w:pPr>
      <w:r w:rsidRPr="00447BEA">
        <w:rPr>
          <w:rFonts w:ascii="Cambria" w:hAnsi="Cambria"/>
          <w:b/>
          <w:sz w:val="20"/>
          <w:szCs w:val="20"/>
          <w:lang w:val="pt-BR"/>
        </w:rPr>
        <w:t xml:space="preserve">V. </w:t>
      </w:r>
      <w:r w:rsidRPr="00447BEA">
        <w:rPr>
          <w:rFonts w:ascii="Cambria" w:hAnsi="Cambria"/>
          <w:b/>
          <w:sz w:val="20"/>
          <w:szCs w:val="20"/>
          <w:lang w:val="pt-BR"/>
        </w:rPr>
        <w:tab/>
      </w:r>
      <w:r w:rsidR="00447BEA" w:rsidRPr="00447BEA">
        <w:rPr>
          <w:rFonts w:ascii="Cambria" w:hAnsi="Cambria"/>
          <w:b/>
          <w:sz w:val="20"/>
          <w:szCs w:val="20"/>
          <w:lang w:val="pt-BR"/>
        </w:rPr>
        <w:t>POSIÇÃO DAS PARTES</w:t>
      </w:r>
    </w:p>
    <w:p w14:paraId="5A30F2F3" w14:textId="17BEB1FC" w:rsidR="00345296" w:rsidRPr="00447BEA" w:rsidRDefault="00D47256" w:rsidP="003239B8">
      <w:pPr>
        <w:spacing w:before="240" w:after="240"/>
        <w:ind w:firstLine="720"/>
        <w:jc w:val="both"/>
        <w:rPr>
          <w:rFonts w:ascii="Cambria" w:hAnsi="Cambria"/>
          <w:bCs/>
          <w:i/>
          <w:iCs/>
          <w:sz w:val="20"/>
          <w:szCs w:val="20"/>
          <w:lang w:val="pt-BR"/>
        </w:rPr>
      </w:pPr>
      <w:r w:rsidRPr="00447BEA">
        <w:rPr>
          <w:rFonts w:ascii="Cambria" w:hAnsi="Cambria"/>
          <w:bCs/>
          <w:i/>
          <w:iCs/>
          <w:sz w:val="20"/>
          <w:szCs w:val="20"/>
          <w:lang w:val="pt-BR"/>
        </w:rPr>
        <w:t>Aleg</w:t>
      </w:r>
      <w:r w:rsidR="00E837C3" w:rsidRPr="00447BEA">
        <w:rPr>
          <w:rFonts w:ascii="Cambria" w:hAnsi="Cambria"/>
          <w:bCs/>
          <w:i/>
          <w:iCs/>
          <w:sz w:val="20"/>
          <w:szCs w:val="20"/>
          <w:lang w:val="pt-BR"/>
        </w:rPr>
        <w:t xml:space="preserve">ações do </w:t>
      </w:r>
      <w:r w:rsidR="00345296" w:rsidRPr="00447BEA">
        <w:rPr>
          <w:rFonts w:ascii="Cambria" w:hAnsi="Cambria"/>
          <w:bCs/>
          <w:i/>
          <w:iCs/>
          <w:sz w:val="20"/>
          <w:szCs w:val="20"/>
          <w:lang w:val="pt-BR"/>
        </w:rPr>
        <w:t>peticion</w:t>
      </w:r>
      <w:r w:rsidR="00E837C3" w:rsidRPr="00447BEA">
        <w:rPr>
          <w:rFonts w:ascii="Cambria" w:hAnsi="Cambria"/>
          <w:bCs/>
          <w:i/>
          <w:iCs/>
          <w:sz w:val="20"/>
          <w:szCs w:val="20"/>
          <w:lang w:val="pt-BR"/>
        </w:rPr>
        <w:t>á</w:t>
      </w:r>
      <w:r w:rsidR="00345296" w:rsidRPr="00447BEA">
        <w:rPr>
          <w:rFonts w:ascii="Cambria" w:hAnsi="Cambria"/>
          <w:bCs/>
          <w:i/>
          <w:iCs/>
          <w:sz w:val="20"/>
          <w:szCs w:val="20"/>
          <w:lang w:val="pt-BR"/>
        </w:rPr>
        <w:t>rio</w:t>
      </w:r>
    </w:p>
    <w:p w14:paraId="7CD5F0AC" w14:textId="23CB2BBA" w:rsidR="003723D4" w:rsidRPr="00447BEA" w:rsidRDefault="00E837C3" w:rsidP="00C9166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75246E" w:rsidRPr="00447BEA">
        <w:rPr>
          <w:sz w:val="20"/>
          <w:szCs w:val="20"/>
          <w:lang w:val="pt-BR"/>
        </w:rPr>
        <w:t xml:space="preserve"> peticion</w:t>
      </w:r>
      <w:r w:rsidRPr="00447BEA">
        <w:rPr>
          <w:sz w:val="20"/>
          <w:szCs w:val="20"/>
          <w:lang w:val="pt-BR"/>
        </w:rPr>
        <w:t>á</w:t>
      </w:r>
      <w:r w:rsidR="0075246E" w:rsidRPr="00447BEA">
        <w:rPr>
          <w:sz w:val="20"/>
          <w:szCs w:val="20"/>
          <w:lang w:val="pt-BR"/>
        </w:rPr>
        <w:t>rio formula numerosas alega</w:t>
      </w:r>
      <w:r w:rsidR="009541BA" w:rsidRPr="00447BEA">
        <w:rPr>
          <w:sz w:val="20"/>
          <w:szCs w:val="20"/>
          <w:lang w:val="pt-BR"/>
        </w:rPr>
        <w:t>ções</w:t>
      </w:r>
      <w:r w:rsidR="0075246E" w:rsidRPr="00447BEA">
        <w:rPr>
          <w:sz w:val="20"/>
          <w:szCs w:val="20"/>
          <w:lang w:val="pt-BR"/>
        </w:rPr>
        <w:t xml:space="preserve"> </w:t>
      </w:r>
      <w:r w:rsidR="003E01F9" w:rsidRPr="00447BEA">
        <w:rPr>
          <w:sz w:val="20"/>
          <w:szCs w:val="20"/>
          <w:lang w:val="pt-BR"/>
        </w:rPr>
        <w:t>relacionadas</w:t>
      </w:r>
      <w:r w:rsidR="0075246E" w:rsidRPr="00447BEA">
        <w:rPr>
          <w:sz w:val="20"/>
          <w:szCs w:val="20"/>
          <w:lang w:val="pt-BR"/>
        </w:rPr>
        <w:t xml:space="preserve"> co</w:t>
      </w:r>
      <w:r w:rsidRPr="00447BEA">
        <w:rPr>
          <w:sz w:val="20"/>
          <w:szCs w:val="20"/>
          <w:lang w:val="pt-BR"/>
        </w:rPr>
        <w:t>m</w:t>
      </w:r>
      <w:r w:rsidR="0075246E" w:rsidRPr="00447BEA">
        <w:rPr>
          <w:sz w:val="20"/>
          <w:szCs w:val="20"/>
          <w:lang w:val="pt-BR"/>
        </w:rPr>
        <w:t xml:space="preserve"> </w:t>
      </w:r>
      <w:r w:rsidRPr="00447BEA">
        <w:rPr>
          <w:sz w:val="20"/>
          <w:szCs w:val="20"/>
          <w:lang w:val="pt-BR"/>
        </w:rPr>
        <w:t>o</w:t>
      </w:r>
      <w:r w:rsidR="0075246E" w:rsidRPr="00447BEA">
        <w:rPr>
          <w:sz w:val="20"/>
          <w:szCs w:val="20"/>
          <w:lang w:val="pt-BR"/>
        </w:rPr>
        <w:t xml:space="preserve"> desaloj</w:t>
      </w:r>
      <w:r w:rsidR="00F63282" w:rsidRPr="00447BEA">
        <w:rPr>
          <w:sz w:val="20"/>
          <w:szCs w:val="20"/>
          <w:lang w:val="pt-BR"/>
        </w:rPr>
        <w:t>amento</w:t>
      </w:r>
      <w:r w:rsidR="0075246E" w:rsidRPr="00447BEA">
        <w:rPr>
          <w:sz w:val="20"/>
          <w:szCs w:val="20"/>
          <w:lang w:val="pt-BR"/>
        </w:rPr>
        <w:t xml:space="preserve"> de </w:t>
      </w:r>
      <w:r w:rsidR="00CF7523" w:rsidRPr="00447BEA">
        <w:rPr>
          <w:sz w:val="20"/>
          <w:szCs w:val="20"/>
          <w:lang w:val="pt-BR"/>
        </w:rPr>
        <w:t>moradores</w:t>
      </w:r>
      <w:r w:rsidR="0075246E" w:rsidRPr="00447BEA">
        <w:rPr>
          <w:sz w:val="20"/>
          <w:szCs w:val="20"/>
          <w:lang w:val="pt-BR"/>
        </w:rPr>
        <w:t xml:space="preserve"> </w:t>
      </w:r>
      <w:r w:rsidR="009541BA" w:rsidRPr="00447BEA">
        <w:rPr>
          <w:sz w:val="20"/>
          <w:szCs w:val="20"/>
          <w:lang w:val="pt-BR"/>
        </w:rPr>
        <w:t xml:space="preserve">da </w:t>
      </w:r>
      <w:r w:rsidR="0075246E" w:rsidRPr="00447BEA">
        <w:rPr>
          <w:sz w:val="20"/>
          <w:szCs w:val="20"/>
          <w:lang w:val="pt-BR"/>
        </w:rPr>
        <w:t xml:space="preserve">Favela do Metrô, a </w:t>
      </w:r>
      <w:r w:rsidR="00726BF9" w:rsidRPr="00447BEA">
        <w:rPr>
          <w:sz w:val="20"/>
          <w:szCs w:val="20"/>
          <w:lang w:val="pt-BR"/>
        </w:rPr>
        <w:t>sup</w:t>
      </w:r>
      <w:r w:rsidR="00F63282" w:rsidRPr="00447BEA">
        <w:rPr>
          <w:sz w:val="20"/>
          <w:szCs w:val="20"/>
          <w:lang w:val="pt-BR"/>
        </w:rPr>
        <w:t>o</w:t>
      </w:r>
      <w:r w:rsidR="00726BF9" w:rsidRPr="00447BEA">
        <w:rPr>
          <w:sz w:val="20"/>
          <w:szCs w:val="20"/>
          <w:lang w:val="pt-BR"/>
        </w:rPr>
        <w:t xml:space="preserve">sta </w:t>
      </w:r>
      <w:r w:rsidR="0075246E" w:rsidRPr="00447BEA">
        <w:rPr>
          <w:sz w:val="20"/>
          <w:szCs w:val="20"/>
          <w:lang w:val="pt-BR"/>
        </w:rPr>
        <w:t>colabora</w:t>
      </w:r>
      <w:r w:rsidR="009541BA" w:rsidRPr="00447BEA">
        <w:rPr>
          <w:sz w:val="20"/>
          <w:szCs w:val="20"/>
          <w:lang w:val="pt-BR"/>
        </w:rPr>
        <w:t>ção</w:t>
      </w:r>
      <w:r w:rsidR="0075246E" w:rsidRPr="00447BEA">
        <w:rPr>
          <w:sz w:val="20"/>
          <w:szCs w:val="20"/>
          <w:lang w:val="pt-BR"/>
        </w:rPr>
        <w:t xml:space="preserve"> entre agentes d</w:t>
      </w:r>
      <w:r w:rsidR="00F63282" w:rsidRPr="00447BEA">
        <w:rPr>
          <w:sz w:val="20"/>
          <w:szCs w:val="20"/>
          <w:lang w:val="pt-BR"/>
        </w:rPr>
        <w:t>o</w:t>
      </w:r>
      <w:r w:rsidR="0075246E" w:rsidRPr="00447BEA">
        <w:rPr>
          <w:sz w:val="20"/>
          <w:szCs w:val="20"/>
          <w:lang w:val="pt-BR"/>
        </w:rPr>
        <w:t xml:space="preserve"> Estado</w:t>
      </w:r>
      <w:r w:rsidR="009541BA" w:rsidRPr="00447BEA">
        <w:rPr>
          <w:sz w:val="20"/>
          <w:szCs w:val="20"/>
          <w:lang w:val="pt-BR"/>
        </w:rPr>
        <w:t xml:space="preserve"> e </w:t>
      </w:r>
      <w:r w:rsidR="0075246E" w:rsidRPr="00447BEA">
        <w:rPr>
          <w:sz w:val="20"/>
          <w:szCs w:val="20"/>
          <w:lang w:val="pt-BR"/>
        </w:rPr>
        <w:t>narcotraficantes interes</w:t>
      </w:r>
      <w:r w:rsidR="00F63282" w:rsidRPr="00447BEA">
        <w:rPr>
          <w:sz w:val="20"/>
          <w:szCs w:val="20"/>
          <w:lang w:val="pt-BR"/>
        </w:rPr>
        <w:t>s</w:t>
      </w:r>
      <w:r w:rsidR="0075246E" w:rsidRPr="00447BEA">
        <w:rPr>
          <w:sz w:val="20"/>
          <w:szCs w:val="20"/>
          <w:lang w:val="pt-BR"/>
        </w:rPr>
        <w:t>ados</w:t>
      </w:r>
      <w:r w:rsidR="009541BA" w:rsidRPr="00447BEA">
        <w:rPr>
          <w:sz w:val="20"/>
          <w:szCs w:val="20"/>
          <w:lang w:val="pt-BR"/>
        </w:rPr>
        <w:t xml:space="preserve"> no </w:t>
      </w:r>
      <w:r w:rsidR="0075246E" w:rsidRPr="00447BEA">
        <w:rPr>
          <w:sz w:val="20"/>
          <w:szCs w:val="20"/>
          <w:lang w:val="pt-BR"/>
        </w:rPr>
        <w:lastRenderedPageBreak/>
        <w:t>desaloj</w:t>
      </w:r>
      <w:r w:rsidR="00F63282" w:rsidRPr="00447BEA">
        <w:rPr>
          <w:sz w:val="20"/>
          <w:szCs w:val="20"/>
          <w:lang w:val="pt-BR"/>
        </w:rPr>
        <w:t>ament</w:t>
      </w:r>
      <w:r w:rsidR="0075246E" w:rsidRPr="00447BEA">
        <w:rPr>
          <w:sz w:val="20"/>
          <w:szCs w:val="20"/>
          <w:lang w:val="pt-BR"/>
        </w:rPr>
        <w:t xml:space="preserve">o, </w:t>
      </w:r>
      <w:r w:rsidR="00F63282" w:rsidRPr="00447BEA">
        <w:rPr>
          <w:sz w:val="20"/>
          <w:szCs w:val="20"/>
          <w:lang w:val="pt-BR"/>
        </w:rPr>
        <w:t>o</w:t>
      </w:r>
      <w:r w:rsidR="0075246E" w:rsidRPr="00447BEA">
        <w:rPr>
          <w:sz w:val="20"/>
          <w:szCs w:val="20"/>
          <w:lang w:val="pt-BR"/>
        </w:rPr>
        <w:t xml:space="preserve"> control</w:t>
      </w:r>
      <w:r w:rsidR="00F63282" w:rsidRPr="00447BEA">
        <w:rPr>
          <w:sz w:val="20"/>
          <w:szCs w:val="20"/>
          <w:lang w:val="pt-BR"/>
        </w:rPr>
        <w:t>e</w:t>
      </w:r>
      <w:r w:rsidR="0075246E" w:rsidRPr="00447BEA">
        <w:rPr>
          <w:sz w:val="20"/>
          <w:szCs w:val="20"/>
          <w:lang w:val="pt-BR"/>
        </w:rPr>
        <w:t xml:space="preserve"> </w:t>
      </w:r>
      <w:r w:rsidR="009541BA" w:rsidRPr="00447BEA">
        <w:rPr>
          <w:sz w:val="20"/>
          <w:szCs w:val="20"/>
          <w:lang w:val="pt-BR"/>
        </w:rPr>
        <w:t xml:space="preserve">das </w:t>
      </w:r>
      <w:r w:rsidR="0075246E" w:rsidRPr="00447BEA">
        <w:rPr>
          <w:sz w:val="20"/>
          <w:szCs w:val="20"/>
          <w:lang w:val="pt-BR"/>
        </w:rPr>
        <w:t>as</w:t>
      </w:r>
      <w:r w:rsidR="00F63282" w:rsidRPr="00447BEA">
        <w:rPr>
          <w:sz w:val="20"/>
          <w:szCs w:val="20"/>
          <w:lang w:val="pt-BR"/>
        </w:rPr>
        <w:t>s</w:t>
      </w:r>
      <w:r w:rsidR="0075246E" w:rsidRPr="00447BEA">
        <w:rPr>
          <w:sz w:val="20"/>
          <w:szCs w:val="20"/>
          <w:lang w:val="pt-BR"/>
        </w:rPr>
        <w:t>ocia</w:t>
      </w:r>
      <w:r w:rsidR="009541BA" w:rsidRPr="00447BEA">
        <w:rPr>
          <w:sz w:val="20"/>
          <w:szCs w:val="20"/>
          <w:lang w:val="pt-BR"/>
        </w:rPr>
        <w:t>ções</w:t>
      </w:r>
      <w:r w:rsidR="0075246E" w:rsidRPr="00447BEA">
        <w:rPr>
          <w:sz w:val="20"/>
          <w:szCs w:val="20"/>
          <w:lang w:val="pt-BR"/>
        </w:rPr>
        <w:t xml:space="preserve"> de </w:t>
      </w:r>
      <w:r w:rsidR="00D47256" w:rsidRPr="00447BEA">
        <w:rPr>
          <w:sz w:val="20"/>
          <w:szCs w:val="20"/>
          <w:lang w:val="pt-BR"/>
        </w:rPr>
        <w:t>moradore</w:t>
      </w:r>
      <w:r w:rsidR="0075246E" w:rsidRPr="00447BEA">
        <w:rPr>
          <w:sz w:val="20"/>
          <w:szCs w:val="20"/>
          <w:lang w:val="pt-BR"/>
        </w:rPr>
        <w:t xml:space="preserve">s por parte </w:t>
      </w:r>
      <w:r w:rsidR="009541BA" w:rsidRPr="00447BEA">
        <w:rPr>
          <w:sz w:val="20"/>
          <w:szCs w:val="20"/>
          <w:lang w:val="pt-BR"/>
        </w:rPr>
        <w:t xml:space="preserve">dos </w:t>
      </w:r>
      <w:r w:rsidR="0075246E" w:rsidRPr="00447BEA">
        <w:rPr>
          <w:sz w:val="20"/>
          <w:szCs w:val="20"/>
          <w:lang w:val="pt-BR"/>
        </w:rPr>
        <w:t>narcotraficantes, a falta de investiga</w:t>
      </w:r>
      <w:r w:rsidR="009541BA" w:rsidRPr="00447BEA">
        <w:rPr>
          <w:sz w:val="20"/>
          <w:szCs w:val="20"/>
          <w:lang w:val="pt-BR"/>
        </w:rPr>
        <w:t>ção</w:t>
      </w:r>
      <w:r w:rsidR="0075246E" w:rsidRPr="00447BEA">
        <w:rPr>
          <w:sz w:val="20"/>
          <w:szCs w:val="20"/>
          <w:lang w:val="pt-BR"/>
        </w:rPr>
        <w:t xml:space="preserve"> de u</w:t>
      </w:r>
      <w:r w:rsidR="00F63282" w:rsidRPr="00447BEA">
        <w:rPr>
          <w:sz w:val="20"/>
          <w:szCs w:val="20"/>
          <w:lang w:val="pt-BR"/>
        </w:rPr>
        <w:t>m</w:t>
      </w:r>
      <w:r w:rsidR="0075246E" w:rsidRPr="00447BEA">
        <w:rPr>
          <w:sz w:val="20"/>
          <w:szCs w:val="20"/>
          <w:lang w:val="pt-BR"/>
        </w:rPr>
        <w:t xml:space="preserve"> inc</w:t>
      </w:r>
      <w:r w:rsidR="00F63282" w:rsidRPr="00447BEA">
        <w:rPr>
          <w:sz w:val="20"/>
          <w:szCs w:val="20"/>
          <w:lang w:val="pt-BR"/>
        </w:rPr>
        <w:t>ê</w:t>
      </w:r>
      <w:r w:rsidR="0075246E" w:rsidRPr="00447BEA">
        <w:rPr>
          <w:sz w:val="20"/>
          <w:szCs w:val="20"/>
          <w:lang w:val="pt-BR"/>
        </w:rPr>
        <w:t>ndio oc</w:t>
      </w:r>
      <w:r w:rsidR="00F63282" w:rsidRPr="00447BEA">
        <w:rPr>
          <w:sz w:val="20"/>
          <w:szCs w:val="20"/>
          <w:lang w:val="pt-BR"/>
        </w:rPr>
        <w:t>o</w:t>
      </w:r>
      <w:r w:rsidR="0075246E" w:rsidRPr="00447BEA">
        <w:rPr>
          <w:sz w:val="20"/>
          <w:szCs w:val="20"/>
          <w:lang w:val="pt-BR"/>
        </w:rPr>
        <w:t>rrido</w:t>
      </w:r>
      <w:r w:rsidR="009541BA" w:rsidRPr="00447BEA">
        <w:rPr>
          <w:sz w:val="20"/>
          <w:szCs w:val="20"/>
          <w:lang w:val="pt-BR"/>
        </w:rPr>
        <w:t xml:space="preserve"> no </w:t>
      </w:r>
      <w:r w:rsidR="0075246E" w:rsidRPr="00447BEA">
        <w:rPr>
          <w:sz w:val="20"/>
          <w:szCs w:val="20"/>
          <w:lang w:val="pt-BR"/>
        </w:rPr>
        <w:t>Viaduto de Benfica (onde se as</w:t>
      </w:r>
      <w:r w:rsidR="00F63282" w:rsidRPr="00447BEA">
        <w:rPr>
          <w:sz w:val="20"/>
          <w:szCs w:val="20"/>
          <w:lang w:val="pt-BR"/>
        </w:rPr>
        <w:t>s</w:t>
      </w:r>
      <w:r w:rsidR="0075246E" w:rsidRPr="00447BEA">
        <w:rPr>
          <w:sz w:val="20"/>
          <w:szCs w:val="20"/>
          <w:lang w:val="pt-BR"/>
        </w:rPr>
        <w:t>entar</w:t>
      </w:r>
      <w:r w:rsidR="00F63282" w:rsidRPr="00447BEA">
        <w:rPr>
          <w:sz w:val="20"/>
          <w:szCs w:val="20"/>
          <w:lang w:val="pt-BR"/>
        </w:rPr>
        <w:t>am</w:t>
      </w:r>
      <w:r w:rsidR="0075246E" w:rsidRPr="00447BEA">
        <w:rPr>
          <w:sz w:val="20"/>
          <w:szCs w:val="20"/>
          <w:lang w:val="pt-BR"/>
        </w:rPr>
        <w:t xml:space="preserve"> pe</w:t>
      </w:r>
      <w:r w:rsidR="00F63282" w:rsidRPr="00447BEA">
        <w:rPr>
          <w:sz w:val="20"/>
          <w:szCs w:val="20"/>
          <w:lang w:val="pt-BR"/>
        </w:rPr>
        <w:t>s</w:t>
      </w:r>
      <w:r w:rsidR="0075246E" w:rsidRPr="00447BEA">
        <w:rPr>
          <w:sz w:val="20"/>
          <w:szCs w:val="20"/>
          <w:lang w:val="pt-BR"/>
        </w:rPr>
        <w:t>soas s</w:t>
      </w:r>
      <w:r w:rsidR="00F63282" w:rsidRPr="00447BEA">
        <w:rPr>
          <w:sz w:val="20"/>
          <w:szCs w:val="20"/>
          <w:lang w:val="pt-BR"/>
        </w:rPr>
        <w:t xml:space="preserve">em </w:t>
      </w:r>
      <w:r w:rsidR="00D47256" w:rsidRPr="00447BEA">
        <w:rPr>
          <w:sz w:val="20"/>
          <w:szCs w:val="20"/>
          <w:lang w:val="pt-BR"/>
        </w:rPr>
        <w:t>teto</w:t>
      </w:r>
      <w:r w:rsidR="0075246E" w:rsidRPr="00447BEA">
        <w:rPr>
          <w:sz w:val="20"/>
          <w:szCs w:val="20"/>
          <w:lang w:val="pt-BR"/>
        </w:rPr>
        <w:t>)</w:t>
      </w:r>
      <w:r w:rsidR="009541BA" w:rsidRPr="00447BEA">
        <w:rPr>
          <w:sz w:val="20"/>
          <w:szCs w:val="20"/>
          <w:lang w:val="pt-BR"/>
        </w:rPr>
        <w:t xml:space="preserve"> e </w:t>
      </w:r>
      <w:r w:rsidR="0075246E" w:rsidRPr="00447BEA">
        <w:rPr>
          <w:sz w:val="20"/>
          <w:szCs w:val="20"/>
          <w:lang w:val="pt-BR"/>
        </w:rPr>
        <w:t>múltipl</w:t>
      </w:r>
      <w:r w:rsidR="00F63282" w:rsidRPr="00447BEA">
        <w:rPr>
          <w:sz w:val="20"/>
          <w:szCs w:val="20"/>
          <w:lang w:val="pt-BR"/>
        </w:rPr>
        <w:t>o</w:t>
      </w:r>
      <w:r w:rsidR="0075246E" w:rsidRPr="00447BEA">
        <w:rPr>
          <w:sz w:val="20"/>
          <w:szCs w:val="20"/>
          <w:lang w:val="pt-BR"/>
        </w:rPr>
        <w:t>s atos de repres</w:t>
      </w:r>
      <w:r w:rsidR="00F63282" w:rsidRPr="00447BEA">
        <w:rPr>
          <w:sz w:val="20"/>
          <w:szCs w:val="20"/>
          <w:lang w:val="pt-BR"/>
        </w:rPr>
        <w:t>á</w:t>
      </w:r>
      <w:r w:rsidR="0075246E" w:rsidRPr="00447BEA">
        <w:rPr>
          <w:sz w:val="20"/>
          <w:szCs w:val="20"/>
          <w:lang w:val="pt-BR"/>
        </w:rPr>
        <w:t>lia contra a</w:t>
      </w:r>
      <w:r w:rsidR="00F63282" w:rsidRPr="00447BEA">
        <w:rPr>
          <w:sz w:val="20"/>
          <w:szCs w:val="20"/>
          <w:lang w:val="pt-BR"/>
        </w:rPr>
        <w:t>dv</w:t>
      </w:r>
      <w:r w:rsidR="0075246E" w:rsidRPr="00447BEA">
        <w:rPr>
          <w:sz w:val="20"/>
          <w:szCs w:val="20"/>
          <w:lang w:val="pt-BR"/>
        </w:rPr>
        <w:t>ogados</w:t>
      </w:r>
      <w:r w:rsidR="009541BA" w:rsidRPr="00447BEA">
        <w:rPr>
          <w:sz w:val="20"/>
          <w:szCs w:val="20"/>
          <w:lang w:val="pt-BR"/>
        </w:rPr>
        <w:t xml:space="preserve"> e </w:t>
      </w:r>
      <w:r w:rsidR="00D47256" w:rsidRPr="00447BEA">
        <w:rPr>
          <w:sz w:val="20"/>
          <w:szCs w:val="20"/>
          <w:lang w:val="pt-BR"/>
        </w:rPr>
        <w:t>morador</w:t>
      </w:r>
      <w:r w:rsidR="0075246E" w:rsidRPr="00447BEA">
        <w:rPr>
          <w:sz w:val="20"/>
          <w:szCs w:val="20"/>
          <w:lang w:val="pt-BR"/>
        </w:rPr>
        <w:t>es que se opus</w:t>
      </w:r>
      <w:r w:rsidR="00F63282" w:rsidRPr="00447BEA">
        <w:rPr>
          <w:sz w:val="20"/>
          <w:szCs w:val="20"/>
          <w:lang w:val="pt-BR"/>
        </w:rPr>
        <w:t>eram ao desalojamento</w:t>
      </w:r>
      <w:r w:rsidR="0075246E" w:rsidRPr="00447BEA">
        <w:rPr>
          <w:sz w:val="20"/>
          <w:szCs w:val="20"/>
          <w:lang w:val="pt-BR"/>
        </w:rPr>
        <w:t xml:space="preserve"> </w:t>
      </w:r>
      <w:r w:rsidR="009541BA" w:rsidRPr="00447BEA">
        <w:rPr>
          <w:sz w:val="20"/>
          <w:szCs w:val="20"/>
          <w:lang w:val="pt-BR"/>
        </w:rPr>
        <w:t xml:space="preserve">da </w:t>
      </w:r>
      <w:r w:rsidR="0075246E" w:rsidRPr="00447BEA">
        <w:rPr>
          <w:sz w:val="20"/>
          <w:szCs w:val="20"/>
          <w:lang w:val="pt-BR"/>
        </w:rPr>
        <w:t xml:space="preserve">Favela do Metrô. </w:t>
      </w:r>
      <w:r w:rsidR="00F63282" w:rsidRPr="00447BEA">
        <w:rPr>
          <w:color w:val="auto"/>
          <w:sz w:val="20"/>
          <w:szCs w:val="20"/>
          <w:lang w:val="pt-BR"/>
        </w:rPr>
        <w:t>O</w:t>
      </w:r>
      <w:r w:rsidR="0075246E" w:rsidRPr="00447BEA">
        <w:rPr>
          <w:color w:val="auto"/>
          <w:sz w:val="20"/>
          <w:szCs w:val="20"/>
          <w:lang w:val="pt-BR"/>
        </w:rPr>
        <w:t xml:space="preserve"> peticion</w:t>
      </w:r>
      <w:r w:rsidR="00F63282" w:rsidRPr="00447BEA">
        <w:rPr>
          <w:color w:val="auto"/>
          <w:sz w:val="20"/>
          <w:szCs w:val="20"/>
          <w:lang w:val="pt-BR"/>
        </w:rPr>
        <w:t>á</w:t>
      </w:r>
      <w:r w:rsidR="0075246E" w:rsidRPr="00447BEA">
        <w:rPr>
          <w:color w:val="auto"/>
          <w:sz w:val="20"/>
          <w:szCs w:val="20"/>
          <w:lang w:val="pt-BR"/>
        </w:rPr>
        <w:t>rio també</w:t>
      </w:r>
      <w:r w:rsidR="00F63282" w:rsidRPr="00447BEA">
        <w:rPr>
          <w:color w:val="auto"/>
          <w:sz w:val="20"/>
          <w:szCs w:val="20"/>
          <w:lang w:val="pt-BR"/>
        </w:rPr>
        <w:t>m</w:t>
      </w:r>
      <w:r w:rsidR="0075246E" w:rsidRPr="00447BEA">
        <w:rPr>
          <w:color w:val="auto"/>
          <w:sz w:val="20"/>
          <w:szCs w:val="20"/>
          <w:lang w:val="pt-BR"/>
        </w:rPr>
        <w:t xml:space="preserve"> denuncia as m</w:t>
      </w:r>
      <w:r w:rsidR="00F63282" w:rsidRPr="00447BEA">
        <w:rPr>
          <w:color w:val="auto"/>
          <w:sz w:val="20"/>
          <w:szCs w:val="20"/>
          <w:lang w:val="pt-BR"/>
        </w:rPr>
        <w:t>o</w:t>
      </w:r>
      <w:r w:rsidR="0075246E" w:rsidRPr="00447BEA">
        <w:rPr>
          <w:color w:val="auto"/>
          <w:sz w:val="20"/>
          <w:szCs w:val="20"/>
          <w:lang w:val="pt-BR"/>
        </w:rPr>
        <w:t>rtes de Maria Otília Martins, José Carlos de Miranda Silva</w:t>
      </w:r>
      <w:r w:rsidR="009541BA" w:rsidRPr="00447BEA">
        <w:rPr>
          <w:color w:val="auto"/>
          <w:sz w:val="20"/>
          <w:szCs w:val="20"/>
          <w:lang w:val="pt-BR"/>
        </w:rPr>
        <w:t xml:space="preserve"> e </w:t>
      </w:r>
      <w:r w:rsidR="0075246E" w:rsidRPr="00447BEA">
        <w:rPr>
          <w:color w:val="auto"/>
          <w:sz w:val="20"/>
          <w:szCs w:val="20"/>
          <w:lang w:val="pt-BR"/>
        </w:rPr>
        <w:t>Venâncio Costa Fernandez; a sup</w:t>
      </w:r>
      <w:r w:rsidR="00F63282" w:rsidRPr="00447BEA">
        <w:rPr>
          <w:color w:val="auto"/>
          <w:sz w:val="20"/>
          <w:szCs w:val="20"/>
          <w:lang w:val="pt-BR"/>
        </w:rPr>
        <w:t>o</w:t>
      </w:r>
      <w:r w:rsidR="0075246E" w:rsidRPr="00447BEA">
        <w:rPr>
          <w:color w:val="auto"/>
          <w:sz w:val="20"/>
          <w:szCs w:val="20"/>
          <w:lang w:val="pt-BR"/>
        </w:rPr>
        <w:t>sta incrimina</w:t>
      </w:r>
      <w:r w:rsidR="009541BA" w:rsidRPr="00447BEA">
        <w:rPr>
          <w:color w:val="auto"/>
          <w:sz w:val="20"/>
          <w:szCs w:val="20"/>
          <w:lang w:val="pt-BR"/>
        </w:rPr>
        <w:t>ção</w:t>
      </w:r>
      <w:r w:rsidR="0075246E" w:rsidRPr="00447BEA">
        <w:rPr>
          <w:color w:val="auto"/>
          <w:sz w:val="20"/>
          <w:szCs w:val="20"/>
          <w:lang w:val="pt-BR"/>
        </w:rPr>
        <w:t xml:space="preserve"> falsificada </w:t>
      </w:r>
      <w:r w:rsidR="00726BF9" w:rsidRPr="00447BEA">
        <w:rPr>
          <w:color w:val="auto"/>
          <w:sz w:val="20"/>
          <w:szCs w:val="20"/>
          <w:lang w:val="pt-BR"/>
        </w:rPr>
        <w:t>de</w:t>
      </w:r>
      <w:r w:rsidR="0075246E" w:rsidRPr="00447BEA">
        <w:rPr>
          <w:color w:val="auto"/>
          <w:sz w:val="20"/>
          <w:szCs w:val="20"/>
          <w:lang w:val="pt-BR"/>
        </w:rPr>
        <w:t xml:space="preserve"> José Willame do Nascimento</w:t>
      </w:r>
      <w:r w:rsidR="009541BA" w:rsidRPr="00447BEA">
        <w:rPr>
          <w:color w:val="auto"/>
          <w:sz w:val="20"/>
          <w:szCs w:val="20"/>
          <w:lang w:val="pt-BR"/>
        </w:rPr>
        <w:t xml:space="preserve"> e </w:t>
      </w:r>
      <w:r w:rsidR="0075246E" w:rsidRPr="00447BEA">
        <w:rPr>
          <w:color w:val="auto"/>
          <w:sz w:val="20"/>
          <w:szCs w:val="20"/>
          <w:lang w:val="pt-BR"/>
        </w:rPr>
        <w:t>Raimundo Nonato Carneiro Prazeres;</w:t>
      </w:r>
      <w:r w:rsidR="009541BA" w:rsidRPr="00447BEA">
        <w:rPr>
          <w:color w:val="auto"/>
          <w:sz w:val="20"/>
          <w:szCs w:val="20"/>
          <w:lang w:val="pt-BR"/>
        </w:rPr>
        <w:t xml:space="preserve"> e </w:t>
      </w:r>
      <w:r w:rsidR="0075246E" w:rsidRPr="00447BEA">
        <w:rPr>
          <w:color w:val="auto"/>
          <w:sz w:val="20"/>
          <w:szCs w:val="20"/>
          <w:lang w:val="pt-BR"/>
        </w:rPr>
        <w:t>a sup</w:t>
      </w:r>
      <w:r w:rsidR="00F63282" w:rsidRPr="00447BEA">
        <w:rPr>
          <w:color w:val="auto"/>
          <w:sz w:val="20"/>
          <w:szCs w:val="20"/>
          <w:lang w:val="pt-BR"/>
        </w:rPr>
        <w:t>o</w:t>
      </w:r>
      <w:r w:rsidR="0075246E" w:rsidRPr="00447BEA">
        <w:rPr>
          <w:color w:val="auto"/>
          <w:sz w:val="20"/>
          <w:szCs w:val="20"/>
          <w:lang w:val="pt-BR"/>
        </w:rPr>
        <w:t>sta circula</w:t>
      </w:r>
      <w:r w:rsidR="009541BA" w:rsidRPr="00447BEA">
        <w:rPr>
          <w:color w:val="auto"/>
          <w:sz w:val="20"/>
          <w:szCs w:val="20"/>
          <w:lang w:val="pt-BR"/>
        </w:rPr>
        <w:t>ção</w:t>
      </w:r>
      <w:r w:rsidR="0075246E" w:rsidRPr="00447BEA">
        <w:rPr>
          <w:color w:val="auto"/>
          <w:sz w:val="20"/>
          <w:szCs w:val="20"/>
          <w:lang w:val="pt-BR"/>
        </w:rPr>
        <w:t xml:space="preserve"> de din</w:t>
      </w:r>
      <w:r w:rsidR="00F63282" w:rsidRPr="00447BEA">
        <w:rPr>
          <w:color w:val="auto"/>
          <w:sz w:val="20"/>
          <w:szCs w:val="20"/>
          <w:lang w:val="pt-BR"/>
        </w:rPr>
        <w:t>h</w:t>
      </w:r>
      <w:r w:rsidR="0075246E" w:rsidRPr="00447BEA">
        <w:rPr>
          <w:color w:val="auto"/>
          <w:sz w:val="20"/>
          <w:szCs w:val="20"/>
          <w:lang w:val="pt-BR"/>
        </w:rPr>
        <w:t>e</w:t>
      </w:r>
      <w:r w:rsidR="00F63282" w:rsidRPr="00447BEA">
        <w:rPr>
          <w:color w:val="auto"/>
          <w:sz w:val="20"/>
          <w:szCs w:val="20"/>
          <w:lang w:val="pt-BR"/>
        </w:rPr>
        <w:t>i</w:t>
      </w:r>
      <w:r w:rsidR="0075246E" w:rsidRPr="00447BEA">
        <w:rPr>
          <w:color w:val="auto"/>
          <w:sz w:val="20"/>
          <w:szCs w:val="20"/>
          <w:lang w:val="pt-BR"/>
        </w:rPr>
        <w:t>ro procedente d</w:t>
      </w:r>
      <w:r w:rsidR="00F63282" w:rsidRPr="00447BEA">
        <w:rPr>
          <w:color w:val="auto"/>
          <w:sz w:val="20"/>
          <w:szCs w:val="20"/>
          <w:lang w:val="pt-BR"/>
        </w:rPr>
        <w:t>o</w:t>
      </w:r>
      <w:r w:rsidR="0075246E" w:rsidRPr="00447BEA">
        <w:rPr>
          <w:color w:val="auto"/>
          <w:sz w:val="20"/>
          <w:szCs w:val="20"/>
          <w:lang w:val="pt-BR"/>
        </w:rPr>
        <w:t xml:space="preserve"> </w:t>
      </w:r>
      <w:r w:rsidR="00726BF9" w:rsidRPr="00447BEA">
        <w:rPr>
          <w:color w:val="auto"/>
          <w:sz w:val="20"/>
          <w:szCs w:val="20"/>
          <w:lang w:val="pt-BR"/>
        </w:rPr>
        <w:t>narco</w:t>
      </w:r>
      <w:r w:rsidR="0075246E" w:rsidRPr="00447BEA">
        <w:rPr>
          <w:color w:val="auto"/>
          <w:sz w:val="20"/>
          <w:szCs w:val="20"/>
          <w:lang w:val="pt-BR"/>
        </w:rPr>
        <w:t xml:space="preserve">tráfico </w:t>
      </w:r>
      <w:r w:rsidR="009541BA" w:rsidRPr="00447BEA">
        <w:rPr>
          <w:color w:val="auto"/>
          <w:sz w:val="20"/>
          <w:szCs w:val="20"/>
          <w:lang w:val="pt-BR"/>
        </w:rPr>
        <w:t xml:space="preserve">da </w:t>
      </w:r>
      <w:r w:rsidR="00726BF9" w:rsidRPr="00447BEA">
        <w:rPr>
          <w:color w:val="auto"/>
          <w:sz w:val="20"/>
          <w:szCs w:val="20"/>
          <w:lang w:val="pt-BR"/>
        </w:rPr>
        <w:t>Favela da</w:t>
      </w:r>
      <w:r w:rsidR="0075246E" w:rsidRPr="00447BEA">
        <w:rPr>
          <w:color w:val="auto"/>
          <w:sz w:val="20"/>
          <w:szCs w:val="20"/>
          <w:lang w:val="pt-BR"/>
        </w:rPr>
        <w:t xml:space="preserve"> Mangueira </w:t>
      </w:r>
      <w:r w:rsidR="00F63282" w:rsidRPr="00447BEA">
        <w:rPr>
          <w:color w:val="auto"/>
          <w:sz w:val="20"/>
          <w:szCs w:val="20"/>
          <w:lang w:val="pt-BR"/>
        </w:rPr>
        <w:t>na</w:t>
      </w:r>
      <w:r w:rsidR="0075246E" w:rsidRPr="00447BEA">
        <w:rPr>
          <w:color w:val="auto"/>
          <w:sz w:val="20"/>
          <w:szCs w:val="20"/>
          <w:lang w:val="pt-BR"/>
        </w:rPr>
        <w:t xml:space="preserve"> Favela do Metrô.</w:t>
      </w:r>
    </w:p>
    <w:p w14:paraId="3F86A646" w14:textId="05E3F7C5" w:rsidR="00AE628B" w:rsidRPr="00447BEA" w:rsidRDefault="00F63282" w:rsidP="00AE628B">
      <w:pPr>
        <w:pStyle w:val="ListParagraph"/>
        <w:numPr>
          <w:ilvl w:val="0"/>
          <w:numId w:val="59"/>
        </w:numPr>
        <w:spacing w:before="120" w:after="120"/>
        <w:ind w:left="0" w:firstLine="720"/>
        <w:jc w:val="both"/>
        <w:rPr>
          <w:sz w:val="20"/>
          <w:szCs w:val="20"/>
          <w:lang w:val="pt-BR"/>
        </w:rPr>
      </w:pPr>
      <w:r w:rsidRPr="00447BEA">
        <w:rPr>
          <w:sz w:val="20"/>
          <w:szCs w:val="20"/>
          <w:lang w:val="pt-BR"/>
        </w:rPr>
        <w:t>Quanto ao desalojamento</w:t>
      </w:r>
      <w:r w:rsidR="006941FE" w:rsidRPr="00447BEA">
        <w:rPr>
          <w:sz w:val="20"/>
          <w:szCs w:val="20"/>
          <w:lang w:val="pt-BR"/>
        </w:rPr>
        <w:t xml:space="preserve">, </w:t>
      </w:r>
      <w:r w:rsidRPr="00447BEA">
        <w:rPr>
          <w:sz w:val="20"/>
          <w:szCs w:val="20"/>
          <w:lang w:val="pt-BR"/>
        </w:rPr>
        <w:t xml:space="preserve">segundo o </w:t>
      </w:r>
      <w:r w:rsidR="006941FE" w:rsidRPr="00447BEA">
        <w:rPr>
          <w:sz w:val="20"/>
          <w:szCs w:val="20"/>
          <w:lang w:val="pt-BR"/>
        </w:rPr>
        <w:t>peticion</w:t>
      </w:r>
      <w:r w:rsidRPr="00447BEA">
        <w:rPr>
          <w:sz w:val="20"/>
          <w:szCs w:val="20"/>
          <w:lang w:val="pt-BR"/>
        </w:rPr>
        <w:t>á</w:t>
      </w:r>
      <w:r w:rsidR="006941FE" w:rsidRPr="00447BEA">
        <w:rPr>
          <w:sz w:val="20"/>
          <w:szCs w:val="20"/>
          <w:lang w:val="pt-BR"/>
        </w:rPr>
        <w:t>rio, e</w:t>
      </w:r>
      <w:r w:rsidRPr="00447BEA">
        <w:rPr>
          <w:sz w:val="20"/>
          <w:szCs w:val="20"/>
          <w:lang w:val="pt-BR"/>
        </w:rPr>
        <w:t>m</w:t>
      </w:r>
      <w:r w:rsidR="006941FE" w:rsidRPr="00447BEA">
        <w:rPr>
          <w:sz w:val="20"/>
          <w:szCs w:val="20"/>
          <w:lang w:val="pt-BR"/>
        </w:rPr>
        <w:t xml:space="preserve"> agosto de 2001 </w:t>
      </w:r>
      <w:r w:rsidRPr="00447BEA">
        <w:rPr>
          <w:sz w:val="20"/>
          <w:szCs w:val="20"/>
          <w:lang w:val="pt-BR"/>
        </w:rPr>
        <w:t>o</w:t>
      </w:r>
      <w:r w:rsidR="006941FE" w:rsidRPr="00447BEA">
        <w:rPr>
          <w:sz w:val="20"/>
          <w:szCs w:val="20"/>
          <w:lang w:val="pt-BR"/>
        </w:rPr>
        <w:t xml:space="preserve"> </w:t>
      </w:r>
      <w:r w:rsidR="00726BF9" w:rsidRPr="00447BEA">
        <w:rPr>
          <w:sz w:val="20"/>
          <w:szCs w:val="20"/>
          <w:lang w:val="pt-BR"/>
        </w:rPr>
        <w:t>Estado (</w:t>
      </w:r>
      <w:r w:rsidR="00CF7523" w:rsidRPr="00447BEA">
        <w:rPr>
          <w:sz w:val="20"/>
          <w:szCs w:val="20"/>
          <w:lang w:val="pt-BR"/>
        </w:rPr>
        <w:t>prefeitura</w:t>
      </w:r>
      <w:r w:rsidR="006941FE" w:rsidRPr="00447BEA">
        <w:rPr>
          <w:sz w:val="20"/>
          <w:szCs w:val="20"/>
          <w:lang w:val="pt-BR"/>
        </w:rPr>
        <w:t xml:space="preserve"> d</w:t>
      </w:r>
      <w:r w:rsidRPr="00447BEA">
        <w:rPr>
          <w:sz w:val="20"/>
          <w:szCs w:val="20"/>
          <w:lang w:val="pt-BR"/>
        </w:rPr>
        <w:t>o</w:t>
      </w:r>
      <w:r w:rsidR="006941FE" w:rsidRPr="00447BEA">
        <w:rPr>
          <w:sz w:val="20"/>
          <w:szCs w:val="20"/>
          <w:lang w:val="pt-BR"/>
        </w:rPr>
        <w:t xml:space="preserve"> R</w:t>
      </w:r>
      <w:r w:rsidRPr="00447BEA">
        <w:rPr>
          <w:sz w:val="20"/>
          <w:szCs w:val="20"/>
          <w:lang w:val="pt-BR"/>
        </w:rPr>
        <w:t>i</w:t>
      </w:r>
      <w:r w:rsidR="006941FE" w:rsidRPr="00447BEA">
        <w:rPr>
          <w:sz w:val="20"/>
          <w:szCs w:val="20"/>
          <w:lang w:val="pt-BR"/>
        </w:rPr>
        <w:t>o de Janeiro</w:t>
      </w:r>
      <w:r w:rsidR="00726BF9" w:rsidRPr="00447BEA">
        <w:rPr>
          <w:sz w:val="20"/>
          <w:szCs w:val="20"/>
          <w:lang w:val="pt-BR"/>
        </w:rPr>
        <w:t>)</w:t>
      </w:r>
      <w:r w:rsidR="006941FE" w:rsidRPr="00447BEA">
        <w:rPr>
          <w:sz w:val="20"/>
          <w:szCs w:val="20"/>
          <w:lang w:val="pt-BR"/>
        </w:rPr>
        <w:t xml:space="preserve"> anunci</w:t>
      </w:r>
      <w:r w:rsidRPr="00447BEA">
        <w:rPr>
          <w:sz w:val="20"/>
          <w:szCs w:val="20"/>
          <w:lang w:val="pt-BR"/>
        </w:rPr>
        <w:t>ou</w:t>
      </w:r>
      <w:r w:rsidR="006941FE" w:rsidRPr="00447BEA">
        <w:rPr>
          <w:sz w:val="20"/>
          <w:szCs w:val="20"/>
          <w:lang w:val="pt-BR"/>
        </w:rPr>
        <w:t xml:space="preserve"> que os </w:t>
      </w:r>
      <w:r w:rsidR="00CC77A6" w:rsidRPr="00447BEA">
        <w:rPr>
          <w:sz w:val="20"/>
          <w:szCs w:val="20"/>
          <w:lang w:val="pt-BR"/>
        </w:rPr>
        <w:t>morador</w:t>
      </w:r>
      <w:r w:rsidR="006941FE" w:rsidRPr="00447BEA">
        <w:rPr>
          <w:sz w:val="20"/>
          <w:szCs w:val="20"/>
          <w:lang w:val="pt-BR"/>
        </w:rPr>
        <w:t xml:space="preserve">es </w:t>
      </w:r>
      <w:r w:rsidR="009541BA" w:rsidRPr="00447BEA">
        <w:rPr>
          <w:sz w:val="20"/>
          <w:szCs w:val="20"/>
          <w:lang w:val="pt-BR"/>
        </w:rPr>
        <w:t xml:space="preserve">da </w:t>
      </w:r>
      <w:r w:rsidR="006941FE" w:rsidRPr="00447BEA">
        <w:rPr>
          <w:sz w:val="20"/>
          <w:szCs w:val="20"/>
          <w:lang w:val="pt-BR"/>
        </w:rPr>
        <w:t>Favela do Metrô ser</w:t>
      </w:r>
      <w:r w:rsidRPr="00447BEA">
        <w:rPr>
          <w:sz w:val="20"/>
          <w:szCs w:val="20"/>
          <w:lang w:val="pt-BR"/>
        </w:rPr>
        <w:t>iam</w:t>
      </w:r>
      <w:r w:rsidR="006941FE" w:rsidRPr="00447BEA">
        <w:rPr>
          <w:sz w:val="20"/>
          <w:szCs w:val="20"/>
          <w:lang w:val="pt-BR"/>
        </w:rPr>
        <w:t xml:space="preserve"> expulsos de su</w:t>
      </w:r>
      <w:r w:rsidR="00CF7523" w:rsidRPr="00447BEA">
        <w:rPr>
          <w:sz w:val="20"/>
          <w:szCs w:val="20"/>
          <w:lang w:val="pt-BR"/>
        </w:rPr>
        <w:t>a</w:t>
      </w:r>
      <w:r w:rsidR="006941FE" w:rsidRPr="00447BEA">
        <w:rPr>
          <w:sz w:val="20"/>
          <w:szCs w:val="20"/>
          <w:lang w:val="pt-BR"/>
        </w:rPr>
        <w:t xml:space="preserve">s </w:t>
      </w:r>
      <w:r w:rsidR="00CF7523" w:rsidRPr="00447BEA">
        <w:rPr>
          <w:sz w:val="20"/>
          <w:szCs w:val="20"/>
          <w:lang w:val="pt-BR"/>
        </w:rPr>
        <w:t>casa</w:t>
      </w:r>
      <w:r w:rsidR="006941FE" w:rsidRPr="00447BEA">
        <w:rPr>
          <w:sz w:val="20"/>
          <w:szCs w:val="20"/>
          <w:lang w:val="pt-BR"/>
        </w:rPr>
        <w:t>s como parte de u</w:t>
      </w:r>
      <w:r w:rsidRPr="00447BEA">
        <w:rPr>
          <w:sz w:val="20"/>
          <w:szCs w:val="20"/>
          <w:lang w:val="pt-BR"/>
        </w:rPr>
        <w:t>m</w:t>
      </w:r>
      <w:r w:rsidR="006941FE" w:rsidRPr="00447BEA">
        <w:rPr>
          <w:sz w:val="20"/>
          <w:szCs w:val="20"/>
          <w:lang w:val="pt-BR"/>
        </w:rPr>
        <w:t xml:space="preserve"> programa de reurbaniza</w:t>
      </w:r>
      <w:r w:rsidR="009541BA" w:rsidRPr="00447BEA">
        <w:rPr>
          <w:sz w:val="20"/>
          <w:szCs w:val="20"/>
          <w:lang w:val="pt-BR"/>
        </w:rPr>
        <w:t>ção</w:t>
      </w:r>
      <w:r w:rsidR="006941FE" w:rsidRPr="00447BEA">
        <w:rPr>
          <w:sz w:val="20"/>
          <w:szCs w:val="20"/>
          <w:lang w:val="pt-BR"/>
        </w:rPr>
        <w:t xml:space="preserve">. </w:t>
      </w:r>
      <w:r w:rsidRPr="00447BEA">
        <w:rPr>
          <w:sz w:val="20"/>
          <w:szCs w:val="20"/>
          <w:lang w:val="pt-BR"/>
        </w:rPr>
        <w:t>A</w:t>
      </w:r>
      <w:r w:rsidR="006941FE" w:rsidRPr="00447BEA">
        <w:rPr>
          <w:sz w:val="20"/>
          <w:szCs w:val="20"/>
          <w:lang w:val="pt-BR"/>
        </w:rPr>
        <w:t xml:space="preserve"> zona </w:t>
      </w:r>
      <w:r w:rsidRPr="00447BEA">
        <w:rPr>
          <w:sz w:val="20"/>
          <w:szCs w:val="20"/>
          <w:lang w:val="pt-BR"/>
        </w:rPr>
        <w:t>ser</w:t>
      </w:r>
      <w:r w:rsidR="006941FE" w:rsidRPr="00447BEA">
        <w:rPr>
          <w:sz w:val="20"/>
          <w:szCs w:val="20"/>
          <w:lang w:val="pt-BR"/>
        </w:rPr>
        <w:t>ia destina</w:t>
      </w:r>
      <w:r w:rsidRPr="00447BEA">
        <w:rPr>
          <w:sz w:val="20"/>
          <w:szCs w:val="20"/>
          <w:lang w:val="pt-BR"/>
        </w:rPr>
        <w:t xml:space="preserve">da à </w:t>
      </w:r>
      <w:r w:rsidR="006941FE" w:rsidRPr="00447BEA">
        <w:rPr>
          <w:sz w:val="20"/>
          <w:szCs w:val="20"/>
          <w:lang w:val="pt-BR"/>
        </w:rPr>
        <w:t>instala</w:t>
      </w:r>
      <w:r w:rsidR="009541BA" w:rsidRPr="00447BEA">
        <w:rPr>
          <w:sz w:val="20"/>
          <w:szCs w:val="20"/>
          <w:lang w:val="pt-BR"/>
        </w:rPr>
        <w:t>ção</w:t>
      </w:r>
      <w:r w:rsidR="006941FE" w:rsidRPr="00447BEA">
        <w:rPr>
          <w:sz w:val="20"/>
          <w:szCs w:val="20"/>
          <w:lang w:val="pt-BR"/>
        </w:rPr>
        <w:t xml:space="preserve"> de </w:t>
      </w:r>
      <w:r w:rsidR="00C84C54" w:rsidRPr="00447BEA">
        <w:rPr>
          <w:sz w:val="20"/>
          <w:szCs w:val="20"/>
          <w:lang w:val="pt-BR"/>
        </w:rPr>
        <w:t>um</w:t>
      </w:r>
      <w:r w:rsidR="006941FE" w:rsidRPr="00447BEA">
        <w:rPr>
          <w:sz w:val="20"/>
          <w:szCs w:val="20"/>
          <w:lang w:val="pt-BR"/>
        </w:rPr>
        <w:t xml:space="preserve"> centro </w:t>
      </w:r>
      <w:r w:rsidR="00315945" w:rsidRPr="00447BEA">
        <w:rPr>
          <w:sz w:val="20"/>
          <w:szCs w:val="20"/>
          <w:lang w:val="pt-BR"/>
        </w:rPr>
        <w:t>automot</w:t>
      </w:r>
      <w:r w:rsidR="00CF7523" w:rsidRPr="00447BEA">
        <w:rPr>
          <w:sz w:val="20"/>
          <w:szCs w:val="20"/>
          <w:lang w:val="pt-BR"/>
        </w:rPr>
        <w:t>ivo</w:t>
      </w:r>
      <w:r w:rsidR="009541BA" w:rsidRPr="00447BEA">
        <w:rPr>
          <w:sz w:val="20"/>
          <w:szCs w:val="20"/>
          <w:lang w:val="pt-BR"/>
        </w:rPr>
        <w:t xml:space="preserve"> e </w:t>
      </w:r>
      <w:r w:rsidR="006941FE" w:rsidRPr="00447BEA">
        <w:rPr>
          <w:sz w:val="20"/>
          <w:szCs w:val="20"/>
          <w:lang w:val="pt-BR"/>
        </w:rPr>
        <w:t>u</w:t>
      </w:r>
      <w:r w:rsidR="0009247A" w:rsidRPr="00447BEA">
        <w:rPr>
          <w:sz w:val="20"/>
          <w:szCs w:val="20"/>
          <w:lang w:val="pt-BR"/>
        </w:rPr>
        <w:t>m</w:t>
      </w:r>
      <w:r w:rsidR="006941FE" w:rsidRPr="00447BEA">
        <w:rPr>
          <w:sz w:val="20"/>
          <w:szCs w:val="20"/>
          <w:lang w:val="pt-BR"/>
        </w:rPr>
        <w:t xml:space="preserve"> centro recreativo. </w:t>
      </w:r>
      <w:r w:rsidR="0009247A" w:rsidRPr="00447BEA">
        <w:rPr>
          <w:sz w:val="20"/>
          <w:szCs w:val="20"/>
          <w:lang w:val="pt-BR"/>
        </w:rPr>
        <w:t>O</w:t>
      </w:r>
      <w:r w:rsidR="006941FE" w:rsidRPr="00447BEA">
        <w:rPr>
          <w:sz w:val="20"/>
          <w:szCs w:val="20"/>
          <w:lang w:val="pt-BR"/>
        </w:rPr>
        <w:t xml:space="preserve"> peticion</w:t>
      </w:r>
      <w:r w:rsidR="0009247A" w:rsidRPr="00447BEA">
        <w:rPr>
          <w:sz w:val="20"/>
          <w:szCs w:val="20"/>
          <w:lang w:val="pt-BR"/>
        </w:rPr>
        <w:t>á</w:t>
      </w:r>
      <w:r w:rsidR="006941FE" w:rsidRPr="00447BEA">
        <w:rPr>
          <w:sz w:val="20"/>
          <w:szCs w:val="20"/>
          <w:lang w:val="pt-BR"/>
        </w:rPr>
        <w:t xml:space="preserve">rio </w:t>
      </w:r>
      <w:r w:rsidR="0009247A" w:rsidRPr="00447BEA">
        <w:rPr>
          <w:sz w:val="20"/>
          <w:szCs w:val="20"/>
          <w:lang w:val="pt-BR"/>
        </w:rPr>
        <w:t>indica</w:t>
      </w:r>
      <w:r w:rsidR="006941FE" w:rsidRPr="00447BEA">
        <w:rPr>
          <w:sz w:val="20"/>
          <w:szCs w:val="20"/>
          <w:lang w:val="pt-BR"/>
        </w:rPr>
        <w:t xml:space="preserve"> que </w:t>
      </w:r>
      <w:r w:rsidR="00735265" w:rsidRPr="00447BEA">
        <w:rPr>
          <w:sz w:val="20"/>
          <w:szCs w:val="20"/>
          <w:lang w:val="pt-BR"/>
        </w:rPr>
        <w:t>quase</w:t>
      </w:r>
      <w:r w:rsidR="006941FE" w:rsidRPr="00447BEA">
        <w:rPr>
          <w:sz w:val="20"/>
          <w:szCs w:val="20"/>
          <w:lang w:val="pt-BR"/>
        </w:rPr>
        <w:t xml:space="preserve"> todos os </w:t>
      </w:r>
      <w:r w:rsidR="00CF7523" w:rsidRPr="00447BEA">
        <w:rPr>
          <w:sz w:val="20"/>
          <w:szCs w:val="20"/>
          <w:lang w:val="pt-BR"/>
        </w:rPr>
        <w:t>moradores</w:t>
      </w:r>
      <w:r w:rsidR="006941FE" w:rsidRPr="00447BEA">
        <w:rPr>
          <w:sz w:val="20"/>
          <w:szCs w:val="20"/>
          <w:lang w:val="pt-BR"/>
        </w:rPr>
        <w:t xml:space="preserve"> </w:t>
      </w:r>
      <w:r w:rsidR="009541BA" w:rsidRPr="00447BEA">
        <w:rPr>
          <w:sz w:val="20"/>
          <w:szCs w:val="20"/>
          <w:lang w:val="pt-BR"/>
        </w:rPr>
        <w:t xml:space="preserve">da </w:t>
      </w:r>
      <w:r w:rsidR="006941FE" w:rsidRPr="00447BEA">
        <w:rPr>
          <w:sz w:val="20"/>
          <w:szCs w:val="20"/>
          <w:lang w:val="pt-BR"/>
        </w:rPr>
        <w:t>Favela do Metrô s</w:t>
      </w:r>
      <w:r w:rsidR="00735265" w:rsidRPr="00447BEA">
        <w:rPr>
          <w:sz w:val="20"/>
          <w:szCs w:val="20"/>
          <w:lang w:val="pt-BR"/>
        </w:rPr>
        <w:t>ã</w:t>
      </w:r>
      <w:r w:rsidR="006941FE" w:rsidRPr="00447BEA">
        <w:rPr>
          <w:sz w:val="20"/>
          <w:szCs w:val="20"/>
          <w:lang w:val="pt-BR"/>
        </w:rPr>
        <w:t>o pobres</w:t>
      </w:r>
      <w:r w:rsidR="009541BA" w:rsidRPr="00447BEA">
        <w:rPr>
          <w:sz w:val="20"/>
          <w:szCs w:val="20"/>
          <w:lang w:val="pt-BR"/>
        </w:rPr>
        <w:t xml:space="preserve"> e </w:t>
      </w:r>
      <w:r w:rsidR="006941FE" w:rsidRPr="00447BEA">
        <w:rPr>
          <w:sz w:val="20"/>
          <w:szCs w:val="20"/>
          <w:lang w:val="pt-BR"/>
        </w:rPr>
        <w:t>afrodescendentes. També</w:t>
      </w:r>
      <w:r w:rsidR="00735265" w:rsidRPr="00447BEA">
        <w:rPr>
          <w:sz w:val="20"/>
          <w:szCs w:val="20"/>
          <w:lang w:val="pt-BR"/>
        </w:rPr>
        <w:t>m</w:t>
      </w:r>
      <w:r w:rsidR="006941FE" w:rsidRPr="00447BEA">
        <w:rPr>
          <w:sz w:val="20"/>
          <w:szCs w:val="20"/>
          <w:lang w:val="pt-BR"/>
        </w:rPr>
        <w:t xml:space="preserve"> denuncia que </w:t>
      </w:r>
      <w:r w:rsidR="00735265" w:rsidRPr="00447BEA">
        <w:rPr>
          <w:sz w:val="20"/>
          <w:szCs w:val="20"/>
          <w:lang w:val="pt-BR"/>
        </w:rPr>
        <w:t>o</w:t>
      </w:r>
      <w:r w:rsidR="006941FE" w:rsidRPr="00447BEA">
        <w:rPr>
          <w:sz w:val="20"/>
          <w:szCs w:val="20"/>
          <w:lang w:val="pt-BR"/>
        </w:rPr>
        <w:t xml:space="preserve"> pro</w:t>
      </w:r>
      <w:r w:rsidR="00735265" w:rsidRPr="00447BEA">
        <w:rPr>
          <w:sz w:val="20"/>
          <w:szCs w:val="20"/>
          <w:lang w:val="pt-BR"/>
        </w:rPr>
        <w:t>j</w:t>
      </w:r>
      <w:r w:rsidR="006941FE" w:rsidRPr="00447BEA">
        <w:rPr>
          <w:sz w:val="20"/>
          <w:szCs w:val="20"/>
          <w:lang w:val="pt-BR"/>
        </w:rPr>
        <w:t xml:space="preserve">eto beneficia os narcotraficantes </w:t>
      </w:r>
      <w:r w:rsidR="009541BA" w:rsidRPr="00447BEA">
        <w:rPr>
          <w:sz w:val="20"/>
          <w:szCs w:val="20"/>
          <w:lang w:val="pt-BR"/>
        </w:rPr>
        <w:t xml:space="preserve">da </w:t>
      </w:r>
      <w:r w:rsidR="006941FE" w:rsidRPr="00447BEA">
        <w:rPr>
          <w:sz w:val="20"/>
          <w:szCs w:val="20"/>
          <w:lang w:val="pt-BR"/>
        </w:rPr>
        <w:t>regi</w:t>
      </w:r>
      <w:r w:rsidR="00735265" w:rsidRPr="00447BEA">
        <w:rPr>
          <w:sz w:val="20"/>
          <w:szCs w:val="20"/>
          <w:lang w:val="pt-BR"/>
        </w:rPr>
        <w:t>ão</w:t>
      </w:r>
      <w:r w:rsidR="006941FE" w:rsidRPr="00447BEA">
        <w:rPr>
          <w:sz w:val="20"/>
          <w:szCs w:val="20"/>
          <w:lang w:val="pt-BR"/>
        </w:rPr>
        <w:t>. Considera que, tal</w:t>
      </w:r>
      <w:r w:rsidR="009541BA" w:rsidRPr="00447BEA">
        <w:rPr>
          <w:sz w:val="20"/>
          <w:szCs w:val="20"/>
          <w:lang w:val="pt-BR"/>
        </w:rPr>
        <w:t xml:space="preserve"> </w:t>
      </w:r>
      <w:r w:rsidR="006941FE" w:rsidRPr="00447BEA">
        <w:rPr>
          <w:sz w:val="20"/>
          <w:szCs w:val="20"/>
          <w:lang w:val="pt-BR"/>
        </w:rPr>
        <w:t xml:space="preserve">como </w:t>
      </w:r>
      <w:r w:rsidR="00A100DF" w:rsidRPr="00447BEA">
        <w:rPr>
          <w:sz w:val="20"/>
          <w:szCs w:val="20"/>
          <w:lang w:val="pt-BR"/>
        </w:rPr>
        <w:t xml:space="preserve">apresentado, </w:t>
      </w:r>
      <w:r w:rsidR="00735265" w:rsidRPr="00447BEA">
        <w:rPr>
          <w:sz w:val="20"/>
          <w:szCs w:val="20"/>
          <w:lang w:val="pt-BR"/>
        </w:rPr>
        <w:t xml:space="preserve">o </w:t>
      </w:r>
      <w:r w:rsidR="006941FE" w:rsidRPr="00447BEA">
        <w:rPr>
          <w:sz w:val="20"/>
          <w:szCs w:val="20"/>
          <w:lang w:val="pt-BR"/>
        </w:rPr>
        <w:t>pro</w:t>
      </w:r>
      <w:r w:rsidR="00735265" w:rsidRPr="00447BEA">
        <w:rPr>
          <w:sz w:val="20"/>
          <w:szCs w:val="20"/>
          <w:lang w:val="pt-BR"/>
        </w:rPr>
        <w:t>j</w:t>
      </w:r>
      <w:r w:rsidR="006941FE" w:rsidRPr="00447BEA">
        <w:rPr>
          <w:sz w:val="20"/>
          <w:szCs w:val="20"/>
          <w:lang w:val="pt-BR"/>
        </w:rPr>
        <w:t>eto servir</w:t>
      </w:r>
      <w:r w:rsidR="00A100DF" w:rsidRPr="00447BEA">
        <w:rPr>
          <w:sz w:val="20"/>
          <w:szCs w:val="20"/>
          <w:lang w:val="pt-BR"/>
        </w:rPr>
        <w:t>i</w:t>
      </w:r>
      <w:r w:rsidR="006941FE" w:rsidRPr="00447BEA">
        <w:rPr>
          <w:sz w:val="20"/>
          <w:szCs w:val="20"/>
          <w:lang w:val="pt-BR"/>
        </w:rPr>
        <w:t>a para atra</w:t>
      </w:r>
      <w:r w:rsidR="00A100DF" w:rsidRPr="00447BEA">
        <w:rPr>
          <w:sz w:val="20"/>
          <w:szCs w:val="20"/>
          <w:lang w:val="pt-BR"/>
        </w:rPr>
        <w:t>i</w:t>
      </w:r>
      <w:r w:rsidR="006941FE" w:rsidRPr="00447BEA">
        <w:rPr>
          <w:sz w:val="20"/>
          <w:szCs w:val="20"/>
          <w:lang w:val="pt-BR"/>
        </w:rPr>
        <w:t xml:space="preserve">r os </w:t>
      </w:r>
      <w:r w:rsidR="00CF7523" w:rsidRPr="00447BEA">
        <w:rPr>
          <w:sz w:val="20"/>
          <w:szCs w:val="20"/>
          <w:lang w:val="pt-BR"/>
        </w:rPr>
        <w:t>moradores</w:t>
      </w:r>
      <w:r w:rsidR="006941FE" w:rsidRPr="00447BEA">
        <w:rPr>
          <w:sz w:val="20"/>
          <w:szCs w:val="20"/>
          <w:lang w:val="pt-BR"/>
        </w:rPr>
        <w:t xml:space="preserve"> </w:t>
      </w:r>
      <w:r w:rsidR="009541BA" w:rsidRPr="00447BEA">
        <w:rPr>
          <w:sz w:val="20"/>
          <w:szCs w:val="20"/>
          <w:lang w:val="pt-BR"/>
        </w:rPr>
        <w:t xml:space="preserve">dos </w:t>
      </w:r>
      <w:r w:rsidR="006941FE" w:rsidRPr="00447BEA">
        <w:rPr>
          <w:sz w:val="20"/>
          <w:szCs w:val="20"/>
          <w:lang w:val="pt-BR"/>
        </w:rPr>
        <w:t>ba</w:t>
      </w:r>
      <w:r w:rsidR="00A100DF" w:rsidRPr="00447BEA">
        <w:rPr>
          <w:sz w:val="20"/>
          <w:szCs w:val="20"/>
          <w:lang w:val="pt-BR"/>
        </w:rPr>
        <w:t>i</w:t>
      </w:r>
      <w:r w:rsidR="006941FE" w:rsidRPr="00447BEA">
        <w:rPr>
          <w:sz w:val="20"/>
          <w:szCs w:val="20"/>
          <w:lang w:val="pt-BR"/>
        </w:rPr>
        <w:t xml:space="preserve">rros ricos </w:t>
      </w:r>
      <w:r w:rsidR="00A100DF" w:rsidRPr="00447BEA">
        <w:rPr>
          <w:sz w:val="20"/>
          <w:szCs w:val="20"/>
          <w:lang w:val="pt-BR"/>
        </w:rPr>
        <w:t>próximos</w:t>
      </w:r>
      <w:r w:rsidR="006941FE" w:rsidRPr="00447BEA">
        <w:rPr>
          <w:sz w:val="20"/>
          <w:szCs w:val="20"/>
          <w:lang w:val="pt-BR"/>
        </w:rPr>
        <w:t>, potenci</w:t>
      </w:r>
      <w:r w:rsidR="009541BA" w:rsidRPr="00447BEA">
        <w:rPr>
          <w:sz w:val="20"/>
          <w:szCs w:val="20"/>
          <w:lang w:val="pt-BR"/>
        </w:rPr>
        <w:t>ais</w:t>
      </w:r>
      <w:r w:rsidR="006941FE" w:rsidRPr="00447BEA">
        <w:rPr>
          <w:sz w:val="20"/>
          <w:szCs w:val="20"/>
          <w:lang w:val="pt-BR"/>
        </w:rPr>
        <w:t xml:space="preserve"> consumidores de drogas ilícitas. Afirma que ser</w:t>
      </w:r>
      <w:r w:rsidR="00A100DF" w:rsidRPr="00447BEA">
        <w:rPr>
          <w:sz w:val="20"/>
          <w:szCs w:val="20"/>
          <w:lang w:val="pt-BR"/>
        </w:rPr>
        <w:t>i</w:t>
      </w:r>
      <w:r w:rsidR="006941FE" w:rsidRPr="00447BEA">
        <w:rPr>
          <w:sz w:val="20"/>
          <w:szCs w:val="20"/>
          <w:lang w:val="pt-BR"/>
        </w:rPr>
        <w:t xml:space="preserve">a </w:t>
      </w:r>
      <w:r w:rsidR="00726BF9" w:rsidRPr="00447BEA">
        <w:rPr>
          <w:sz w:val="20"/>
          <w:szCs w:val="20"/>
          <w:lang w:val="pt-BR"/>
        </w:rPr>
        <w:t xml:space="preserve">instalado </w:t>
      </w:r>
      <w:r w:rsidR="006941FE" w:rsidRPr="00447BEA">
        <w:rPr>
          <w:sz w:val="20"/>
          <w:szCs w:val="20"/>
          <w:lang w:val="pt-BR"/>
        </w:rPr>
        <w:t>u</w:t>
      </w:r>
      <w:r w:rsidR="00A100DF" w:rsidRPr="00447BEA">
        <w:rPr>
          <w:sz w:val="20"/>
          <w:szCs w:val="20"/>
          <w:lang w:val="pt-BR"/>
        </w:rPr>
        <w:t>m</w:t>
      </w:r>
      <w:r w:rsidR="006941FE" w:rsidRPr="00447BEA">
        <w:rPr>
          <w:sz w:val="20"/>
          <w:szCs w:val="20"/>
          <w:lang w:val="pt-BR"/>
        </w:rPr>
        <w:t xml:space="preserve"> aut</w:t>
      </w:r>
      <w:r w:rsidR="00A100DF" w:rsidRPr="00447BEA">
        <w:rPr>
          <w:sz w:val="20"/>
          <w:szCs w:val="20"/>
          <w:lang w:val="pt-BR"/>
        </w:rPr>
        <w:t>ê</w:t>
      </w:r>
      <w:r w:rsidR="006941FE" w:rsidRPr="00447BEA">
        <w:rPr>
          <w:sz w:val="20"/>
          <w:szCs w:val="20"/>
          <w:lang w:val="pt-BR"/>
        </w:rPr>
        <w:t>ntico “</w:t>
      </w:r>
      <w:r w:rsidR="006941FE" w:rsidRPr="00447BEA">
        <w:rPr>
          <w:i/>
          <w:iCs/>
          <w:sz w:val="20"/>
          <w:szCs w:val="20"/>
          <w:lang w:val="pt-BR"/>
        </w:rPr>
        <w:t>drive-thru</w:t>
      </w:r>
      <w:r w:rsidR="006941FE" w:rsidRPr="00447BEA">
        <w:rPr>
          <w:sz w:val="20"/>
          <w:szCs w:val="20"/>
          <w:lang w:val="pt-BR"/>
        </w:rPr>
        <w:t>” de drogas ileg</w:t>
      </w:r>
      <w:r w:rsidR="009541BA" w:rsidRPr="00447BEA">
        <w:rPr>
          <w:sz w:val="20"/>
          <w:szCs w:val="20"/>
          <w:lang w:val="pt-BR"/>
        </w:rPr>
        <w:t>ais</w:t>
      </w:r>
      <w:r w:rsidR="006941FE" w:rsidRPr="00447BEA">
        <w:rPr>
          <w:sz w:val="20"/>
          <w:szCs w:val="20"/>
          <w:lang w:val="pt-BR"/>
        </w:rPr>
        <w:t>.</w:t>
      </w:r>
      <w:r w:rsidR="00AE628B" w:rsidRPr="00447BEA">
        <w:rPr>
          <w:sz w:val="20"/>
          <w:szCs w:val="20"/>
          <w:lang w:val="pt-BR"/>
        </w:rPr>
        <w:t xml:space="preserve"> </w:t>
      </w:r>
    </w:p>
    <w:p w14:paraId="0EFE2001" w14:textId="78AA6EA8" w:rsidR="00AE628B" w:rsidRPr="00447BEA" w:rsidRDefault="00E42D5B" w:rsidP="00AE628B">
      <w:pPr>
        <w:pStyle w:val="ListParagraph"/>
        <w:numPr>
          <w:ilvl w:val="0"/>
          <w:numId w:val="59"/>
        </w:numPr>
        <w:spacing w:before="120" w:after="120"/>
        <w:ind w:left="0" w:firstLine="720"/>
        <w:jc w:val="both"/>
        <w:rPr>
          <w:sz w:val="20"/>
          <w:szCs w:val="20"/>
          <w:lang w:val="pt-BR"/>
        </w:rPr>
      </w:pPr>
      <w:r w:rsidRPr="00447BEA">
        <w:rPr>
          <w:sz w:val="20"/>
          <w:szCs w:val="20"/>
          <w:lang w:val="pt-BR"/>
        </w:rPr>
        <w:t>E</w:t>
      </w:r>
      <w:r w:rsidR="00A100DF" w:rsidRPr="00447BEA">
        <w:rPr>
          <w:sz w:val="20"/>
          <w:szCs w:val="20"/>
          <w:lang w:val="pt-BR"/>
        </w:rPr>
        <w:t>m</w:t>
      </w:r>
      <w:r w:rsidRPr="00447BEA">
        <w:rPr>
          <w:sz w:val="20"/>
          <w:szCs w:val="20"/>
          <w:lang w:val="pt-BR"/>
        </w:rPr>
        <w:t xml:space="preserve"> se</w:t>
      </w:r>
      <w:r w:rsidR="00A100DF" w:rsidRPr="00447BEA">
        <w:rPr>
          <w:sz w:val="20"/>
          <w:szCs w:val="20"/>
          <w:lang w:val="pt-BR"/>
        </w:rPr>
        <w:t>tembro</w:t>
      </w:r>
      <w:r w:rsidRPr="00447BEA">
        <w:rPr>
          <w:sz w:val="20"/>
          <w:szCs w:val="20"/>
          <w:lang w:val="pt-BR"/>
        </w:rPr>
        <w:t xml:space="preserve"> de 2001, </w:t>
      </w:r>
      <w:r w:rsidR="00A100DF" w:rsidRPr="00447BEA">
        <w:rPr>
          <w:sz w:val="20"/>
          <w:szCs w:val="20"/>
          <w:lang w:val="pt-BR"/>
        </w:rPr>
        <w:t>o</w:t>
      </w:r>
      <w:r w:rsidRPr="00447BEA">
        <w:rPr>
          <w:sz w:val="20"/>
          <w:szCs w:val="20"/>
          <w:lang w:val="pt-BR"/>
        </w:rPr>
        <w:t xml:space="preserve"> </w:t>
      </w:r>
      <w:r w:rsidR="00726BF9" w:rsidRPr="00447BEA">
        <w:rPr>
          <w:sz w:val="20"/>
          <w:szCs w:val="20"/>
          <w:lang w:val="pt-BR"/>
        </w:rPr>
        <w:t>Estado</w:t>
      </w:r>
      <w:r w:rsidRPr="00447BEA">
        <w:rPr>
          <w:sz w:val="20"/>
          <w:szCs w:val="20"/>
          <w:lang w:val="pt-BR"/>
        </w:rPr>
        <w:t xml:space="preserve"> envi</w:t>
      </w:r>
      <w:r w:rsidR="00A100DF" w:rsidRPr="00447BEA">
        <w:rPr>
          <w:sz w:val="20"/>
          <w:szCs w:val="20"/>
          <w:lang w:val="pt-BR"/>
        </w:rPr>
        <w:t>ou</w:t>
      </w:r>
      <w:r w:rsidRPr="00447BEA">
        <w:rPr>
          <w:sz w:val="20"/>
          <w:szCs w:val="20"/>
          <w:lang w:val="pt-BR"/>
        </w:rPr>
        <w:t xml:space="preserve"> agentes públicos para iniciar as mudan</w:t>
      </w:r>
      <w:r w:rsidR="00A100DF" w:rsidRPr="00447BEA">
        <w:rPr>
          <w:sz w:val="20"/>
          <w:szCs w:val="20"/>
          <w:lang w:val="pt-BR"/>
        </w:rPr>
        <w:t>ç</w:t>
      </w:r>
      <w:r w:rsidRPr="00447BEA">
        <w:rPr>
          <w:sz w:val="20"/>
          <w:szCs w:val="20"/>
          <w:lang w:val="pt-BR"/>
        </w:rPr>
        <w:t xml:space="preserve">as. </w:t>
      </w:r>
      <w:r w:rsidR="00A100DF" w:rsidRPr="00447BEA">
        <w:rPr>
          <w:sz w:val="20"/>
          <w:szCs w:val="20"/>
          <w:lang w:val="pt-BR"/>
        </w:rPr>
        <w:t>A</w:t>
      </w:r>
      <w:r w:rsidRPr="00447BEA">
        <w:rPr>
          <w:sz w:val="20"/>
          <w:szCs w:val="20"/>
          <w:lang w:val="pt-BR"/>
        </w:rPr>
        <w:t>s pe</w:t>
      </w:r>
      <w:r w:rsidR="00A100DF" w:rsidRPr="00447BEA">
        <w:rPr>
          <w:sz w:val="20"/>
          <w:szCs w:val="20"/>
          <w:lang w:val="pt-BR"/>
        </w:rPr>
        <w:t>s</w:t>
      </w:r>
      <w:r w:rsidRPr="00447BEA">
        <w:rPr>
          <w:sz w:val="20"/>
          <w:szCs w:val="20"/>
          <w:lang w:val="pt-BR"/>
        </w:rPr>
        <w:t xml:space="preserve">soas afetadas, </w:t>
      </w:r>
      <w:r w:rsidR="00A100DF" w:rsidRPr="00447BEA">
        <w:rPr>
          <w:sz w:val="20"/>
          <w:szCs w:val="20"/>
          <w:lang w:val="pt-BR"/>
        </w:rPr>
        <w:t xml:space="preserve">segundo o </w:t>
      </w:r>
      <w:r w:rsidRPr="00447BEA">
        <w:rPr>
          <w:sz w:val="20"/>
          <w:szCs w:val="20"/>
          <w:lang w:val="pt-BR"/>
        </w:rPr>
        <w:t>peticion</w:t>
      </w:r>
      <w:r w:rsidR="00A100DF" w:rsidRPr="00447BEA">
        <w:rPr>
          <w:sz w:val="20"/>
          <w:szCs w:val="20"/>
          <w:lang w:val="pt-BR"/>
        </w:rPr>
        <w:t>á</w:t>
      </w:r>
      <w:r w:rsidRPr="00447BEA">
        <w:rPr>
          <w:sz w:val="20"/>
          <w:szCs w:val="20"/>
          <w:lang w:val="pt-BR"/>
        </w:rPr>
        <w:t xml:space="preserve">rio, </w:t>
      </w:r>
      <w:r w:rsidR="00A100DF" w:rsidRPr="00447BEA">
        <w:rPr>
          <w:sz w:val="20"/>
          <w:szCs w:val="20"/>
          <w:lang w:val="pt-BR"/>
        </w:rPr>
        <w:t>viviam na</w:t>
      </w:r>
      <w:r w:rsidRPr="00447BEA">
        <w:rPr>
          <w:sz w:val="20"/>
          <w:szCs w:val="20"/>
          <w:lang w:val="pt-BR"/>
        </w:rPr>
        <w:t xml:space="preserve"> zona </w:t>
      </w:r>
      <w:r w:rsidR="00A100DF" w:rsidRPr="00447BEA">
        <w:rPr>
          <w:sz w:val="20"/>
          <w:szCs w:val="20"/>
          <w:lang w:val="pt-BR"/>
        </w:rPr>
        <w:t xml:space="preserve">há cerca de </w:t>
      </w:r>
      <w:r w:rsidRPr="00447BEA">
        <w:rPr>
          <w:sz w:val="20"/>
          <w:szCs w:val="20"/>
          <w:lang w:val="pt-BR"/>
        </w:rPr>
        <w:t>vinte a</w:t>
      </w:r>
      <w:r w:rsidR="00A100DF" w:rsidRPr="00447BEA">
        <w:rPr>
          <w:sz w:val="20"/>
          <w:szCs w:val="20"/>
          <w:lang w:val="pt-BR"/>
        </w:rPr>
        <w:t>n</w:t>
      </w:r>
      <w:r w:rsidRPr="00447BEA">
        <w:rPr>
          <w:sz w:val="20"/>
          <w:szCs w:val="20"/>
          <w:lang w:val="pt-BR"/>
        </w:rPr>
        <w:t>os,</w:t>
      </w:r>
      <w:r w:rsidR="009541BA" w:rsidRPr="00447BEA">
        <w:rPr>
          <w:sz w:val="20"/>
          <w:szCs w:val="20"/>
          <w:lang w:val="pt-BR"/>
        </w:rPr>
        <w:t xml:space="preserve"> e </w:t>
      </w:r>
      <w:r w:rsidRPr="00447BEA">
        <w:rPr>
          <w:sz w:val="20"/>
          <w:szCs w:val="20"/>
          <w:lang w:val="pt-BR"/>
        </w:rPr>
        <w:t>n</w:t>
      </w:r>
      <w:r w:rsidR="00A100DF" w:rsidRPr="00447BEA">
        <w:rPr>
          <w:sz w:val="20"/>
          <w:szCs w:val="20"/>
          <w:lang w:val="pt-BR"/>
        </w:rPr>
        <w:t>ã</w:t>
      </w:r>
      <w:r w:rsidRPr="00447BEA">
        <w:rPr>
          <w:sz w:val="20"/>
          <w:szCs w:val="20"/>
          <w:lang w:val="pt-BR"/>
        </w:rPr>
        <w:t>o f</w:t>
      </w:r>
      <w:r w:rsidR="00A100DF" w:rsidRPr="00447BEA">
        <w:rPr>
          <w:sz w:val="20"/>
          <w:szCs w:val="20"/>
          <w:lang w:val="pt-BR"/>
        </w:rPr>
        <w:t>oram</w:t>
      </w:r>
      <w:r w:rsidRPr="00447BEA">
        <w:rPr>
          <w:sz w:val="20"/>
          <w:szCs w:val="20"/>
          <w:lang w:val="pt-BR"/>
        </w:rPr>
        <w:t xml:space="preserve"> informadas </w:t>
      </w:r>
      <w:r w:rsidR="009541BA" w:rsidRPr="00447BEA">
        <w:rPr>
          <w:sz w:val="20"/>
          <w:szCs w:val="20"/>
          <w:lang w:val="pt-BR"/>
        </w:rPr>
        <w:t xml:space="preserve">da </w:t>
      </w:r>
      <w:r w:rsidRPr="00447BEA">
        <w:rPr>
          <w:sz w:val="20"/>
          <w:szCs w:val="20"/>
          <w:lang w:val="pt-BR"/>
        </w:rPr>
        <w:t>destru</w:t>
      </w:r>
      <w:r w:rsidR="00A100DF" w:rsidRPr="00447BEA">
        <w:rPr>
          <w:sz w:val="20"/>
          <w:szCs w:val="20"/>
          <w:lang w:val="pt-BR"/>
        </w:rPr>
        <w:t>i</w:t>
      </w:r>
      <w:r w:rsidR="009541BA" w:rsidRPr="00447BEA">
        <w:rPr>
          <w:sz w:val="20"/>
          <w:szCs w:val="20"/>
          <w:lang w:val="pt-BR"/>
        </w:rPr>
        <w:t>ção</w:t>
      </w:r>
      <w:r w:rsidRPr="00447BEA">
        <w:rPr>
          <w:sz w:val="20"/>
          <w:szCs w:val="20"/>
          <w:lang w:val="pt-BR"/>
        </w:rPr>
        <w:t xml:space="preserve"> de su</w:t>
      </w:r>
      <w:r w:rsidR="00A100DF" w:rsidRPr="00447BEA">
        <w:rPr>
          <w:sz w:val="20"/>
          <w:szCs w:val="20"/>
          <w:lang w:val="pt-BR"/>
        </w:rPr>
        <w:t>a</w:t>
      </w:r>
      <w:r w:rsidRPr="00447BEA">
        <w:rPr>
          <w:sz w:val="20"/>
          <w:szCs w:val="20"/>
          <w:lang w:val="pt-BR"/>
        </w:rPr>
        <w:t xml:space="preserve">s casas. </w:t>
      </w:r>
      <w:r w:rsidR="00A100DF" w:rsidRPr="00447BEA">
        <w:rPr>
          <w:sz w:val="20"/>
          <w:szCs w:val="20"/>
          <w:lang w:val="pt-BR"/>
        </w:rPr>
        <w:t>A</w:t>
      </w:r>
      <w:r w:rsidRPr="00447BEA">
        <w:rPr>
          <w:sz w:val="20"/>
          <w:szCs w:val="20"/>
          <w:lang w:val="pt-BR"/>
        </w:rPr>
        <w:t>s casas que ser</w:t>
      </w:r>
      <w:r w:rsidR="00A100DF" w:rsidRPr="00447BEA">
        <w:rPr>
          <w:sz w:val="20"/>
          <w:szCs w:val="20"/>
          <w:lang w:val="pt-BR"/>
        </w:rPr>
        <w:t>iam</w:t>
      </w:r>
      <w:r w:rsidRPr="00447BEA">
        <w:rPr>
          <w:sz w:val="20"/>
          <w:szCs w:val="20"/>
          <w:lang w:val="pt-BR"/>
        </w:rPr>
        <w:t xml:space="preserve"> demolidas </w:t>
      </w:r>
      <w:r w:rsidR="00A100DF" w:rsidRPr="00447BEA">
        <w:rPr>
          <w:sz w:val="20"/>
          <w:szCs w:val="20"/>
          <w:lang w:val="pt-BR"/>
        </w:rPr>
        <w:t>foram marcadas com tinta vermelha</w:t>
      </w:r>
      <w:r w:rsidRPr="00447BEA">
        <w:rPr>
          <w:sz w:val="20"/>
          <w:szCs w:val="20"/>
          <w:lang w:val="pt-BR"/>
        </w:rPr>
        <w:t>. N</w:t>
      </w:r>
      <w:r w:rsidR="00A100DF" w:rsidRPr="00447BEA">
        <w:rPr>
          <w:sz w:val="20"/>
          <w:szCs w:val="20"/>
          <w:lang w:val="pt-BR"/>
        </w:rPr>
        <w:t>ã</w:t>
      </w:r>
      <w:r w:rsidRPr="00447BEA">
        <w:rPr>
          <w:sz w:val="20"/>
          <w:szCs w:val="20"/>
          <w:lang w:val="pt-BR"/>
        </w:rPr>
        <w:t>o h</w:t>
      </w:r>
      <w:r w:rsidR="00A100DF" w:rsidRPr="00447BEA">
        <w:rPr>
          <w:sz w:val="20"/>
          <w:szCs w:val="20"/>
          <w:lang w:val="pt-BR"/>
        </w:rPr>
        <w:t>ouve</w:t>
      </w:r>
      <w:r w:rsidRPr="00447BEA">
        <w:rPr>
          <w:sz w:val="20"/>
          <w:szCs w:val="20"/>
          <w:lang w:val="pt-BR"/>
        </w:rPr>
        <w:t xml:space="preserve"> </w:t>
      </w:r>
      <w:r w:rsidR="009541BA" w:rsidRPr="00447BEA">
        <w:rPr>
          <w:sz w:val="20"/>
          <w:szCs w:val="20"/>
          <w:lang w:val="pt-BR"/>
        </w:rPr>
        <w:t>avali</w:t>
      </w:r>
      <w:r w:rsidRPr="00447BEA">
        <w:rPr>
          <w:sz w:val="20"/>
          <w:szCs w:val="20"/>
          <w:lang w:val="pt-BR"/>
        </w:rPr>
        <w:t>a</w:t>
      </w:r>
      <w:r w:rsidR="009541BA" w:rsidRPr="00447BEA">
        <w:rPr>
          <w:sz w:val="20"/>
          <w:szCs w:val="20"/>
          <w:lang w:val="pt-BR"/>
        </w:rPr>
        <w:t>ção</w:t>
      </w:r>
      <w:r w:rsidRPr="00447BEA">
        <w:rPr>
          <w:sz w:val="20"/>
          <w:szCs w:val="20"/>
          <w:lang w:val="pt-BR"/>
        </w:rPr>
        <w:t xml:space="preserve"> pr</w:t>
      </w:r>
      <w:r w:rsidR="00A100DF" w:rsidRPr="00447BEA">
        <w:rPr>
          <w:sz w:val="20"/>
          <w:szCs w:val="20"/>
          <w:lang w:val="pt-BR"/>
        </w:rPr>
        <w:t>é</w:t>
      </w:r>
      <w:r w:rsidRPr="00447BEA">
        <w:rPr>
          <w:sz w:val="20"/>
          <w:szCs w:val="20"/>
          <w:lang w:val="pt-BR"/>
        </w:rPr>
        <w:t xml:space="preserve">via </w:t>
      </w:r>
      <w:r w:rsidR="009541BA" w:rsidRPr="00447BEA">
        <w:rPr>
          <w:sz w:val="20"/>
          <w:szCs w:val="20"/>
          <w:lang w:val="pt-BR"/>
        </w:rPr>
        <w:t>d</w:t>
      </w:r>
      <w:r w:rsidR="00C77426" w:rsidRPr="00447BEA">
        <w:rPr>
          <w:sz w:val="20"/>
          <w:szCs w:val="20"/>
          <w:lang w:val="pt-BR"/>
        </w:rPr>
        <w:t>a</w:t>
      </w:r>
      <w:r w:rsidR="009541BA" w:rsidRPr="00447BEA">
        <w:rPr>
          <w:sz w:val="20"/>
          <w:szCs w:val="20"/>
          <w:lang w:val="pt-BR"/>
        </w:rPr>
        <w:t xml:space="preserve">s </w:t>
      </w:r>
      <w:r w:rsidR="00C77426" w:rsidRPr="00447BEA">
        <w:rPr>
          <w:sz w:val="20"/>
          <w:szCs w:val="20"/>
          <w:lang w:val="pt-BR"/>
        </w:rPr>
        <w:t>casa</w:t>
      </w:r>
      <w:r w:rsidRPr="00447BEA">
        <w:rPr>
          <w:sz w:val="20"/>
          <w:szCs w:val="20"/>
          <w:lang w:val="pt-BR"/>
        </w:rPr>
        <w:t xml:space="preserve">s </w:t>
      </w:r>
      <w:r w:rsidR="00A100DF" w:rsidRPr="00447BEA">
        <w:rPr>
          <w:sz w:val="20"/>
          <w:szCs w:val="20"/>
          <w:lang w:val="pt-BR"/>
        </w:rPr>
        <w:t>par</w:t>
      </w:r>
      <w:r w:rsidRPr="00447BEA">
        <w:rPr>
          <w:sz w:val="20"/>
          <w:szCs w:val="20"/>
          <w:lang w:val="pt-BR"/>
        </w:rPr>
        <w:t xml:space="preserve">a </w:t>
      </w:r>
      <w:r w:rsidR="00A100DF" w:rsidRPr="00447BEA">
        <w:rPr>
          <w:sz w:val="20"/>
          <w:szCs w:val="20"/>
          <w:lang w:val="pt-BR"/>
        </w:rPr>
        <w:t xml:space="preserve">fins </w:t>
      </w:r>
      <w:r w:rsidRPr="00447BEA">
        <w:rPr>
          <w:sz w:val="20"/>
          <w:szCs w:val="20"/>
          <w:lang w:val="pt-BR"/>
        </w:rPr>
        <w:t>de indeniza</w:t>
      </w:r>
      <w:r w:rsidR="009541BA" w:rsidRPr="00447BEA">
        <w:rPr>
          <w:sz w:val="20"/>
          <w:szCs w:val="20"/>
          <w:lang w:val="pt-BR"/>
        </w:rPr>
        <w:t>ção</w:t>
      </w:r>
      <w:r w:rsidRPr="00447BEA">
        <w:rPr>
          <w:sz w:val="20"/>
          <w:szCs w:val="20"/>
          <w:lang w:val="pt-BR"/>
        </w:rPr>
        <w:t xml:space="preserve">. </w:t>
      </w:r>
      <w:r w:rsidR="00A100DF" w:rsidRPr="00447BEA">
        <w:rPr>
          <w:sz w:val="20"/>
          <w:szCs w:val="20"/>
          <w:lang w:val="pt-BR"/>
        </w:rPr>
        <w:t>A</w:t>
      </w:r>
      <w:r w:rsidRPr="00447BEA">
        <w:rPr>
          <w:sz w:val="20"/>
          <w:szCs w:val="20"/>
          <w:lang w:val="pt-BR"/>
        </w:rPr>
        <w:t xml:space="preserve"> ten</w:t>
      </w:r>
      <w:r w:rsidR="009541BA" w:rsidRPr="00447BEA">
        <w:rPr>
          <w:sz w:val="20"/>
          <w:szCs w:val="20"/>
          <w:lang w:val="pt-BR"/>
        </w:rPr>
        <w:t>são</w:t>
      </w:r>
      <w:r w:rsidRPr="00447BEA">
        <w:rPr>
          <w:sz w:val="20"/>
          <w:szCs w:val="20"/>
          <w:lang w:val="pt-BR"/>
        </w:rPr>
        <w:t xml:space="preserve"> cr</w:t>
      </w:r>
      <w:r w:rsidR="00A100DF" w:rsidRPr="00447BEA">
        <w:rPr>
          <w:sz w:val="20"/>
          <w:szCs w:val="20"/>
          <w:lang w:val="pt-BR"/>
        </w:rPr>
        <w:t>i</w:t>
      </w:r>
      <w:r w:rsidRPr="00447BEA">
        <w:rPr>
          <w:sz w:val="20"/>
          <w:szCs w:val="20"/>
          <w:lang w:val="pt-BR"/>
        </w:rPr>
        <w:t xml:space="preserve">ada durante </w:t>
      </w:r>
      <w:r w:rsidR="00A100DF" w:rsidRPr="00447BEA">
        <w:rPr>
          <w:sz w:val="20"/>
          <w:szCs w:val="20"/>
          <w:lang w:val="pt-BR"/>
        </w:rPr>
        <w:t>o</w:t>
      </w:r>
      <w:r w:rsidRPr="00447BEA">
        <w:rPr>
          <w:sz w:val="20"/>
          <w:szCs w:val="20"/>
          <w:lang w:val="pt-BR"/>
        </w:rPr>
        <w:t xml:space="preserve"> proces</w:t>
      </w:r>
      <w:r w:rsidR="00A100DF" w:rsidRPr="00447BEA">
        <w:rPr>
          <w:sz w:val="20"/>
          <w:szCs w:val="20"/>
          <w:lang w:val="pt-BR"/>
        </w:rPr>
        <w:t>s</w:t>
      </w:r>
      <w:r w:rsidRPr="00447BEA">
        <w:rPr>
          <w:sz w:val="20"/>
          <w:szCs w:val="20"/>
          <w:lang w:val="pt-BR"/>
        </w:rPr>
        <w:t xml:space="preserve">o de </w:t>
      </w:r>
      <w:r w:rsidR="00E160F9" w:rsidRPr="00447BEA">
        <w:rPr>
          <w:sz w:val="20"/>
          <w:szCs w:val="20"/>
          <w:lang w:val="pt-BR"/>
        </w:rPr>
        <w:t>expul</w:t>
      </w:r>
      <w:r w:rsidR="009541BA" w:rsidRPr="00447BEA">
        <w:rPr>
          <w:sz w:val="20"/>
          <w:szCs w:val="20"/>
          <w:lang w:val="pt-BR"/>
        </w:rPr>
        <w:t>são</w:t>
      </w:r>
      <w:r w:rsidR="00E160F9" w:rsidRPr="00447BEA">
        <w:rPr>
          <w:sz w:val="20"/>
          <w:szCs w:val="20"/>
          <w:lang w:val="pt-BR"/>
        </w:rPr>
        <w:t>,</w:t>
      </w:r>
      <w:r w:rsidRPr="00447BEA">
        <w:rPr>
          <w:sz w:val="20"/>
          <w:szCs w:val="20"/>
          <w:lang w:val="pt-BR"/>
        </w:rPr>
        <w:t xml:space="preserve"> </w:t>
      </w:r>
      <w:r w:rsidR="00A100DF" w:rsidRPr="00447BEA">
        <w:rPr>
          <w:sz w:val="20"/>
          <w:szCs w:val="20"/>
          <w:lang w:val="pt-BR"/>
        </w:rPr>
        <w:t>as</w:t>
      </w:r>
      <w:r w:rsidRPr="00447BEA">
        <w:rPr>
          <w:sz w:val="20"/>
          <w:szCs w:val="20"/>
          <w:lang w:val="pt-BR"/>
        </w:rPr>
        <w:t>s</w:t>
      </w:r>
      <w:r w:rsidR="00A100DF" w:rsidRPr="00447BEA">
        <w:rPr>
          <w:sz w:val="20"/>
          <w:szCs w:val="20"/>
          <w:lang w:val="pt-BR"/>
        </w:rPr>
        <w:t>in</w:t>
      </w:r>
      <w:r w:rsidRPr="00447BEA">
        <w:rPr>
          <w:sz w:val="20"/>
          <w:szCs w:val="20"/>
          <w:lang w:val="pt-BR"/>
        </w:rPr>
        <w:t xml:space="preserve">ala </w:t>
      </w:r>
      <w:r w:rsidR="00A100DF" w:rsidRPr="00447BEA">
        <w:rPr>
          <w:sz w:val="20"/>
          <w:szCs w:val="20"/>
          <w:lang w:val="pt-BR"/>
        </w:rPr>
        <w:t>o</w:t>
      </w:r>
      <w:r w:rsidRPr="00447BEA">
        <w:rPr>
          <w:sz w:val="20"/>
          <w:szCs w:val="20"/>
          <w:lang w:val="pt-BR"/>
        </w:rPr>
        <w:t xml:space="preserve"> peticion</w:t>
      </w:r>
      <w:r w:rsidR="00A100DF" w:rsidRPr="00447BEA">
        <w:rPr>
          <w:sz w:val="20"/>
          <w:szCs w:val="20"/>
          <w:lang w:val="pt-BR"/>
        </w:rPr>
        <w:t>á</w:t>
      </w:r>
      <w:r w:rsidRPr="00447BEA">
        <w:rPr>
          <w:sz w:val="20"/>
          <w:szCs w:val="20"/>
          <w:lang w:val="pt-BR"/>
        </w:rPr>
        <w:t xml:space="preserve">rio, </w:t>
      </w:r>
      <w:r w:rsidR="00A100DF" w:rsidRPr="00447BEA">
        <w:rPr>
          <w:sz w:val="20"/>
          <w:szCs w:val="20"/>
          <w:lang w:val="pt-BR"/>
        </w:rPr>
        <w:t>fez com que</w:t>
      </w:r>
      <w:r w:rsidRPr="00447BEA">
        <w:rPr>
          <w:sz w:val="20"/>
          <w:szCs w:val="20"/>
          <w:lang w:val="pt-BR"/>
        </w:rPr>
        <w:t xml:space="preserve"> u</w:t>
      </w:r>
      <w:r w:rsidR="00A100DF" w:rsidRPr="00447BEA">
        <w:rPr>
          <w:sz w:val="20"/>
          <w:szCs w:val="20"/>
          <w:lang w:val="pt-BR"/>
        </w:rPr>
        <w:t>m</w:t>
      </w:r>
      <w:r w:rsidRPr="00447BEA">
        <w:rPr>
          <w:sz w:val="20"/>
          <w:szCs w:val="20"/>
          <w:lang w:val="pt-BR"/>
        </w:rPr>
        <w:t>a m</w:t>
      </w:r>
      <w:r w:rsidR="00A100DF" w:rsidRPr="00447BEA">
        <w:rPr>
          <w:sz w:val="20"/>
          <w:szCs w:val="20"/>
          <w:lang w:val="pt-BR"/>
        </w:rPr>
        <w:t>ulh</w:t>
      </w:r>
      <w:r w:rsidRPr="00447BEA">
        <w:rPr>
          <w:sz w:val="20"/>
          <w:szCs w:val="20"/>
          <w:lang w:val="pt-BR"/>
        </w:rPr>
        <w:t xml:space="preserve">er </w:t>
      </w:r>
      <w:r w:rsidR="00A100DF" w:rsidRPr="00447BEA">
        <w:rPr>
          <w:sz w:val="20"/>
          <w:szCs w:val="20"/>
          <w:lang w:val="pt-BR"/>
        </w:rPr>
        <w:t xml:space="preserve">grávida </w:t>
      </w:r>
      <w:r w:rsidR="009541BA" w:rsidRPr="00447BEA">
        <w:rPr>
          <w:sz w:val="20"/>
          <w:szCs w:val="20"/>
          <w:lang w:val="pt-BR"/>
        </w:rPr>
        <w:t xml:space="preserve">da </w:t>
      </w:r>
      <w:r w:rsidRPr="00447BEA">
        <w:rPr>
          <w:sz w:val="20"/>
          <w:szCs w:val="20"/>
          <w:lang w:val="pt-BR"/>
        </w:rPr>
        <w:t>comunidad</w:t>
      </w:r>
      <w:r w:rsidR="00A100DF" w:rsidRPr="00447BEA">
        <w:rPr>
          <w:sz w:val="20"/>
          <w:szCs w:val="20"/>
          <w:lang w:val="pt-BR"/>
        </w:rPr>
        <w:t>e</w:t>
      </w:r>
      <w:r w:rsidRPr="00447BEA">
        <w:rPr>
          <w:sz w:val="20"/>
          <w:szCs w:val="20"/>
          <w:lang w:val="pt-BR"/>
        </w:rPr>
        <w:t xml:space="preserve"> perd</w:t>
      </w:r>
      <w:r w:rsidR="00A100DF" w:rsidRPr="00447BEA">
        <w:rPr>
          <w:sz w:val="20"/>
          <w:szCs w:val="20"/>
          <w:lang w:val="pt-BR"/>
        </w:rPr>
        <w:t xml:space="preserve">esse seu </w:t>
      </w:r>
      <w:r w:rsidRPr="00447BEA">
        <w:rPr>
          <w:sz w:val="20"/>
          <w:szCs w:val="20"/>
          <w:lang w:val="pt-BR"/>
        </w:rPr>
        <w:t>beb</w:t>
      </w:r>
      <w:r w:rsidR="00A100DF" w:rsidRPr="00447BEA">
        <w:rPr>
          <w:sz w:val="20"/>
          <w:szCs w:val="20"/>
          <w:lang w:val="pt-BR"/>
        </w:rPr>
        <w:t>ê</w:t>
      </w:r>
      <w:r w:rsidRPr="00447BEA">
        <w:rPr>
          <w:sz w:val="20"/>
          <w:szCs w:val="20"/>
          <w:lang w:val="pt-BR"/>
        </w:rPr>
        <w:t xml:space="preserve"> </w:t>
      </w:r>
      <w:r w:rsidR="00C77426" w:rsidRPr="00447BEA">
        <w:rPr>
          <w:sz w:val="20"/>
          <w:szCs w:val="20"/>
          <w:lang w:val="pt-BR"/>
        </w:rPr>
        <w:t>em</w:t>
      </w:r>
      <w:r w:rsidRPr="00447BEA">
        <w:rPr>
          <w:sz w:val="20"/>
          <w:szCs w:val="20"/>
          <w:lang w:val="pt-BR"/>
        </w:rPr>
        <w:t xml:space="preserve"> conse</w:t>
      </w:r>
      <w:r w:rsidR="00A100DF" w:rsidRPr="00447BEA">
        <w:rPr>
          <w:sz w:val="20"/>
          <w:szCs w:val="20"/>
          <w:lang w:val="pt-BR"/>
        </w:rPr>
        <w:t>q</w:t>
      </w:r>
      <w:r w:rsidRPr="00447BEA">
        <w:rPr>
          <w:sz w:val="20"/>
          <w:szCs w:val="20"/>
          <w:lang w:val="pt-BR"/>
        </w:rPr>
        <w:t>u</w:t>
      </w:r>
      <w:r w:rsidR="00A100DF" w:rsidRPr="00447BEA">
        <w:rPr>
          <w:sz w:val="20"/>
          <w:szCs w:val="20"/>
          <w:lang w:val="pt-BR"/>
        </w:rPr>
        <w:t>ê</w:t>
      </w:r>
      <w:r w:rsidRPr="00447BEA">
        <w:rPr>
          <w:sz w:val="20"/>
          <w:szCs w:val="20"/>
          <w:lang w:val="pt-BR"/>
        </w:rPr>
        <w:t>ncia de u</w:t>
      </w:r>
      <w:r w:rsidR="00A100DF" w:rsidRPr="00447BEA">
        <w:rPr>
          <w:sz w:val="20"/>
          <w:szCs w:val="20"/>
          <w:lang w:val="pt-BR"/>
        </w:rPr>
        <w:t>m</w:t>
      </w:r>
      <w:r w:rsidRPr="00447BEA">
        <w:rPr>
          <w:sz w:val="20"/>
          <w:szCs w:val="20"/>
          <w:lang w:val="pt-BR"/>
        </w:rPr>
        <w:t xml:space="preserve"> aborto n</w:t>
      </w:r>
      <w:r w:rsidR="00A100DF" w:rsidRPr="00447BEA">
        <w:rPr>
          <w:sz w:val="20"/>
          <w:szCs w:val="20"/>
          <w:lang w:val="pt-BR"/>
        </w:rPr>
        <w:t>ã</w:t>
      </w:r>
      <w:r w:rsidRPr="00447BEA">
        <w:rPr>
          <w:sz w:val="20"/>
          <w:szCs w:val="20"/>
          <w:lang w:val="pt-BR"/>
        </w:rPr>
        <w:t>o dese</w:t>
      </w:r>
      <w:r w:rsidR="00A100DF" w:rsidRPr="00447BEA">
        <w:rPr>
          <w:sz w:val="20"/>
          <w:szCs w:val="20"/>
          <w:lang w:val="pt-BR"/>
        </w:rPr>
        <w:t>j</w:t>
      </w:r>
      <w:r w:rsidRPr="00447BEA">
        <w:rPr>
          <w:sz w:val="20"/>
          <w:szCs w:val="20"/>
          <w:lang w:val="pt-BR"/>
        </w:rPr>
        <w:t xml:space="preserve">ado. </w:t>
      </w:r>
      <w:r w:rsidR="00A100DF" w:rsidRPr="00447BEA">
        <w:rPr>
          <w:sz w:val="20"/>
          <w:szCs w:val="20"/>
          <w:lang w:val="pt-BR"/>
        </w:rPr>
        <w:t>No entanto</w:t>
      </w:r>
      <w:r w:rsidRPr="00447BEA">
        <w:rPr>
          <w:sz w:val="20"/>
          <w:szCs w:val="20"/>
          <w:lang w:val="pt-BR"/>
        </w:rPr>
        <w:t xml:space="preserve">, </w:t>
      </w:r>
      <w:r w:rsidR="00A100DF" w:rsidRPr="00447BEA">
        <w:rPr>
          <w:sz w:val="20"/>
          <w:szCs w:val="20"/>
          <w:lang w:val="pt-BR"/>
        </w:rPr>
        <w:t>o</w:t>
      </w:r>
      <w:r w:rsidRPr="00447BEA">
        <w:rPr>
          <w:sz w:val="20"/>
          <w:szCs w:val="20"/>
          <w:lang w:val="pt-BR"/>
        </w:rPr>
        <w:t xml:space="preserve"> peticion</w:t>
      </w:r>
      <w:r w:rsidR="00A100DF" w:rsidRPr="00447BEA">
        <w:rPr>
          <w:sz w:val="20"/>
          <w:szCs w:val="20"/>
          <w:lang w:val="pt-BR"/>
        </w:rPr>
        <w:t>á</w:t>
      </w:r>
      <w:r w:rsidRPr="00447BEA">
        <w:rPr>
          <w:sz w:val="20"/>
          <w:szCs w:val="20"/>
          <w:lang w:val="pt-BR"/>
        </w:rPr>
        <w:t>rio n</w:t>
      </w:r>
      <w:r w:rsidR="00A100DF" w:rsidRPr="00447BEA">
        <w:rPr>
          <w:sz w:val="20"/>
          <w:szCs w:val="20"/>
          <w:lang w:val="pt-BR"/>
        </w:rPr>
        <w:t>ã</w:t>
      </w:r>
      <w:r w:rsidRPr="00447BEA">
        <w:rPr>
          <w:sz w:val="20"/>
          <w:szCs w:val="20"/>
          <w:lang w:val="pt-BR"/>
        </w:rPr>
        <w:t xml:space="preserve">o </w:t>
      </w:r>
      <w:r w:rsidR="00C77426" w:rsidRPr="00447BEA">
        <w:rPr>
          <w:sz w:val="20"/>
          <w:szCs w:val="20"/>
          <w:lang w:val="pt-BR"/>
        </w:rPr>
        <w:t>indic</w:t>
      </w:r>
      <w:r w:rsidR="00A100DF" w:rsidRPr="00447BEA">
        <w:rPr>
          <w:sz w:val="20"/>
          <w:szCs w:val="20"/>
          <w:lang w:val="pt-BR"/>
        </w:rPr>
        <w:t>ou o nome</w:t>
      </w:r>
      <w:r w:rsidRPr="00447BEA">
        <w:rPr>
          <w:sz w:val="20"/>
          <w:szCs w:val="20"/>
          <w:lang w:val="pt-BR"/>
        </w:rPr>
        <w:t xml:space="preserve"> des</w:t>
      </w:r>
      <w:r w:rsidR="00C77426" w:rsidRPr="00447BEA">
        <w:rPr>
          <w:sz w:val="20"/>
          <w:szCs w:val="20"/>
          <w:lang w:val="pt-BR"/>
        </w:rPr>
        <w:t>s</w:t>
      </w:r>
      <w:r w:rsidRPr="00447BEA">
        <w:rPr>
          <w:sz w:val="20"/>
          <w:szCs w:val="20"/>
          <w:lang w:val="pt-BR"/>
        </w:rPr>
        <w:t>a mu</w:t>
      </w:r>
      <w:r w:rsidR="00A100DF" w:rsidRPr="00447BEA">
        <w:rPr>
          <w:sz w:val="20"/>
          <w:szCs w:val="20"/>
          <w:lang w:val="pt-BR"/>
        </w:rPr>
        <w:t>lh</w:t>
      </w:r>
      <w:r w:rsidRPr="00447BEA">
        <w:rPr>
          <w:sz w:val="20"/>
          <w:szCs w:val="20"/>
          <w:lang w:val="pt-BR"/>
        </w:rPr>
        <w:t>er</w:t>
      </w:r>
      <w:r w:rsidR="00AE628B" w:rsidRPr="00447BEA">
        <w:rPr>
          <w:sz w:val="20"/>
          <w:szCs w:val="20"/>
          <w:lang w:val="pt-BR"/>
        </w:rPr>
        <w:t xml:space="preserve">. </w:t>
      </w:r>
    </w:p>
    <w:p w14:paraId="137A6B79" w14:textId="3565B3B8" w:rsidR="00567071" w:rsidRPr="00447BEA" w:rsidRDefault="00A100DF" w:rsidP="0066741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A</w:t>
      </w:r>
      <w:r w:rsidR="0086440A" w:rsidRPr="00447BEA">
        <w:rPr>
          <w:sz w:val="20"/>
          <w:szCs w:val="20"/>
          <w:lang w:val="pt-BR"/>
        </w:rPr>
        <w:t>s pe</w:t>
      </w:r>
      <w:r w:rsidRPr="00447BEA">
        <w:rPr>
          <w:sz w:val="20"/>
          <w:szCs w:val="20"/>
          <w:lang w:val="pt-BR"/>
        </w:rPr>
        <w:t>s</w:t>
      </w:r>
      <w:r w:rsidR="0086440A" w:rsidRPr="00447BEA">
        <w:rPr>
          <w:sz w:val="20"/>
          <w:szCs w:val="20"/>
          <w:lang w:val="pt-BR"/>
        </w:rPr>
        <w:t xml:space="preserve">soas </w:t>
      </w:r>
      <w:r w:rsidRPr="00447BEA">
        <w:rPr>
          <w:sz w:val="20"/>
          <w:szCs w:val="20"/>
          <w:lang w:val="pt-BR"/>
        </w:rPr>
        <w:t xml:space="preserve">que se viram obrigadas a </w:t>
      </w:r>
      <w:r w:rsidR="0086440A" w:rsidRPr="00447BEA">
        <w:rPr>
          <w:sz w:val="20"/>
          <w:szCs w:val="20"/>
          <w:lang w:val="pt-BR"/>
        </w:rPr>
        <w:t>abandonar su</w:t>
      </w:r>
      <w:r w:rsidR="00C77426" w:rsidRPr="00447BEA">
        <w:rPr>
          <w:sz w:val="20"/>
          <w:szCs w:val="20"/>
          <w:lang w:val="pt-BR"/>
        </w:rPr>
        <w:t>a</w:t>
      </w:r>
      <w:r w:rsidR="0086440A" w:rsidRPr="00447BEA">
        <w:rPr>
          <w:sz w:val="20"/>
          <w:szCs w:val="20"/>
          <w:lang w:val="pt-BR"/>
        </w:rPr>
        <w:t xml:space="preserve">s </w:t>
      </w:r>
      <w:r w:rsidR="00C77426" w:rsidRPr="00447BEA">
        <w:rPr>
          <w:sz w:val="20"/>
          <w:szCs w:val="20"/>
          <w:lang w:val="pt-BR"/>
        </w:rPr>
        <w:t>casa</w:t>
      </w:r>
      <w:r w:rsidR="0086440A" w:rsidRPr="00447BEA">
        <w:rPr>
          <w:sz w:val="20"/>
          <w:szCs w:val="20"/>
          <w:lang w:val="pt-BR"/>
        </w:rPr>
        <w:t>s f</w:t>
      </w:r>
      <w:r w:rsidRPr="00447BEA">
        <w:rPr>
          <w:sz w:val="20"/>
          <w:szCs w:val="20"/>
          <w:lang w:val="pt-BR"/>
        </w:rPr>
        <w:t>oram</w:t>
      </w:r>
      <w:r w:rsidR="0086440A" w:rsidRPr="00447BEA">
        <w:rPr>
          <w:sz w:val="20"/>
          <w:szCs w:val="20"/>
          <w:lang w:val="pt-BR"/>
        </w:rPr>
        <w:t xml:space="preserve"> informadas de que rec</w:t>
      </w:r>
      <w:r w:rsidRPr="00447BEA">
        <w:rPr>
          <w:sz w:val="20"/>
          <w:szCs w:val="20"/>
          <w:lang w:val="pt-BR"/>
        </w:rPr>
        <w:t>e</w:t>
      </w:r>
      <w:r w:rsidR="0086440A" w:rsidRPr="00447BEA">
        <w:rPr>
          <w:sz w:val="20"/>
          <w:szCs w:val="20"/>
          <w:lang w:val="pt-BR"/>
        </w:rPr>
        <w:t>b</w:t>
      </w:r>
      <w:r w:rsidRPr="00447BEA">
        <w:rPr>
          <w:sz w:val="20"/>
          <w:szCs w:val="20"/>
          <w:lang w:val="pt-BR"/>
        </w:rPr>
        <w:t>eriam</w:t>
      </w:r>
      <w:r w:rsidR="0086440A" w:rsidRPr="00447BEA">
        <w:rPr>
          <w:sz w:val="20"/>
          <w:szCs w:val="20"/>
          <w:lang w:val="pt-BR"/>
        </w:rPr>
        <w:t xml:space="preserve"> </w:t>
      </w:r>
      <w:r w:rsidR="00726BF9" w:rsidRPr="00447BEA">
        <w:rPr>
          <w:sz w:val="20"/>
          <w:szCs w:val="20"/>
          <w:lang w:val="pt-BR"/>
        </w:rPr>
        <w:t>subs</w:t>
      </w:r>
      <w:r w:rsidRPr="00447BEA">
        <w:rPr>
          <w:sz w:val="20"/>
          <w:szCs w:val="20"/>
          <w:lang w:val="pt-BR"/>
        </w:rPr>
        <w:t>í</w:t>
      </w:r>
      <w:r w:rsidR="00726BF9" w:rsidRPr="00447BEA">
        <w:rPr>
          <w:sz w:val="20"/>
          <w:szCs w:val="20"/>
          <w:lang w:val="pt-BR"/>
        </w:rPr>
        <w:t>dios</w:t>
      </w:r>
      <w:r w:rsidR="0086440A" w:rsidRPr="00447BEA">
        <w:rPr>
          <w:sz w:val="20"/>
          <w:szCs w:val="20"/>
          <w:lang w:val="pt-BR"/>
        </w:rPr>
        <w:t xml:space="preserve"> para </w:t>
      </w:r>
      <w:r w:rsidRPr="00447BEA">
        <w:rPr>
          <w:sz w:val="20"/>
          <w:szCs w:val="20"/>
          <w:lang w:val="pt-BR"/>
        </w:rPr>
        <w:t xml:space="preserve">o aluguel. No entanto, </w:t>
      </w:r>
      <w:r w:rsidR="00C77426" w:rsidRPr="00447BEA">
        <w:rPr>
          <w:sz w:val="20"/>
          <w:szCs w:val="20"/>
          <w:lang w:val="pt-BR"/>
        </w:rPr>
        <w:t>a quantia</w:t>
      </w:r>
      <w:r w:rsidR="0086440A" w:rsidRPr="00447BEA">
        <w:rPr>
          <w:sz w:val="20"/>
          <w:szCs w:val="20"/>
          <w:lang w:val="pt-BR"/>
        </w:rPr>
        <w:t xml:space="preserve"> </w:t>
      </w:r>
      <w:r w:rsidR="009541BA" w:rsidRPr="00447BEA">
        <w:rPr>
          <w:sz w:val="20"/>
          <w:szCs w:val="20"/>
          <w:lang w:val="pt-BR"/>
        </w:rPr>
        <w:t xml:space="preserve">da </w:t>
      </w:r>
      <w:r w:rsidR="0086440A" w:rsidRPr="00447BEA">
        <w:rPr>
          <w:sz w:val="20"/>
          <w:szCs w:val="20"/>
          <w:lang w:val="pt-BR"/>
        </w:rPr>
        <w:t>a</w:t>
      </w:r>
      <w:r w:rsidR="00221A49" w:rsidRPr="00447BEA">
        <w:rPr>
          <w:sz w:val="20"/>
          <w:szCs w:val="20"/>
          <w:lang w:val="pt-BR"/>
        </w:rPr>
        <w:t>j</w:t>
      </w:r>
      <w:r w:rsidR="0086440A" w:rsidRPr="00447BEA">
        <w:rPr>
          <w:sz w:val="20"/>
          <w:szCs w:val="20"/>
          <w:lang w:val="pt-BR"/>
        </w:rPr>
        <w:t xml:space="preserve">uda </w:t>
      </w:r>
      <w:r w:rsidR="00221A49" w:rsidRPr="00447BEA">
        <w:rPr>
          <w:sz w:val="20"/>
          <w:szCs w:val="20"/>
          <w:lang w:val="pt-BR"/>
        </w:rPr>
        <w:t xml:space="preserve">para o aluguel era muito </w:t>
      </w:r>
      <w:r w:rsidR="0086440A" w:rsidRPr="00447BEA">
        <w:rPr>
          <w:sz w:val="20"/>
          <w:szCs w:val="20"/>
          <w:lang w:val="pt-BR"/>
        </w:rPr>
        <w:t>redu</w:t>
      </w:r>
      <w:r w:rsidR="00221A49" w:rsidRPr="00447BEA">
        <w:rPr>
          <w:sz w:val="20"/>
          <w:szCs w:val="20"/>
          <w:lang w:val="pt-BR"/>
        </w:rPr>
        <w:t>z</w:t>
      </w:r>
      <w:r w:rsidR="0086440A" w:rsidRPr="00447BEA">
        <w:rPr>
          <w:sz w:val="20"/>
          <w:szCs w:val="20"/>
          <w:lang w:val="pt-BR"/>
        </w:rPr>
        <w:t>id</w:t>
      </w:r>
      <w:r w:rsidR="00C77426" w:rsidRPr="00447BEA">
        <w:rPr>
          <w:sz w:val="20"/>
          <w:szCs w:val="20"/>
          <w:lang w:val="pt-BR"/>
        </w:rPr>
        <w:t>a</w:t>
      </w:r>
      <w:r w:rsidR="0086440A" w:rsidRPr="00447BEA">
        <w:rPr>
          <w:sz w:val="20"/>
          <w:szCs w:val="20"/>
          <w:lang w:val="pt-BR"/>
        </w:rPr>
        <w:t>. E</w:t>
      </w:r>
      <w:r w:rsidR="00221A49" w:rsidRPr="00447BEA">
        <w:rPr>
          <w:sz w:val="20"/>
          <w:szCs w:val="20"/>
          <w:lang w:val="pt-BR"/>
        </w:rPr>
        <w:t>m</w:t>
      </w:r>
      <w:r w:rsidR="0086440A" w:rsidRPr="00447BEA">
        <w:rPr>
          <w:sz w:val="20"/>
          <w:szCs w:val="20"/>
          <w:lang w:val="pt-BR"/>
        </w:rPr>
        <w:t xml:space="preserve"> o</w:t>
      </w:r>
      <w:r w:rsidR="00221A49" w:rsidRPr="00447BEA">
        <w:rPr>
          <w:sz w:val="20"/>
          <w:szCs w:val="20"/>
          <w:lang w:val="pt-BR"/>
        </w:rPr>
        <w:t>u</w:t>
      </w:r>
      <w:r w:rsidR="0086440A" w:rsidRPr="00447BEA">
        <w:rPr>
          <w:sz w:val="20"/>
          <w:szCs w:val="20"/>
          <w:lang w:val="pt-BR"/>
        </w:rPr>
        <w:t>tubr</w:t>
      </w:r>
      <w:r w:rsidR="00221A49" w:rsidRPr="00447BEA">
        <w:rPr>
          <w:sz w:val="20"/>
          <w:szCs w:val="20"/>
          <w:lang w:val="pt-BR"/>
        </w:rPr>
        <w:t>o</w:t>
      </w:r>
      <w:r w:rsidR="0086440A" w:rsidRPr="00447BEA">
        <w:rPr>
          <w:sz w:val="20"/>
          <w:szCs w:val="20"/>
          <w:lang w:val="pt-BR"/>
        </w:rPr>
        <w:t xml:space="preserve"> de 2001 </w:t>
      </w:r>
      <w:r w:rsidR="00C77426" w:rsidRPr="00447BEA">
        <w:rPr>
          <w:sz w:val="20"/>
          <w:szCs w:val="20"/>
          <w:lang w:val="pt-BR"/>
        </w:rPr>
        <w:t>t</w:t>
      </w:r>
      <w:r w:rsidR="0086440A" w:rsidRPr="00447BEA">
        <w:rPr>
          <w:sz w:val="20"/>
          <w:szCs w:val="20"/>
          <w:lang w:val="pt-BR"/>
        </w:rPr>
        <w:t>e</w:t>
      </w:r>
      <w:r w:rsidR="00C77426" w:rsidRPr="00447BEA">
        <w:rPr>
          <w:sz w:val="20"/>
          <w:szCs w:val="20"/>
          <w:lang w:val="pt-BR"/>
        </w:rPr>
        <w:t>ve</w:t>
      </w:r>
      <w:r w:rsidR="0086440A" w:rsidRPr="00447BEA">
        <w:rPr>
          <w:sz w:val="20"/>
          <w:szCs w:val="20"/>
          <w:lang w:val="pt-BR"/>
        </w:rPr>
        <w:t xml:space="preserve"> in</w:t>
      </w:r>
      <w:r w:rsidR="00C77426" w:rsidRPr="00447BEA">
        <w:rPr>
          <w:sz w:val="20"/>
          <w:szCs w:val="20"/>
          <w:lang w:val="pt-BR"/>
        </w:rPr>
        <w:t>í</w:t>
      </w:r>
      <w:r w:rsidR="0086440A" w:rsidRPr="00447BEA">
        <w:rPr>
          <w:sz w:val="20"/>
          <w:szCs w:val="20"/>
          <w:lang w:val="pt-BR"/>
        </w:rPr>
        <w:t>ci</w:t>
      </w:r>
      <w:r w:rsidR="00221A49" w:rsidRPr="00447BEA">
        <w:rPr>
          <w:sz w:val="20"/>
          <w:szCs w:val="20"/>
          <w:lang w:val="pt-BR"/>
        </w:rPr>
        <w:t>o o</w:t>
      </w:r>
      <w:r w:rsidR="0086440A" w:rsidRPr="00447BEA">
        <w:rPr>
          <w:sz w:val="20"/>
          <w:szCs w:val="20"/>
          <w:lang w:val="pt-BR"/>
        </w:rPr>
        <w:t xml:space="preserve"> registro </w:t>
      </w:r>
      <w:r w:rsidR="009541BA" w:rsidRPr="00447BEA">
        <w:rPr>
          <w:sz w:val="20"/>
          <w:szCs w:val="20"/>
          <w:lang w:val="pt-BR"/>
        </w:rPr>
        <w:t xml:space="preserve">das </w:t>
      </w:r>
      <w:r w:rsidR="0086440A" w:rsidRPr="00447BEA">
        <w:rPr>
          <w:sz w:val="20"/>
          <w:szCs w:val="20"/>
          <w:lang w:val="pt-BR"/>
        </w:rPr>
        <w:t>pe</w:t>
      </w:r>
      <w:r w:rsidR="00221A49" w:rsidRPr="00447BEA">
        <w:rPr>
          <w:sz w:val="20"/>
          <w:szCs w:val="20"/>
          <w:lang w:val="pt-BR"/>
        </w:rPr>
        <w:t>s</w:t>
      </w:r>
      <w:r w:rsidR="0086440A" w:rsidRPr="00447BEA">
        <w:rPr>
          <w:sz w:val="20"/>
          <w:szCs w:val="20"/>
          <w:lang w:val="pt-BR"/>
        </w:rPr>
        <w:t>soas que rec</w:t>
      </w:r>
      <w:r w:rsidR="00221A49" w:rsidRPr="00447BEA">
        <w:rPr>
          <w:sz w:val="20"/>
          <w:szCs w:val="20"/>
          <w:lang w:val="pt-BR"/>
        </w:rPr>
        <w:t xml:space="preserve">eberiam o </w:t>
      </w:r>
      <w:r w:rsidR="00726BF9" w:rsidRPr="00447BEA">
        <w:rPr>
          <w:sz w:val="20"/>
          <w:szCs w:val="20"/>
          <w:lang w:val="pt-BR"/>
        </w:rPr>
        <w:t>subs</w:t>
      </w:r>
      <w:r w:rsidR="00221A49" w:rsidRPr="00447BEA">
        <w:rPr>
          <w:sz w:val="20"/>
          <w:szCs w:val="20"/>
          <w:lang w:val="pt-BR"/>
        </w:rPr>
        <w:t>í</w:t>
      </w:r>
      <w:r w:rsidR="00726BF9" w:rsidRPr="00447BEA">
        <w:rPr>
          <w:sz w:val="20"/>
          <w:szCs w:val="20"/>
          <w:lang w:val="pt-BR"/>
        </w:rPr>
        <w:t>dio</w:t>
      </w:r>
      <w:r w:rsidR="0086440A" w:rsidRPr="00447BEA">
        <w:rPr>
          <w:sz w:val="20"/>
          <w:szCs w:val="20"/>
          <w:lang w:val="pt-BR"/>
        </w:rPr>
        <w:t>. E</w:t>
      </w:r>
      <w:r w:rsidR="00221A49" w:rsidRPr="00447BEA">
        <w:rPr>
          <w:sz w:val="20"/>
          <w:szCs w:val="20"/>
          <w:lang w:val="pt-BR"/>
        </w:rPr>
        <w:t>m</w:t>
      </w:r>
      <w:r w:rsidR="0086440A" w:rsidRPr="00447BEA">
        <w:rPr>
          <w:sz w:val="20"/>
          <w:szCs w:val="20"/>
          <w:lang w:val="pt-BR"/>
        </w:rPr>
        <w:t xml:space="preserve"> novembr</w:t>
      </w:r>
      <w:r w:rsidR="00221A49" w:rsidRPr="00447BEA">
        <w:rPr>
          <w:sz w:val="20"/>
          <w:szCs w:val="20"/>
          <w:lang w:val="pt-BR"/>
        </w:rPr>
        <w:t>o</w:t>
      </w:r>
      <w:r w:rsidR="0086440A" w:rsidRPr="00447BEA">
        <w:rPr>
          <w:sz w:val="20"/>
          <w:szCs w:val="20"/>
          <w:lang w:val="pt-BR"/>
        </w:rPr>
        <w:t xml:space="preserve"> de 2001, os afetados n</w:t>
      </w:r>
      <w:r w:rsidR="00221A49" w:rsidRPr="00447BEA">
        <w:rPr>
          <w:sz w:val="20"/>
          <w:szCs w:val="20"/>
          <w:lang w:val="pt-BR"/>
        </w:rPr>
        <w:t>ã</w:t>
      </w:r>
      <w:r w:rsidR="0086440A" w:rsidRPr="00447BEA">
        <w:rPr>
          <w:sz w:val="20"/>
          <w:szCs w:val="20"/>
          <w:lang w:val="pt-BR"/>
        </w:rPr>
        <w:t>o rec</w:t>
      </w:r>
      <w:r w:rsidR="00221A49" w:rsidRPr="00447BEA">
        <w:rPr>
          <w:sz w:val="20"/>
          <w:szCs w:val="20"/>
          <w:lang w:val="pt-BR"/>
        </w:rPr>
        <w:t>eberam o primeiro subsídio de aluguel devido</w:t>
      </w:r>
      <w:r w:rsidR="0086440A" w:rsidRPr="00447BEA">
        <w:rPr>
          <w:sz w:val="20"/>
          <w:szCs w:val="20"/>
          <w:lang w:val="pt-BR"/>
        </w:rPr>
        <w:t>,</w:t>
      </w:r>
      <w:r w:rsidR="009541BA" w:rsidRPr="00447BEA">
        <w:rPr>
          <w:sz w:val="20"/>
          <w:szCs w:val="20"/>
          <w:lang w:val="pt-BR"/>
        </w:rPr>
        <w:t xml:space="preserve"> e </w:t>
      </w:r>
      <w:r w:rsidR="00221A49" w:rsidRPr="00447BEA">
        <w:rPr>
          <w:sz w:val="20"/>
          <w:szCs w:val="20"/>
          <w:lang w:val="pt-BR"/>
        </w:rPr>
        <w:t>o</w:t>
      </w:r>
      <w:r w:rsidR="0086440A" w:rsidRPr="00447BEA">
        <w:rPr>
          <w:sz w:val="20"/>
          <w:szCs w:val="20"/>
          <w:lang w:val="pt-BR"/>
        </w:rPr>
        <w:t xml:space="preserve"> </w:t>
      </w:r>
      <w:r w:rsidR="00726BF9" w:rsidRPr="00447BEA">
        <w:rPr>
          <w:sz w:val="20"/>
          <w:szCs w:val="20"/>
          <w:lang w:val="pt-BR"/>
        </w:rPr>
        <w:t>Estado</w:t>
      </w:r>
      <w:r w:rsidR="0086440A" w:rsidRPr="00447BEA">
        <w:rPr>
          <w:sz w:val="20"/>
          <w:szCs w:val="20"/>
          <w:lang w:val="pt-BR"/>
        </w:rPr>
        <w:t xml:space="preserve"> n</w:t>
      </w:r>
      <w:r w:rsidR="00221A49" w:rsidRPr="00447BEA">
        <w:rPr>
          <w:sz w:val="20"/>
          <w:szCs w:val="20"/>
          <w:lang w:val="pt-BR"/>
        </w:rPr>
        <w:t>ã</w:t>
      </w:r>
      <w:r w:rsidR="0086440A" w:rsidRPr="00447BEA">
        <w:rPr>
          <w:sz w:val="20"/>
          <w:szCs w:val="20"/>
          <w:lang w:val="pt-BR"/>
        </w:rPr>
        <w:t>o l</w:t>
      </w:r>
      <w:r w:rsidR="00221A49" w:rsidRPr="00447BEA">
        <w:rPr>
          <w:sz w:val="20"/>
          <w:szCs w:val="20"/>
          <w:lang w:val="pt-BR"/>
        </w:rPr>
        <w:t>h</w:t>
      </w:r>
      <w:r w:rsidR="0086440A" w:rsidRPr="00447BEA">
        <w:rPr>
          <w:sz w:val="20"/>
          <w:szCs w:val="20"/>
          <w:lang w:val="pt-BR"/>
        </w:rPr>
        <w:t>es d</w:t>
      </w:r>
      <w:r w:rsidR="00221A49" w:rsidRPr="00447BEA">
        <w:rPr>
          <w:sz w:val="20"/>
          <w:szCs w:val="20"/>
          <w:lang w:val="pt-BR"/>
        </w:rPr>
        <w:t xml:space="preserve">eu nenhuma </w:t>
      </w:r>
      <w:r w:rsidR="0086440A" w:rsidRPr="00447BEA">
        <w:rPr>
          <w:sz w:val="20"/>
          <w:szCs w:val="20"/>
          <w:lang w:val="pt-BR"/>
        </w:rPr>
        <w:t>explica</w:t>
      </w:r>
      <w:r w:rsidR="009541BA" w:rsidRPr="00447BEA">
        <w:rPr>
          <w:sz w:val="20"/>
          <w:szCs w:val="20"/>
          <w:lang w:val="pt-BR"/>
        </w:rPr>
        <w:t>ção</w:t>
      </w:r>
      <w:r w:rsidR="0086440A" w:rsidRPr="00447BEA">
        <w:rPr>
          <w:sz w:val="20"/>
          <w:szCs w:val="20"/>
          <w:lang w:val="pt-BR"/>
        </w:rPr>
        <w:t xml:space="preserve"> p</w:t>
      </w:r>
      <w:r w:rsidR="00221A49" w:rsidRPr="00447BEA">
        <w:rPr>
          <w:sz w:val="20"/>
          <w:szCs w:val="20"/>
          <w:lang w:val="pt-BR"/>
        </w:rPr>
        <w:t>e</w:t>
      </w:r>
      <w:r w:rsidR="0086440A" w:rsidRPr="00447BEA">
        <w:rPr>
          <w:sz w:val="20"/>
          <w:szCs w:val="20"/>
          <w:lang w:val="pt-BR"/>
        </w:rPr>
        <w:t>la falta de pag</w:t>
      </w:r>
      <w:r w:rsidR="00221A49" w:rsidRPr="00447BEA">
        <w:rPr>
          <w:sz w:val="20"/>
          <w:szCs w:val="20"/>
          <w:lang w:val="pt-BR"/>
        </w:rPr>
        <w:t>ament</w:t>
      </w:r>
      <w:r w:rsidR="0086440A" w:rsidRPr="00447BEA">
        <w:rPr>
          <w:sz w:val="20"/>
          <w:szCs w:val="20"/>
          <w:lang w:val="pt-BR"/>
        </w:rPr>
        <w:t>o</w:t>
      </w:r>
      <w:r w:rsidR="00AE628B" w:rsidRPr="00447BEA">
        <w:rPr>
          <w:sz w:val="20"/>
          <w:szCs w:val="20"/>
          <w:lang w:val="pt-BR"/>
        </w:rPr>
        <w:t>.</w:t>
      </w:r>
      <w:r w:rsidR="007101DB" w:rsidRPr="00447BEA">
        <w:rPr>
          <w:sz w:val="20"/>
          <w:szCs w:val="20"/>
          <w:lang w:val="pt-BR"/>
        </w:rPr>
        <w:t xml:space="preserve">                                                                                                                                                                                                                                                                                                                                                                                                                                                                                                                                                                    </w:t>
      </w:r>
    </w:p>
    <w:p w14:paraId="49D1EC67" w14:textId="430C29FB" w:rsidR="00206D43" w:rsidRPr="00447BEA" w:rsidRDefault="00395D61" w:rsidP="0034608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E</w:t>
      </w:r>
      <w:r w:rsidR="00221A49" w:rsidRPr="00447BEA">
        <w:rPr>
          <w:sz w:val="20"/>
          <w:szCs w:val="20"/>
          <w:lang w:val="pt-BR"/>
        </w:rPr>
        <w:t>m</w:t>
      </w:r>
      <w:r w:rsidRPr="00447BEA">
        <w:rPr>
          <w:sz w:val="20"/>
          <w:szCs w:val="20"/>
          <w:lang w:val="pt-BR"/>
        </w:rPr>
        <w:t xml:space="preserve"> 16 de novembr</w:t>
      </w:r>
      <w:r w:rsidR="00221A49" w:rsidRPr="00447BEA">
        <w:rPr>
          <w:sz w:val="20"/>
          <w:szCs w:val="20"/>
          <w:lang w:val="pt-BR"/>
        </w:rPr>
        <w:t>o</w:t>
      </w:r>
      <w:r w:rsidRPr="00447BEA">
        <w:rPr>
          <w:sz w:val="20"/>
          <w:szCs w:val="20"/>
          <w:lang w:val="pt-BR"/>
        </w:rPr>
        <w:t xml:space="preserve"> de 2001, a Associação de Moradores Pró-Melhoramento da Favela do Metrô, junto co</w:t>
      </w:r>
      <w:r w:rsidR="00221A49" w:rsidRPr="00447BEA">
        <w:rPr>
          <w:sz w:val="20"/>
          <w:szCs w:val="20"/>
          <w:lang w:val="pt-BR"/>
        </w:rPr>
        <w:t>m</w:t>
      </w:r>
      <w:r w:rsidRPr="00447BEA">
        <w:rPr>
          <w:sz w:val="20"/>
          <w:szCs w:val="20"/>
          <w:lang w:val="pt-BR"/>
        </w:rPr>
        <w:t xml:space="preserve"> Auzeni França da Silva</w:t>
      </w:r>
      <w:r w:rsidR="009541BA" w:rsidRPr="00447BEA">
        <w:rPr>
          <w:sz w:val="20"/>
          <w:szCs w:val="20"/>
          <w:lang w:val="pt-BR"/>
        </w:rPr>
        <w:t xml:space="preserve"> e </w:t>
      </w:r>
      <w:r w:rsidRPr="00447BEA">
        <w:rPr>
          <w:sz w:val="20"/>
          <w:szCs w:val="20"/>
          <w:lang w:val="pt-BR"/>
        </w:rPr>
        <w:t>José Willame do Nascimento, interpus</w:t>
      </w:r>
      <w:r w:rsidR="00221A49" w:rsidRPr="00447BEA">
        <w:rPr>
          <w:sz w:val="20"/>
          <w:szCs w:val="20"/>
          <w:lang w:val="pt-BR"/>
        </w:rPr>
        <w:t xml:space="preserve">eram o </w:t>
      </w:r>
      <w:r w:rsidRPr="00447BEA">
        <w:rPr>
          <w:sz w:val="20"/>
          <w:szCs w:val="20"/>
          <w:lang w:val="pt-BR"/>
        </w:rPr>
        <w:t>Recurso de Amparo Coletivo</w:t>
      </w:r>
      <w:r w:rsidR="00726BF9" w:rsidRPr="00447BEA">
        <w:rPr>
          <w:sz w:val="20"/>
          <w:szCs w:val="20"/>
          <w:lang w:val="pt-BR"/>
        </w:rPr>
        <w:t xml:space="preserve"> </w:t>
      </w:r>
      <w:r w:rsidRPr="00447BEA">
        <w:rPr>
          <w:sz w:val="20"/>
          <w:szCs w:val="20"/>
          <w:lang w:val="pt-BR"/>
        </w:rPr>
        <w:t>0137689502001.8.19.0001 (2001.001.133880-6), através d</w:t>
      </w:r>
      <w:r w:rsidR="00221A49" w:rsidRPr="00447BEA">
        <w:rPr>
          <w:sz w:val="20"/>
          <w:szCs w:val="20"/>
          <w:lang w:val="pt-BR"/>
        </w:rPr>
        <w:t>o</w:t>
      </w:r>
      <w:r w:rsidRPr="00447BEA">
        <w:rPr>
          <w:sz w:val="20"/>
          <w:szCs w:val="20"/>
          <w:lang w:val="pt-BR"/>
        </w:rPr>
        <w:t xml:space="preserve"> peticion</w:t>
      </w:r>
      <w:r w:rsidR="00221A49" w:rsidRPr="00447BEA">
        <w:rPr>
          <w:sz w:val="20"/>
          <w:szCs w:val="20"/>
          <w:lang w:val="pt-BR"/>
        </w:rPr>
        <w:t>á</w:t>
      </w:r>
      <w:r w:rsidRPr="00447BEA">
        <w:rPr>
          <w:sz w:val="20"/>
          <w:szCs w:val="20"/>
          <w:lang w:val="pt-BR"/>
        </w:rPr>
        <w:t xml:space="preserve">rio, </w:t>
      </w:r>
      <w:r w:rsidR="00221A49" w:rsidRPr="00447BEA">
        <w:rPr>
          <w:sz w:val="20"/>
          <w:szCs w:val="20"/>
          <w:lang w:val="pt-BR"/>
        </w:rPr>
        <w:t>o</w:t>
      </w:r>
      <w:r w:rsidRPr="00447BEA">
        <w:rPr>
          <w:sz w:val="20"/>
          <w:szCs w:val="20"/>
          <w:lang w:val="pt-BR"/>
        </w:rPr>
        <w:t xml:space="preserve"> a</w:t>
      </w:r>
      <w:r w:rsidR="00221A49" w:rsidRPr="00447BEA">
        <w:rPr>
          <w:sz w:val="20"/>
          <w:szCs w:val="20"/>
          <w:lang w:val="pt-BR"/>
        </w:rPr>
        <w:t>dv</w:t>
      </w:r>
      <w:r w:rsidRPr="00447BEA">
        <w:rPr>
          <w:sz w:val="20"/>
          <w:szCs w:val="20"/>
          <w:lang w:val="pt-BR"/>
        </w:rPr>
        <w:t xml:space="preserve">ogado Renato das Neves, para </w:t>
      </w:r>
      <w:r w:rsidR="00221A49" w:rsidRPr="00447BEA">
        <w:rPr>
          <w:sz w:val="20"/>
          <w:szCs w:val="20"/>
          <w:lang w:val="pt-BR"/>
        </w:rPr>
        <w:t>q</w:t>
      </w:r>
      <w:r w:rsidRPr="00447BEA">
        <w:rPr>
          <w:sz w:val="20"/>
          <w:szCs w:val="20"/>
          <w:lang w:val="pt-BR"/>
        </w:rPr>
        <w:t>uestionar a legalidad</w:t>
      </w:r>
      <w:r w:rsidR="00221A49" w:rsidRPr="00447BEA">
        <w:rPr>
          <w:sz w:val="20"/>
          <w:szCs w:val="20"/>
          <w:lang w:val="pt-BR"/>
        </w:rPr>
        <w:t>e</w:t>
      </w:r>
      <w:r w:rsidRPr="00447BEA">
        <w:rPr>
          <w:sz w:val="20"/>
          <w:szCs w:val="20"/>
          <w:lang w:val="pt-BR"/>
        </w:rPr>
        <w:t xml:space="preserve"> </w:t>
      </w:r>
      <w:r w:rsidR="009541BA" w:rsidRPr="00447BEA">
        <w:rPr>
          <w:sz w:val="20"/>
          <w:szCs w:val="20"/>
          <w:lang w:val="pt-BR"/>
        </w:rPr>
        <w:t xml:space="preserve">dos </w:t>
      </w:r>
      <w:r w:rsidR="00726BF9" w:rsidRPr="00447BEA">
        <w:rPr>
          <w:sz w:val="20"/>
          <w:szCs w:val="20"/>
          <w:lang w:val="pt-BR"/>
        </w:rPr>
        <w:t>desaloj</w:t>
      </w:r>
      <w:r w:rsidR="00221A49" w:rsidRPr="00447BEA">
        <w:rPr>
          <w:sz w:val="20"/>
          <w:szCs w:val="20"/>
          <w:lang w:val="pt-BR"/>
        </w:rPr>
        <w:t>ament</w:t>
      </w:r>
      <w:r w:rsidR="00726BF9" w:rsidRPr="00447BEA">
        <w:rPr>
          <w:sz w:val="20"/>
          <w:szCs w:val="20"/>
          <w:lang w:val="pt-BR"/>
        </w:rPr>
        <w:t>os.</w:t>
      </w:r>
      <w:r w:rsidR="00206D43" w:rsidRPr="00447BEA">
        <w:rPr>
          <w:sz w:val="20"/>
          <w:szCs w:val="20"/>
          <w:lang w:val="pt-BR"/>
        </w:rPr>
        <w:t xml:space="preserve"> </w:t>
      </w:r>
    </w:p>
    <w:p w14:paraId="12D62661" w14:textId="4F01C572" w:rsidR="00206D43" w:rsidRPr="00447BEA" w:rsidRDefault="00346081" w:rsidP="0034608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E</w:t>
      </w:r>
      <w:r w:rsidR="00221A49" w:rsidRPr="00447BEA">
        <w:rPr>
          <w:sz w:val="20"/>
          <w:szCs w:val="20"/>
          <w:lang w:val="pt-BR"/>
        </w:rPr>
        <w:t>m</w:t>
      </w:r>
      <w:r w:rsidRPr="00447BEA">
        <w:rPr>
          <w:sz w:val="20"/>
          <w:szCs w:val="20"/>
          <w:lang w:val="pt-BR"/>
        </w:rPr>
        <w:t xml:space="preserve"> 19 de novembr</w:t>
      </w:r>
      <w:r w:rsidR="00221A49" w:rsidRPr="00447BEA">
        <w:rPr>
          <w:sz w:val="20"/>
          <w:szCs w:val="20"/>
          <w:lang w:val="pt-BR"/>
        </w:rPr>
        <w:t>o</w:t>
      </w:r>
      <w:r w:rsidRPr="00447BEA">
        <w:rPr>
          <w:sz w:val="20"/>
          <w:szCs w:val="20"/>
          <w:lang w:val="pt-BR"/>
        </w:rPr>
        <w:t xml:space="preserve"> de 2001, o</w:t>
      </w:r>
      <w:r w:rsidR="00221A49" w:rsidRPr="00447BEA">
        <w:rPr>
          <w:sz w:val="20"/>
          <w:szCs w:val="20"/>
          <w:lang w:val="pt-BR"/>
        </w:rPr>
        <w:t>u</w:t>
      </w:r>
      <w:r w:rsidRPr="00447BEA">
        <w:rPr>
          <w:sz w:val="20"/>
          <w:szCs w:val="20"/>
          <w:lang w:val="pt-BR"/>
        </w:rPr>
        <w:t>tras d</w:t>
      </w:r>
      <w:r w:rsidR="00221A49" w:rsidRPr="00447BEA">
        <w:rPr>
          <w:sz w:val="20"/>
          <w:szCs w:val="20"/>
          <w:lang w:val="pt-BR"/>
        </w:rPr>
        <w:t>ua</w:t>
      </w:r>
      <w:r w:rsidRPr="00447BEA">
        <w:rPr>
          <w:sz w:val="20"/>
          <w:szCs w:val="20"/>
          <w:lang w:val="pt-BR"/>
        </w:rPr>
        <w:t>s fam</w:t>
      </w:r>
      <w:r w:rsidR="00221A49" w:rsidRPr="00447BEA">
        <w:rPr>
          <w:sz w:val="20"/>
          <w:szCs w:val="20"/>
          <w:lang w:val="pt-BR"/>
        </w:rPr>
        <w:t>í</w:t>
      </w:r>
      <w:r w:rsidRPr="00447BEA">
        <w:rPr>
          <w:sz w:val="20"/>
          <w:szCs w:val="20"/>
          <w:lang w:val="pt-BR"/>
        </w:rPr>
        <w:t>lias que a</w:t>
      </w:r>
      <w:r w:rsidR="00221A49" w:rsidRPr="00447BEA">
        <w:rPr>
          <w:sz w:val="20"/>
          <w:szCs w:val="20"/>
          <w:lang w:val="pt-BR"/>
        </w:rPr>
        <w:t xml:space="preserve">inda não haviam sido </w:t>
      </w:r>
      <w:r w:rsidRPr="00447BEA">
        <w:rPr>
          <w:sz w:val="20"/>
          <w:szCs w:val="20"/>
          <w:lang w:val="pt-BR"/>
        </w:rPr>
        <w:t xml:space="preserve">desalojadas </w:t>
      </w:r>
      <w:r w:rsidR="00221A49" w:rsidRPr="00447BEA">
        <w:rPr>
          <w:sz w:val="20"/>
          <w:szCs w:val="20"/>
          <w:lang w:val="pt-BR"/>
        </w:rPr>
        <w:t>a</w:t>
      </w:r>
      <w:r w:rsidRPr="00447BEA">
        <w:rPr>
          <w:sz w:val="20"/>
          <w:szCs w:val="20"/>
          <w:lang w:val="pt-BR"/>
        </w:rPr>
        <w:t>presentar</w:t>
      </w:r>
      <w:r w:rsidR="00221A49" w:rsidRPr="00447BEA">
        <w:rPr>
          <w:sz w:val="20"/>
          <w:szCs w:val="20"/>
          <w:lang w:val="pt-BR"/>
        </w:rPr>
        <w:t>am</w:t>
      </w:r>
      <w:r w:rsidRPr="00447BEA">
        <w:rPr>
          <w:sz w:val="20"/>
          <w:szCs w:val="20"/>
          <w:lang w:val="pt-BR"/>
        </w:rPr>
        <w:t xml:space="preserve"> demandas individu</w:t>
      </w:r>
      <w:r w:rsidR="009541BA" w:rsidRPr="00447BEA">
        <w:rPr>
          <w:sz w:val="20"/>
          <w:szCs w:val="20"/>
          <w:lang w:val="pt-BR"/>
        </w:rPr>
        <w:t>ais</w:t>
      </w:r>
      <w:r w:rsidRPr="00447BEA">
        <w:rPr>
          <w:sz w:val="20"/>
          <w:szCs w:val="20"/>
          <w:lang w:val="pt-BR"/>
        </w:rPr>
        <w:t xml:space="preserve"> co</w:t>
      </w:r>
      <w:r w:rsidR="00221A49" w:rsidRPr="00447BEA">
        <w:rPr>
          <w:sz w:val="20"/>
          <w:szCs w:val="20"/>
          <w:lang w:val="pt-BR"/>
        </w:rPr>
        <w:t>m</w:t>
      </w:r>
      <w:r w:rsidRPr="00447BEA">
        <w:rPr>
          <w:sz w:val="20"/>
          <w:szCs w:val="20"/>
          <w:lang w:val="pt-BR"/>
        </w:rPr>
        <w:t xml:space="preserve"> a inten</w:t>
      </w:r>
      <w:r w:rsidR="009541BA" w:rsidRPr="00447BEA">
        <w:rPr>
          <w:sz w:val="20"/>
          <w:szCs w:val="20"/>
          <w:lang w:val="pt-BR"/>
        </w:rPr>
        <w:t>ção</w:t>
      </w:r>
      <w:r w:rsidRPr="00447BEA">
        <w:rPr>
          <w:sz w:val="20"/>
          <w:szCs w:val="20"/>
          <w:lang w:val="pt-BR"/>
        </w:rPr>
        <w:t xml:space="preserve"> de evitar </w:t>
      </w:r>
      <w:r w:rsidR="00221A49" w:rsidRPr="00447BEA">
        <w:rPr>
          <w:sz w:val="20"/>
          <w:szCs w:val="20"/>
          <w:lang w:val="pt-BR"/>
        </w:rPr>
        <w:t>o</w:t>
      </w:r>
      <w:r w:rsidRPr="00447BEA">
        <w:rPr>
          <w:sz w:val="20"/>
          <w:szCs w:val="20"/>
          <w:lang w:val="pt-BR"/>
        </w:rPr>
        <w:t xml:space="preserve"> desaloj</w:t>
      </w:r>
      <w:r w:rsidR="00221A49" w:rsidRPr="00447BEA">
        <w:rPr>
          <w:sz w:val="20"/>
          <w:szCs w:val="20"/>
          <w:lang w:val="pt-BR"/>
        </w:rPr>
        <w:t>ament</w:t>
      </w:r>
      <w:r w:rsidRPr="00447BEA">
        <w:rPr>
          <w:sz w:val="20"/>
          <w:szCs w:val="20"/>
          <w:lang w:val="pt-BR"/>
        </w:rPr>
        <w:t>o. U</w:t>
      </w:r>
      <w:r w:rsidR="00221A49" w:rsidRPr="00447BEA">
        <w:rPr>
          <w:sz w:val="20"/>
          <w:szCs w:val="20"/>
          <w:lang w:val="pt-BR"/>
        </w:rPr>
        <w:t>m</w:t>
      </w:r>
      <w:r w:rsidRPr="00447BEA">
        <w:rPr>
          <w:sz w:val="20"/>
          <w:szCs w:val="20"/>
          <w:lang w:val="pt-BR"/>
        </w:rPr>
        <w:t>a delas f</w:t>
      </w:r>
      <w:r w:rsidR="00221A49" w:rsidRPr="00447BEA">
        <w:rPr>
          <w:sz w:val="20"/>
          <w:szCs w:val="20"/>
          <w:lang w:val="pt-BR"/>
        </w:rPr>
        <w:t>oi</w:t>
      </w:r>
      <w:r w:rsidRPr="00447BEA">
        <w:rPr>
          <w:sz w:val="20"/>
          <w:szCs w:val="20"/>
          <w:lang w:val="pt-BR"/>
        </w:rPr>
        <w:t xml:space="preserve"> a </w:t>
      </w:r>
      <w:r w:rsidR="008E2D2F" w:rsidRPr="00447BEA">
        <w:rPr>
          <w:sz w:val="20"/>
          <w:szCs w:val="20"/>
          <w:lang w:val="pt-BR"/>
        </w:rPr>
        <w:t>ação</w:t>
      </w:r>
      <w:r w:rsidRPr="00447BEA">
        <w:rPr>
          <w:sz w:val="20"/>
          <w:szCs w:val="20"/>
          <w:lang w:val="pt-BR"/>
        </w:rPr>
        <w:t xml:space="preserve"> </w:t>
      </w:r>
      <w:r w:rsidR="00B53E9D" w:rsidRPr="00447BEA">
        <w:rPr>
          <w:sz w:val="20"/>
          <w:szCs w:val="20"/>
          <w:lang w:val="pt-BR"/>
        </w:rPr>
        <w:t>c</w:t>
      </w:r>
      <w:r w:rsidRPr="00447BEA">
        <w:rPr>
          <w:sz w:val="20"/>
          <w:szCs w:val="20"/>
          <w:lang w:val="pt-BR"/>
        </w:rPr>
        <w:t>ivil 013812424.2001.8.19.0001 (2001.001.134312-7), e</w:t>
      </w:r>
      <w:r w:rsidR="00221A49" w:rsidRPr="00447BEA">
        <w:rPr>
          <w:sz w:val="20"/>
          <w:szCs w:val="20"/>
          <w:lang w:val="pt-BR"/>
        </w:rPr>
        <w:t>m</w:t>
      </w:r>
      <w:r w:rsidRPr="00447BEA">
        <w:rPr>
          <w:sz w:val="20"/>
          <w:szCs w:val="20"/>
          <w:lang w:val="pt-BR"/>
        </w:rPr>
        <w:t xml:space="preserve"> nome de José Willame do Nascimento, marido de Maria da Conceição dos Santos</w:t>
      </w:r>
      <w:r w:rsidR="009541BA" w:rsidRPr="00447BEA">
        <w:rPr>
          <w:sz w:val="20"/>
          <w:szCs w:val="20"/>
          <w:lang w:val="pt-BR"/>
        </w:rPr>
        <w:t xml:space="preserve"> e </w:t>
      </w:r>
      <w:r w:rsidRPr="00447BEA">
        <w:rPr>
          <w:sz w:val="20"/>
          <w:szCs w:val="20"/>
          <w:lang w:val="pt-BR"/>
        </w:rPr>
        <w:t>pa</w:t>
      </w:r>
      <w:r w:rsidR="00221A49" w:rsidRPr="00447BEA">
        <w:rPr>
          <w:sz w:val="20"/>
          <w:szCs w:val="20"/>
          <w:lang w:val="pt-BR"/>
        </w:rPr>
        <w:t>i</w:t>
      </w:r>
      <w:r w:rsidRPr="00447BEA">
        <w:rPr>
          <w:sz w:val="20"/>
          <w:szCs w:val="20"/>
          <w:lang w:val="pt-BR"/>
        </w:rPr>
        <w:t xml:space="preserve"> de </w:t>
      </w:r>
      <w:r w:rsidR="00221A49" w:rsidRPr="00447BEA">
        <w:rPr>
          <w:sz w:val="20"/>
          <w:szCs w:val="20"/>
          <w:lang w:val="pt-BR"/>
        </w:rPr>
        <w:t>q</w:t>
      </w:r>
      <w:r w:rsidRPr="00447BEA">
        <w:rPr>
          <w:sz w:val="20"/>
          <w:szCs w:val="20"/>
          <w:lang w:val="pt-BR"/>
        </w:rPr>
        <w:t xml:space="preserve">uatro </w:t>
      </w:r>
      <w:r w:rsidR="00221A49" w:rsidRPr="00447BEA">
        <w:rPr>
          <w:sz w:val="20"/>
          <w:szCs w:val="20"/>
          <w:lang w:val="pt-BR"/>
        </w:rPr>
        <w:t xml:space="preserve">filhos </w:t>
      </w:r>
      <w:r w:rsidR="00E5110D" w:rsidRPr="00447BEA">
        <w:rPr>
          <w:sz w:val="20"/>
          <w:szCs w:val="20"/>
          <w:lang w:val="pt-BR"/>
        </w:rPr>
        <w:t>com</w:t>
      </w:r>
      <w:r w:rsidRPr="00447BEA">
        <w:rPr>
          <w:sz w:val="20"/>
          <w:szCs w:val="20"/>
          <w:lang w:val="pt-BR"/>
        </w:rPr>
        <w:t xml:space="preserve"> </w:t>
      </w:r>
      <w:r w:rsidR="00221A49" w:rsidRPr="00447BEA">
        <w:rPr>
          <w:sz w:val="20"/>
          <w:szCs w:val="20"/>
          <w:lang w:val="pt-BR"/>
        </w:rPr>
        <w:t>i</w:t>
      </w:r>
      <w:r w:rsidRPr="00447BEA">
        <w:rPr>
          <w:sz w:val="20"/>
          <w:szCs w:val="20"/>
          <w:lang w:val="pt-BR"/>
        </w:rPr>
        <w:t xml:space="preserve">dades, </w:t>
      </w:r>
      <w:r w:rsidR="00221A49" w:rsidRPr="00447BEA">
        <w:rPr>
          <w:sz w:val="20"/>
          <w:szCs w:val="20"/>
          <w:lang w:val="pt-BR"/>
        </w:rPr>
        <w:t>n</w:t>
      </w:r>
      <w:r w:rsidRPr="00447BEA">
        <w:rPr>
          <w:sz w:val="20"/>
          <w:szCs w:val="20"/>
          <w:lang w:val="pt-BR"/>
        </w:rPr>
        <w:t>aquel</w:t>
      </w:r>
      <w:r w:rsidR="00221A49" w:rsidRPr="00447BEA">
        <w:rPr>
          <w:sz w:val="20"/>
          <w:szCs w:val="20"/>
          <w:lang w:val="pt-BR"/>
        </w:rPr>
        <w:t>e</w:t>
      </w:r>
      <w:r w:rsidRPr="00447BEA">
        <w:rPr>
          <w:sz w:val="20"/>
          <w:szCs w:val="20"/>
          <w:lang w:val="pt-BR"/>
        </w:rPr>
        <w:t xml:space="preserve"> momento, compre</w:t>
      </w:r>
      <w:r w:rsidR="00221A49" w:rsidRPr="00447BEA">
        <w:rPr>
          <w:sz w:val="20"/>
          <w:szCs w:val="20"/>
          <w:lang w:val="pt-BR"/>
        </w:rPr>
        <w:t>e</w:t>
      </w:r>
      <w:r w:rsidRPr="00447BEA">
        <w:rPr>
          <w:sz w:val="20"/>
          <w:szCs w:val="20"/>
          <w:lang w:val="pt-BR"/>
        </w:rPr>
        <w:t>ndidas entre os tr</w:t>
      </w:r>
      <w:r w:rsidR="00221A49" w:rsidRPr="00447BEA">
        <w:rPr>
          <w:sz w:val="20"/>
          <w:szCs w:val="20"/>
          <w:lang w:val="pt-BR"/>
        </w:rPr>
        <w:t>ê</w:t>
      </w:r>
      <w:r w:rsidRPr="00447BEA">
        <w:rPr>
          <w:sz w:val="20"/>
          <w:szCs w:val="20"/>
          <w:lang w:val="pt-BR"/>
        </w:rPr>
        <w:t>s</w:t>
      </w:r>
      <w:r w:rsidR="009541BA" w:rsidRPr="00447BEA">
        <w:rPr>
          <w:sz w:val="20"/>
          <w:szCs w:val="20"/>
          <w:lang w:val="pt-BR"/>
        </w:rPr>
        <w:t xml:space="preserve"> e </w:t>
      </w:r>
      <w:r w:rsidRPr="00447BEA">
        <w:rPr>
          <w:sz w:val="20"/>
          <w:szCs w:val="20"/>
          <w:lang w:val="pt-BR"/>
        </w:rPr>
        <w:t>os do</w:t>
      </w:r>
      <w:r w:rsidR="00221A49" w:rsidRPr="00447BEA">
        <w:rPr>
          <w:sz w:val="20"/>
          <w:szCs w:val="20"/>
          <w:lang w:val="pt-BR"/>
        </w:rPr>
        <w:t>z</w:t>
      </w:r>
      <w:r w:rsidRPr="00447BEA">
        <w:rPr>
          <w:sz w:val="20"/>
          <w:szCs w:val="20"/>
          <w:lang w:val="pt-BR"/>
        </w:rPr>
        <w:t>e a</w:t>
      </w:r>
      <w:r w:rsidR="00221A49" w:rsidRPr="00447BEA">
        <w:rPr>
          <w:sz w:val="20"/>
          <w:szCs w:val="20"/>
          <w:lang w:val="pt-BR"/>
        </w:rPr>
        <w:t>n</w:t>
      </w:r>
      <w:r w:rsidRPr="00447BEA">
        <w:rPr>
          <w:sz w:val="20"/>
          <w:szCs w:val="20"/>
          <w:lang w:val="pt-BR"/>
        </w:rPr>
        <w:t>os, co</w:t>
      </w:r>
      <w:r w:rsidR="00221A49" w:rsidRPr="00447BEA">
        <w:rPr>
          <w:sz w:val="20"/>
          <w:szCs w:val="20"/>
          <w:lang w:val="pt-BR"/>
        </w:rPr>
        <w:t>m</w:t>
      </w:r>
      <w:r w:rsidRPr="00447BEA">
        <w:rPr>
          <w:sz w:val="20"/>
          <w:szCs w:val="20"/>
          <w:lang w:val="pt-BR"/>
        </w:rPr>
        <w:t xml:space="preserve"> </w:t>
      </w:r>
      <w:r w:rsidR="00221A49" w:rsidRPr="00447BEA">
        <w:rPr>
          <w:sz w:val="20"/>
          <w:szCs w:val="20"/>
          <w:lang w:val="pt-BR"/>
        </w:rPr>
        <w:t>o</w:t>
      </w:r>
      <w:r w:rsidRPr="00447BEA">
        <w:rPr>
          <w:sz w:val="20"/>
          <w:szCs w:val="20"/>
          <w:lang w:val="pt-BR"/>
        </w:rPr>
        <w:t xml:space="preserve"> </w:t>
      </w:r>
      <w:r w:rsidRPr="00447BEA">
        <w:rPr>
          <w:color w:val="auto"/>
          <w:sz w:val="20"/>
          <w:szCs w:val="20"/>
          <w:lang w:val="pt-BR"/>
        </w:rPr>
        <w:t xml:space="preserve">objetivo de proteger </w:t>
      </w:r>
      <w:r w:rsidR="00221A49" w:rsidRPr="00447BEA">
        <w:rPr>
          <w:color w:val="auto"/>
          <w:sz w:val="20"/>
          <w:szCs w:val="20"/>
          <w:lang w:val="pt-BR"/>
        </w:rPr>
        <w:t>s</w:t>
      </w:r>
      <w:r w:rsidRPr="00447BEA">
        <w:rPr>
          <w:color w:val="auto"/>
          <w:sz w:val="20"/>
          <w:szCs w:val="20"/>
          <w:lang w:val="pt-BR"/>
        </w:rPr>
        <w:t>u</w:t>
      </w:r>
      <w:r w:rsidR="00221A49" w:rsidRPr="00447BEA">
        <w:rPr>
          <w:color w:val="auto"/>
          <w:sz w:val="20"/>
          <w:szCs w:val="20"/>
          <w:lang w:val="pt-BR"/>
        </w:rPr>
        <w:t>a</w:t>
      </w:r>
      <w:r w:rsidRPr="00447BEA">
        <w:rPr>
          <w:color w:val="auto"/>
          <w:sz w:val="20"/>
          <w:szCs w:val="20"/>
          <w:lang w:val="pt-BR"/>
        </w:rPr>
        <w:t xml:space="preserve"> fam</w:t>
      </w:r>
      <w:r w:rsidR="00221A49" w:rsidRPr="00447BEA">
        <w:rPr>
          <w:color w:val="auto"/>
          <w:sz w:val="20"/>
          <w:szCs w:val="20"/>
          <w:lang w:val="pt-BR"/>
        </w:rPr>
        <w:t>í</w:t>
      </w:r>
      <w:r w:rsidRPr="00447BEA">
        <w:rPr>
          <w:color w:val="auto"/>
          <w:sz w:val="20"/>
          <w:szCs w:val="20"/>
          <w:lang w:val="pt-BR"/>
        </w:rPr>
        <w:t xml:space="preserve">lia. </w:t>
      </w:r>
      <w:r w:rsidR="00221A49" w:rsidRPr="00447BEA">
        <w:rPr>
          <w:color w:val="auto"/>
          <w:sz w:val="20"/>
          <w:szCs w:val="20"/>
          <w:lang w:val="pt-BR"/>
        </w:rPr>
        <w:t>A</w:t>
      </w:r>
      <w:r w:rsidRPr="00447BEA">
        <w:rPr>
          <w:color w:val="auto"/>
          <w:sz w:val="20"/>
          <w:szCs w:val="20"/>
          <w:lang w:val="pt-BR"/>
        </w:rPr>
        <w:t xml:space="preserve"> o</w:t>
      </w:r>
      <w:r w:rsidR="00221A49" w:rsidRPr="00447BEA">
        <w:rPr>
          <w:color w:val="auto"/>
          <w:sz w:val="20"/>
          <w:szCs w:val="20"/>
          <w:lang w:val="pt-BR"/>
        </w:rPr>
        <w:t>u</w:t>
      </w:r>
      <w:r w:rsidRPr="00447BEA">
        <w:rPr>
          <w:color w:val="auto"/>
          <w:sz w:val="20"/>
          <w:szCs w:val="20"/>
          <w:lang w:val="pt-BR"/>
        </w:rPr>
        <w:t xml:space="preserve">tra era a </w:t>
      </w:r>
      <w:r w:rsidR="008E2D2F" w:rsidRPr="00447BEA">
        <w:rPr>
          <w:color w:val="auto"/>
          <w:sz w:val="20"/>
          <w:szCs w:val="20"/>
          <w:lang w:val="pt-BR"/>
        </w:rPr>
        <w:t>ação</w:t>
      </w:r>
      <w:r w:rsidRPr="00447BEA">
        <w:rPr>
          <w:color w:val="auto"/>
          <w:sz w:val="20"/>
          <w:szCs w:val="20"/>
          <w:lang w:val="pt-BR"/>
        </w:rPr>
        <w:t xml:space="preserve"> </w:t>
      </w:r>
      <w:r w:rsidR="00B53E9D" w:rsidRPr="00447BEA">
        <w:rPr>
          <w:color w:val="auto"/>
          <w:sz w:val="20"/>
          <w:szCs w:val="20"/>
          <w:lang w:val="pt-BR"/>
        </w:rPr>
        <w:t>c</w:t>
      </w:r>
      <w:r w:rsidRPr="00447BEA">
        <w:rPr>
          <w:color w:val="auto"/>
          <w:sz w:val="20"/>
          <w:szCs w:val="20"/>
          <w:lang w:val="pt-BR"/>
        </w:rPr>
        <w:t>ivil 013813116.2001.8.19.0001 (2001.001.134318-8), e</w:t>
      </w:r>
      <w:r w:rsidR="00221A49" w:rsidRPr="00447BEA">
        <w:rPr>
          <w:color w:val="auto"/>
          <w:sz w:val="20"/>
          <w:szCs w:val="20"/>
          <w:lang w:val="pt-BR"/>
        </w:rPr>
        <w:t>m</w:t>
      </w:r>
      <w:r w:rsidRPr="00447BEA">
        <w:rPr>
          <w:color w:val="auto"/>
          <w:sz w:val="20"/>
          <w:szCs w:val="20"/>
          <w:lang w:val="pt-BR"/>
        </w:rPr>
        <w:t xml:space="preserve"> nome de Auzeni França da Silva, descrita p</w:t>
      </w:r>
      <w:r w:rsidR="00221A49" w:rsidRPr="00447BEA">
        <w:rPr>
          <w:color w:val="auto"/>
          <w:sz w:val="20"/>
          <w:szCs w:val="20"/>
          <w:lang w:val="pt-BR"/>
        </w:rPr>
        <w:t>el</w:t>
      </w:r>
      <w:r w:rsidRPr="00447BEA">
        <w:rPr>
          <w:color w:val="auto"/>
          <w:sz w:val="20"/>
          <w:szCs w:val="20"/>
          <w:lang w:val="pt-BR"/>
        </w:rPr>
        <w:t>o peticion</w:t>
      </w:r>
      <w:r w:rsidR="00221A49" w:rsidRPr="00447BEA">
        <w:rPr>
          <w:color w:val="auto"/>
          <w:sz w:val="20"/>
          <w:szCs w:val="20"/>
          <w:lang w:val="pt-BR"/>
        </w:rPr>
        <w:t>á</w:t>
      </w:r>
      <w:r w:rsidRPr="00447BEA">
        <w:rPr>
          <w:color w:val="auto"/>
          <w:sz w:val="20"/>
          <w:szCs w:val="20"/>
          <w:lang w:val="pt-BR"/>
        </w:rPr>
        <w:t>rio como u</w:t>
      </w:r>
      <w:r w:rsidR="00221A49" w:rsidRPr="00447BEA">
        <w:rPr>
          <w:color w:val="auto"/>
          <w:sz w:val="20"/>
          <w:szCs w:val="20"/>
          <w:lang w:val="pt-BR"/>
        </w:rPr>
        <w:t>m</w:t>
      </w:r>
      <w:r w:rsidRPr="00447BEA">
        <w:rPr>
          <w:color w:val="auto"/>
          <w:sz w:val="20"/>
          <w:szCs w:val="20"/>
          <w:lang w:val="pt-BR"/>
        </w:rPr>
        <w:t>a mu</w:t>
      </w:r>
      <w:r w:rsidR="00221A49" w:rsidRPr="00447BEA">
        <w:rPr>
          <w:color w:val="auto"/>
          <w:sz w:val="20"/>
          <w:szCs w:val="20"/>
          <w:lang w:val="pt-BR"/>
        </w:rPr>
        <w:t>lh</w:t>
      </w:r>
      <w:r w:rsidRPr="00447BEA">
        <w:rPr>
          <w:color w:val="auto"/>
          <w:sz w:val="20"/>
          <w:szCs w:val="20"/>
          <w:lang w:val="pt-BR"/>
        </w:rPr>
        <w:t>er cega d</w:t>
      </w:r>
      <w:r w:rsidR="00221A49" w:rsidRPr="00447BEA">
        <w:rPr>
          <w:color w:val="auto"/>
          <w:sz w:val="20"/>
          <w:szCs w:val="20"/>
          <w:lang w:val="pt-BR"/>
        </w:rPr>
        <w:t>o</w:t>
      </w:r>
      <w:r w:rsidRPr="00447BEA">
        <w:rPr>
          <w:color w:val="auto"/>
          <w:sz w:val="20"/>
          <w:szCs w:val="20"/>
          <w:lang w:val="pt-BR"/>
        </w:rPr>
        <w:t xml:space="preserve"> </w:t>
      </w:r>
      <w:r w:rsidRPr="00447BEA">
        <w:rPr>
          <w:sz w:val="20"/>
          <w:szCs w:val="20"/>
          <w:lang w:val="pt-BR"/>
        </w:rPr>
        <w:t>o</w:t>
      </w:r>
      <w:r w:rsidR="00221A49" w:rsidRPr="00447BEA">
        <w:rPr>
          <w:sz w:val="20"/>
          <w:szCs w:val="20"/>
          <w:lang w:val="pt-BR"/>
        </w:rPr>
        <w:t>lh</w:t>
      </w:r>
      <w:r w:rsidRPr="00447BEA">
        <w:rPr>
          <w:sz w:val="20"/>
          <w:szCs w:val="20"/>
          <w:lang w:val="pt-BR"/>
        </w:rPr>
        <w:t xml:space="preserve">o </w:t>
      </w:r>
      <w:r w:rsidR="009541BA" w:rsidRPr="00447BEA">
        <w:rPr>
          <w:sz w:val="20"/>
          <w:szCs w:val="20"/>
          <w:lang w:val="pt-BR"/>
        </w:rPr>
        <w:t>direito</w:t>
      </w:r>
      <w:r w:rsidRPr="00447BEA">
        <w:rPr>
          <w:sz w:val="20"/>
          <w:szCs w:val="20"/>
          <w:lang w:val="pt-BR"/>
        </w:rPr>
        <w:t xml:space="preserve"> que viv</w:t>
      </w:r>
      <w:r w:rsidR="00221A49" w:rsidRPr="00447BEA">
        <w:rPr>
          <w:sz w:val="20"/>
          <w:szCs w:val="20"/>
          <w:lang w:val="pt-BR"/>
        </w:rPr>
        <w:t>i</w:t>
      </w:r>
      <w:r w:rsidRPr="00447BEA">
        <w:rPr>
          <w:sz w:val="20"/>
          <w:szCs w:val="20"/>
          <w:lang w:val="pt-BR"/>
        </w:rPr>
        <w:t xml:space="preserve">a </w:t>
      </w:r>
      <w:r w:rsidR="00221A49" w:rsidRPr="00447BEA">
        <w:rPr>
          <w:sz w:val="20"/>
          <w:szCs w:val="20"/>
          <w:lang w:val="pt-BR"/>
        </w:rPr>
        <w:t>na</w:t>
      </w:r>
      <w:r w:rsidRPr="00447BEA">
        <w:rPr>
          <w:sz w:val="20"/>
          <w:szCs w:val="20"/>
          <w:lang w:val="pt-BR"/>
        </w:rPr>
        <w:t xml:space="preserve"> Favela do Metrô co</w:t>
      </w:r>
      <w:r w:rsidR="00221A49" w:rsidRPr="00447BEA">
        <w:rPr>
          <w:sz w:val="20"/>
          <w:szCs w:val="20"/>
          <w:lang w:val="pt-BR"/>
        </w:rPr>
        <w:t>m</w:t>
      </w:r>
      <w:r w:rsidRPr="00447BEA">
        <w:rPr>
          <w:sz w:val="20"/>
          <w:szCs w:val="20"/>
          <w:lang w:val="pt-BR"/>
        </w:rPr>
        <w:t xml:space="preserve"> u</w:t>
      </w:r>
      <w:r w:rsidR="00221A49" w:rsidRPr="00447BEA">
        <w:rPr>
          <w:sz w:val="20"/>
          <w:szCs w:val="20"/>
          <w:lang w:val="pt-BR"/>
        </w:rPr>
        <w:t>m</w:t>
      </w:r>
      <w:r w:rsidRPr="00447BEA">
        <w:rPr>
          <w:sz w:val="20"/>
          <w:szCs w:val="20"/>
          <w:lang w:val="pt-BR"/>
        </w:rPr>
        <w:t xml:space="preserve"> compa</w:t>
      </w:r>
      <w:r w:rsidR="00221A49" w:rsidRPr="00447BEA">
        <w:rPr>
          <w:sz w:val="20"/>
          <w:szCs w:val="20"/>
          <w:lang w:val="pt-BR"/>
        </w:rPr>
        <w:t>nh</w:t>
      </w:r>
      <w:r w:rsidRPr="00447BEA">
        <w:rPr>
          <w:sz w:val="20"/>
          <w:szCs w:val="20"/>
          <w:lang w:val="pt-BR"/>
        </w:rPr>
        <w:t>e</w:t>
      </w:r>
      <w:r w:rsidR="00221A49" w:rsidRPr="00447BEA">
        <w:rPr>
          <w:sz w:val="20"/>
          <w:szCs w:val="20"/>
          <w:lang w:val="pt-BR"/>
        </w:rPr>
        <w:t>i</w:t>
      </w:r>
      <w:r w:rsidRPr="00447BEA">
        <w:rPr>
          <w:sz w:val="20"/>
          <w:szCs w:val="20"/>
          <w:lang w:val="pt-BR"/>
        </w:rPr>
        <w:t>ro paraplé</w:t>
      </w:r>
      <w:r w:rsidR="00221A49" w:rsidRPr="00447BEA">
        <w:rPr>
          <w:sz w:val="20"/>
          <w:szCs w:val="20"/>
          <w:lang w:val="pt-BR"/>
        </w:rPr>
        <w:t>g</w:t>
      </w:r>
      <w:r w:rsidRPr="00447BEA">
        <w:rPr>
          <w:sz w:val="20"/>
          <w:szCs w:val="20"/>
          <w:lang w:val="pt-BR"/>
        </w:rPr>
        <w:t>ico.</w:t>
      </w:r>
    </w:p>
    <w:p w14:paraId="6653CB6A" w14:textId="3CD09270" w:rsidR="00BE1571" w:rsidRPr="00447BEA" w:rsidRDefault="00221A49" w:rsidP="00DD561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447BEA">
        <w:rPr>
          <w:sz w:val="20"/>
          <w:szCs w:val="20"/>
          <w:lang w:val="pt-BR"/>
        </w:rPr>
        <w:t>Na</w:t>
      </w:r>
      <w:r w:rsidR="00726BF9" w:rsidRPr="00447BEA">
        <w:rPr>
          <w:sz w:val="20"/>
          <w:szCs w:val="20"/>
          <w:lang w:val="pt-BR"/>
        </w:rPr>
        <w:t xml:space="preserve"> </w:t>
      </w:r>
      <w:r w:rsidR="008E2D2F" w:rsidRPr="00447BEA">
        <w:rPr>
          <w:sz w:val="20"/>
          <w:szCs w:val="20"/>
          <w:lang w:val="pt-BR"/>
        </w:rPr>
        <w:t>ação</w:t>
      </w:r>
      <w:r w:rsidR="00726BF9" w:rsidRPr="00447BEA">
        <w:rPr>
          <w:sz w:val="20"/>
          <w:szCs w:val="20"/>
          <w:lang w:val="pt-BR"/>
        </w:rPr>
        <w:t xml:space="preserve"> </w:t>
      </w:r>
      <w:r w:rsidR="008E2D2F" w:rsidRPr="00447BEA">
        <w:rPr>
          <w:sz w:val="20"/>
          <w:szCs w:val="20"/>
          <w:lang w:val="pt-BR"/>
        </w:rPr>
        <w:t>c</w:t>
      </w:r>
      <w:r w:rsidR="00726BF9" w:rsidRPr="00447BEA">
        <w:rPr>
          <w:sz w:val="20"/>
          <w:szCs w:val="20"/>
          <w:lang w:val="pt-BR"/>
        </w:rPr>
        <w:t>ivil</w:t>
      </w:r>
      <w:r w:rsidR="00346081" w:rsidRPr="00447BEA">
        <w:rPr>
          <w:sz w:val="20"/>
          <w:szCs w:val="20"/>
          <w:lang w:val="pt-BR"/>
        </w:rPr>
        <w:t xml:space="preserve"> 013812424.2001.8.19.0001 (2001.001.134312-7), e</w:t>
      </w:r>
      <w:r w:rsidRPr="00447BEA">
        <w:rPr>
          <w:sz w:val="20"/>
          <w:szCs w:val="20"/>
          <w:lang w:val="pt-BR"/>
        </w:rPr>
        <w:t>m</w:t>
      </w:r>
      <w:r w:rsidR="00346081" w:rsidRPr="00447BEA">
        <w:rPr>
          <w:sz w:val="20"/>
          <w:szCs w:val="20"/>
          <w:lang w:val="pt-BR"/>
        </w:rPr>
        <w:t xml:space="preserve"> 4 de d</w:t>
      </w:r>
      <w:r w:rsidRPr="00447BEA">
        <w:rPr>
          <w:sz w:val="20"/>
          <w:szCs w:val="20"/>
          <w:lang w:val="pt-BR"/>
        </w:rPr>
        <w:t>ezembro</w:t>
      </w:r>
      <w:r w:rsidR="00346081" w:rsidRPr="00447BEA">
        <w:rPr>
          <w:sz w:val="20"/>
          <w:szCs w:val="20"/>
          <w:lang w:val="pt-BR"/>
        </w:rPr>
        <w:t xml:space="preserve"> de 2001, a autoridad</w:t>
      </w:r>
      <w:r w:rsidRPr="00447BEA">
        <w:rPr>
          <w:sz w:val="20"/>
          <w:szCs w:val="20"/>
          <w:lang w:val="pt-BR"/>
        </w:rPr>
        <w:t>e</w:t>
      </w:r>
      <w:r w:rsidR="00346081" w:rsidRPr="00447BEA">
        <w:rPr>
          <w:sz w:val="20"/>
          <w:szCs w:val="20"/>
          <w:lang w:val="pt-BR"/>
        </w:rPr>
        <w:t xml:space="preserve"> judicial conced</w:t>
      </w:r>
      <w:r w:rsidRPr="00447BEA">
        <w:rPr>
          <w:sz w:val="20"/>
          <w:szCs w:val="20"/>
          <w:lang w:val="pt-BR"/>
        </w:rPr>
        <w:t xml:space="preserve">eu uma </w:t>
      </w:r>
      <w:r w:rsidR="00346081" w:rsidRPr="00447BEA">
        <w:rPr>
          <w:sz w:val="20"/>
          <w:szCs w:val="20"/>
          <w:lang w:val="pt-BR"/>
        </w:rPr>
        <w:t>orde</w:t>
      </w:r>
      <w:r w:rsidRPr="00447BEA">
        <w:rPr>
          <w:sz w:val="20"/>
          <w:szCs w:val="20"/>
          <w:lang w:val="pt-BR"/>
        </w:rPr>
        <w:t>m</w:t>
      </w:r>
      <w:r w:rsidR="00346081" w:rsidRPr="00447BEA">
        <w:rPr>
          <w:sz w:val="20"/>
          <w:szCs w:val="20"/>
          <w:lang w:val="pt-BR"/>
        </w:rPr>
        <w:t xml:space="preserve"> judicial para que José Willame do Nascimento n</w:t>
      </w:r>
      <w:r w:rsidRPr="00447BEA">
        <w:rPr>
          <w:sz w:val="20"/>
          <w:szCs w:val="20"/>
          <w:lang w:val="pt-BR"/>
        </w:rPr>
        <w:t>ã</w:t>
      </w:r>
      <w:r w:rsidR="00346081" w:rsidRPr="00447BEA">
        <w:rPr>
          <w:sz w:val="20"/>
          <w:szCs w:val="20"/>
          <w:lang w:val="pt-BR"/>
        </w:rPr>
        <w:t>o f</w:t>
      </w:r>
      <w:r w:rsidRPr="00447BEA">
        <w:rPr>
          <w:sz w:val="20"/>
          <w:szCs w:val="20"/>
          <w:lang w:val="pt-BR"/>
        </w:rPr>
        <w:t>osse</w:t>
      </w:r>
      <w:r w:rsidR="00346081" w:rsidRPr="00447BEA">
        <w:rPr>
          <w:sz w:val="20"/>
          <w:szCs w:val="20"/>
          <w:lang w:val="pt-BR"/>
        </w:rPr>
        <w:t xml:space="preserve"> desalojado</w:t>
      </w:r>
      <w:r w:rsidRPr="00447BEA">
        <w:rPr>
          <w:sz w:val="20"/>
          <w:szCs w:val="20"/>
          <w:lang w:val="pt-BR"/>
        </w:rPr>
        <w:t xml:space="preserve">, </w:t>
      </w:r>
      <w:r w:rsidR="005A237C" w:rsidRPr="00447BEA">
        <w:rPr>
          <w:sz w:val="20"/>
          <w:szCs w:val="20"/>
          <w:lang w:val="pt-BR"/>
        </w:rPr>
        <w:t>sem</w:t>
      </w:r>
      <w:r w:rsidRPr="00447BEA">
        <w:rPr>
          <w:sz w:val="20"/>
          <w:szCs w:val="20"/>
          <w:lang w:val="pt-BR"/>
        </w:rPr>
        <w:t xml:space="preserve"> </w:t>
      </w:r>
      <w:r w:rsidR="00346081" w:rsidRPr="00447BEA">
        <w:rPr>
          <w:sz w:val="20"/>
          <w:szCs w:val="20"/>
          <w:lang w:val="pt-BR"/>
        </w:rPr>
        <w:t>que su</w:t>
      </w:r>
      <w:r w:rsidRPr="00447BEA">
        <w:rPr>
          <w:sz w:val="20"/>
          <w:szCs w:val="20"/>
          <w:lang w:val="pt-BR"/>
        </w:rPr>
        <w:t>a</w:t>
      </w:r>
      <w:r w:rsidR="00346081" w:rsidRPr="00447BEA">
        <w:rPr>
          <w:sz w:val="20"/>
          <w:szCs w:val="20"/>
          <w:lang w:val="pt-BR"/>
        </w:rPr>
        <w:t xml:space="preserve"> casa f</w:t>
      </w:r>
      <w:r w:rsidRPr="00447BEA">
        <w:rPr>
          <w:sz w:val="20"/>
          <w:szCs w:val="20"/>
          <w:lang w:val="pt-BR"/>
        </w:rPr>
        <w:t xml:space="preserve">osse </w:t>
      </w:r>
      <w:r w:rsidR="009541BA" w:rsidRPr="00447BEA">
        <w:rPr>
          <w:sz w:val="20"/>
          <w:szCs w:val="20"/>
          <w:lang w:val="pt-BR"/>
        </w:rPr>
        <w:t>avali</w:t>
      </w:r>
      <w:r w:rsidR="00346081" w:rsidRPr="00447BEA">
        <w:rPr>
          <w:sz w:val="20"/>
          <w:szCs w:val="20"/>
          <w:lang w:val="pt-BR"/>
        </w:rPr>
        <w:t>ada</w:t>
      </w:r>
      <w:r w:rsidR="009541BA" w:rsidRPr="00447BEA">
        <w:rPr>
          <w:sz w:val="20"/>
          <w:szCs w:val="20"/>
          <w:lang w:val="pt-BR"/>
        </w:rPr>
        <w:t xml:space="preserve"> e </w:t>
      </w:r>
      <w:r w:rsidR="00346081" w:rsidRPr="00447BEA">
        <w:rPr>
          <w:sz w:val="20"/>
          <w:szCs w:val="20"/>
          <w:lang w:val="pt-BR"/>
        </w:rPr>
        <w:t>s</w:t>
      </w:r>
      <w:r w:rsidRPr="00447BEA">
        <w:rPr>
          <w:sz w:val="20"/>
          <w:szCs w:val="20"/>
          <w:lang w:val="pt-BR"/>
        </w:rPr>
        <w:t>em</w:t>
      </w:r>
      <w:r w:rsidR="00346081" w:rsidRPr="00447BEA">
        <w:rPr>
          <w:sz w:val="20"/>
          <w:szCs w:val="20"/>
          <w:lang w:val="pt-BR"/>
        </w:rPr>
        <w:t xml:space="preserve"> </w:t>
      </w:r>
      <w:r w:rsidRPr="00447BEA">
        <w:rPr>
          <w:sz w:val="20"/>
          <w:szCs w:val="20"/>
          <w:lang w:val="pt-BR"/>
        </w:rPr>
        <w:t xml:space="preserve">receber a </w:t>
      </w:r>
      <w:r w:rsidR="00346081" w:rsidRPr="00447BEA">
        <w:rPr>
          <w:sz w:val="20"/>
          <w:szCs w:val="20"/>
          <w:lang w:val="pt-BR"/>
        </w:rPr>
        <w:t>indeniza</w:t>
      </w:r>
      <w:r w:rsidR="009541BA" w:rsidRPr="00447BEA">
        <w:rPr>
          <w:sz w:val="20"/>
          <w:szCs w:val="20"/>
          <w:lang w:val="pt-BR"/>
        </w:rPr>
        <w:t>ção</w:t>
      </w:r>
      <w:r w:rsidR="00346081" w:rsidRPr="00447BEA">
        <w:rPr>
          <w:sz w:val="20"/>
          <w:szCs w:val="20"/>
          <w:lang w:val="pt-BR"/>
        </w:rPr>
        <w:t xml:space="preserve"> correspondente. </w:t>
      </w:r>
      <w:r w:rsidRPr="00447BEA">
        <w:rPr>
          <w:sz w:val="20"/>
          <w:szCs w:val="20"/>
          <w:lang w:val="pt-BR"/>
        </w:rPr>
        <w:t>O</w:t>
      </w:r>
      <w:r w:rsidR="00346081" w:rsidRPr="00447BEA">
        <w:rPr>
          <w:sz w:val="20"/>
          <w:szCs w:val="20"/>
          <w:lang w:val="pt-BR"/>
        </w:rPr>
        <w:t xml:space="preserve"> </w:t>
      </w:r>
      <w:r w:rsidR="00B53E9D" w:rsidRPr="00447BEA">
        <w:rPr>
          <w:sz w:val="20"/>
          <w:szCs w:val="20"/>
          <w:lang w:val="pt-BR"/>
        </w:rPr>
        <w:t>go</w:t>
      </w:r>
      <w:r w:rsidRPr="00447BEA">
        <w:rPr>
          <w:sz w:val="20"/>
          <w:szCs w:val="20"/>
          <w:lang w:val="pt-BR"/>
        </w:rPr>
        <w:t>v</w:t>
      </w:r>
      <w:r w:rsidR="00B53E9D" w:rsidRPr="00447BEA">
        <w:rPr>
          <w:sz w:val="20"/>
          <w:szCs w:val="20"/>
          <w:lang w:val="pt-BR"/>
        </w:rPr>
        <w:t xml:space="preserve">erno </w:t>
      </w:r>
      <w:r w:rsidR="00346081" w:rsidRPr="00447BEA">
        <w:rPr>
          <w:sz w:val="20"/>
          <w:szCs w:val="20"/>
          <w:lang w:val="pt-BR"/>
        </w:rPr>
        <w:t>d</w:t>
      </w:r>
      <w:r w:rsidRPr="00447BEA">
        <w:rPr>
          <w:sz w:val="20"/>
          <w:szCs w:val="20"/>
          <w:lang w:val="pt-BR"/>
        </w:rPr>
        <w:t>o</w:t>
      </w:r>
      <w:r w:rsidR="00346081" w:rsidRPr="00447BEA">
        <w:rPr>
          <w:sz w:val="20"/>
          <w:szCs w:val="20"/>
          <w:lang w:val="pt-BR"/>
        </w:rPr>
        <w:t xml:space="preserve"> R</w:t>
      </w:r>
      <w:r w:rsidRPr="00447BEA">
        <w:rPr>
          <w:sz w:val="20"/>
          <w:szCs w:val="20"/>
          <w:lang w:val="pt-BR"/>
        </w:rPr>
        <w:t>i</w:t>
      </w:r>
      <w:r w:rsidR="00346081" w:rsidRPr="00447BEA">
        <w:rPr>
          <w:sz w:val="20"/>
          <w:szCs w:val="20"/>
          <w:lang w:val="pt-BR"/>
        </w:rPr>
        <w:t>o de Janeiro rec</w:t>
      </w:r>
      <w:r w:rsidRPr="00447BEA">
        <w:rPr>
          <w:sz w:val="20"/>
          <w:szCs w:val="20"/>
          <w:lang w:val="pt-BR"/>
        </w:rPr>
        <w:t xml:space="preserve">orreu ao </w:t>
      </w:r>
      <w:r w:rsidR="00346081" w:rsidRPr="00447BEA">
        <w:rPr>
          <w:sz w:val="20"/>
          <w:szCs w:val="20"/>
          <w:lang w:val="pt-BR"/>
        </w:rPr>
        <w:t>Tribunal de Justiça do Estado do Rio de Janeiro (TJRJ) (segunda inst</w:t>
      </w:r>
      <w:r w:rsidRPr="00447BEA">
        <w:rPr>
          <w:sz w:val="20"/>
          <w:szCs w:val="20"/>
          <w:lang w:val="pt-BR"/>
        </w:rPr>
        <w:t>â</w:t>
      </w:r>
      <w:r w:rsidR="00346081" w:rsidRPr="00447BEA">
        <w:rPr>
          <w:sz w:val="20"/>
          <w:szCs w:val="20"/>
          <w:lang w:val="pt-BR"/>
        </w:rPr>
        <w:t>ncia)</w:t>
      </w:r>
      <w:r w:rsidR="009541BA" w:rsidRPr="00447BEA">
        <w:rPr>
          <w:sz w:val="20"/>
          <w:szCs w:val="20"/>
          <w:lang w:val="pt-BR"/>
        </w:rPr>
        <w:t xml:space="preserve"> e </w:t>
      </w:r>
      <w:r w:rsidR="00346081" w:rsidRPr="00447BEA">
        <w:rPr>
          <w:sz w:val="20"/>
          <w:szCs w:val="20"/>
          <w:lang w:val="pt-BR"/>
        </w:rPr>
        <w:t>solicit</w:t>
      </w:r>
      <w:r w:rsidRPr="00447BEA">
        <w:rPr>
          <w:sz w:val="20"/>
          <w:szCs w:val="20"/>
          <w:lang w:val="pt-BR"/>
        </w:rPr>
        <w:t>ou</w:t>
      </w:r>
      <w:r w:rsidR="00346081" w:rsidRPr="00447BEA">
        <w:rPr>
          <w:sz w:val="20"/>
          <w:szCs w:val="20"/>
          <w:lang w:val="pt-BR"/>
        </w:rPr>
        <w:t xml:space="preserve"> que se suspend</w:t>
      </w:r>
      <w:r w:rsidRPr="00447BEA">
        <w:rPr>
          <w:sz w:val="20"/>
          <w:szCs w:val="20"/>
          <w:lang w:val="pt-BR"/>
        </w:rPr>
        <w:t xml:space="preserve">esse a </w:t>
      </w:r>
      <w:r w:rsidR="00346081" w:rsidRPr="00447BEA">
        <w:rPr>
          <w:sz w:val="20"/>
          <w:szCs w:val="20"/>
          <w:lang w:val="pt-BR"/>
        </w:rPr>
        <w:t>medida cautelar. E</w:t>
      </w:r>
      <w:r w:rsidRPr="00447BEA">
        <w:rPr>
          <w:sz w:val="20"/>
          <w:szCs w:val="20"/>
          <w:lang w:val="pt-BR"/>
        </w:rPr>
        <w:t>m</w:t>
      </w:r>
      <w:r w:rsidR="00346081" w:rsidRPr="00447BEA">
        <w:rPr>
          <w:sz w:val="20"/>
          <w:szCs w:val="20"/>
          <w:lang w:val="pt-BR"/>
        </w:rPr>
        <w:t xml:space="preserve"> </w:t>
      </w:r>
      <w:r w:rsidRPr="00447BEA">
        <w:rPr>
          <w:sz w:val="20"/>
          <w:szCs w:val="20"/>
          <w:lang w:val="pt-BR"/>
        </w:rPr>
        <w:t>ja</w:t>
      </w:r>
      <w:r w:rsidR="00346081" w:rsidRPr="00447BEA">
        <w:rPr>
          <w:sz w:val="20"/>
          <w:szCs w:val="20"/>
          <w:lang w:val="pt-BR"/>
        </w:rPr>
        <w:t>ne</w:t>
      </w:r>
      <w:r w:rsidRPr="00447BEA">
        <w:rPr>
          <w:sz w:val="20"/>
          <w:szCs w:val="20"/>
          <w:lang w:val="pt-BR"/>
        </w:rPr>
        <w:t>i</w:t>
      </w:r>
      <w:r w:rsidR="00346081" w:rsidRPr="00447BEA">
        <w:rPr>
          <w:sz w:val="20"/>
          <w:szCs w:val="20"/>
          <w:lang w:val="pt-BR"/>
        </w:rPr>
        <w:t xml:space="preserve">ro de 2002, </w:t>
      </w:r>
      <w:r w:rsidRPr="00447BEA">
        <w:rPr>
          <w:sz w:val="20"/>
          <w:szCs w:val="20"/>
          <w:lang w:val="pt-BR"/>
        </w:rPr>
        <w:t>o</w:t>
      </w:r>
      <w:r w:rsidR="00346081" w:rsidRPr="00447BEA">
        <w:rPr>
          <w:sz w:val="20"/>
          <w:szCs w:val="20"/>
          <w:lang w:val="pt-BR"/>
        </w:rPr>
        <w:t xml:space="preserve"> ju</w:t>
      </w:r>
      <w:r w:rsidRPr="00447BEA">
        <w:rPr>
          <w:sz w:val="20"/>
          <w:szCs w:val="20"/>
          <w:lang w:val="pt-BR"/>
        </w:rPr>
        <w:t>i</w:t>
      </w:r>
      <w:r w:rsidR="00346081" w:rsidRPr="00447BEA">
        <w:rPr>
          <w:sz w:val="20"/>
          <w:szCs w:val="20"/>
          <w:lang w:val="pt-BR"/>
        </w:rPr>
        <w:t>z d</w:t>
      </w:r>
      <w:r w:rsidR="008F3A94" w:rsidRPr="00447BEA">
        <w:rPr>
          <w:sz w:val="20"/>
          <w:szCs w:val="20"/>
          <w:lang w:val="pt-BR"/>
        </w:rPr>
        <w:t>o</w:t>
      </w:r>
      <w:r w:rsidR="00346081" w:rsidRPr="00447BEA">
        <w:rPr>
          <w:sz w:val="20"/>
          <w:szCs w:val="20"/>
          <w:lang w:val="pt-BR"/>
        </w:rPr>
        <w:t xml:space="preserve"> caso e</w:t>
      </w:r>
      <w:r w:rsidR="008F3A94" w:rsidRPr="00447BEA">
        <w:rPr>
          <w:sz w:val="20"/>
          <w:szCs w:val="20"/>
          <w:lang w:val="pt-BR"/>
        </w:rPr>
        <w:t>m</w:t>
      </w:r>
      <w:r w:rsidR="00346081" w:rsidRPr="00447BEA">
        <w:rPr>
          <w:sz w:val="20"/>
          <w:szCs w:val="20"/>
          <w:lang w:val="pt-BR"/>
        </w:rPr>
        <w:t xml:space="preserve"> segunda inst</w:t>
      </w:r>
      <w:r w:rsidR="008F3A94" w:rsidRPr="00447BEA">
        <w:rPr>
          <w:sz w:val="20"/>
          <w:szCs w:val="20"/>
          <w:lang w:val="pt-BR"/>
        </w:rPr>
        <w:t>â</w:t>
      </w:r>
      <w:r w:rsidR="00346081" w:rsidRPr="00447BEA">
        <w:rPr>
          <w:sz w:val="20"/>
          <w:szCs w:val="20"/>
          <w:lang w:val="pt-BR"/>
        </w:rPr>
        <w:t>ncia decidi</w:t>
      </w:r>
      <w:r w:rsidR="008F3A94" w:rsidRPr="00447BEA">
        <w:rPr>
          <w:sz w:val="20"/>
          <w:szCs w:val="20"/>
          <w:lang w:val="pt-BR"/>
        </w:rPr>
        <w:t>u</w:t>
      </w:r>
      <w:r w:rsidR="00346081" w:rsidRPr="00447BEA">
        <w:rPr>
          <w:sz w:val="20"/>
          <w:szCs w:val="20"/>
          <w:lang w:val="pt-BR"/>
        </w:rPr>
        <w:t xml:space="preserve"> manter a medida cautelar.</w:t>
      </w:r>
    </w:p>
    <w:p w14:paraId="11FB66C5" w14:textId="60668594" w:rsidR="008B4094" w:rsidRPr="00447BEA" w:rsidRDefault="008F3A94" w:rsidP="008B409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Na</w:t>
      </w:r>
      <w:r w:rsidR="00C44E7A" w:rsidRPr="00447BEA">
        <w:rPr>
          <w:sz w:val="20"/>
          <w:szCs w:val="20"/>
          <w:lang w:val="pt-BR"/>
        </w:rPr>
        <w:t xml:space="preserve"> </w:t>
      </w:r>
      <w:r w:rsidR="005A237C" w:rsidRPr="00447BEA">
        <w:rPr>
          <w:sz w:val="20"/>
          <w:szCs w:val="20"/>
          <w:lang w:val="pt-BR"/>
        </w:rPr>
        <w:t>ação</w:t>
      </w:r>
      <w:r w:rsidR="00C44E7A" w:rsidRPr="00447BEA">
        <w:rPr>
          <w:sz w:val="20"/>
          <w:szCs w:val="20"/>
          <w:lang w:val="pt-BR"/>
        </w:rPr>
        <w:t xml:space="preserve"> civil 013813116.2001.8.19.0001 (2001.001.134318-8), </w:t>
      </w:r>
      <w:r w:rsidR="00B53E9D" w:rsidRPr="00447BEA">
        <w:rPr>
          <w:sz w:val="20"/>
          <w:szCs w:val="20"/>
          <w:lang w:val="pt-BR"/>
        </w:rPr>
        <w:t>a autoridad</w:t>
      </w:r>
      <w:r w:rsidR="00BA361B" w:rsidRPr="00447BEA">
        <w:rPr>
          <w:sz w:val="20"/>
          <w:szCs w:val="20"/>
          <w:lang w:val="pt-BR"/>
        </w:rPr>
        <w:t>e</w:t>
      </w:r>
      <w:r w:rsidR="00B53E9D" w:rsidRPr="00447BEA">
        <w:rPr>
          <w:sz w:val="20"/>
          <w:szCs w:val="20"/>
          <w:lang w:val="pt-BR"/>
        </w:rPr>
        <w:t xml:space="preserve"> judicial revo</w:t>
      </w:r>
      <w:r w:rsidR="00BA361B" w:rsidRPr="00447BEA">
        <w:rPr>
          <w:sz w:val="20"/>
          <w:szCs w:val="20"/>
          <w:lang w:val="pt-BR"/>
        </w:rPr>
        <w:t xml:space="preserve">gou uma </w:t>
      </w:r>
      <w:r w:rsidR="00C44E7A" w:rsidRPr="00447BEA">
        <w:rPr>
          <w:sz w:val="20"/>
          <w:szCs w:val="20"/>
          <w:lang w:val="pt-BR"/>
        </w:rPr>
        <w:t>orde</w:t>
      </w:r>
      <w:r w:rsidR="00BA361B" w:rsidRPr="00447BEA">
        <w:rPr>
          <w:sz w:val="20"/>
          <w:szCs w:val="20"/>
          <w:lang w:val="pt-BR"/>
        </w:rPr>
        <w:t xml:space="preserve">m </w:t>
      </w:r>
      <w:r w:rsidR="00C44E7A" w:rsidRPr="00447BEA">
        <w:rPr>
          <w:sz w:val="20"/>
          <w:szCs w:val="20"/>
          <w:lang w:val="pt-BR"/>
        </w:rPr>
        <w:t>preliminar que imped</w:t>
      </w:r>
      <w:r w:rsidR="00BA361B" w:rsidRPr="00447BEA">
        <w:rPr>
          <w:sz w:val="20"/>
          <w:szCs w:val="20"/>
          <w:lang w:val="pt-BR"/>
        </w:rPr>
        <w:t>ia</w:t>
      </w:r>
      <w:r w:rsidR="00C44E7A" w:rsidRPr="00447BEA">
        <w:rPr>
          <w:sz w:val="20"/>
          <w:szCs w:val="20"/>
          <w:lang w:val="pt-BR"/>
        </w:rPr>
        <w:t xml:space="preserve"> </w:t>
      </w:r>
      <w:r w:rsidR="00BA361B" w:rsidRPr="00447BEA">
        <w:rPr>
          <w:sz w:val="20"/>
          <w:szCs w:val="20"/>
          <w:lang w:val="pt-BR"/>
        </w:rPr>
        <w:t>o</w:t>
      </w:r>
      <w:r w:rsidR="00C44E7A" w:rsidRPr="00447BEA">
        <w:rPr>
          <w:sz w:val="20"/>
          <w:szCs w:val="20"/>
          <w:lang w:val="pt-BR"/>
        </w:rPr>
        <w:t xml:space="preserve"> </w:t>
      </w:r>
      <w:r w:rsidR="00B53E9D" w:rsidRPr="00447BEA">
        <w:rPr>
          <w:sz w:val="20"/>
          <w:szCs w:val="20"/>
          <w:lang w:val="pt-BR"/>
        </w:rPr>
        <w:t>Estado</w:t>
      </w:r>
      <w:r w:rsidR="00C44E7A" w:rsidRPr="00447BEA">
        <w:rPr>
          <w:sz w:val="20"/>
          <w:szCs w:val="20"/>
          <w:lang w:val="pt-BR"/>
        </w:rPr>
        <w:t xml:space="preserve"> </w:t>
      </w:r>
      <w:r w:rsidR="005A237C" w:rsidRPr="00447BEA">
        <w:rPr>
          <w:sz w:val="20"/>
          <w:szCs w:val="20"/>
          <w:lang w:val="pt-BR"/>
        </w:rPr>
        <w:t xml:space="preserve">de </w:t>
      </w:r>
      <w:r w:rsidR="00C44E7A" w:rsidRPr="00447BEA">
        <w:rPr>
          <w:sz w:val="20"/>
          <w:szCs w:val="20"/>
          <w:lang w:val="pt-BR"/>
        </w:rPr>
        <w:t>demol</w:t>
      </w:r>
      <w:r w:rsidR="00F47761" w:rsidRPr="00447BEA">
        <w:rPr>
          <w:sz w:val="20"/>
          <w:szCs w:val="20"/>
          <w:lang w:val="pt-BR"/>
        </w:rPr>
        <w:t>i</w:t>
      </w:r>
      <w:r w:rsidR="00C44E7A" w:rsidRPr="00447BEA">
        <w:rPr>
          <w:sz w:val="20"/>
          <w:szCs w:val="20"/>
          <w:lang w:val="pt-BR"/>
        </w:rPr>
        <w:t xml:space="preserve">r a casa </w:t>
      </w:r>
      <w:r w:rsidR="009541BA" w:rsidRPr="00447BEA">
        <w:rPr>
          <w:sz w:val="20"/>
          <w:szCs w:val="20"/>
          <w:lang w:val="pt-BR"/>
        </w:rPr>
        <w:t xml:space="preserve">da </w:t>
      </w:r>
      <w:r w:rsidR="00C44E7A" w:rsidRPr="00447BEA">
        <w:rPr>
          <w:sz w:val="20"/>
          <w:szCs w:val="20"/>
          <w:lang w:val="pt-BR"/>
        </w:rPr>
        <w:t xml:space="preserve">Sra. Auzeni. </w:t>
      </w:r>
      <w:r w:rsidR="00F47761" w:rsidRPr="00447BEA">
        <w:rPr>
          <w:sz w:val="20"/>
          <w:szCs w:val="20"/>
          <w:lang w:val="pt-BR"/>
        </w:rPr>
        <w:t>A</w:t>
      </w:r>
      <w:r w:rsidR="00C44E7A" w:rsidRPr="00447BEA">
        <w:rPr>
          <w:sz w:val="20"/>
          <w:szCs w:val="20"/>
          <w:lang w:val="pt-BR"/>
        </w:rPr>
        <w:t xml:space="preserve"> Sra. Auzeni </w:t>
      </w:r>
      <w:r w:rsidR="00B53E9D" w:rsidRPr="00447BEA">
        <w:rPr>
          <w:sz w:val="20"/>
          <w:szCs w:val="20"/>
          <w:lang w:val="pt-BR"/>
        </w:rPr>
        <w:t>interp</w:t>
      </w:r>
      <w:r w:rsidR="00F47761" w:rsidRPr="00447BEA">
        <w:rPr>
          <w:sz w:val="20"/>
          <w:szCs w:val="20"/>
          <w:lang w:val="pt-BR"/>
        </w:rPr>
        <w:t>ôs</w:t>
      </w:r>
      <w:r w:rsidR="00B53E9D" w:rsidRPr="00447BEA">
        <w:rPr>
          <w:sz w:val="20"/>
          <w:szCs w:val="20"/>
          <w:lang w:val="pt-BR"/>
        </w:rPr>
        <w:t xml:space="preserve"> </w:t>
      </w:r>
      <w:r w:rsidR="005A237C" w:rsidRPr="00447BEA">
        <w:rPr>
          <w:sz w:val="20"/>
          <w:szCs w:val="20"/>
          <w:lang w:val="pt-BR"/>
        </w:rPr>
        <w:t xml:space="preserve">um </w:t>
      </w:r>
      <w:r w:rsidR="00B53E9D" w:rsidRPr="00447BEA">
        <w:rPr>
          <w:sz w:val="20"/>
          <w:szCs w:val="20"/>
          <w:lang w:val="pt-BR"/>
        </w:rPr>
        <w:t xml:space="preserve">recurso </w:t>
      </w:r>
      <w:r w:rsidR="005A237C" w:rsidRPr="00447BEA">
        <w:rPr>
          <w:sz w:val="20"/>
          <w:szCs w:val="20"/>
          <w:lang w:val="pt-BR"/>
        </w:rPr>
        <w:t>n</w:t>
      </w:r>
      <w:r w:rsidR="00F47761" w:rsidRPr="00447BEA">
        <w:rPr>
          <w:sz w:val="20"/>
          <w:szCs w:val="20"/>
          <w:lang w:val="pt-BR"/>
        </w:rPr>
        <w:t>o</w:t>
      </w:r>
      <w:r w:rsidR="00C44E7A" w:rsidRPr="00447BEA">
        <w:rPr>
          <w:sz w:val="20"/>
          <w:szCs w:val="20"/>
          <w:lang w:val="pt-BR"/>
        </w:rPr>
        <w:t xml:space="preserve"> TJRJ.</w:t>
      </w:r>
      <w:r w:rsidR="009541BA" w:rsidRPr="00447BEA">
        <w:rPr>
          <w:sz w:val="20"/>
          <w:szCs w:val="20"/>
          <w:lang w:val="pt-BR"/>
        </w:rPr>
        <w:t xml:space="preserve"> </w:t>
      </w:r>
      <w:r w:rsidR="00F47761" w:rsidRPr="00447BEA">
        <w:rPr>
          <w:sz w:val="20"/>
          <w:szCs w:val="20"/>
          <w:lang w:val="pt-BR"/>
        </w:rPr>
        <w:t>N</w:t>
      </w:r>
      <w:r w:rsidR="009541BA" w:rsidRPr="00447BEA">
        <w:rPr>
          <w:sz w:val="20"/>
          <w:szCs w:val="20"/>
          <w:lang w:val="pt-BR"/>
        </w:rPr>
        <w:t xml:space="preserve">o </w:t>
      </w:r>
      <w:r w:rsidR="00C44E7A" w:rsidRPr="00447BEA">
        <w:rPr>
          <w:sz w:val="20"/>
          <w:szCs w:val="20"/>
          <w:lang w:val="pt-BR"/>
        </w:rPr>
        <w:t>recurso, argument</w:t>
      </w:r>
      <w:r w:rsidR="00F47761" w:rsidRPr="00447BEA">
        <w:rPr>
          <w:sz w:val="20"/>
          <w:szCs w:val="20"/>
          <w:lang w:val="pt-BR"/>
        </w:rPr>
        <w:t>ou</w:t>
      </w:r>
      <w:r w:rsidR="00C44E7A" w:rsidRPr="00447BEA">
        <w:rPr>
          <w:sz w:val="20"/>
          <w:szCs w:val="20"/>
          <w:lang w:val="pt-BR"/>
        </w:rPr>
        <w:t xml:space="preserve"> que </w:t>
      </w:r>
      <w:r w:rsidR="00F47761" w:rsidRPr="00447BEA">
        <w:rPr>
          <w:sz w:val="20"/>
          <w:szCs w:val="20"/>
          <w:lang w:val="pt-BR"/>
        </w:rPr>
        <w:t>o</w:t>
      </w:r>
      <w:r w:rsidR="00C44E7A" w:rsidRPr="00447BEA">
        <w:rPr>
          <w:sz w:val="20"/>
          <w:szCs w:val="20"/>
          <w:lang w:val="pt-BR"/>
        </w:rPr>
        <w:t xml:space="preserve"> uso, por parte de pe</w:t>
      </w:r>
      <w:r w:rsidR="00F47761" w:rsidRPr="00447BEA">
        <w:rPr>
          <w:sz w:val="20"/>
          <w:szCs w:val="20"/>
          <w:lang w:val="pt-BR"/>
        </w:rPr>
        <w:t>s</w:t>
      </w:r>
      <w:r w:rsidR="00C44E7A" w:rsidRPr="00447BEA">
        <w:rPr>
          <w:sz w:val="20"/>
          <w:szCs w:val="20"/>
          <w:lang w:val="pt-BR"/>
        </w:rPr>
        <w:t>soas pobres, de espa</w:t>
      </w:r>
      <w:r w:rsidR="00F47761" w:rsidRPr="00447BEA">
        <w:rPr>
          <w:sz w:val="20"/>
          <w:szCs w:val="20"/>
          <w:lang w:val="pt-BR"/>
        </w:rPr>
        <w:t>ç</w:t>
      </w:r>
      <w:r w:rsidR="00C44E7A" w:rsidRPr="00447BEA">
        <w:rPr>
          <w:sz w:val="20"/>
          <w:szCs w:val="20"/>
          <w:lang w:val="pt-BR"/>
        </w:rPr>
        <w:t>os públicos abandonados n</w:t>
      </w:r>
      <w:r w:rsidR="00F47761" w:rsidRPr="00447BEA">
        <w:rPr>
          <w:sz w:val="20"/>
          <w:szCs w:val="20"/>
          <w:lang w:val="pt-BR"/>
        </w:rPr>
        <w:t>ã</w:t>
      </w:r>
      <w:r w:rsidR="00C44E7A" w:rsidRPr="00447BEA">
        <w:rPr>
          <w:sz w:val="20"/>
          <w:szCs w:val="20"/>
          <w:lang w:val="pt-BR"/>
        </w:rPr>
        <w:t>o da</w:t>
      </w:r>
      <w:r w:rsidR="00F47761" w:rsidRPr="00447BEA">
        <w:rPr>
          <w:sz w:val="20"/>
          <w:szCs w:val="20"/>
          <w:lang w:val="pt-BR"/>
        </w:rPr>
        <w:t>v</w:t>
      </w:r>
      <w:r w:rsidR="00C44E7A" w:rsidRPr="00447BEA">
        <w:rPr>
          <w:sz w:val="20"/>
          <w:szCs w:val="20"/>
          <w:lang w:val="pt-BR"/>
        </w:rPr>
        <w:t>a a</w:t>
      </w:r>
      <w:r w:rsidR="00F47761" w:rsidRPr="00447BEA">
        <w:rPr>
          <w:sz w:val="20"/>
          <w:szCs w:val="20"/>
          <w:lang w:val="pt-BR"/>
        </w:rPr>
        <w:t>o</w:t>
      </w:r>
      <w:r w:rsidR="00C44E7A" w:rsidRPr="00447BEA">
        <w:rPr>
          <w:sz w:val="20"/>
          <w:szCs w:val="20"/>
          <w:lang w:val="pt-BR"/>
        </w:rPr>
        <w:t xml:space="preserve"> </w:t>
      </w:r>
      <w:r w:rsidR="00B53E9D" w:rsidRPr="00447BEA">
        <w:rPr>
          <w:sz w:val="20"/>
          <w:szCs w:val="20"/>
          <w:lang w:val="pt-BR"/>
        </w:rPr>
        <w:t>Estado</w:t>
      </w:r>
      <w:r w:rsidR="00C44E7A" w:rsidRPr="00447BEA">
        <w:rPr>
          <w:sz w:val="20"/>
          <w:szCs w:val="20"/>
          <w:lang w:val="pt-BR"/>
        </w:rPr>
        <w:t xml:space="preserve"> </w:t>
      </w:r>
      <w:r w:rsidR="00F47761" w:rsidRPr="00447BEA">
        <w:rPr>
          <w:sz w:val="20"/>
          <w:szCs w:val="20"/>
          <w:lang w:val="pt-BR"/>
        </w:rPr>
        <w:t>o</w:t>
      </w:r>
      <w:r w:rsidR="00C44E7A" w:rsidRPr="00447BEA">
        <w:rPr>
          <w:sz w:val="20"/>
          <w:szCs w:val="20"/>
          <w:lang w:val="pt-BR"/>
        </w:rPr>
        <w:t xml:space="preserve"> </w:t>
      </w:r>
      <w:r w:rsidR="009541BA" w:rsidRPr="00447BEA">
        <w:rPr>
          <w:sz w:val="20"/>
          <w:szCs w:val="20"/>
          <w:lang w:val="pt-BR"/>
        </w:rPr>
        <w:t>direito</w:t>
      </w:r>
      <w:r w:rsidR="00C44E7A" w:rsidRPr="00447BEA">
        <w:rPr>
          <w:sz w:val="20"/>
          <w:szCs w:val="20"/>
          <w:lang w:val="pt-BR"/>
        </w:rPr>
        <w:t xml:space="preserve"> imediato </w:t>
      </w:r>
      <w:r w:rsidR="00E6686D" w:rsidRPr="00447BEA">
        <w:rPr>
          <w:sz w:val="20"/>
          <w:szCs w:val="20"/>
          <w:lang w:val="pt-BR"/>
        </w:rPr>
        <w:t>de</w:t>
      </w:r>
      <w:r w:rsidR="00C44E7A" w:rsidRPr="00447BEA">
        <w:rPr>
          <w:sz w:val="20"/>
          <w:szCs w:val="20"/>
          <w:lang w:val="pt-BR"/>
        </w:rPr>
        <w:t xml:space="preserve"> promover s</w:t>
      </w:r>
      <w:r w:rsidR="00F47761" w:rsidRPr="00447BEA">
        <w:rPr>
          <w:sz w:val="20"/>
          <w:szCs w:val="20"/>
          <w:lang w:val="pt-BR"/>
        </w:rPr>
        <w:t>e</w:t>
      </w:r>
      <w:r w:rsidR="00C44E7A" w:rsidRPr="00447BEA">
        <w:rPr>
          <w:sz w:val="20"/>
          <w:szCs w:val="20"/>
          <w:lang w:val="pt-BR"/>
        </w:rPr>
        <w:t>u desaloj</w:t>
      </w:r>
      <w:r w:rsidR="00F47761" w:rsidRPr="00447BEA">
        <w:rPr>
          <w:sz w:val="20"/>
          <w:szCs w:val="20"/>
          <w:lang w:val="pt-BR"/>
        </w:rPr>
        <w:t>ament</w:t>
      </w:r>
      <w:r w:rsidR="00C44E7A" w:rsidRPr="00447BEA">
        <w:rPr>
          <w:sz w:val="20"/>
          <w:szCs w:val="20"/>
          <w:lang w:val="pt-BR"/>
        </w:rPr>
        <w:t>o for</w:t>
      </w:r>
      <w:r w:rsidR="00F47761" w:rsidRPr="00447BEA">
        <w:rPr>
          <w:sz w:val="20"/>
          <w:szCs w:val="20"/>
          <w:lang w:val="pt-BR"/>
        </w:rPr>
        <w:t>çado</w:t>
      </w:r>
      <w:r w:rsidR="00C44E7A" w:rsidRPr="00447BEA">
        <w:rPr>
          <w:sz w:val="20"/>
          <w:szCs w:val="20"/>
          <w:lang w:val="pt-BR"/>
        </w:rPr>
        <w:t>. Como e</w:t>
      </w:r>
      <w:r w:rsidR="00F47761" w:rsidRPr="00447BEA">
        <w:rPr>
          <w:sz w:val="20"/>
          <w:szCs w:val="20"/>
          <w:lang w:val="pt-BR"/>
        </w:rPr>
        <w:t>x</w:t>
      </w:r>
      <w:r w:rsidR="00C44E7A" w:rsidRPr="00447BEA">
        <w:rPr>
          <w:sz w:val="20"/>
          <w:szCs w:val="20"/>
          <w:lang w:val="pt-BR"/>
        </w:rPr>
        <w:t xml:space="preserve">emplo, </w:t>
      </w:r>
      <w:r w:rsidR="00F47761" w:rsidRPr="00447BEA">
        <w:rPr>
          <w:sz w:val="20"/>
          <w:szCs w:val="20"/>
          <w:lang w:val="pt-BR"/>
        </w:rPr>
        <w:t>a</w:t>
      </w:r>
      <w:r w:rsidR="00C44E7A" w:rsidRPr="00447BEA">
        <w:rPr>
          <w:sz w:val="20"/>
          <w:szCs w:val="20"/>
          <w:lang w:val="pt-BR"/>
        </w:rPr>
        <w:t>present</w:t>
      </w:r>
      <w:r w:rsidR="00F47761" w:rsidRPr="00447BEA">
        <w:rPr>
          <w:sz w:val="20"/>
          <w:szCs w:val="20"/>
          <w:lang w:val="pt-BR"/>
        </w:rPr>
        <w:t>ou</w:t>
      </w:r>
      <w:r w:rsidR="00C44E7A" w:rsidRPr="00447BEA">
        <w:rPr>
          <w:sz w:val="20"/>
          <w:szCs w:val="20"/>
          <w:lang w:val="pt-BR"/>
        </w:rPr>
        <w:t xml:space="preserve"> fotos d</w:t>
      </w:r>
      <w:r w:rsidR="00F47761" w:rsidRPr="00447BEA">
        <w:rPr>
          <w:sz w:val="20"/>
          <w:szCs w:val="20"/>
          <w:lang w:val="pt-BR"/>
        </w:rPr>
        <w:t>o</w:t>
      </w:r>
      <w:r w:rsidR="00C44E7A" w:rsidRPr="00447BEA">
        <w:rPr>
          <w:sz w:val="20"/>
          <w:szCs w:val="20"/>
          <w:lang w:val="pt-BR"/>
        </w:rPr>
        <w:t xml:space="preserve"> viaduto de Benfica</w:t>
      </w:r>
      <w:r w:rsidR="009541BA" w:rsidRPr="00447BEA">
        <w:rPr>
          <w:sz w:val="20"/>
          <w:szCs w:val="20"/>
          <w:lang w:val="pt-BR"/>
        </w:rPr>
        <w:t xml:space="preserve"> e </w:t>
      </w:r>
      <w:r w:rsidR="00C44E7A" w:rsidRPr="00447BEA">
        <w:rPr>
          <w:sz w:val="20"/>
          <w:szCs w:val="20"/>
          <w:lang w:val="pt-BR"/>
        </w:rPr>
        <w:t>d</w:t>
      </w:r>
      <w:r w:rsidR="00F47761" w:rsidRPr="00447BEA">
        <w:rPr>
          <w:sz w:val="20"/>
          <w:szCs w:val="20"/>
          <w:lang w:val="pt-BR"/>
        </w:rPr>
        <w:t>o</w:t>
      </w:r>
      <w:r w:rsidR="00C44E7A" w:rsidRPr="00447BEA">
        <w:rPr>
          <w:sz w:val="20"/>
          <w:szCs w:val="20"/>
          <w:lang w:val="pt-BR"/>
        </w:rPr>
        <w:t xml:space="preserve"> viaduto de Sampaio, lugares ent</w:t>
      </w:r>
      <w:r w:rsidR="00F47761" w:rsidRPr="00447BEA">
        <w:rPr>
          <w:sz w:val="20"/>
          <w:szCs w:val="20"/>
          <w:lang w:val="pt-BR"/>
        </w:rPr>
        <w:t>ã</w:t>
      </w:r>
      <w:r w:rsidR="00C44E7A" w:rsidRPr="00447BEA">
        <w:rPr>
          <w:sz w:val="20"/>
          <w:szCs w:val="20"/>
          <w:lang w:val="pt-BR"/>
        </w:rPr>
        <w:t>o ocupados por pe</w:t>
      </w:r>
      <w:r w:rsidR="00F47761" w:rsidRPr="00447BEA">
        <w:rPr>
          <w:sz w:val="20"/>
          <w:szCs w:val="20"/>
          <w:lang w:val="pt-BR"/>
        </w:rPr>
        <w:t>s</w:t>
      </w:r>
      <w:r w:rsidR="00C44E7A" w:rsidRPr="00447BEA">
        <w:rPr>
          <w:sz w:val="20"/>
          <w:szCs w:val="20"/>
          <w:lang w:val="pt-BR"/>
        </w:rPr>
        <w:t>soas s</w:t>
      </w:r>
      <w:r w:rsidR="00F47761" w:rsidRPr="00447BEA">
        <w:rPr>
          <w:sz w:val="20"/>
          <w:szCs w:val="20"/>
          <w:lang w:val="pt-BR"/>
        </w:rPr>
        <w:t xml:space="preserve">em </w:t>
      </w:r>
      <w:r w:rsidR="00E6686D" w:rsidRPr="00447BEA">
        <w:rPr>
          <w:sz w:val="20"/>
          <w:szCs w:val="20"/>
          <w:lang w:val="pt-BR"/>
        </w:rPr>
        <w:t>teto</w:t>
      </w:r>
      <w:r w:rsidR="00C44E7A" w:rsidRPr="00447BEA">
        <w:rPr>
          <w:sz w:val="20"/>
          <w:szCs w:val="20"/>
          <w:lang w:val="pt-BR"/>
        </w:rPr>
        <w:t>.</w:t>
      </w:r>
    </w:p>
    <w:p w14:paraId="18F25909" w14:textId="196DFF38" w:rsidR="00F671DB" w:rsidRPr="00447BEA" w:rsidRDefault="00C44E7A" w:rsidP="00F671D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A</w:t>
      </w:r>
      <w:r w:rsidR="00F47761" w:rsidRPr="00447BEA">
        <w:rPr>
          <w:sz w:val="20"/>
          <w:szCs w:val="20"/>
          <w:lang w:val="pt-BR"/>
        </w:rPr>
        <w:t>lém das</w:t>
      </w:r>
      <w:r w:rsidR="009541BA" w:rsidRPr="00447BEA">
        <w:rPr>
          <w:sz w:val="20"/>
          <w:szCs w:val="20"/>
          <w:lang w:val="pt-BR"/>
        </w:rPr>
        <w:t xml:space="preserve"> </w:t>
      </w:r>
      <w:r w:rsidRPr="00447BEA">
        <w:rPr>
          <w:sz w:val="20"/>
          <w:szCs w:val="20"/>
          <w:lang w:val="pt-BR"/>
        </w:rPr>
        <w:t>a</w:t>
      </w:r>
      <w:r w:rsidR="009541BA" w:rsidRPr="00447BEA">
        <w:rPr>
          <w:sz w:val="20"/>
          <w:szCs w:val="20"/>
          <w:lang w:val="pt-BR"/>
        </w:rPr>
        <w:t>ções</w:t>
      </w:r>
      <w:r w:rsidRPr="00447BEA">
        <w:rPr>
          <w:sz w:val="20"/>
          <w:szCs w:val="20"/>
          <w:lang w:val="pt-BR"/>
        </w:rPr>
        <w:t xml:space="preserve"> judici</w:t>
      </w:r>
      <w:r w:rsidR="009541BA" w:rsidRPr="00447BEA">
        <w:rPr>
          <w:sz w:val="20"/>
          <w:szCs w:val="20"/>
          <w:lang w:val="pt-BR"/>
        </w:rPr>
        <w:t>ais</w:t>
      </w:r>
      <w:r w:rsidRPr="00447BEA">
        <w:rPr>
          <w:sz w:val="20"/>
          <w:szCs w:val="20"/>
          <w:lang w:val="pt-BR"/>
        </w:rPr>
        <w:t xml:space="preserve">, </w:t>
      </w:r>
      <w:r w:rsidR="00F47761" w:rsidRPr="00447BEA">
        <w:rPr>
          <w:sz w:val="20"/>
          <w:szCs w:val="20"/>
          <w:lang w:val="pt-BR"/>
        </w:rPr>
        <w:t>o</w:t>
      </w:r>
      <w:r w:rsidRPr="00447BEA">
        <w:rPr>
          <w:sz w:val="20"/>
          <w:szCs w:val="20"/>
          <w:lang w:val="pt-BR"/>
        </w:rPr>
        <w:t xml:space="preserve"> peticion</w:t>
      </w:r>
      <w:r w:rsidR="00F47761" w:rsidRPr="00447BEA">
        <w:rPr>
          <w:sz w:val="20"/>
          <w:szCs w:val="20"/>
          <w:lang w:val="pt-BR"/>
        </w:rPr>
        <w:t>á</w:t>
      </w:r>
      <w:r w:rsidRPr="00447BEA">
        <w:rPr>
          <w:sz w:val="20"/>
          <w:szCs w:val="20"/>
          <w:lang w:val="pt-BR"/>
        </w:rPr>
        <w:t xml:space="preserve">rio alega que os </w:t>
      </w:r>
      <w:r w:rsidR="00CF7523" w:rsidRPr="00447BEA">
        <w:rPr>
          <w:sz w:val="20"/>
          <w:szCs w:val="20"/>
          <w:lang w:val="pt-BR"/>
        </w:rPr>
        <w:t>moradores</w:t>
      </w:r>
      <w:r w:rsidRPr="00447BEA">
        <w:rPr>
          <w:sz w:val="20"/>
          <w:szCs w:val="20"/>
          <w:lang w:val="pt-BR"/>
        </w:rPr>
        <w:t xml:space="preserve"> </w:t>
      </w:r>
      <w:r w:rsidR="009541BA" w:rsidRPr="00447BEA">
        <w:rPr>
          <w:sz w:val="20"/>
          <w:szCs w:val="20"/>
          <w:lang w:val="pt-BR"/>
        </w:rPr>
        <w:t xml:space="preserve">da </w:t>
      </w:r>
      <w:r w:rsidRPr="00447BEA">
        <w:rPr>
          <w:sz w:val="20"/>
          <w:szCs w:val="20"/>
          <w:lang w:val="pt-BR"/>
        </w:rPr>
        <w:t>Favela do Metrô cr</w:t>
      </w:r>
      <w:r w:rsidR="006C4C13" w:rsidRPr="00447BEA">
        <w:rPr>
          <w:sz w:val="20"/>
          <w:szCs w:val="20"/>
          <w:lang w:val="pt-BR"/>
        </w:rPr>
        <w:t>iaram uma</w:t>
      </w:r>
      <w:r w:rsidRPr="00447BEA">
        <w:rPr>
          <w:sz w:val="20"/>
          <w:szCs w:val="20"/>
          <w:lang w:val="pt-BR"/>
        </w:rPr>
        <w:t xml:space="preserve"> comi</w:t>
      </w:r>
      <w:r w:rsidR="006C4C13" w:rsidRPr="00447BEA">
        <w:rPr>
          <w:sz w:val="20"/>
          <w:szCs w:val="20"/>
          <w:lang w:val="pt-BR"/>
        </w:rPr>
        <w:t>s</w:t>
      </w:r>
      <w:r w:rsidR="009541BA" w:rsidRPr="00447BEA">
        <w:rPr>
          <w:sz w:val="20"/>
          <w:szCs w:val="20"/>
          <w:lang w:val="pt-BR"/>
        </w:rPr>
        <w:t>são</w:t>
      </w:r>
      <w:r w:rsidRPr="00447BEA">
        <w:rPr>
          <w:sz w:val="20"/>
          <w:szCs w:val="20"/>
          <w:lang w:val="pt-BR"/>
        </w:rPr>
        <w:t xml:space="preserve"> através </w:t>
      </w:r>
      <w:r w:rsidR="009541BA" w:rsidRPr="00447BEA">
        <w:rPr>
          <w:sz w:val="20"/>
          <w:szCs w:val="20"/>
          <w:lang w:val="pt-BR"/>
        </w:rPr>
        <w:t xml:space="preserve">da </w:t>
      </w:r>
      <w:r w:rsidR="006C4C13" w:rsidRPr="00447BEA">
        <w:rPr>
          <w:sz w:val="20"/>
          <w:szCs w:val="20"/>
          <w:lang w:val="pt-BR"/>
        </w:rPr>
        <w:t>q</w:t>
      </w:r>
      <w:r w:rsidRPr="00447BEA">
        <w:rPr>
          <w:sz w:val="20"/>
          <w:szCs w:val="20"/>
          <w:lang w:val="pt-BR"/>
        </w:rPr>
        <w:t>ual informar</w:t>
      </w:r>
      <w:r w:rsidR="006C4C13" w:rsidRPr="00447BEA">
        <w:rPr>
          <w:sz w:val="20"/>
          <w:szCs w:val="20"/>
          <w:lang w:val="pt-BR"/>
        </w:rPr>
        <w:t>am</w:t>
      </w:r>
      <w:r w:rsidRPr="00447BEA">
        <w:rPr>
          <w:sz w:val="20"/>
          <w:szCs w:val="20"/>
          <w:lang w:val="pt-BR"/>
        </w:rPr>
        <w:t xml:space="preserve"> diferentes autoridades, e</w:t>
      </w:r>
      <w:r w:rsidR="006C4C13" w:rsidRPr="00447BEA">
        <w:rPr>
          <w:sz w:val="20"/>
          <w:szCs w:val="20"/>
          <w:lang w:val="pt-BR"/>
        </w:rPr>
        <w:t>m</w:t>
      </w:r>
      <w:r w:rsidRPr="00447BEA">
        <w:rPr>
          <w:sz w:val="20"/>
          <w:szCs w:val="20"/>
          <w:lang w:val="pt-BR"/>
        </w:rPr>
        <w:t xml:space="preserve"> fe</w:t>
      </w:r>
      <w:r w:rsidR="006C4C13" w:rsidRPr="00447BEA">
        <w:rPr>
          <w:sz w:val="20"/>
          <w:szCs w:val="20"/>
          <w:lang w:val="pt-BR"/>
        </w:rPr>
        <w:t>vereiro</w:t>
      </w:r>
      <w:r w:rsidRPr="00447BEA">
        <w:rPr>
          <w:sz w:val="20"/>
          <w:szCs w:val="20"/>
          <w:lang w:val="pt-BR"/>
        </w:rPr>
        <w:t xml:space="preserve"> de 2002, sobre </w:t>
      </w:r>
      <w:r w:rsidR="006C4C13" w:rsidRPr="00447BEA">
        <w:rPr>
          <w:sz w:val="20"/>
          <w:szCs w:val="20"/>
          <w:lang w:val="pt-BR"/>
        </w:rPr>
        <w:t>o</w:t>
      </w:r>
      <w:r w:rsidRPr="00447BEA">
        <w:rPr>
          <w:sz w:val="20"/>
          <w:szCs w:val="20"/>
          <w:lang w:val="pt-BR"/>
        </w:rPr>
        <w:t xml:space="preserve"> problema d</w:t>
      </w:r>
      <w:r w:rsidR="006C4C13" w:rsidRPr="00447BEA">
        <w:rPr>
          <w:sz w:val="20"/>
          <w:szCs w:val="20"/>
          <w:lang w:val="pt-BR"/>
        </w:rPr>
        <w:t>o</w:t>
      </w:r>
      <w:r w:rsidRPr="00447BEA">
        <w:rPr>
          <w:sz w:val="20"/>
          <w:szCs w:val="20"/>
          <w:lang w:val="pt-BR"/>
        </w:rPr>
        <w:t xml:space="preserve"> desaloj</w:t>
      </w:r>
      <w:r w:rsidR="006C4C13" w:rsidRPr="00447BEA">
        <w:rPr>
          <w:sz w:val="20"/>
          <w:szCs w:val="20"/>
          <w:lang w:val="pt-BR"/>
        </w:rPr>
        <w:t>ament</w:t>
      </w:r>
      <w:r w:rsidRPr="00447BEA">
        <w:rPr>
          <w:sz w:val="20"/>
          <w:szCs w:val="20"/>
          <w:lang w:val="pt-BR"/>
        </w:rPr>
        <w:t xml:space="preserve">o, como </w:t>
      </w:r>
      <w:r w:rsidR="006C4C13" w:rsidRPr="00447BEA">
        <w:rPr>
          <w:sz w:val="20"/>
          <w:szCs w:val="20"/>
          <w:lang w:val="pt-BR"/>
        </w:rPr>
        <w:t>ao</w:t>
      </w:r>
      <w:r w:rsidRPr="00447BEA">
        <w:rPr>
          <w:sz w:val="20"/>
          <w:szCs w:val="20"/>
          <w:lang w:val="pt-BR"/>
        </w:rPr>
        <w:t xml:space="preserve"> ent</w:t>
      </w:r>
      <w:r w:rsidR="006C4C13" w:rsidRPr="00447BEA">
        <w:rPr>
          <w:sz w:val="20"/>
          <w:szCs w:val="20"/>
          <w:lang w:val="pt-BR"/>
        </w:rPr>
        <w:t>ã</w:t>
      </w:r>
      <w:r w:rsidRPr="00447BEA">
        <w:rPr>
          <w:sz w:val="20"/>
          <w:szCs w:val="20"/>
          <w:lang w:val="pt-BR"/>
        </w:rPr>
        <w:t>o Secret</w:t>
      </w:r>
      <w:r w:rsidR="006C4C13" w:rsidRPr="00447BEA">
        <w:rPr>
          <w:sz w:val="20"/>
          <w:szCs w:val="20"/>
          <w:lang w:val="pt-BR"/>
        </w:rPr>
        <w:t>á</w:t>
      </w:r>
      <w:r w:rsidRPr="00447BEA">
        <w:rPr>
          <w:sz w:val="20"/>
          <w:szCs w:val="20"/>
          <w:lang w:val="pt-BR"/>
        </w:rPr>
        <w:t>rio d</w:t>
      </w:r>
      <w:r w:rsidR="006C4C13" w:rsidRPr="00447BEA">
        <w:rPr>
          <w:sz w:val="20"/>
          <w:szCs w:val="20"/>
          <w:lang w:val="pt-BR"/>
        </w:rPr>
        <w:t>o</w:t>
      </w:r>
      <w:r w:rsidRPr="00447BEA">
        <w:rPr>
          <w:sz w:val="20"/>
          <w:szCs w:val="20"/>
          <w:lang w:val="pt-BR"/>
        </w:rPr>
        <w:t xml:space="preserve"> </w:t>
      </w:r>
      <w:r w:rsidR="00FE5466" w:rsidRPr="00447BEA">
        <w:rPr>
          <w:sz w:val="20"/>
          <w:szCs w:val="20"/>
          <w:lang w:val="pt-BR"/>
        </w:rPr>
        <w:t xml:space="preserve">Governo do </w:t>
      </w:r>
      <w:r w:rsidRPr="00447BEA">
        <w:rPr>
          <w:sz w:val="20"/>
          <w:szCs w:val="20"/>
          <w:lang w:val="pt-BR"/>
        </w:rPr>
        <w:t>R</w:t>
      </w:r>
      <w:r w:rsidR="006C4C13" w:rsidRPr="00447BEA">
        <w:rPr>
          <w:sz w:val="20"/>
          <w:szCs w:val="20"/>
          <w:lang w:val="pt-BR"/>
        </w:rPr>
        <w:t>i</w:t>
      </w:r>
      <w:r w:rsidRPr="00447BEA">
        <w:rPr>
          <w:sz w:val="20"/>
          <w:szCs w:val="20"/>
          <w:lang w:val="pt-BR"/>
        </w:rPr>
        <w:t>o d</w:t>
      </w:r>
      <w:r w:rsidR="006C4C13" w:rsidRPr="00447BEA">
        <w:rPr>
          <w:sz w:val="20"/>
          <w:szCs w:val="20"/>
          <w:lang w:val="pt-BR"/>
        </w:rPr>
        <w:t>e</w:t>
      </w:r>
      <w:r w:rsidRPr="00447BEA">
        <w:rPr>
          <w:sz w:val="20"/>
          <w:szCs w:val="20"/>
          <w:lang w:val="pt-BR"/>
        </w:rPr>
        <w:t xml:space="preserve"> Janeiro</w:t>
      </w:r>
      <w:r w:rsidR="009541BA" w:rsidRPr="00447BEA">
        <w:rPr>
          <w:sz w:val="20"/>
          <w:szCs w:val="20"/>
          <w:lang w:val="pt-BR"/>
        </w:rPr>
        <w:t xml:space="preserve"> e </w:t>
      </w:r>
      <w:r w:rsidRPr="00447BEA">
        <w:rPr>
          <w:sz w:val="20"/>
          <w:szCs w:val="20"/>
          <w:lang w:val="pt-BR"/>
        </w:rPr>
        <w:t>a u</w:t>
      </w:r>
      <w:r w:rsidR="006C4C13" w:rsidRPr="00447BEA">
        <w:rPr>
          <w:sz w:val="20"/>
          <w:szCs w:val="20"/>
          <w:lang w:val="pt-BR"/>
        </w:rPr>
        <w:t>m vereador</w:t>
      </w:r>
      <w:r w:rsidRPr="00447BEA">
        <w:rPr>
          <w:sz w:val="20"/>
          <w:szCs w:val="20"/>
          <w:lang w:val="pt-BR"/>
        </w:rPr>
        <w:t xml:space="preserve"> </w:t>
      </w:r>
      <w:r w:rsidR="009541BA" w:rsidRPr="00447BEA">
        <w:rPr>
          <w:sz w:val="20"/>
          <w:szCs w:val="20"/>
          <w:lang w:val="pt-BR"/>
        </w:rPr>
        <w:t xml:space="preserve">da </w:t>
      </w:r>
      <w:r w:rsidRPr="00447BEA">
        <w:rPr>
          <w:sz w:val="20"/>
          <w:szCs w:val="20"/>
          <w:lang w:val="pt-BR"/>
        </w:rPr>
        <w:t>cidad</w:t>
      </w:r>
      <w:r w:rsidR="006C4C13" w:rsidRPr="00447BEA">
        <w:rPr>
          <w:sz w:val="20"/>
          <w:szCs w:val="20"/>
          <w:lang w:val="pt-BR"/>
        </w:rPr>
        <w:t>e</w:t>
      </w:r>
      <w:r w:rsidRPr="00447BEA">
        <w:rPr>
          <w:sz w:val="20"/>
          <w:szCs w:val="20"/>
          <w:lang w:val="pt-BR"/>
        </w:rPr>
        <w:t xml:space="preserve">. </w:t>
      </w:r>
      <w:r w:rsidR="006C4C13" w:rsidRPr="00447BEA">
        <w:rPr>
          <w:sz w:val="20"/>
          <w:szCs w:val="20"/>
          <w:lang w:val="pt-BR"/>
        </w:rPr>
        <w:t xml:space="preserve">No entanto, </w:t>
      </w:r>
      <w:r w:rsidR="006C4C13" w:rsidRPr="00447BEA">
        <w:rPr>
          <w:sz w:val="20"/>
          <w:szCs w:val="20"/>
          <w:lang w:val="pt-BR"/>
        </w:rPr>
        <w:lastRenderedPageBreak/>
        <w:t xml:space="preserve">as </w:t>
      </w:r>
      <w:r w:rsidRPr="00447BEA">
        <w:rPr>
          <w:sz w:val="20"/>
          <w:szCs w:val="20"/>
          <w:lang w:val="pt-BR"/>
        </w:rPr>
        <w:t>autoridades n</w:t>
      </w:r>
      <w:r w:rsidR="006C4C13" w:rsidRPr="00447BEA">
        <w:rPr>
          <w:sz w:val="20"/>
          <w:szCs w:val="20"/>
          <w:lang w:val="pt-BR"/>
        </w:rPr>
        <w:t>ã</w:t>
      </w:r>
      <w:r w:rsidRPr="00447BEA">
        <w:rPr>
          <w:sz w:val="20"/>
          <w:szCs w:val="20"/>
          <w:lang w:val="pt-BR"/>
        </w:rPr>
        <w:t>o colaborar</w:t>
      </w:r>
      <w:r w:rsidR="006C4C13" w:rsidRPr="00447BEA">
        <w:rPr>
          <w:sz w:val="20"/>
          <w:szCs w:val="20"/>
          <w:lang w:val="pt-BR"/>
        </w:rPr>
        <w:t xml:space="preserve">am com a </w:t>
      </w:r>
      <w:r w:rsidRPr="00447BEA">
        <w:rPr>
          <w:sz w:val="20"/>
          <w:szCs w:val="20"/>
          <w:lang w:val="pt-BR"/>
        </w:rPr>
        <w:t>comunidad</w:t>
      </w:r>
      <w:r w:rsidR="006C4C13" w:rsidRPr="00447BEA">
        <w:rPr>
          <w:sz w:val="20"/>
          <w:szCs w:val="20"/>
          <w:lang w:val="pt-BR"/>
        </w:rPr>
        <w:t>e</w:t>
      </w:r>
      <w:r w:rsidRPr="00447BEA">
        <w:rPr>
          <w:sz w:val="20"/>
          <w:szCs w:val="20"/>
          <w:lang w:val="pt-BR"/>
        </w:rPr>
        <w:t xml:space="preserve"> porque sup</w:t>
      </w:r>
      <w:r w:rsidR="006C4C13" w:rsidRPr="00447BEA">
        <w:rPr>
          <w:sz w:val="20"/>
          <w:szCs w:val="20"/>
          <w:lang w:val="pt-BR"/>
        </w:rPr>
        <w:t>o</w:t>
      </w:r>
      <w:r w:rsidRPr="00447BEA">
        <w:rPr>
          <w:sz w:val="20"/>
          <w:szCs w:val="20"/>
          <w:lang w:val="pt-BR"/>
        </w:rPr>
        <w:t>stamente t</w:t>
      </w:r>
      <w:r w:rsidR="006C4C13" w:rsidRPr="00447BEA">
        <w:rPr>
          <w:sz w:val="20"/>
          <w:szCs w:val="20"/>
          <w:lang w:val="pt-BR"/>
        </w:rPr>
        <w:t>inham</w:t>
      </w:r>
      <w:r w:rsidRPr="00447BEA">
        <w:rPr>
          <w:sz w:val="20"/>
          <w:szCs w:val="20"/>
          <w:lang w:val="pt-BR"/>
        </w:rPr>
        <w:t xml:space="preserve"> vínculos co</w:t>
      </w:r>
      <w:r w:rsidR="006C4C13" w:rsidRPr="00447BEA">
        <w:rPr>
          <w:sz w:val="20"/>
          <w:szCs w:val="20"/>
          <w:lang w:val="pt-BR"/>
        </w:rPr>
        <w:t>m</w:t>
      </w:r>
      <w:r w:rsidRPr="00447BEA">
        <w:rPr>
          <w:sz w:val="20"/>
          <w:szCs w:val="20"/>
          <w:lang w:val="pt-BR"/>
        </w:rPr>
        <w:t xml:space="preserve"> narcotraficantes d</w:t>
      </w:r>
      <w:r w:rsidR="006C4C13" w:rsidRPr="00447BEA">
        <w:rPr>
          <w:sz w:val="20"/>
          <w:szCs w:val="20"/>
          <w:lang w:val="pt-BR"/>
        </w:rPr>
        <w:t>a</w:t>
      </w:r>
      <w:r w:rsidRPr="00447BEA">
        <w:rPr>
          <w:sz w:val="20"/>
          <w:szCs w:val="20"/>
          <w:lang w:val="pt-BR"/>
        </w:rPr>
        <w:t xml:space="preserve"> Mangueira que se beneficiar</w:t>
      </w:r>
      <w:r w:rsidR="006C4C13" w:rsidRPr="00447BEA">
        <w:rPr>
          <w:sz w:val="20"/>
          <w:szCs w:val="20"/>
          <w:lang w:val="pt-BR"/>
        </w:rPr>
        <w:t>iam do desalojamento</w:t>
      </w:r>
      <w:r w:rsidRPr="00447BEA">
        <w:rPr>
          <w:sz w:val="20"/>
          <w:szCs w:val="20"/>
          <w:lang w:val="pt-BR"/>
        </w:rPr>
        <w:t>. Para fundamentar as alega</w:t>
      </w:r>
      <w:r w:rsidR="009541BA" w:rsidRPr="00447BEA">
        <w:rPr>
          <w:sz w:val="20"/>
          <w:szCs w:val="20"/>
          <w:lang w:val="pt-BR"/>
        </w:rPr>
        <w:t>ções</w:t>
      </w:r>
      <w:r w:rsidRPr="00447BEA">
        <w:rPr>
          <w:sz w:val="20"/>
          <w:szCs w:val="20"/>
          <w:lang w:val="pt-BR"/>
        </w:rPr>
        <w:t xml:space="preserve"> de coniv</w:t>
      </w:r>
      <w:r w:rsidR="006C4C13" w:rsidRPr="00447BEA">
        <w:rPr>
          <w:sz w:val="20"/>
          <w:szCs w:val="20"/>
          <w:lang w:val="pt-BR"/>
        </w:rPr>
        <w:t>ê</w:t>
      </w:r>
      <w:r w:rsidRPr="00447BEA">
        <w:rPr>
          <w:sz w:val="20"/>
          <w:szCs w:val="20"/>
          <w:lang w:val="pt-BR"/>
        </w:rPr>
        <w:t xml:space="preserve">ncia entre </w:t>
      </w:r>
      <w:r w:rsidR="006C4C13" w:rsidRPr="00447BEA">
        <w:rPr>
          <w:sz w:val="20"/>
          <w:szCs w:val="20"/>
          <w:lang w:val="pt-BR"/>
        </w:rPr>
        <w:t>o</w:t>
      </w:r>
      <w:r w:rsidRPr="00447BEA">
        <w:rPr>
          <w:sz w:val="20"/>
          <w:szCs w:val="20"/>
          <w:lang w:val="pt-BR"/>
        </w:rPr>
        <w:t xml:space="preserve"> Estado</w:t>
      </w:r>
      <w:r w:rsidR="009541BA" w:rsidRPr="00447BEA">
        <w:rPr>
          <w:sz w:val="20"/>
          <w:szCs w:val="20"/>
          <w:lang w:val="pt-BR"/>
        </w:rPr>
        <w:t xml:space="preserve"> e </w:t>
      </w:r>
      <w:r w:rsidRPr="00447BEA">
        <w:rPr>
          <w:sz w:val="20"/>
          <w:szCs w:val="20"/>
          <w:lang w:val="pt-BR"/>
        </w:rPr>
        <w:t xml:space="preserve">os narcotraficantes, </w:t>
      </w:r>
      <w:r w:rsidR="006C4C13" w:rsidRPr="00447BEA">
        <w:rPr>
          <w:sz w:val="20"/>
          <w:szCs w:val="20"/>
          <w:lang w:val="pt-BR"/>
        </w:rPr>
        <w:t>o</w:t>
      </w:r>
      <w:r w:rsidRPr="00447BEA">
        <w:rPr>
          <w:sz w:val="20"/>
          <w:szCs w:val="20"/>
          <w:lang w:val="pt-BR"/>
        </w:rPr>
        <w:t xml:space="preserve"> peticion</w:t>
      </w:r>
      <w:r w:rsidR="006C4C13" w:rsidRPr="00447BEA">
        <w:rPr>
          <w:sz w:val="20"/>
          <w:szCs w:val="20"/>
          <w:lang w:val="pt-BR"/>
        </w:rPr>
        <w:t>á</w:t>
      </w:r>
      <w:r w:rsidRPr="00447BEA">
        <w:rPr>
          <w:sz w:val="20"/>
          <w:szCs w:val="20"/>
          <w:lang w:val="pt-BR"/>
        </w:rPr>
        <w:t>rio cita f</w:t>
      </w:r>
      <w:r w:rsidR="006C4C13" w:rsidRPr="00447BEA">
        <w:rPr>
          <w:sz w:val="20"/>
          <w:szCs w:val="20"/>
          <w:lang w:val="pt-BR"/>
        </w:rPr>
        <w:t>o</w:t>
      </w:r>
      <w:r w:rsidRPr="00447BEA">
        <w:rPr>
          <w:sz w:val="20"/>
          <w:szCs w:val="20"/>
          <w:lang w:val="pt-BR"/>
        </w:rPr>
        <w:t>ntes obtidas de sit</w:t>
      </w:r>
      <w:r w:rsidR="006C4C13" w:rsidRPr="00447BEA">
        <w:rPr>
          <w:sz w:val="20"/>
          <w:szCs w:val="20"/>
          <w:lang w:val="pt-BR"/>
        </w:rPr>
        <w:t>es.</w:t>
      </w:r>
      <w:r w:rsidRPr="00447BEA">
        <w:rPr>
          <w:sz w:val="20"/>
          <w:szCs w:val="20"/>
          <w:lang w:val="pt-BR"/>
        </w:rPr>
        <w:t xml:space="preserve"> </w:t>
      </w:r>
      <w:r w:rsidR="00E94480" w:rsidRPr="00447BEA">
        <w:rPr>
          <w:sz w:val="20"/>
          <w:szCs w:val="20"/>
          <w:lang w:val="pt-BR"/>
        </w:rPr>
        <w:t>P</w:t>
      </w:r>
      <w:r w:rsidRPr="00447BEA">
        <w:rPr>
          <w:sz w:val="20"/>
          <w:szCs w:val="20"/>
          <w:lang w:val="pt-BR"/>
        </w:rPr>
        <w:t>or e</w:t>
      </w:r>
      <w:r w:rsidR="006C4C13" w:rsidRPr="00447BEA">
        <w:rPr>
          <w:sz w:val="20"/>
          <w:szCs w:val="20"/>
          <w:lang w:val="pt-BR"/>
        </w:rPr>
        <w:t>x</w:t>
      </w:r>
      <w:r w:rsidRPr="00447BEA">
        <w:rPr>
          <w:sz w:val="20"/>
          <w:szCs w:val="20"/>
          <w:lang w:val="pt-BR"/>
        </w:rPr>
        <w:t>emplo, menciona u</w:t>
      </w:r>
      <w:r w:rsidR="006C4C13" w:rsidRPr="00447BEA">
        <w:rPr>
          <w:sz w:val="20"/>
          <w:szCs w:val="20"/>
          <w:lang w:val="pt-BR"/>
        </w:rPr>
        <w:t>m</w:t>
      </w:r>
      <w:r w:rsidRPr="00447BEA">
        <w:rPr>
          <w:sz w:val="20"/>
          <w:szCs w:val="20"/>
          <w:lang w:val="pt-BR"/>
        </w:rPr>
        <w:t>a not</w:t>
      </w:r>
      <w:r w:rsidR="006C4C13" w:rsidRPr="00447BEA">
        <w:rPr>
          <w:sz w:val="20"/>
          <w:szCs w:val="20"/>
          <w:lang w:val="pt-BR"/>
        </w:rPr>
        <w:t>í</w:t>
      </w:r>
      <w:r w:rsidRPr="00447BEA">
        <w:rPr>
          <w:sz w:val="20"/>
          <w:szCs w:val="20"/>
          <w:lang w:val="pt-BR"/>
        </w:rPr>
        <w:t xml:space="preserve">cia </w:t>
      </w:r>
      <w:r w:rsidR="009541BA" w:rsidRPr="00447BEA">
        <w:rPr>
          <w:sz w:val="20"/>
          <w:szCs w:val="20"/>
          <w:lang w:val="pt-BR"/>
        </w:rPr>
        <w:t xml:space="preserve">da </w:t>
      </w:r>
      <w:r w:rsidRPr="00447BEA">
        <w:rPr>
          <w:sz w:val="20"/>
          <w:szCs w:val="20"/>
          <w:lang w:val="pt-BR"/>
        </w:rPr>
        <w:t xml:space="preserve">página </w:t>
      </w:r>
      <w:r w:rsidR="006C4C13" w:rsidRPr="00447BEA">
        <w:rPr>
          <w:sz w:val="20"/>
          <w:szCs w:val="20"/>
          <w:lang w:val="pt-BR"/>
        </w:rPr>
        <w:t>do</w:t>
      </w:r>
      <w:r w:rsidRPr="00447BEA">
        <w:rPr>
          <w:sz w:val="20"/>
          <w:szCs w:val="20"/>
          <w:lang w:val="pt-BR"/>
        </w:rPr>
        <w:t xml:space="preserve"> </w:t>
      </w:r>
      <w:r w:rsidR="00186B95" w:rsidRPr="00447BEA">
        <w:rPr>
          <w:sz w:val="20"/>
          <w:szCs w:val="20"/>
          <w:lang w:val="pt-BR"/>
        </w:rPr>
        <w:t>TJRJ</w:t>
      </w:r>
      <w:r w:rsidRPr="00447BEA">
        <w:rPr>
          <w:sz w:val="20"/>
          <w:szCs w:val="20"/>
          <w:lang w:val="pt-BR"/>
        </w:rPr>
        <w:t xml:space="preserve"> de 16 de d</w:t>
      </w:r>
      <w:r w:rsidR="006C4C13" w:rsidRPr="00447BEA">
        <w:rPr>
          <w:sz w:val="20"/>
          <w:szCs w:val="20"/>
          <w:lang w:val="pt-BR"/>
        </w:rPr>
        <w:t>ezembro</w:t>
      </w:r>
      <w:r w:rsidRPr="00447BEA">
        <w:rPr>
          <w:sz w:val="20"/>
          <w:szCs w:val="20"/>
          <w:lang w:val="pt-BR"/>
        </w:rPr>
        <w:t xml:space="preserve"> de 2003 sobre a gradua</w:t>
      </w:r>
      <w:r w:rsidR="009541BA" w:rsidRPr="00447BEA">
        <w:rPr>
          <w:sz w:val="20"/>
          <w:szCs w:val="20"/>
          <w:lang w:val="pt-BR"/>
        </w:rPr>
        <w:t>ção</w:t>
      </w:r>
      <w:r w:rsidRPr="00447BEA">
        <w:rPr>
          <w:sz w:val="20"/>
          <w:szCs w:val="20"/>
          <w:lang w:val="pt-BR"/>
        </w:rPr>
        <w:t xml:space="preserve"> de agentes comunit</w:t>
      </w:r>
      <w:r w:rsidR="006C4C13" w:rsidRPr="00447BEA">
        <w:rPr>
          <w:sz w:val="20"/>
          <w:szCs w:val="20"/>
          <w:lang w:val="pt-BR"/>
        </w:rPr>
        <w:t>á</w:t>
      </w:r>
      <w:r w:rsidRPr="00447BEA">
        <w:rPr>
          <w:sz w:val="20"/>
          <w:szCs w:val="20"/>
          <w:lang w:val="pt-BR"/>
        </w:rPr>
        <w:t>rios p</w:t>
      </w:r>
      <w:r w:rsidR="006C4C13" w:rsidRPr="00447BEA">
        <w:rPr>
          <w:sz w:val="20"/>
          <w:szCs w:val="20"/>
          <w:lang w:val="pt-BR"/>
        </w:rPr>
        <w:t>el</w:t>
      </w:r>
      <w:r w:rsidRPr="00447BEA">
        <w:rPr>
          <w:sz w:val="20"/>
          <w:szCs w:val="20"/>
          <w:lang w:val="pt-BR"/>
        </w:rPr>
        <w:t>o Tribunal para traba</w:t>
      </w:r>
      <w:r w:rsidR="006C4C13" w:rsidRPr="00447BEA">
        <w:rPr>
          <w:sz w:val="20"/>
          <w:szCs w:val="20"/>
          <w:lang w:val="pt-BR"/>
        </w:rPr>
        <w:t>lh</w:t>
      </w:r>
      <w:r w:rsidRPr="00447BEA">
        <w:rPr>
          <w:sz w:val="20"/>
          <w:szCs w:val="20"/>
          <w:lang w:val="pt-BR"/>
        </w:rPr>
        <w:t>ar na resolu</w:t>
      </w:r>
      <w:r w:rsidR="009541BA" w:rsidRPr="00447BEA">
        <w:rPr>
          <w:sz w:val="20"/>
          <w:szCs w:val="20"/>
          <w:lang w:val="pt-BR"/>
        </w:rPr>
        <w:t>ção</w:t>
      </w:r>
      <w:r w:rsidRPr="00447BEA">
        <w:rPr>
          <w:sz w:val="20"/>
          <w:szCs w:val="20"/>
          <w:lang w:val="pt-BR"/>
        </w:rPr>
        <w:t xml:space="preserve"> pacífica de disputas </w:t>
      </w:r>
      <w:r w:rsidR="006C4C13" w:rsidRPr="00447BEA">
        <w:rPr>
          <w:sz w:val="20"/>
          <w:szCs w:val="20"/>
          <w:lang w:val="pt-BR"/>
        </w:rPr>
        <w:t>na</w:t>
      </w:r>
      <w:r w:rsidRPr="00447BEA">
        <w:rPr>
          <w:sz w:val="20"/>
          <w:szCs w:val="20"/>
          <w:lang w:val="pt-BR"/>
        </w:rPr>
        <w:t xml:space="preserve"> favela d</w:t>
      </w:r>
      <w:r w:rsidR="006C4C13" w:rsidRPr="00447BEA">
        <w:rPr>
          <w:sz w:val="20"/>
          <w:szCs w:val="20"/>
          <w:lang w:val="pt-BR"/>
        </w:rPr>
        <w:t>a</w:t>
      </w:r>
      <w:r w:rsidRPr="00447BEA">
        <w:rPr>
          <w:sz w:val="20"/>
          <w:szCs w:val="20"/>
          <w:lang w:val="pt-BR"/>
        </w:rPr>
        <w:t xml:space="preserve"> Maré,</w:t>
      </w:r>
      <w:r w:rsidR="009541BA" w:rsidRPr="00447BEA">
        <w:rPr>
          <w:sz w:val="20"/>
          <w:szCs w:val="20"/>
          <w:lang w:val="pt-BR"/>
        </w:rPr>
        <w:t xml:space="preserve"> e </w:t>
      </w:r>
      <w:r w:rsidRPr="00447BEA">
        <w:rPr>
          <w:sz w:val="20"/>
          <w:szCs w:val="20"/>
          <w:lang w:val="pt-BR"/>
        </w:rPr>
        <w:t xml:space="preserve">destaca </w:t>
      </w:r>
      <w:r w:rsidR="006C4C13" w:rsidRPr="00447BEA">
        <w:rPr>
          <w:sz w:val="20"/>
          <w:szCs w:val="20"/>
          <w:lang w:val="pt-BR"/>
        </w:rPr>
        <w:t>o</w:t>
      </w:r>
      <w:r w:rsidRPr="00447BEA">
        <w:rPr>
          <w:sz w:val="20"/>
          <w:szCs w:val="20"/>
          <w:lang w:val="pt-BR"/>
        </w:rPr>
        <w:t xml:space="preserve"> discurso d</w:t>
      </w:r>
      <w:r w:rsidR="006C4C13" w:rsidRPr="00447BEA">
        <w:rPr>
          <w:sz w:val="20"/>
          <w:szCs w:val="20"/>
          <w:lang w:val="pt-BR"/>
        </w:rPr>
        <w:t>o</w:t>
      </w:r>
      <w:r w:rsidRPr="00447BEA">
        <w:rPr>
          <w:sz w:val="20"/>
          <w:szCs w:val="20"/>
          <w:lang w:val="pt-BR"/>
        </w:rPr>
        <w:t xml:space="preserve"> ent</w:t>
      </w:r>
      <w:r w:rsidR="006C4C13" w:rsidRPr="00447BEA">
        <w:rPr>
          <w:sz w:val="20"/>
          <w:szCs w:val="20"/>
          <w:lang w:val="pt-BR"/>
        </w:rPr>
        <w:t>ã</w:t>
      </w:r>
      <w:r w:rsidRPr="00447BEA">
        <w:rPr>
          <w:sz w:val="20"/>
          <w:szCs w:val="20"/>
          <w:lang w:val="pt-BR"/>
        </w:rPr>
        <w:t>o Secret</w:t>
      </w:r>
      <w:r w:rsidR="006C4C13" w:rsidRPr="00447BEA">
        <w:rPr>
          <w:sz w:val="20"/>
          <w:szCs w:val="20"/>
          <w:lang w:val="pt-BR"/>
        </w:rPr>
        <w:t>á</w:t>
      </w:r>
      <w:r w:rsidRPr="00447BEA">
        <w:rPr>
          <w:sz w:val="20"/>
          <w:szCs w:val="20"/>
          <w:lang w:val="pt-BR"/>
        </w:rPr>
        <w:t>rio de A</w:t>
      </w:r>
      <w:r w:rsidR="009541BA" w:rsidRPr="00447BEA">
        <w:rPr>
          <w:sz w:val="20"/>
          <w:szCs w:val="20"/>
          <w:lang w:val="pt-BR"/>
        </w:rPr>
        <w:t>ção</w:t>
      </w:r>
      <w:r w:rsidRPr="00447BEA">
        <w:rPr>
          <w:sz w:val="20"/>
          <w:szCs w:val="20"/>
          <w:lang w:val="pt-BR"/>
        </w:rPr>
        <w:t xml:space="preserve"> Social d</w:t>
      </w:r>
      <w:r w:rsidR="006C4C13" w:rsidRPr="00447BEA">
        <w:rPr>
          <w:sz w:val="20"/>
          <w:szCs w:val="20"/>
          <w:lang w:val="pt-BR"/>
        </w:rPr>
        <w:t>o</w:t>
      </w:r>
      <w:r w:rsidRPr="00447BEA">
        <w:rPr>
          <w:sz w:val="20"/>
          <w:szCs w:val="20"/>
          <w:lang w:val="pt-BR"/>
        </w:rPr>
        <w:t xml:space="preserve"> Estado d</w:t>
      </w:r>
      <w:r w:rsidR="006C4C13" w:rsidRPr="00447BEA">
        <w:rPr>
          <w:sz w:val="20"/>
          <w:szCs w:val="20"/>
          <w:lang w:val="pt-BR"/>
        </w:rPr>
        <w:t>o</w:t>
      </w:r>
      <w:r w:rsidRPr="00447BEA">
        <w:rPr>
          <w:sz w:val="20"/>
          <w:szCs w:val="20"/>
          <w:lang w:val="pt-BR"/>
        </w:rPr>
        <w:t xml:space="preserve"> R</w:t>
      </w:r>
      <w:r w:rsidR="006C4C13" w:rsidRPr="00447BEA">
        <w:rPr>
          <w:sz w:val="20"/>
          <w:szCs w:val="20"/>
          <w:lang w:val="pt-BR"/>
        </w:rPr>
        <w:t>i</w:t>
      </w:r>
      <w:r w:rsidRPr="00447BEA">
        <w:rPr>
          <w:sz w:val="20"/>
          <w:szCs w:val="20"/>
          <w:lang w:val="pt-BR"/>
        </w:rPr>
        <w:t>o de Janeiro, reprodu</w:t>
      </w:r>
      <w:r w:rsidR="006C4C13" w:rsidRPr="00447BEA">
        <w:rPr>
          <w:sz w:val="20"/>
          <w:szCs w:val="20"/>
          <w:lang w:val="pt-BR"/>
        </w:rPr>
        <w:t>z</w:t>
      </w:r>
      <w:r w:rsidRPr="00447BEA">
        <w:rPr>
          <w:sz w:val="20"/>
          <w:szCs w:val="20"/>
          <w:lang w:val="pt-BR"/>
        </w:rPr>
        <w:t xml:space="preserve">ido </w:t>
      </w:r>
      <w:r w:rsidR="006C4C13" w:rsidRPr="00447BEA">
        <w:rPr>
          <w:sz w:val="20"/>
          <w:szCs w:val="20"/>
          <w:lang w:val="pt-BR"/>
        </w:rPr>
        <w:t>na</w:t>
      </w:r>
      <w:r w:rsidRPr="00447BEA">
        <w:rPr>
          <w:sz w:val="20"/>
          <w:szCs w:val="20"/>
          <w:lang w:val="pt-BR"/>
        </w:rPr>
        <w:t xml:space="preserve"> not</w:t>
      </w:r>
      <w:r w:rsidR="006C4C13" w:rsidRPr="00447BEA">
        <w:rPr>
          <w:sz w:val="20"/>
          <w:szCs w:val="20"/>
          <w:lang w:val="pt-BR"/>
        </w:rPr>
        <w:t>í</w:t>
      </w:r>
      <w:r w:rsidRPr="00447BEA">
        <w:rPr>
          <w:sz w:val="20"/>
          <w:szCs w:val="20"/>
          <w:lang w:val="pt-BR"/>
        </w:rPr>
        <w:t>cia, sobre c</w:t>
      </w:r>
      <w:r w:rsidR="006C4C13" w:rsidRPr="00447BEA">
        <w:rPr>
          <w:sz w:val="20"/>
          <w:szCs w:val="20"/>
          <w:lang w:val="pt-BR"/>
        </w:rPr>
        <w:t>o</w:t>
      </w:r>
      <w:r w:rsidRPr="00447BEA">
        <w:rPr>
          <w:sz w:val="20"/>
          <w:szCs w:val="20"/>
          <w:lang w:val="pt-BR"/>
        </w:rPr>
        <w:t>mo os agentes comunit</w:t>
      </w:r>
      <w:r w:rsidR="006C4C13" w:rsidRPr="00447BEA">
        <w:rPr>
          <w:sz w:val="20"/>
          <w:szCs w:val="20"/>
          <w:lang w:val="pt-BR"/>
        </w:rPr>
        <w:t>á</w:t>
      </w:r>
      <w:r w:rsidRPr="00447BEA">
        <w:rPr>
          <w:sz w:val="20"/>
          <w:szCs w:val="20"/>
          <w:lang w:val="pt-BR"/>
        </w:rPr>
        <w:t>rios s</w:t>
      </w:r>
      <w:r w:rsidR="006C4C13" w:rsidRPr="00447BEA">
        <w:rPr>
          <w:sz w:val="20"/>
          <w:szCs w:val="20"/>
          <w:lang w:val="pt-BR"/>
        </w:rPr>
        <w:t>ã</w:t>
      </w:r>
      <w:r w:rsidRPr="00447BEA">
        <w:rPr>
          <w:sz w:val="20"/>
          <w:szCs w:val="20"/>
          <w:lang w:val="pt-BR"/>
        </w:rPr>
        <w:t>o "u</w:t>
      </w:r>
      <w:r w:rsidR="006C4C13" w:rsidRPr="00447BEA">
        <w:rPr>
          <w:sz w:val="20"/>
          <w:szCs w:val="20"/>
          <w:lang w:val="pt-BR"/>
        </w:rPr>
        <w:t>m</w:t>
      </w:r>
      <w:r w:rsidRPr="00447BEA">
        <w:rPr>
          <w:sz w:val="20"/>
          <w:szCs w:val="20"/>
          <w:lang w:val="pt-BR"/>
        </w:rPr>
        <w:t xml:space="preserve"> símbolo de paz</w:t>
      </w:r>
      <w:r w:rsidR="009541BA" w:rsidRPr="00447BEA">
        <w:rPr>
          <w:sz w:val="20"/>
          <w:szCs w:val="20"/>
          <w:lang w:val="pt-BR"/>
        </w:rPr>
        <w:t xml:space="preserve"> e </w:t>
      </w:r>
      <w:r w:rsidRPr="00447BEA">
        <w:rPr>
          <w:sz w:val="20"/>
          <w:szCs w:val="20"/>
          <w:lang w:val="pt-BR"/>
        </w:rPr>
        <w:t>justi</w:t>
      </w:r>
      <w:r w:rsidR="006C4C13" w:rsidRPr="00447BEA">
        <w:rPr>
          <w:sz w:val="20"/>
          <w:szCs w:val="20"/>
          <w:lang w:val="pt-BR"/>
        </w:rPr>
        <w:t>ç</w:t>
      </w:r>
      <w:r w:rsidRPr="00447BEA">
        <w:rPr>
          <w:sz w:val="20"/>
          <w:szCs w:val="20"/>
          <w:lang w:val="pt-BR"/>
        </w:rPr>
        <w:t xml:space="preserve">a". </w:t>
      </w:r>
      <w:r w:rsidR="006C4C13" w:rsidRPr="00447BEA">
        <w:rPr>
          <w:sz w:val="20"/>
          <w:szCs w:val="20"/>
          <w:lang w:val="pt-BR"/>
        </w:rPr>
        <w:t>O</w:t>
      </w:r>
      <w:r w:rsidRPr="00447BEA">
        <w:rPr>
          <w:sz w:val="20"/>
          <w:szCs w:val="20"/>
          <w:lang w:val="pt-BR"/>
        </w:rPr>
        <w:t xml:space="preserve"> peticion</w:t>
      </w:r>
      <w:r w:rsidR="006C4C13" w:rsidRPr="00447BEA">
        <w:rPr>
          <w:sz w:val="20"/>
          <w:szCs w:val="20"/>
          <w:lang w:val="pt-BR"/>
        </w:rPr>
        <w:t>á</w:t>
      </w:r>
      <w:r w:rsidRPr="00447BEA">
        <w:rPr>
          <w:sz w:val="20"/>
          <w:szCs w:val="20"/>
          <w:lang w:val="pt-BR"/>
        </w:rPr>
        <w:t xml:space="preserve">rio especula que </w:t>
      </w:r>
      <w:r w:rsidR="006C4C13" w:rsidRPr="00447BEA">
        <w:rPr>
          <w:sz w:val="20"/>
          <w:szCs w:val="20"/>
          <w:lang w:val="pt-BR"/>
        </w:rPr>
        <w:t>i</w:t>
      </w:r>
      <w:r w:rsidRPr="00447BEA">
        <w:rPr>
          <w:sz w:val="20"/>
          <w:szCs w:val="20"/>
          <w:lang w:val="pt-BR"/>
        </w:rPr>
        <w:t xml:space="preserve">sto </w:t>
      </w:r>
      <w:r w:rsidR="006C4C13" w:rsidRPr="00447BEA">
        <w:rPr>
          <w:sz w:val="20"/>
          <w:szCs w:val="20"/>
          <w:lang w:val="pt-BR"/>
        </w:rPr>
        <w:t>é</w:t>
      </w:r>
      <w:r w:rsidRPr="00447BEA">
        <w:rPr>
          <w:sz w:val="20"/>
          <w:szCs w:val="20"/>
          <w:lang w:val="pt-BR"/>
        </w:rPr>
        <w:t xml:space="preserve"> u</w:t>
      </w:r>
      <w:r w:rsidR="006C4C13" w:rsidRPr="00447BEA">
        <w:rPr>
          <w:sz w:val="20"/>
          <w:szCs w:val="20"/>
          <w:lang w:val="pt-BR"/>
        </w:rPr>
        <w:t>m</w:t>
      </w:r>
      <w:r w:rsidRPr="00447BEA">
        <w:rPr>
          <w:sz w:val="20"/>
          <w:szCs w:val="20"/>
          <w:lang w:val="pt-BR"/>
        </w:rPr>
        <w:t>a pr</w:t>
      </w:r>
      <w:r w:rsidR="006C4C13" w:rsidRPr="00447BEA">
        <w:rPr>
          <w:sz w:val="20"/>
          <w:szCs w:val="20"/>
          <w:lang w:val="pt-BR"/>
        </w:rPr>
        <w:t>ova ou uma</w:t>
      </w:r>
      <w:r w:rsidRPr="00447BEA">
        <w:rPr>
          <w:sz w:val="20"/>
          <w:szCs w:val="20"/>
          <w:lang w:val="pt-BR"/>
        </w:rPr>
        <w:t xml:space="preserve"> mensa</w:t>
      </w:r>
      <w:r w:rsidR="006C4C13" w:rsidRPr="00447BEA">
        <w:rPr>
          <w:sz w:val="20"/>
          <w:szCs w:val="20"/>
          <w:lang w:val="pt-BR"/>
        </w:rPr>
        <w:t xml:space="preserve">gem </w:t>
      </w:r>
      <w:r w:rsidRPr="00447BEA">
        <w:rPr>
          <w:sz w:val="20"/>
          <w:szCs w:val="20"/>
          <w:lang w:val="pt-BR"/>
        </w:rPr>
        <w:t>codificad</w:t>
      </w:r>
      <w:r w:rsidR="006C4C13" w:rsidRPr="00447BEA">
        <w:rPr>
          <w:sz w:val="20"/>
          <w:szCs w:val="20"/>
          <w:lang w:val="pt-BR"/>
        </w:rPr>
        <w:t>a</w:t>
      </w:r>
      <w:r w:rsidRPr="00447BEA">
        <w:rPr>
          <w:sz w:val="20"/>
          <w:szCs w:val="20"/>
          <w:lang w:val="pt-BR"/>
        </w:rPr>
        <w:t xml:space="preserve"> </w:t>
      </w:r>
      <w:r w:rsidR="009541BA" w:rsidRPr="00447BEA">
        <w:rPr>
          <w:sz w:val="20"/>
          <w:szCs w:val="20"/>
          <w:lang w:val="pt-BR"/>
        </w:rPr>
        <w:t>d</w:t>
      </w:r>
      <w:r w:rsidR="00FE5466" w:rsidRPr="00447BEA">
        <w:rPr>
          <w:sz w:val="20"/>
          <w:szCs w:val="20"/>
          <w:lang w:val="pt-BR"/>
        </w:rPr>
        <w:t xml:space="preserve">e que </w:t>
      </w:r>
      <w:r w:rsidR="009541BA" w:rsidRPr="00447BEA">
        <w:rPr>
          <w:sz w:val="20"/>
          <w:szCs w:val="20"/>
          <w:lang w:val="pt-BR"/>
        </w:rPr>
        <w:t>o</w:t>
      </w:r>
      <w:r w:rsidRPr="00447BEA">
        <w:rPr>
          <w:sz w:val="20"/>
          <w:szCs w:val="20"/>
          <w:lang w:val="pt-BR"/>
        </w:rPr>
        <w:t xml:space="preserve"> Estado</w:t>
      </w:r>
      <w:r w:rsidR="00FE5466" w:rsidRPr="00447BEA">
        <w:rPr>
          <w:sz w:val="20"/>
          <w:szCs w:val="20"/>
          <w:lang w:val="pt-BR"/>
        </w:rPr>
        <w:t xml:space="preserve"> é "mafioso"</w:t>
      </w:r>
      <w:r w:rsidRPr="00447BEA">
        <w:rPr>
          <w:sz w:val="20"/>
          <w:szCs w:val="20"/>
          <w:lang w:val="pt-BR"/>
        </w:rPr>
        <w:t xml:space="preserve">, </w:t>
      </w:r>
      <w:r w:rsidR="006C4C13" w:rsidRPr="00447BEA">
        <w:rPr>
          <w:sz w:val="20"/>
          <w:szCs w:val="20"/>
          <w:lang w:val="pt-BR"/>
        </w:rPr>
        <w:t>já</w:t>
      </w:r>
      <w:r w:rsidRPr="00447BEA">
        <w:rPr>
          <w:sz w:val="20"/>
          <w:szCs w:val="20"/>
          <w:lang w:val="pt-BR"/>
        </w:rPr>
        <w:t xml:space="preserve"> que u</w:t>
      </w:r>
      <w:r w:rsidR="006C4C13" w:rsidRPr="00447BEA">
        <w:rPr>
          <w:sz w:val="20"/>
          <w:szCs w:val="20"/>
          <w:lang w:val="pt-BR"/>
        </w:rPr>
        <w:t xml:space="preserve">m </w:t>
      </w:r>
      <w:r w:rsidR="009541BA" w:rsidRPr="00447BEA">
        <w:rPr>
          <w:sz w:val="20"/>
          <w:szCs w:val="20"/>
          <w:lang w:val="pt-BR"/>
        </w:rPr>
        <w:t xml:space="preserve">dos </w:t>
      </w:r>
      <w:r w:rsidRPr="00447BEA">
        <w:rPr>
          <w:sz w:val="20"/>
          <w:szCs w:val="20"/>
          <w:lang w:val="pt-BR"/>
        </w:rPr>
        <w:t xml:space="preserve">lemas </w:t>
      </w:r>
      <w:r w:rsidR="009541BA" w:rsidRPr="00447BEA">
        <w:rPr>
          <w:sz w:val="20"/>
          <w:szCs w:val="20"/>
          <w:lang w:val="pt-BR"/>
        </w:rPr>
        <w:t xml:space="preserve">dos </w:t>
      </w:r>
      <w:r w:rsidRPr="00447BEA">
        <w:rPr>
          <w:sz w:val="20"/>
          <w:szCs w:val="20"/>
          <w:lang w:val="pt-BR"/>
        </w:rPr>
        <w:t>narcotraficantes d</w:t>
      </w:r>
      <w:r w:rsidR="006C4C13" w:rsidRPr="00447BEA">
        <w:rPr>
          <w:sz w:val="20"/>
          <w:szCs w:val="20"/>
          <w:lang w:val="pt-BR"/>
        </w:rPr>
        <w:t>o</w:t>
      </w:r>
      <w:r w:rsidRPr="00447BEA">
        <w:rPr>
          <w:sz w:val="20"/>
          <w:szCs w:val="20"/>
          <w:lang w:val="pt-BR"/>
        </w:rPr>
        <w:t xml:space="preserve"> R</w:t>
      </w:r>
      <w:r w:rsidR="006C4C13" w:rsidRPr="00447BEA">
        <w:rPr>
          <w:sz w:val="20"/>
          <w:szCs w:val="20"/>
          <w:lang w:val="pt-BR"/>
        </w:rPr>
        <w:t>i</w:t>
      </w:r>
      <w:r w:rsidRPr="00447BEA">
        <w:rPr>
          <w:sz w:val="20"/>
          <w:szCs w:val="20"/>
          <w:lang w:val="pt-BR"/>
        </w:rPr>
        <w:t xml:space="preserve">o de Janeiro </w:t>
      </w:r>
      <w:r w:rsidR="006C4C13" w:rsidRPr="00447BEA">
        <w:rPr>
          <w:sz w:val="20"/>
          <w:szCs w:val="20"/>
          <w:lang w:val="pt-BR"/>
        </w:rPr>
        <w:t>é</w:t>
      </w:r>
      <w:r w:rsidRPr="00447BEA">
        <w:rPr>
          <w:sz w:val="20"/>
          <w:szCs w:val="20"/>
          <w:lang w:val="pt-BR"/>
        </w:rPr>
        <w:t xml:space="preserve"> "paz, justi</w:t>
      </w:r>
      <w:r w:rsidR="006C4C13" w:rsidRPr="00447BEA">
        <w:rPr>
          <w:sz w:val="20"/>
          <w:szCs w:val="20"/>
          <w:lang w:val="pt-BR"/>
        </w:rPr>
        <w:t>ç</w:t>
      </w:r>
      <w:r w:rsidRPr="00447BEA">
        <w:rPr>
          <w:sz w:val="20"/>
          <w:szCs w:val="20"/>
          <w:lang w:val="pt-BR"/>
        </w:rPr>
        <w:t>a</w:t>
      </w:r>
      <w:r w:rsidR="009541BA" w:rsidRPr="00447BEA">
        <w:rPr>
          <w:sz w:val="20"/>
          <w:szCs w:val="20"/>
          <w:lang w:val="pt-BR"/>
        </w:rPr>
        <w:t xml:space="preserve"> e </w:t>
      </w:r>
      <w:r w:rsidRPr="00447BEA">
        <w:rPr>
          <w:sz w:val="20"/>
          <w:szCs w:val="20"/>
          <w:lang w:val="pt-BR"/>
        </w:rPr>
        <w:t>liber</w:t>
      </w:r>
      <w:r w:rsidR="006C4C13" w:rsidRPr="00447BEA">
        <w:rPr>
          <w:sz w:val="20"/>
          <w:szCs w:val="20"/>
          <w:lang w:val="pt-BR"/>
        </w:rPr>
        <w:t>d</w:t>
      </w:r>
      <w:r w:rsidRPr="00447BEA">
        <w:rPr>
          <w:sz w:val="20"/>
          <w:szCs w:val="20"/>
          <w:lang w:val="pt-BR"/>
        </w:rPr>
        <w:t>ad</w:t>
      </w:r>
      <w:r w:rsidR="006C4C13" w:rsidRPr="00447BEA">
        <w:rPr>
          <w:sz w:val="20"/>
          <w:szCs w:val="20"/>
          <w:lang w:val="pt-BR"/>
        </w:rPr>
        <w:t>e</w:t>
      </w:r>
      <w:r w:rsidRPr="00447BEA">
        <w:rPr>
          <w:sz w:val="20"/>
          <w:szCs w:val="20"/>
          <w:lang w:val="pt-BR"/>
        </w:rPr>
        <w:t>".</w:t>
      </w:r>
    </w:p>
    <w:p w14:paraId="26CD0DA1" w14:textId="3D0686F1" w:rsidR="00982CB3" w:rsidRPr="00447BEA" w:rsidRDefault="006C4C13" w:rsidP="008C002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186B95" w:rsidRPr="00447BEA">
        <w:rPr>
          <w:sz w:val="20"/>
          <w:szCs w:val="20"/>
          <w:lang w:val="pt-BR"/>
        </w:rPr>
        <w:t xml:space="preserve"> peticion</w:t>
      </w:r>
      <w:r w:rsidRPr="00447BEA">
        <w:rPr>
          <w:sz w:val="20"/>
          <w:szCs w:val="20"/>
          <w:lang w:val="pt-BR"/>
        </w:rPr>
        <w:t>á</w:t>
      </w:r>
      <w:r w:rsidR="00186B95" w:rsidRPr="00447BEA">
        <w:rPr>
          <w:sz w:val="20"/>
          <w:szCs w:val="20"/>
          <w:lang w:val="pt-BR"/>
        </w:rPr>
        <w:t>rio també</w:t>
      </w:r>
      <w:r w:rsidRPr="00447BEA">
        <w:rPr>
          <w:sz w:val="20"/>
          <w:szCs w:val="20"/>
          <w:lang w:val="pt-BR"/>
        </w:rPr>
        <w:t xml:space="preserve">m </w:t>
      </w:r>
      <w:r w:rsidR="00EA274A" w:rsidRPr="00447BEA">
        <w:rPr>
          <w:sz w:val="20"/>
          <w:szCs w:val="20"/>
          <w:lang w:val="pt-BR"/>
        </w:rPr>
        <w:t>afirm</w:t>
      </w:r>
      <w:r w:rsidRPr="00447BEA">
        <w:rPr>
          <w:sz w:val="20"/>
          <w:szCs w:val="20"/>
          <w:lang w:val="pt-BR"/>
        </w:rPr>
        <w:t xml:space="preserve">a que as </w:t>
      </w:r>
      <w:r w:rsidR="00C44E7A" w:rsidRPr="00447BEA">
        <w:rPr>
          <w:sz w:val="20"/>
          <w:szCs w:val="20"/>
          <w:lang w:val="pt-BR"/>
        </w:rPr>
        <w:t>a</w:t>
      </w:r>
      <w:r w:rsidRPr="00447BEA">
        <w:rPr>
          <w:sz w:val="20"/>
          <w:szCs w:val="20"/>
          <w:lang w:val="pt-BR"/>
        </w:rPr>
        <w:t>s</w:t>
      </w:r>
      <w:r w:rsidR="00C44E7A" w:rsidRPr="00447BEA">
        <w:rPr>
          <w:sz w:val="20"/>
          <w:szCs w:val="20"/>
          <w:lang w:val="pt-BR"/>
        </w:rPr>
        <w:t>socia</w:t>
      </w:r>
      <w:r w:rsidR="009541BA" w:rsidRPr="00447BEA">
        <w:rPr>
          <w:sz w:val="20"/>
          <w:szCs w:val="20"/>
          <w:lang w:val="pt-BR"/>
        </w:rPr>
        <w:t>ções</w:t>
      </w:r>
      <w:r w:rsidR="00C44E7A" w:rsidRPr="00447BEA">
        <w:rPr>
          <w:sz w:val="20"/>
          <w:szCs w:val="20"/>
          <w:lang w:val="pt-BR"/>
        </w:rPr>
        <w:t xml:space="preserve"> de </w:t>
      </w:r>
      <w:r w:rsidR="00EA274A" w:rsidRPr="00447BEA">
        <w:rPr>
          <w:sz w:val="20"/>
          <w:szCs w:val="20"/>
          <w:lang w:val="pt-BR"/>
        </w:rPr>
        <w:t>moradore</w:t>
      </w:r>
      <w:r w:rsidRPr="00447BEA">
        <w:rPr>
          <w:sz w:val="20"/>
          <w:szCs w:val="20"/>
          <w:lang w:val="pt-BR"/>
        </w:rPr>
        <w:t>s</w:t>
      </w:r>
      <w:r w:rsidR="00C44E7A" w:rsidRPr="00447BEA">
        <w:rPr>
          <w:sz w:val="20"/>
          <w:szCs w:val="20"/>
          <w:lang w:val="pt-BR"/>
        </w:rPr>
        <w:t xml:space="preserve"> </w:t>
      </w:r>
      <w:r w:rsidR="009541BA" w:rsidRPr="00447BEA">
        <w:rPr>
          <w:sz w:val="20"/>
          <w:szCs w:val="20"/>
          <w:lang w:val="pt-BR"/>
        </w:rPr>
        <w:t xml:space="preserve">das </w:t>
      </w:r>
      <w:r w:rsidR="00C44E7A" w:rsidRPr="00447BEA">
        <w:rPr>
          <w:sz w:val="20"/>
          <w:szCs w:val="20"/>
          <w:lang w:val="pt-BR"/>
        </w:rPr>
        <w:t>favelas do Metrô</w:t>
      </w:r>
      <w:r w:rsidR="009541BA" w:rsidRPr="00447BEA">
        <w:rPr>
          <w:sz w:val="20"/>
          <w:szCs w:val="20"/>
          <w:lang w:val="pt-BR"/>
        </w:rPr>
        <w:t xml:space="preserve"> e </w:t>
      </w:r>
      <w:r w:rsidR="00C44E7A" w:rsidRPr="00447BEA">
        <w:rPr>
          <w:sz w:val="20"/>
          <w:szCs w:val="20"/>
          <w:lang w:val="pt-BR"/>
        </w:rPr>
        <w:t>da Mangueira n</w:t>
      </w:r>
      <w:r w:rsidRPr="00447BEA">
        <w:rPr>
          <w:sz w:val="20"/>
          <w:szCs w:val="20"/>
          <w:lang w:val="pt-BR"/>
        </w:rPr>
        <w:t>ã</w:t>
      </w:r>
      <w:r w:rsidR="00C44E7A" w:rsidRPr="00447BEA">
        <w:rPr>
          <w:sz w:val="20"/>
          <w:szCs w:val="20"/>
          <w:lang w:val="pt-BR"/>
        </w:rPr>
        <w:t>o representa</w:t>
      </w:r>
      <w:r w:rsidRPr="00447BEA">
        <w:rPr>
          <w:sz w:val="20"/>
          <w:szCs w:val="20"/>
          <w:lang w:val="pt-BR"/>
        </w:rPr>
        <w:t>m</w:t>
      </w:r>
      <w:r w:rsidR="00C44E7A" w:rsidRPr="00447BEA">
        <w:rPr>
          <w:sz w:val="20"/>
          <w:szCs w:val="20"/>
          <w:lang w:val="pt-BR"/>
        </w:rPr>
        <w:t xml:space="preserve"> os intere</w:t>
      </w:r>
      <w:r w:rsidRPr="00447BEA">
        <w:rPr>
          <w:sz w:val="20"/>
          <w:szCs w:val="20"/>
          <w:lang w:val="pt-BR"/>
        </w:rPr>
        <w:t>s</w:t>
      </w:r>
      <w:r w:rsidR="00C44E7A" w:rsidRPr="00447BEA">
        <w:rPr>
          <w:sz w:val="20"/>
          <w:szCs w:val="20"/>
          <w:lang w:val="pt-BR"/>
        </w:rPr>
        <w:t>ses de s</w:t>
      </w:r>
      <w:r w:rsidRPr="00447BEA">
        <w:rPr>
          <w:sz w:val="20"/>
          <w:szCs w:val="20"/>
          <w:lang w:val="pt-BR"/>
        </w:rPr>
        <w:t>e</w:t>
      </w:r>
      <w:r w:rsidR="00C44E7A" w:rsidRPr="00447BEA">
        <w:rPr>
          <w:sz w:val="20"/>
          <w:szCs w:val="20"/>
          <w:lang w:val="pt-BR"/>
        </w:rPr>
        <w:t xml:space="preserve">us membros, </w:t>
      </w:r>
      <w:r w:rsidRPr="00447BEA">
        <w:rPr>
          <w:sz w:val="20"/>
          <w:szCs w:val="20"/>
          <w:lang w:val="pt-BR"/>
        </w:rPr>
        <w:t xml:space="preserve">mas os </w:t>
      </w:r>
      <w:r w:rsidR="009541BA" w:rsidRPr="00447BEA">
        <w:rPr>
          <w:sz w:val="20"/>
          <w:szCs w:val="20"/>
          <w:lang w:val="pt-BR"/>
        </w:rPr>
        <w:t xml:space="preserve">dos </w:t>
      </w:r>
      <w:r w:rsidR="00C44E7A" w:rsidRPr="00447BEA">
        <w:rPr>
          <w:sz w:val="20"/>
          <w:szCs w:val="20"/>
          <w:lang w:val="pt-BR"/>
        </w:rPr>
        <w:t>narcotraficantes,</w:t>
      </w:r>
      <w:r w:rsidR="009541BA" w:rsidRPr="00447BEA">
        <w:rPr>
          <w:sz w:val="20"/>
          <w:szCs w:val="20"/>
          <w:lang w:val="pt-BR"/>
        </w:rPr>
        <w:t xml:space="preserve"> e </w:t>
      </w:r>
      <w:r w:rsidR="00C44E7A" w:rsidRPr="00447BEA">
        <w:rPr>
          <w:sz w:val="20"/>
          <w:szCs w:val="20"/>
          <w:lang w:val="pt-BR"/>
        </w:rPr>
        <w:t xml:space="preserve">que </w:t>
      </w:r>
      <w:r w:rsidRPr="00447BEA">
        <w:rPr>
          <w:sz w:val="20"/>
          <w:szCs w:val="20"/>
          <w:lang w:val="pt-BR"/>
        </w:rPr>
        <w:t>o</w:t>
      </w:r>
      <w:r w:rsidR="00C44E7A" w:rsidRPr="00447BEA">
        <w:rPr>
          <w:sz w:val="20"/>
          <w:szCs w:val="20"/>
          <w:lang w:val="pt-BR"/>
        </w:rPr>
        <w:t xml:space="preserve"> control</w:t>
      </w:r>
      <w:r w:rsidRPr="00447BEA">
        <w:rPr>
          <w:sz w:val="20"/>
          <w:szCs w:val="20"/>
          <w:lang w:val="pt-BR"/>
        </w:rPr>
        <w:t>e</w:t>
      </w:r>
      <w:r w:rsidR="00C44E7A" w:rsidRPr="00447BEA">
        <w:rPr>
          <w:sz w:val="20"/>
          <w:szCs w:val="20"/>
          <w:lang w:val="pt-BR"/>
        </w:rPr>
        <w:t xml:space="preserve"> </w:t>
      </w:r>
      <w:r w:rsidR="009541BA" w:rsidRPr="00447BEA">
        <w:rPr>
          <w:sz w:val="20"/>
          <w:szCs w:val="20"/>
          <w:lang w:val="pt-BR"/>
        </w:rPr>
        <w:t xml:space="preserve">das </w:t>
      </w:r>
      <w:r w:rsidR="00C44E7A" w:rsidRPr="00447BEA">
        <w:rPr>
          <w:sz w:val="20"/>
          <w:szCs w:val="20"/>
          <w:lang w:val="pt-BR"/>
        </w:rPr>
        <w:t>as</w:t>
      </w:r>
      <w:r w:rsidRPr="00447BEA">
        <w:rPr>
          <w:sz w:val="20"/>
          <w:szCs w:val="20"/>
          <w:lang w:val="pt-BR"/>
        </w:rPr>
        <w:t>s</w:t>
      </w:r>
      <w:r w:rsidR="00C44E7A" w:rsidRPr="00447BEA">
        <w:rPr>
          <w:sz w:val="20"/>
          <w:szCs w:val="20"/>
          <w:lang w:val="pt-BR"/>
        </w:rPr>
        <w:t>ocia</w:t>
      </w:r>
      <w:r w:rsidR="009541BA" w:rsidRPr="00447BEA">
        <w:rPr>
          <w:sz w:val="20"/>
          <w:szCs w:val="20"/>
          <w:lang w:val="pt-BR"/>
        </w:rPr>
        <w:t>ções</w:t>
      </w:r>
      <w:r w:rsidR="00C44E7A" w:rsidRPr="00447BEA">
        <w:rPr>
          <w:sz w:val="20"/>
          <w:szCs w:val="20"/>
          <w:lang w:val="pt-BR"/>
        </w:rPr>
        <w:t xml:space="preserve"> por parte </w:t>
      </w:r>
      <w:r w:rsidR="009541BA" w:rsidRPr="00447BEA">
        <w:rPr>
          <w:sz w:val="20"/>
          <w:szCs w:val="20"/>
          <w:lang w:val="pt-BR"/>
        </w:rPr>
        <w:t xml:space="preserve">dos </w:t>
      </w:r>
      <w:r w:rsidR="00C44E7A" w:rsidRPr="00447BEA">
        <w:rPr>
          <w:sz w:val="20"/>
          <w:szCs w:val="20"/>
          <w:lang w:val="pt-BR"/>
        </w:rPr>
        <w:t xml:space="preserve">narcotraficantes </w:t>
      </w:r>
      <w:r w:rsidRPr="00447BEA">
        <w:rPr>
          <w:sz w:val="20"/>
          <w:szCs w:val="20"/>
          <w:lang w:val="pt-BR"/>
        </w:rPr>
        <w:t>foi</w:t>
      </w:r>
      <w:r w:rsidR="00C44E7A" w:rsidRPr="00447BEA">
        <w:rPr>
          <w:sz w:val="20"/>
          <w:szCs w:val="20"/>
          <w:lang w:val="pt-BR"/>
        </w:rPr>
        <w:t xml:space="preserve"> denunciado por membros </w:t>
      </w:r>
      <w:r w:rsidR="009541BA" w:rsidRPr="00447BEA">
        <w:rPr>
          <w:sz w:val="20"/>
          <w:szCs w:val="20"/>
          <w:lang w:val="pt-BR"/>
        </w:rPr>
        <w:t xml:space="preserve">da </w:t>
      </w:r>
      <w:r w:rsidR="00C44E7A" w:rsidRPr="00447BEA">
        <w:rPr>
          <w:sz w:val="20"/>
          <w:szCs w:val="20"/>
          <w:lang w:val="pt-BR"/>
        </w:rPr>
        <w:t>comunidad</w:t>
      </w:r>
      <w:r w:rsidRPr="00447BEA">
        <w:rPr>
          <w:sz w:val="20"/>
          <w:szCs w:val="20"/>
          <w:lang w:val="pt-BR"/>
        </w:rPr>
        <w:t xml:space="preserve">e </w:t>
      </w:r>
      <w:r w:rsidR="00C44E7A" w:rsidRPr="00447BEA">
        <w:rPr>
          <w:sz w:val="20"/>
          <w:szCs w:val="20"/>
          <w:lang w:val="pt-BR"/>
        </w:rPr>
        <w:t>a diversos políticos que nunca toma</w:t>
      </w:r>
      <w:r w:rsidRPr="00447BEA">
        <w:rPr>
          <w:sz w:val="20"/>
          <w:szCs w:val="20"/>
          <w:lang w:val="pt-BR"/>
        </w:rPr>
        <w:t>ram nenhuma medida</w:t>
      </w:r>
      <w:r w:rsidR="00C44E7A" w:rsidRPr="00447BEA">
        <w:rPr>
          <w:sz w:val="20"/>
          <w:szCs w:val="20"/>
          <w:lang w:val="pt-BR"/>
        </w:rPr>
        <w:t>.</w:t>
      </w:r>
    </w:p>
    <w:p w14:paraId="4437CEB4" w14:textId="3543B7C0" w:rsidR="00BD57CA" w:rsidRPr="00447BEA" w:rsidRDefault="006C4C13" w:rsidP="00BD57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186B95" w:rsidRPr="00447BEA">
        <w:rPr>
          <w:sz w:val="20"/>
          <w:szCs w:val="20"/>
          <w:lang w:val="pt-BR"/>
        </w:rPr>
        <w:t xml:space="preserve"> peticion</w:t>
      </w:r>
      <w:r w:rsidRPr="00447BEA">
        <w:rPr>
          <w:sz w:val="20"/>
          <w:szCs w:val="20"/>
          <w:lang w:val="pt-BR"/>
        </w:rPr>
        <w:t>á</w:t>
      </w:r>
      <w:r w:rsidR="00186B95" w:rsidRPr="00447BEA">
        <w:rPr>
          <w:sz w:val="20"/>
          <w:szCs w:val="20"/>
          <w:lang w:val="pt-BR"/>
        </w:rPr>
        <w:t>rio alega</w:t>
      </w:r>
      <w:r w:rsidR="00643BEA" w:rsidRPr="00447BEA">
        <w:rPr>
          <w:sz w:val="20"/>
          <w:szCs w:val="20"/>
          <w:lang w:val="pt-BR"/>
        </w:rPr>
        <w:t xml:space="preserve"> que </w:t>
      </w:r>
      <w:r w:rsidRPr="00447BEA">
        <w:rPr>
          <w:sz w:val="20"/>
          <w:szCs w:val="20"/>
          <w:lang w:val="pt-BR"/>
        </w:rPr>
        <w:t>na</w:t>
      </w:r>
      <w:r w:rsidR="00643BEA" w:rsidRPr="00447BEA">
        <w:rPr>
          <w:sz w:val="20"/>
          <w:szCs w:val="20"/>
          <w:lang w:val="pt-BR"/>
        </w:rPr>
        <w:t xml:space="preserve"> madrugada de 14 de fe</w:t>
      </w:r>
      <w:r w:rsidRPr="00447BEA">
        <w:rPr>
          <w:sz w:val="20"/>
          <w:szCs w:val="20"/>
          <w:lang w:val="pt-BR"/>
        </w:rPr>
        <w:t>vereiro</w:t>
      </w:r>
      <w:r w:rsidR="00643BEA" w:rsidRPr="00447BEA">
        <w:rPr>
          <w:sz w:val="20"/>
          <w:szCs w:val="20"/>
          <w:lang w:val="pt-BR"/>
        </w:rPr>
        <w:t xml:space="preserve"> de 2002 </w:t>
      </w:r>
      <w:r w:rsidR="00EA274A" w:rsidRPr="00447BEA">
        <w:rPr>
          <w:sz w:val="20"/>
          <w:szCs w:val="20"/>
          <w:lang w:val="pt-BR"/>
        </w:rPr>
        <w:t xml:space="preserve">ocorreu </w:t>
      </w:r>
      <w:r w:rsidRPr="00447BEA">
        <w:rPr>
          <w:sz w:val="20"/>
          <w:szCs w:val="20"/>
          <w:lang w:val="pt-BR"/>
        </w:rPr>
        <w:t xml:space="preserve">um </w:t>
      </w:r>
      <w:r w:rsidR="00643BEA" w:rsidRPr="00447BEA">
        <w:rPr>
          <w:sz w:val="20"/>
          <w:szCs w:val="20"/>
          <w:lang w:val="pt-BR"/>
        </w:rPr>
        <w:t>inc</w:t>
      </w:r>
      <w:r w:rsidRPr="00447BEA">
        <w:rPr>
          <w:sz w:val="20"/>
          <w:szCs w:val="20"/>
          <w:lang w:val="pt-BR"/>
        </w:rPr>
        <w:t>ê</w:t>
      </w:r>
      <w:r w:rsidR="00643BEA" w:rsidRPr="00447BEA">
        <w:rPr>
          <w:sz w:val="20"/>
          <w:szCs w:val="20"/>
          <w:lang w:val="pt-BR"/>
        </w:rPr>
        <w:t>ndio</w:t>
      </w:r>
      <w:r w:rsidR="009541BA" w:rsidRPr="00447BEA">
        <w:rPr>
          <w:sz w:val="20"/>
          <w:szCs w:val="20"/>
          <w:lang w:val="pt-BR"/>
        </w:rPr>
        <w:t xml:space="preserve"> no </w:t>
      </w:r>
      <w:r w:rsidR="00643BEA" w:rsidRPr="00447BEA">
        <w:rPr>
          <w:sz w:val="20"/>
          <w:szCs w:val="20"/>
          <w:lang w:val="pt-BR"/>
        </w:rPr>
        <w:t xml:space="preserve">viaduto de Benfica. </w:t>
      </w:r>
      <w:r w:rsidRPr="00447BEA">
        <w:rPr>
          <w:sz w:val="20"/>
          <w:szCs w:val="20"/>
          <w:lang w:val="pt-BR"/>
        </w:rPr>
        <w:t xml:space="preserve">Declara que o </w:t>
      </w:r>
      <w:r w:rsidR="00643BEA" w:rsidRPr="00447BEA">
        <w:rPr>
          <w:sz w:val="20"/>
          <w:szCs w:val="20"/>
          <w:lang w:val="pt-BR"/>
        </w:rPr>
        <w:t>inc</w:t>
      </w:r>
      <w:r w:rsidRPr="00447BEA">
        <w:rPr>
          <w:sz w:val="20"/>
          <w:szCs w:val="20"/>
          <w:lang w:val="pt-BR"/>
        </w:rPr>
        <w:t>ê</w:t>
      </w:r>
      <w:r w:rsidR="00643BEA" w:rsidRPr="00447BEA">
        <w:rPr>
          <w:sz w:val="20"/>
          <w:szCs w:val="20"/>
          <w:lang w:val="pt-BR"/>
        </w:rPr>
        <w:t>ndio f</w:t>
      </w:r>
      <w:r w:rsidRPr="00447BEA">
        <w:rPr>
          <w:sz w:val="20"/>
          <w:szCs w:val="20"/>
          <w:lang w:val="pt-BR"/>
        </w:rPr>
        <w:t>oi</w:t>
      </w:r>
      <w:r w:rsidR="00643BEA" w:rsidRPr="00447BEA">
        <w:rPr>
          <w:sz w:val="20"/>
          <w:szCs w:val="20"/>
          <w:lang w:val="pt-BR"/>
        </w:rPr>
        <w:t xml:space="preserve"> </w:t>
      </w:r>
      <w:r w:rsidR="00EA274A" w:rsidRPr="00447BEA">
        <w:rPr>
          <w:sz w:val="20"/>
          <w:szCs w:val="20"/>
          <w:lang w:val="pt-BR"/>
        </w:rPr>
        <w:t>criminoso</w:t>
      </w:r>
      <w:r w:rsidR="00643BEA" w:rsidRPr="00447BEA">
        <w:rPr>
          <w:sz w:val="20"/>
          <w:szCs w:val="20"/>
          <w:lang w:val="pt-BR"/>
        </w:rPr>
        <w:t xml:space="preserve"> e intenciona</w:t>
      </w:r>
      <w:r w:rsidR="00EA274A" w:rsidRPr="00447BEA">
        <w:rPr>
          <w:sz w:val="20"/>
          <w:szCs w:val="20"/>
          <w:lang w:val="pt-BR"/>
        </w:rPr>
        <w:t>l</w:t>
      </w:r>
      <w:r w:rsidR="00643BEA" w:rsidRPr="00447BEA">
        <w:rPr>
          <w:sz w:val="20"/>
          <w:szCs w:val="20"/>
          <w:lang w:val="pt-BR"/>
        </w:rPr>
        <w:t>, e indica que f</w:t>
      </w:r>
      <w:r w:rsidRPr="00447BEA">
        <w:rPr>
          <w:sz w:val="20"/>
          <w:szCs w:val="20"/>
          <w:lang w:val="pt-BR"/>
        </w:rPr>
        <w:t>oi</w:t>
      </w:r>
      <w:r w:rsidR="00643BEA" w:rsidRPr="00447BEA">
        <w:rPr>
          <w:sz w:val="20"/>
          <w:szCs w:val="20"/>
          <w:lang w:val="pt-BR"/>
        </w:rPr>
        <w:t xml:space="preserve"> denunciado </w:t>
      </w:r>
      <w:r w:rsidR="00EA274A" w:rsidRPr="00447BEA">
        <w:rPr>
          <w:sz w:val="20"/>
          <w:szCs w:val="20"/>
          <w:lang w:val="pt-BR"/>
        </w:rPr>
        <w:t>à</w:t>
      </w:r>
      <w:r w:rsidR="00643BEA" w:rsidRPr="00447BEA">
        <w:rPr>
          <w:sz w:val="20"/>
          <w:szCs w:val="20"/>
          <w:lang w:val="pt-BR"/>
        </w:rPr>
        <w:t xml:space="preserve"> </w:t>
      </w:r>
      <w:r w:rsidR="003E48E2" w:rsidRPr="00447BEA">
        <w:rPr>
          <w:sz w:val="20"/>
          <w:szCs w:val="20"/>
          <w:lang w:val="pt-BR"/>
        </w:rPr>
        <w:t>Promotoria em</w:t>
      </w:r>
      <w:r w:rsidR="00643BEA" w:rsidRPr="00447BEA">
        <w:rPr>
          <w:sz w:val="20"/>
          <w:szCs w:val="20"/>
          <w:lang w:val="pt-BR"/>
        </w:rPr>
        <w:t xml:space="preserve"> 19 de fe</w:t>
      </w:r>
      <w:r w:rsidR="003E48E2" w:rsidRPr="00447BEA">
        <w:rPr>
          <w:sz w:val="20"/>
          <w:szCs w:val="20"/>
          <w:lang w:val="pt-BR"/>
        </w:rPr>
        <w:t>vereiro</w:t>
      </w:r>
      <w:r w:rsidR="00643BEA" w:rsidRPr="00447BEA">
        <w:rPr>
          <w:sz w:val="20"/>
          <w:szCs w:val="20"/>
          <w:lang w:val="pt-BR"/>
        </w:rPr>
        <w:t xml:space="preserve"> de 2002. </w:t>
      </w:r>
      <w:r w:rsidR="003E48E2" w:rsidRPr="00447BEA">
        <w:rPr>
          <w:sz w:val="20"/>
          <w:szCs w:val="20"/>
          <w:lang w:val="pt-BR"/>
        </w:rPr>
        <w:t>A</w:t>
      </w:r>
      <w:r w:rsidR="00643BEA" w:rsidRPr="00447BEA">
        <w:rPr>
          <w:sz w:val="20"/>
          <w:szCs w:val="20"/>
          <w:lang w:val="pt-BR"/>
        </w:rPr>
        <w:t xml:space="preserve"> den</w:t>
      </w:r>
      <w:r w:rsidR="00210073" w:rsidRPr="00447BEA">
        <w:rPr>
          <w:sz w:val="20"/>
          <w:szCs w:val="20"/>
          <w:lang w:val="pt-BR"/>
        </w:rPr>
        <w:t>ú</w:t>
      </w:r>
      <w:r w:rsidR="00643BEA" w:rsidRPr="00447BEA">
        <w:rPr>
          <w:sz w:val="20"/>
          <w:szCs w:val="20"/>
          <w:lang w:val="pt-BR"/>
        </w:rPr>
        <w:t>ncia</w:t>
      </w:r>
      <w:r w:rsidR="00E83AD1" w:rsidRPr="00447BEA">
        <w:rPr>
          <w:sz w:val="20"/>
          <w:szCs w:val="20"/>
          <w:lang w:val="pt-BR"/>
        </w:rPr>
        <w:t xml:space="preserve"> (</w:t>
      </w:r>
      <w:r w:rsidR="00EA274A" w:rsidRPr="00447BEA">
        <w:rPr>
          <w:sz w:val="20"/>
          <w:szCs w:val="20"/>
          <w:lang w:val="pt-BR"/>
        </w:rPr>
        <w:t>processo</w:t>
      </w:r>
      <w:r w:rsidR="00E83AD1" w:rsidRPr="00447BEA">
        <w:rPr>
          <w:sz w:val="20"/>
          <w:szCs w:val="20"/>
          <w:lang w:val="pt-BR"/>
        </w:rPr>
        <w:t xml:space="preserve"> MP 4093/02) n</w:t>
      </w:r>
      <w:r w:rsidR="004A662F" w:rsidRPr="00447BEA">
        <w:rPr>
          <w:sz w:val="20"/>
          <w:szCs w:val="20"/>
          <w:lang w:val="pt-BR"/>
        </w:rPr>
        <w:t>ã</w:t>
      </w:r>
      <w:r w:rsidR="00E83AD1" w:rsidRPr="00447BEA">
        <w:rPr>
          <w:sz w:val="20"/>
          <w:szCs w:val="20"/>
          <w:lang w:val="pt-BR"/>
        </w:rPr>
        <w:t xml:space="preserve">o </w:t>
      </w:r>
      <w:r w:rsidR="004A662F" w:rsidRPr="00447BEA">
        <w:rPr>
          <w:sz w:val="20"/>
          <w:szCs w:val="20"/>
          <w:lang w:val="pt-BR"/>
        </w:rPr>
        <w:t>teria</w:t>
      </w:r>
      <w:r w:rsidR="00E83AD1" w:rsidRPr="00447BEA">
        <w:rPr>
          <w:sz w:val="20"/>
          <w:szCs w:val="20"/>
          <w:lang w:val="pt-BR"/>
        </w:rPr>
        <w:t xml:space="preserve"> sido </w:t>
      </w:r>
      <w:r w:rsidR="00EA274A" w:rsidRPr="00447BEA">
        <w:rPr>
          <w:sz w:val="20"/>
          <w:szCs w:val="20"/>
          <w:lang w:val="pt-BR"/>
        </w:rPr>
        <w:t xml:space="preserve">feita </w:t>
      </w:r>
      <w:r w:rsidR="00E83AD1" w:rsidRPr="00447BEA">
        <w:rPr>
          <w:sz w:val="20"/>
          <w:szCs w:val="20"/>
          <w:lang w:val="pt-BR"/>
        </w:rPr>
        <w:t>de</w:t>
      </w:r>
      <w:r w:rsidR="004A662F" w:rsidRPr="00447BEA">
        <w:rPr>
          <w:sz w:val="20"/>
          <w:szCs w:val="20"/>
          <w:lang w:val="pt-BR"/>
        </w:rPr>
        <w:t>v</w:t>
      </w:r>
      <w:r w:rsidR="00E83AD1" w:rsidRPr="00447BEA">
        <w:rPr>
          <w:sz w:val="20"/>
          <w:szCs w:val="20"/>
          <w:lang w:val="pt-BR"/>
        </w:rPr>
        <w:t>idamente, seg</w:t>
      </w:r>
      <w:r w:rsidR="004A662F" w:rsidRPr="00447BEA">
        <w:rPr>
          <w:sz w:val="20"/>
          <w:szCs w:val="20"/>
          <w:lang w:val="pt-BR"/>
        </w:rPr>
        <w:t xml:space="preserve">undo o </w:t>
      </w:r>
      <w:r w:rsidR="00E83AD1" w:rsidRPr="00447BEA">
        <w:rPr>
          <w:sz w:val="20"/>
          <w:szCs w:val="20"/>
          <w:lang w:val="pt-BR"/>
        </w:rPr>
        <w:t>peticion</w:t>
      </w:r>
      <w:r w:rsidR="004A662F" w:rsidRPr="00447BEA">
        <w:rPr>
          <w:sz w:val="20"/>
          <w:szCs w:val="20"/>
          <w:lang w:val="pt-BR"/>
        </w:rPr>
        <w:t>á</w:t>
      </w:r>
      <w:r w:rsidR="00E83AD1" w:rsidRPr="00447BEA">
        <w:rPr>
          <w:sz w:val="20"/>
          <w:szCs w:val="20"/>
          <w:lang w:val="pt-BR"/>
        </w:rPr>
        <w:t>rio. Alega</w:t>
      </w:r>
      <w:r w:rsidR="00643BEA" w:rsidRPr="00447BEA">
        <w:rPr>
          <w:sz w:val="20"/>
          <w:szCs w:val="20"/>
          <w:lang w:val="pt-BR"/>
        </w:rPr>
        <w:t xml:space="preserve"> que este inc</w:t>
      </w:r>
      <w:r w:rsidR="004A662F" w:rsidRPr="00447BEA">
        <w:rPr>
          <w:sz w:val="20"/>
          <w:szCs w:val="20"/>
          <w:lang w:val="pt-BR"/>
        </w:rPr>
        <w:t>ê</w:t>
      </w:r>
      <w:r w:rsidR="00643BEA" w:rsidRPr="00447BEA">
        <w:rPr>
          <w:sz w:val="20"/>
          <w:szCs w:val="20"/>
          <w:lang w:val="pt-BR"/>
        </w:rPr>
        <w:t>ndio estar</w:t>
      </w:r>
      <w:r w:rsidR="004A662F" w:rsidRPr="00447BEA">
        <w:rPr>
          <w:sz w:val="20"/>
          <w:szCs w:val="20"/>
          <w:lang w:val="pt-BR"/>
        </w:rPr>
        <w:t>i</w:t>
      </w:r>
      <w:r w:rsidR="00643BEA" w:rsidRPr="00447BEA">
        <w:rPr>
          <w:sz w:val="20"/>
          <w:szCs w:val="20"/>
          <w:lang w:val="pt-BR"/>
        </w:rPr>
        <w:t>a de algu</w:t>
      </w:r>
      <w:r w:rsidR="004A662F" w:rsidRPr="00447BEA">
        <w:rPr>
          <w:sz w:val="20"/>
          <w:szCs w:val="20"/>
          <w:lang w:val="pt-BR"/>
        </w:rPr>
        <w:t>m</w:t>
      </w:r>
      <w:r w:rsidR="00643BEA" w:rsidRPr="00447BEA">
        <w:rPr>
          <w:sz w:val="20"/>
          <w:szCs w:val="20"/>
          <w:lang w:val="pt-BR"/>
        </w:rPr>
        <w:t>a forma relacionado co</w:t>
      </w:r>
      <w:r w:rsidR="004A662F" w:rsidRPr="00447BEA">
        <w:rPr>
          <w:sz w:val="20"/>
          <w:szCs w:val="20"/>
          <w:lang w:val="pt-BR"/>
        </w:rPr>
        <w:t>m</w:t>
      </w:r>
      <w:r w:rsidR="00643BEA" w:rsidRPr="00447BEA">
        <w:rPr>
          <w:sz w:val="20"/>
          <w:szCs w:val="20"/>
          <w:lang w:val="pt-BR"/>
        </w:rPr>
        <w:t xml:space="preserve"> a </w:t>
      </w:r>
      <w:r w:rsidR="00C84C54" w:rsidRPr="00447BEA">
        <w:rPr>
          <w:sz w:val="20"/>
          <w:szCs w:val="20"/>
          <w:lang w:val="pt-BR"/>
        </w:rPr>
        <w:t>discussão</w:t>
      </w:r>
      <w:r w:rsidR="00643BEA" w:rsidRPr="00447BEA">
        <w:rPr>
          <w:sz w:val="20"/>
          <w:szCs w:val="20"/>
          <w:lang w:val="pt-BR"/>
        </w:rPr>
        <w:t xml:space="preserve"> judicial sobre </w:t>
      </w:r>
      <w:r w:rsidR="004A662F" w:rsidRPr="00447BEA">
        <w:rPr>
          <w:sz w:val="20"/>
          <w:szCs w:val="20"/>
          <w:lang w:val="pt-BR"/>
        </w:rPr>
        <w:t>o</w:t>
      </w:r>
      <w:r w:rsidR="00643BEA" w:rsidRPr="00447BEA">
        <w:rPr>
          <w:sz w:val="20"/>
          <w:szCs w:val="20"/>
          <w:lang w:val="pt-BR"/>
        </w:rPr>
        <w:t xml:space="preserve"> desaloj</w:t>
      </w:r>
      <w:r w:rsidR="004A662F" w:rsidRPr="00447BEA">
        <w:rPr>
          <w:sz w:val="20"/>
          <w:szCs w:val="20"/>
          <w:lang w:val="pt-BR"/>
        </w:rPr>
        <w:t>ament</w:t>
      </w:r>
      <w:r w:rsidR="00643BEA" w:rsidRPr="00447BEA">
        <w:rPr>
          <w:sz w:val="20"/>
          <w:szCs w:val="20"/>
          <w:lang w:val="pt-BR"/>
        </w:rPr>
        <w:t xml:space="preserve">o </w:t>
      </w:r>
      <w:r w:rsidR="004A662F" w:rsidRPr="00447BEA">
        <w:rPr>
          <w:sz w:val="20"/>
          <w:szCs w:val="20"/>
          <w:lang w:val="pt-BR"/>
        </w:rPr>
        <w:t>na</w:t>
      </w:r>
      <w:r w:rsidR="00643BEA" w:rsidRPr="00447BEA">
        <w:rPr>
          <w:sz w:val="20"/>
          <w:szCs w:val="20"/>
          <w:lang w:val="pt-BR"/>
        </w:rPr>
        <w:t xml:space="preserve"> Favela do Metrô, porque </w:t>
      </w:r>
      <w:r w:rsidR="004A662F" w:rsidRPr="00447BEA">
        <w:rPr>
          <w:sz w:val="20"/>
          <w:szCs w:val="20"/>
          <w:lang w:val="pt-BR"/>
        </w:rPr>
        <w:t>o</w:t>
      </w:r>
      <w:r w:rsidR="00643BEA" w:rsidRPr="00447BEA">
        <w:rPr>
          <w:sz w:val="20"/>
          <w:szCs w:val="20"/>
          <w:lang w:val="pt-BR"/>
        </w:rPr>
        <w:t xml:space="preserve"> viaduto de Benfica f</w:t>
      </w:r>
      <w:r w:rsidR="004A662F" w:rsidRPr="00447BEA">
        <w:rPr>
          <w:sz w:val="20"/>
          <w:szCs w:val="20"/>
          <w:lang w:val="pt-BR"/>
        </w:rPr>
        <w:t>oi</w:t>
      </w:r>
      <w:r w:rsidR="00643BEA" w:rsidRPr="00447BEA">
        <w:rPr>
          <w:sz w:val="20"/>
          <w:szCs w:val="20"/>
          <w:lang w:val="pt-BR"/>
        </w:rPr>
        <w:t xml:space="preserve"> citado p</w:t>
      </w:r>
      <w:r w:rsidR="004A662F" w:rsidRPr="00447BEA">
        <w:rPr>
          <w:sz w:val="20"/>
          <w:szCs w:val="20"/>
          <w:lang w:val="pt-BR"/>
        </w:rPr>
        <w:t>e</w:t>
      </w:r>
      <w:r w:rsidR="00643BEA" w:rsidRPr="00447BEA">
        <w:rPr>
          <w:sz w:val="20"/>
          <w:szCs w:val="20"/>
          <w:lang w:val="pt-BR"/>
        </w:rPr>
        <w:t>la representa</w:t>
      </w:r>
      <w:r w:rsidR="009541BA" w:rsidRPr="00447BEA">
        <w:rPr>
          <w:sz w:val="20"/>
          <w:szCs w:val="20"/>
          <w:lang w:val="pt-BR"/>
        </w:rPr>
        <w:t>ção</w:t>
      </w:r>
      <w:r w:rsidR="00643BEA" w:rsidRPr="00447BEA">
        <w:rPr>
          <w:sz w:val="20"/>
          <w:szCs w:val="20"/>
          <w:lang w:val="pt-BR"/>
        </w:rPr>
        <w:t xml:space="preserve"> legal </w:t>
      </w:r>
      <w:r w:rsidR="009541BA" w:rsidRPr="00447BEA">
        <w:rPr>
          <w:sz w:val="20"/>
          <w:szCs w:val="20"/>
          <w:lang w:val="pt-BR"/>
        </w:rPr>
        <w:t xml:space="preserve">da </w:t>
      </w:r>
      <w:r w:rsidR="00643BEA" w:rsidRPr="00447BEA">
        <w:rPr>
          <w:sz w:val="20"/>
          <w:szCs w:val="20"/>
          <w:lang w:val="pt-BR"/>
        </w:rPr>
        <w:t>Sra. Auzeni,</w:t>
      </w:r>
      <w:r w:rsidR="009541BA" w:rsidRPr="00447BEA">
        <w:rPr>
          <w:sz w:val="20"/>
          <w:szCs w:val="20"/>
          <w:lang w:val="pt-BR"/>
        </w:rPr>
        <w:t xml:space="preserve"> no </w:t>
      </w:r>
      <w:r w:rsidR="004A662F" w:rsidRPr="00447BEA">
        <w:rPr>
          <w:sz w:val="20"/>
          <w:szCs w:val="20"/>
          <w:lang w:val="pt-BR"/>
        </w:rPr>
        <w:t>â</w:t>
      </w:r>
      <w:r w:rsidR="00643BEA" w:rsidRPr="00447BEA">
        <w:rPr>
          <w:sz w:val="20"/>
          <w:szCs w:val="20"/>
          <w:lang w:val="pt-BR"/>
        </w:rPr>
        <w:t xml:space="preserve">mbito </w:t>
      </w:r>
      <w:r w:rsidR="009541BA" w:rsidRPr="00447BEA">
        <w:rPr>
          <w:sz w:val="20"/>
          <w:szCs w:val="20"/>
          <w:lang w:val="pt-BR"/>
        </w:rPr>
        <w:t xml:space="preserve">da </w:t>
      </w:r>
      <w:r w:rsidR="00186B95" w:rsidRPr="00447BEA">
        <w:rPr>
          <w:sz w:val="20"/>
          <w:szCs w:val="20"/>
          <w:lang w:val="pt-BR"/>
        </w:rPr>
        <w:t xml:space="preserve">citada </w:t>
      </w:r>
      <w:r w:rsidR="00EA274A" w:rsidRPr="00447BEA">
        <w:rPr>
          <w:sz w:val="20"/>
          <w:szCs w:val="20"/>
          <w:lang w:val="pt-BR"/>
        </w:rPr>
        <w:t>ação</w:t>
      </w:r>
      <w:r w:rsidR="00643BEA" w:rsidRPr="00447BEA">
        <w:rPr>
          <w:sz w:val="20"/>
          <w:szCs w:val="20"/>
          <w:lang w:val="pt-BR"/>
        </w:rPr>
        <w:t xml:space="preserve"> 013813116.2001.8.19.0001 (</w:t>
      </w:r>
      <w:r w:rsidR="00EA274A" w:rsidRPr="00447BEA">
        <w:rPr>
          <w:sz w:val="20"/>
          <w:szCs w:val="20"/>
          <w:lang w:val="pt-BR"/>
        </w:rPr>
        <w:t xml:space="preserve">sendo </w:t>
      </w:r>
      <w:r w:rsidR="00643BEA" w:rsidRPr="00447BEA">
        <w:rPr>
          <w:sz w:val="20"/>
          <w:szCs w:val="20"/>
          <w:lang w:val="pt-BR"/>
        </w:rPr>
        <w:t>pos</w:t>
      </w:r>
      <w:r w:rsidR="004A662F" w:rsidRPr="00447BEA">
        <w:rPr>
          <w:sz w:val="20"/>
          <w:szCs w:val="20"/>
          <w:lang w:val="pt-BR"/>
        </w:rPr>
        <w:t>sível</w:t>
      </w:r>
      <w:r w:rsidR="00643BEA" w:rsidRPr="00447BEA">
        <w:rPr>
          <w:sz w:val="20"/>
          <w:szCs w:val="20"/>
          <w:lang w:val="pt-BR"/>
        </w:rPr>
        <w:t xml:space="preserve"> entender</w:t>
      </w:r>
      <w:r w:rsidR="00EA274A" w:rsidRPr="00447BEA">
        <w:rPr>
          <w:sz w:val="20"/>
          <w:szCs w:val="20"/>
          <w:lang w:val="pt-BR"/>
        </w:rPr>
        <w:t xml:space="preserve"> que</w:t>
      </w:r>
      <w:r w:rsidR="00643BEA" w:rsidRPr="00447BEA">
        <w:rPr>
          <w:sz w:val="20"/>
          <w:szCs w:val="20"/>
          <w:lang w:val="pt-BR"/>
        </w:rPr>
        <w:t xml:space="preserve"> </w:t>
      </w:r>
      <w:r w:rsidR="004A662F" w:rsidRPr="00447BEA">
        <w:rPr>
          <w:sz w:val="20"/>
          <w:szCs w:val="20"/>
          <w:lang w:val="pt-BR"/>
        </w:rPr>
        <w:t>o</w:t>
      </w:r>
      <w:r w:rsidR="00643BEA" w:rsidRPr="00447BEA">
        <w:rPr>
          <w:sz w:val="20"/>
          <w:szCs w:val="20"/>
          <w:lang w:val="pt-BR"/>
        </w:rPr>
        <w:t xml:space="preserve"> viaduto </w:t>
      </w:r>
      <w:r w:rsidR="004A662F" w:rsidRPr="00447BEA">
        <w:rPr>
          <w:sz w:val="20"/>
          <w:szCs w:val="20"/>
          <w:lang w:val="pt-BR"/>
        </w:rPr>
        <w:t>teria</w:t>
      </w:r>
      <w:r w:rsidR="00643BEA" w:rsidRPr="00447BEA">
        <w:rPr>
          <w:sz w:val="20"/>
          <w:szCs w:val="20"/>
          <w:lang w:val="pt-BR"/>
        </w:rPr>
        <w:t xml:space="preserve"> sido citado como e</w:t>
      </w:r>
      <w:r w:rsidR="004A662F" w:rsidRPr="00447BEA">
        <w:rPr>
          <w:sz w:val="20"/>
          <w:szCs w:val="20"/>
          <w:lang w:val="pt-BR"/>
        </w:rPr>
        <w:t>x</w:t>
      </w:r>
      <w:r w:rsidR="00643BEA" w:rsidRPr="00447BEA">
        <w:rPr>
          <w:sz w:val="20"/>
          <w:szCs w:val="20"/>
          <w:lang w:val="pt-BR"/>
        </w:rPr>
        <w:t>emplo de lugar ocupado por pe</w:t>
      </w:r>
      <w:r w:rsidR="004A662F" w:rsidRPr="00447BEA">
        <w:rPr>
          <w:sz w:val="20"/>
          <w:szCs w:val="20"/>
          <w:lang w:val="pt-BR"/>
        </w:rPr>
        <w:t>s</w:t>
      </w:r>
      <w:r w:rsidR="00643BEA" w:rsidRPr="00447BEA">
        <w:rPr>
          <w:sz w:val="20"/>
          <w:szCs w:val="20"/>
          <w:lang w:val="pt-BR"/>
        </w:rPr>
        <w:t>s</w:t>
      </w:r>
      <w:r w:rsidR="004A662F" w:rsidRPr="00447BEA">
        <w:rPr>
          <w:sz w:val="20"/>
          <w:szCs w:val="20"/>
          <w:lang w:val="pt-BR"/>
        </w:rPr>
        <w:t>o</w:t>
      </w:r>
      <w:r w:rsidR="00643BEA" w:rsidRPr="00447BEA">
        <w:rPr>
          <w:sz w:val="20"/>
          <w:szCs w:val="20"/>
          <w:lang w:val="pt-BR"/>
        </w:rPr>
        <w:t>as pobres que n</w:t>
      </w:r>
      <w:r w:rsidR="004A662F" w:rsidRPr="00447BEA">
        <w:rPr>
          <w:sz w:val="20"/>
          <w:szCs w:val="20"/>
          <w:lang w:val="pt-BR"/>
        </w:rPr>
        <w:t>ã</w:t>
      </w:r>
      <w:r w:rsidR="00643BEA" w:rsidRPr="00447BEA">
        <w:rPr>
          <w:sz w:val="20"/>
          <w:szCs w:val="20"/>
          <w:lang w:val="pt-BR"/>
        </w:rPr>
        <w:t>o</w:t>
      </w:r>
      <w:r w:rsidR="004A662F" w:rsidRPr="00447BEA">
        <w:rPr>
          <w:sz w:val="20"/>
          <w:szCs w:val="20"/>
          <w:lang w:val="pt-BR"/>
        </w:rPr>
        <w:t xml:space="preserve"> foram</w:t>
      </w:r>
      <w:r w:rsidR="00643BEA" w:rsidRPr="00447BEA">
        <w:rPr>
          <w:sz w:val="20"/>
          <w:szCs w:val="20"/>
          <w:lang w:val="pt-BR"/>
        </w:rPr>
        <w:t xml:space="preserve"> desalojadas como forma de defender que a Favela do Metrô permanece</w:t>
      </w:r>
      <w:r w:rsidR="004A662F" w:rsidRPr="00447BEA">
        <w:rPr>
          <w:sz w:val="20"/>
          <w:szCs w:val="20"/>
          <w:lang w:val="pt-BR"/>
        </w:rPr>
        <w:t>sse</w:t>
      </w:r>
      <w:r w:rsidR="00643BEA" w:rsidRPr="00447BEA">
        <w:rPr>
          <w:sz w:val="20"/>
          <w:szCs w:val="20"/>
          <w:lang w:val="pt-BR"/>
        </w:rPr>
        <w:t xml:space="preserve"> como esta</w:t>
      </w:r>
      <w:r w:rsidR="004A662F" w:rsidRPr="00447BEA">
        <w:rPr>
          <w:sz w:val="20"/>
          <w:szCs w:val="20"/>
          <w:lang w:val="pt-BR"/>
        </w:rPr>
        <w:t>v</w:t>
      </w:r>
      <w:r w:rsidR="00643BEA" w:rsidRPr="00447BEA">
        <w:rPr>
          <w:sz w:val="20"/>
          <w:szCs w:val="20"/>
          <w:lang w:val="pt-BR"/>
        </w:rPr>
        <w:t>a).</w:t>
      </w:r>
    </w:p>
    <w:p w14:paraId="4B57E9BB" w14:textId="01ED15CC" w:rsidR="00A63CFD" w:rsidRPr="00447BEA" w:rsidRDefault="004A662F" w:rsidP="007D63D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BD03C6" w:rsidRPr="00447BEA">
        <w:rPr>
          <w:sz w:val="20"/>
          <w:szCs w:val="20"/>
          <w:lang w:val="pt-BR"/>
        </w:rPr>
        <w:t xml:space="preserve"> </w:t>
      </w:r>
      <w:r w:rsidR="00C84C54" w:rsidRPr="00447BEA">
        <w:rPr>
          <w:sz w:val="20"/>
          <w:szCs w:val="20"/>
          <w:lang w:val="pt-BR"/>
        </w:rPr>
        <w:t>peticionário</w:t>
      </w:r>
      <w:r w:rsidR="00BD03C6" w:rsidRPr="00447BEA">
        <w:rPr>
          <w:sz w:val="20"/>
          <w:szCs w:val="20"/>
          <w:lang w:val="pt-BR"/>
        </w:rPr>
        <w:t xml:space="preserve"> se refere </w:t>
      </w:r>
      <w:r w:rsidR="000F7DDA" w:rsidRPr="00447BEA">
        <w:rPr>
          <w:sz w:val="20"/>
          <w:szCs w:val="20"/>
          <w:lang w:val="pt-BR"/>
        </w:rPr>
        <w:t>também</w:t>
      </w:r>
      <w:r w:rsidR="00BD03C6" w:rsidRPr="00447BEA">
        <w:rPr>
          <w:sz w:val="20"/>
          <w:szCs w:val="20"/>
          <w:lang w:val="pt-BR"/>
        </w:rPr>
        <w:t xml:space="preserve"> a</w:t>
      </w:r>
      <w:r w:rsidR="00410D3C" w:rsidRPr="00447BEA">
        <w:rPr>
          <w:sz w:val="20"/>
          <w:szCs w:val="20"/>
          <w:lang w:val="pt-BR"/>
        </w:rPr>
        <w:t>:</w:t>
      </w:r>
      <w:r w:rsidR="00BD03C6" w:rsidRPr="00447BEA">
        <w:rPr>
          <w:sz w:val="20"/>
          <w:szCs w:val="20"/>
          <w:lang w:val="pt-BR"/>
        </w:rPr>
        <w:t xml:space="preserve"> i) </w:t>
      </w:r>
      <w:r w:rsidR="00186B95" w:rsidRPr="00447BEA">
        <w:rPr>
          <w:sz w:val="20"/>
          <w:szCs w:val="20"/>
          <w:lang w:val="pt-BR"/>
        </w:rPr>
        <w:t>u</w:t>
      </w:r>
      <w:r w:rsidR="00B56B0A" w:rsidRPr="00447BEA">
        <w:rPr>
          <w:sz w:val="20"/>
          <w:szCs w:val="20"/>
          <w:lang w:val="pt-BR"/>
        </w:rPr>
        <w:t>m</w:t>
      </w:r>
      <w:r w:rsidR="00186B95" w:rsidRPr="00447BEA">
        <w:rPr>
          <w:sz w:val="20"/>
          <w:szCs w:val="20"/>
          <w:lang w:val="pt-BR"/>
        </w:rPr>
        <w:t>a a</w:t>
      </w:r>
      <w:r w:rsidR="009541BA" w:rsidRPr="00447BEA">
        <w:rPr>
          <w:sz w:val="20"/>
          <w:szCs w:val="20"/>
          <w:lang w:val="pt-BR"/>
        </w:rPr>
        <w:t>ção</w:t>
      </w:r>
      <w:r w:rsidR="00186B95" w:rsidRPr="00447BEA">
        <w:rPr>
          <w:sz w:val="20"/>
          <w:szCs w:val="20"/>
          <w:lang w:val="pt-BR"/>
        </w:rPr>
        <w:t xml:space="preserve"> </w:t>
      </w:r>
      <w:r w:rsidR="00225312" w:rsidRPr="00447BEA">
        <w:rPr>
          <w:sz w:val="20"/>
          <w:szCs w:val="20"/>
          <w:lang w:val="pt-BR"/>
        </w:rPr>
        <w:t xml:space="preserve">judicial </w:t>
      </w:r>
      <w:r w:rsidR="00B56B0A" w:rsidRPr="00447BEA">
        <w:rPr>
          <w:sz w:val="20"/>
          <w:szCs w:val="20"/>
          <w:lang w:val="pt-BR"/>
        </w:rPr>
        <w:t>a</w:t>
      </w:r>
      <w:r w:rsidR="00186B95" w:rsidRPr="00447BEA">
        <w:rPr>
          <w:sz w:val="20"/>
          <w:szCs w:val="20"/>
          <w:lang w:val="pt-BR"/>
        </w:rPr>
        <w:t>presentada</w:t>
      </w:r>
      <w:r w:rsidR="00BD03C6" w:rsidRPr="00447BEA">
        <w:rPr>
          <w:sz w:val="20"/>
          <w:szCs w:val="20"/>
          <w:lang w:val="pt-BR"/>
        </w:rPr>
        <w:t xml:space="preserve"> e</w:t>
      </w:r>
      <w:r w:rsidR="00B56B0A" w:rsidRPr="00447BEA">
        <w:rPr>
          <w:sz w:val="20"/>
          <w:szCs w:val="20"/>
          <w:lang w:val="pt-BR"/>
        </w:rPr>
        <w:t>m</w:t>
      </w:r>
      <w:r w:rsidR="00BD03C6" w:rsidRPr="00447BEA">
        <w:rPr>
          <w:sz w:val="20"/>
          <w:szCs w:val="20"/>
          <w:lang w:val="pt-BR"/>
        </w:rPr>
        <w:t xml:space="preserve"> 12 de se</w:t>
      </w:r>
      <w:r w:rsidR="00B56B0A" w:rsidRPr="00447BEA">
        <w:rPr>
          <w:sz w:val="20"/>
          <w:szCs w:val="20"/>
          <w:lang w:val="pt-BR"/>
        </w:rPr>
        <w:t xml:space="preserve">tembro </w:t>
      </w:r>
      <w:r w:rsidR="00BD03C6" w:rsidRPr="00447BEA">
        <w:rPr>
          <w:sz w:val="20"/>
          <w:szCs w:val="20"/>
          <w:lang w:val="pt-BR"/>
        </w:rPr>
        <w:t xml:space="preserve">de 2006 contra </w:t>
      </w:r>
      <w:r w:rsidR="00B56B0A" w:rsidRPr="00447BEA">
        <w:rPr>
          <w:sz w:val="20"/>
          <w:szCs w:val="20"/>
          <w:lang w:val="pt-BR"/>
        </w:rPr>
        <w:t>o</w:t>
      </w:r>
      <w:r w:rsidR="00BD03C6" w:rsidRPr="00447BEA">
        <w:rPr>
          <w:sz w:val="20"/>
          <w:szCs w:val="20"/>
          <w:lang w:val="pt-BR"/>
        </w:rPr>
        <w:t xml:space="preserve"> Ministro d</w:t>
      </w:r>
      <w:r w:rsidR="00B56B0A" w:rsidRPr="00447BEA">
        <w:rPr>
          <w:sz w:val="20"/>
          <w:szCs w:val="20"/>
          <w:lang w:val="pt-BR"/>
        </w:rPr>
        <w:t>a</w:t>
      </w:r>
      <w:r w:rsidR="00BD03C6" w:rsidRPr="00447BEA">
        <w:rPr>
          <w:sz w:val="20"/>
          <w:szCs w:val="20"/>
          <w:lang w:val="pt-BR"/>
        </w:rPr>
        <w:t xml:space="preserve"> Justi</w:t>
      </w:r>
      <w:r w:rsidR="00B56B0A" w:rsidRPr="00447BEA">
        <w:rPr>
          <w:sz w:val="20"/>
          <w:szCs w:val="20"/>
          <w:lang w:val="pt-BR"/>
        </w:rPr>
        <w:t>ç</w:t>
      </w:r>
      <w:r w:rsidR="00BD03C6" w:rsidRPr="00447BEA">
        <w:rPr>
          <w:sz w:val="20"/>
          <w:szCs w:val="20"/>
          <w:lang w:val="pt-BR"/>
        </w:rPr>
        <w:t>a de</w:t>
      </w:r>
      <w:r w:rsidR="00B56B0A" w:rsidRPr="00447BEA">
        <w:rPr>
          <w:sz w:val="20"/>
          <w:szCs w:val="20"/>
          <w:lang w:val="pt-BR"/>
        </w:rPr>
        <w:t>v</w:t>
      </w:r>
      <w:r w:rsidR="00BD03C6" w:rsidRPr="00447BEA">
        <w:rPr>
          <w:sz w:val="20"/>
          <w:szCs w:val="20"/>
          <w:lang w:val="pt-BR"/>
        </w:rPr>
        <w:t xml:space="preserve">ido </w:t>
      </w:r>
      <w:r w:rsidR="00B56B0A" w:rsidRPr="00447BEA">
        <w:rPr>
          <w:sz w:val="20"/>
          <w:szCs w:val="20"/>
          <w:lang w:val="pt-BR"/>
        </w:rPr>
        <w:t>à suposta</w:t>
      </w:r>
      <w:r w:rsidR="00BD03C6" w:rsidRPr="00447BEA">
        <w:rPr>
          <w:sz w:val="20"/>
          <w:szCs w:val="20"/>
          <w:lang w:val="pt-BR"/>
        </w:rPr>
        <w:t xml:space="preserve"> omi</w:t>
      </w:r>
      <w:r w:rsidR="00B56B0A" w:rsidRPr="00447BEA">
        <w:rPr>
          <w:sz w:val="20"/>
          <w:szCs w:val="20"/>
          <w:lang w:val="pt-BR"/>
        </w:rPr>
        <w:t>s</w:t>
      </w:r>
      <w:r w:rsidR="009541BA" w:rsidRPr="00447BEA">
        <w:rPr>
          <w:sz w:val="20"/>
          <w:szCs w:val="20"/>
          <w:lang w:val="pt-BR"/>
        </w:rPr>
        <w:t>são</w:t>
      </w:r>
      <w:r w:rsidR="00BD03C6" w:rsidRPr="00447BEA">
        <w:rPr>
          <w:sz w:val="20"/>
          <w:szCs w:val="20"/>
          <w:lang w:val="pt-BR"/>
        </w:rPr>
        <w:t xml:space="preserve"> </w:t>
      </w:r>
      <w:r w:rsidR="009541BA" w:rsidRPr="00447BEA">
        <w:rPr>
          <w:sz w:val="20"/>
          <w:szCs w:val="20"/>
          <w:lang w:val="pt-BR"/>
        </w:rPr>
        <w:t xml:space="preserve">da </w:t>
      </w:r>
      <w:r w:rsidR="00BD03C6" w:rsidRPr="00447BEA">
        <w:rPr>
          <w:sz w:val="20"/>
          <w:szCs w:val="20"/>
          <w:lang w:val="pt-BR"/>
        </w:rPr>
        <w:t>Pol</w:t>
      </w:r>
      <w:r w:rsidR="00B56B0A" w:rsidRPr="00447BEA">
        <w:rPr>
          <w:sz w:val="20"/>
          <w:szCs w:val="20"/>
          <w:lang w:val="pt-BR"/>
        </w:rPr>
        <w:t>í</w:t>
      </w:r>
      <w:r w:rsidR="00BD03C6" w:rsidRPr="00447BEA">
        <w:rPr>
          <w:sz w:val="20"/>
          <w:szCs w:val="20"/>
          <w:lang w:val="pt-BR"/>
        </w:rPr>
        <w:t>c</w:t>
      </w:r>
      <w:r w:rsidR="00B56B0A" w:rsidRPr="00447BEA">
        <w:rPr>
          <w:sz w:val="20"/>
          <w:szCs w:val="20"/>
          <w:lang w:val="pt-BR"/>
        </w:rPr>
        <w:t>i</w:t>
      </w:r>
      <w:r w:rsidR="00BD03C6" w:rsidRPr="00447BEA">
        <w:rPr>
          <w:sz w:val="20"/>
          <w:szCs w:val="20"/>
          <w:lang w:val="pt-BR"/>
        </w:rPr>
        <w:t>a Federal de investigar as den</w:t>
      </w:r>
      <w:r w:rsidR="00B56B0A" w:rsidRPr="00447BEA">
        <w:rPr>
          <w:sz w:val="20"/>
          <w:szCs w:val="20"/>
          <w:lang w:val="pt-BR"/>
        </w:rPr>
        <w:t>ú</w:t>
      </w:r>
      <w:r w:rsidR="00BD03C6" w:rsidRPr="00447BEA">
        <w:rPr>
          <w:sz w:val="20"/>
          <w:szCs w:val="20"/>
          <w:lang w:val="pt-BR"/>
        </w:rPr>
        <w:t xml:space="preserve">ncias </w:t>
      </w:r>
      <w:r w:rsidR="00B56B0A" w:rsidRPr="00447BEA">
        <w:rPr>
          <w:sz w:val="20"/>
          <w:szCs w:val="20"/>
          <w:lang w:val="pt-BR"/>
        </w:rPr>
        <w:t>feitas</w:t>
      </w:r>
      <w:r w:rsidR="00BD03C6" w:rsidRPr="00447BEA">
        <w:rPr>
          <w:sz w:val="20"/>
          <w:szCs w:val="20"/>
          <w:lang w:val="pt-BR"/>
        </w:rPr>
        <w:t xml:space="preserve"> p</w:t>
      </w:r>
      <w:r w:rsidR="00B56B0A" w:rsidRPr="00447BEA">
        <w:rPr>
          <w:sz w:val="20"/>
          <w:szCs w:val="20"/>
          <w:lang w:val="pt-BR"/>
        </w:rPr>
        <w:t>el</w:t>
      </w:r>
      <w:r w:rsidR="00BD03C6" w:rsidRPr="00447BEA">
        <w:rPr>
          <w:sz w:val="20"/>
          <w:szCs w:val="20"/>
          <w:lang w:val="pt-BR"/>
        </w:rPr>
        <w:t xml:space="preserve">o Sr. Neves </w:t>
      </w:r>
      <w:r w:rsidR="00B56B0A" w:rsidRPr="00447BEA">
        <w:rPr>
          <w:sz w:val="20"/>
          <w:szCs w:val="20"/>
          <w:lang w:val="pt-BR"/>
        </w:rPr>
        <w:t>nas</w:t>
      </w:r>
      <w:r w:rsidR="00BD03C6" w:rsidRPr="00447BEA">
        <w:rPr>
          <w:sz w:val="20"/>
          <w:szCs w:val="20"/>
          <w:lang w:val="pt-BR"/>
        </w:rPr>
        <w:t xml:space="preserve"> Superintend</w:t>
      </w:r>
      <w:r w:rsidR="00B56B0A" w:rsidRPr="00447BEA">
        <w:rPr>
          <w:sz w:val="20"/>
          <w:szCs w:val="20"/>
          <w:lang w:val="pt-BR"/>
        </w:rPr>
        <w:t>ê</w:t>
      </w:r>
      <w:r w:rsidR="00BD03C6" w:rsidRPr="00447BEA">
        <w:rPr>
          <w:sz w:val="20"/>
          <w:szCs w:val="20"/>
          <w:lang w:val="pt-BR"/>
        </w:rPr>
        <w:t xml:space="preserve">ncias </w:t>
      </w:r>
      <w:r w:rsidR="009541BA" w:rsidRPr="00447BEA">
        <w:rPr>
          <w:sz w:val="20"/>
          <w:szCs w:val="20"/>
          <w:lang w:val="pt-BR"/>
        </w:rPr>
        <w:t xml:space="preserve">da </w:t>
      </w:r>
      <w:r w:rsidR="00BD03C6" w:rsidRPr="00447BEA">
        <w:rPr>
          <w:sz w:val="20"/>
          <w:szCs w:val="20"/>
          <w:lang w:val="pt-BR"/>
        </w:rPr>
        <w:t>Pol</w:t>
      </w:r>
      <w:r w:rsidR="00B56B0A" w:rsidRPr="00447BEA">
        <w:rPr>
          <w:sz w:val="20"/>
          <w:szCs w:val="20"/>
          <w:lang w:val="pt-BR"/>
        </w:rPr>
        <w:t>í</w:t>
      </w:r>
      <w:r w:rsidR="00BD03C6" w:rsidRPr="00447BEA">
        <w:rPr>
          <w:sz w:val="20"/>
          <w:szCs w:val="20"/>
          <w:lang w:val="pt-BR"/>
        </w:rPr>
        <w:t>c</w:t>
      </w:r>
      <w:r w:rsidR="00B56B0A" w:rsidRPr="00447BEA">
        <w:rPr>
          <w:sz w:val="20"/>
          <w:szCs w:val="20"/>
          <w:lang w:val="pt-BR"/>
        </w:rPr>
        <w:t>i</w:t>
      </w:r>
      <w:r w:rsidR="00BD03C6" w:rsidRPr="00447BEA">
        <w:rPr>
          <w:sz w:val="20"/>
          <w:szCs w:val="20"/>
          <w:lang w:val="pt-BR"/>
        </w:rPr>
        <w:t>a Federal d</w:t>
      </w:r>
      <w:r w:rsidR="00B56B0A" w:rsidRPr="00447BEA">
        <w:rPr>
          <w:sz w:val="20"/>
          <w:szCs w:val="20"/>
          <w:lang w:val="pt-BR"/>
        </w:rPr>
        <w:t>o</w:t>
      </w:r>
      <w:r w:rsidR="00BD03C6" w:rsidRPr="00447BEA">
        <w:rPr>
          <w:sz w:val="20"/>
          <w:szCs w:val="20"/>
          <w:lang w:val="pt-BR"/>
        </w:rPr>
        <w:t xml:space="preserve"> R</w:t>
      </w:r>
      <w:r w:rsidR="00B56B0A" w:rsidRPr="00447BEA">
        <w:rPr>
          <w:sz w:val="20"/>
          <w:szCs w:val="20"/>
          <w:lang w:val="pt-BR"/>
        </w:rPr>
        <w:t>i</w:t>
      </w:r>
      <w:r w:rsidR="00BD03C6" w:rsidRPr="00447BEA">
        <w:rPr>
          <w:sz w:val="20"/>
          <w:szCs w:val="20"/>
          <w:lang w:val="pt-BR"/>
        </w:rPr>
        <w:t>o de Janeiro</w:t>
      </w:r>
      <w:r w:rsidR="009541BA" w:rsidRPr="00447BEA">
        <w:rPr>
          <w:sz w:val="20"/>
          <w:szCs w:val="20"/>
          <w:lang w:val="pt-BR"/>
        </w:rPr>
        <w:t xml:space="preserve"> e </w:t>
      </w:r>
      <w:r w:rsidR="00BD03C6" w:rsidRPr="00447BEA">
        <w:rPr>
          <w:sz w:val="20"/>
          <w:szCs w:val="20"/>
          <w:lang w:val="pt-BR"/>
        </w:rPr>
        <w:t>Paraná - Caso 12. 218/DF;</w:t>
      </w:r>
      <w:r w:rsidR="009541BA" w:rsidRPr="00447BEA">
        <w:rPr>
          <w:sz w:val="20"/>
          <w:szCs w:val="20"/>
          <w:lang w:val="pt-BR"/>
        </w:rPr>
        <w:t xml:space="preserve"> e </w:t>
      </w:r>
      <w:r w:rsidR="00BD03C6" w:rsidRPr="00447BEA">
        <w:rPr>
          <w:sz w:val="20"/>
          <w:szCs w:val="20"/>
          <w:lang w:val="pt-BR"/>
        </w:rPr>
        <w:t>ii) u</w:t>
      </w:r>
      <w:r w:rsidR="00B56B0A" w:rsidRPr="00447BEA">
        <w:rPr>
          <w:sz w:val="20"/>
          <w:szCs w:val="20"/>
          <w:lang w:val="pt-BR"/>
        </w:rPr>
        <w:t>m</w:t>
      </w:r>
      <w:r w:rsidR="00BD03C6" w:rsidRPr="00447BEA">
        <w:rPr>
          <w:sz w:val="20"/>
          <w:szCs w:val="20"/>
          <w:lang w:val="pt-BR"/>
        </w:rPr>
        <w:t>a solicit</w:t>
      </w:r>
      <w:r w:rsidR="00B56B0A" w:rsidRPr="00447BEA">
        <w:rPr>
          <w:sz w:val="20"/>
          <w:szCs w:val="20"/>
          <w:lang w:val="pt-BR"/>
        </w:rPr>
        <w:t xml:space="preserve">ação </w:t>
      </w:r>
      <w:r w:rsidR="00BD03C6" w:rsidRPr="00447BEA">
        <w:rPr>
          <w:sz w:val="20"/>
          <w:szCs w:val="20"/>
          <w:lang w:val="pt-BR"/>
        </w:rPr>
        <w:t>de as</w:t>
      </w:r>
      <w:r w:rsidR="00B56B0A" w:rsidRPr="00447BEA">
        <w:rPr>
          <w:sz w:val="20"/>
          <w:szCs w:val="20"/>
          <w:lang w:val="pt-BR"/>
        </w:rPr>
        <w:t>s</w:t>
      </w:r>
      <w:r w:rsidR="00BD03C6" w:rsidRPr="00447BEA">
        <w:rPr>
          <w:sz w:val="20"/>
          <w:szCs w:val="20"/>
          <w:lang w:val="pt-BR"/>
        </w:rPr>
        <w:t>ist</w:t>
      </w:r>
      <w:r w:rsidR="00B56B0A" w:rsidRPr="00447BEA">
        <w:rPr>
          <w:sz w:val="20"/>
          <w:szCs w:val="20"/>
          <w:lang w:val="pt-BR"/>
        </w:rPr>
        <w:t>ê</w:t>
      </w:r>
      <w:r w:rsidR="00BD03C6" w:rsidRPr="00447BEA">
        <w:rPr>
          <w:sz w:val="20"/>
          <w:szCs w:val="20"/>
          <w:lang w:val="pt-BR"/>
        </w:rPr>
        <w:t xml:space="preserve">ncia que </w:t>
      </w:r>
      <w:r w:rsidR="00225312" w:rsidRPr="00447BEA">
        <w:rPr>
          <w:sz w:val="20"/>
          <w:szCs w:val="20"/>
          <w:lang w:val="pt-BR"/>
        </w:rPr>
        <w:t>formul</w:t>
      </w:r>
      <w:r w:rsidR="00B56B0A" w:rsidRPr="00447BEA">
        <w:rPr>
          <w:sz w:val="20"/>
          <w:szCs w:val="20"/>
          <w:lang w:val="pt-BR"/>
        </w:rPr>
        <w:t>ou</w:t>
      </w:r>
      <w:r w:rsidR="00BD03C6" w:rsidRPr="00447BEA">
        <w:rPr>
          <w:sz w:val="20"/>
          <w:szCs w:val="20"/>
          <w:lang w:val="pt-BR"/>
        </w:rPr>
        <w:t xml:space="preserve"> mediante </w:t>
      </w:r>
      <w:r w:rsidR="00225312" w:rsidRPr="00447BEA">
        <w:rPr>
          <w:sz w:val="20"/>
          <w:szCs w:val="20"/>
          <w:lang w:val="pt-BR"/>
        </w:rPr>
        <w:t>u</w:t>
      </w:r>
      <w:r w:rsidR="00B56B0A" w:rsidRPr="00447BEA">
        <w:rPr>
          <w:sz w:val="20"/>
          <w:szCs w:val="20"/>
          <w:lang w:val="pt-BR"/>
        </w:rPr>
        <w:t>m</w:t>
      </w:r>
      <w:r w:rsidR="00225312" w:rsidRPr="00447BEA">
        <w:rPr>
          <w:sz w:val="20"/>
          <w:szCs w:val="20"/>
          <w:lang w:val="pt-BR"/>
        </w:rPr>
        <w:t>a a</w:t>
      </w:r>
      <w:r w:rsidR="009541BA" w:rsidRPr="00447BEA">
        <w:rPr>
          <w:sz w:val="20"/>
          <w:szCs w:val="20"/>
          <w:lang w:val="pt-BR"/>
        </w:rPr>
        <w:t>ção</w:t>
      </w:r>
      <w:r w:rsidR="00225312" w:rsidRPr="00447BEA">
        <w:rPr>
          <w:sz w:val="20"/>
          <w:szCs w:val="20"/>
          <w:lang w:val="pt-BR"/>
        </w:rPr>
        <w:t xml:space="preserve"> judicial adicional</w:t>
      </w:r>
      <w:r w:rsidR="00BD03C6" w:rsidRPr="00447BEA">
        <w:rPr>
          <w:sz w:val="20"/>
          <w:szCs w:val="20"/>
          <w:lang w:val="pt-BR"/>
        </w:rPr>
        <w:t xml:space="preserve"> e</w:t>
      </w:r>
      <w:r w:rsidR="00B56B0A" w:rsidRPr="00447BEA">
        <w:rPr>
          <w:sz w:val="20"/>
          <w:szCs w:val="20"/>
          <w:lang w:val="pt-BR"/>
        </w:rPr>
        <w:t>m</w:t>
      </w:r>
      <w:r w:rsidR="00BD03C6" w:rsidRPr="00447BEA">
        <w:rPr>
          <w:sz w:val="20"/>
          <w:szCs w:val="20"/>
          <w:lang w:val="pt-BR"/>
        </w:rPr>
        <w:t xml:space="preserve"> 14 de d</w:t>
      </w:r>
      <w:r w:rsidR="00B56B0A" w:rsidRPr="00447BEA">
        <w:rPr>
          <w:sz w:val="20"/>
          <w:szCs w:val="20"/>
          <w:lang w:val="pt-BR"/>
        </w:rPr>
        <w:t>ezembro</w:t>
      </w:r>
      <w:r w:rsidR="00BD03C6" w:rsidRPr="00447BEA">
        <w:rPr>
          <w:sz w:val="20"/>
          <w:szCs w:val="20"/>
          <w:lang w:val="pt-BR"/>
        </w:rPr>
        <w:t xml:space="preserve"> de 2006 -Caso 12.486/DF</w:t>
      </w:r>
      <w:r w:rsidR="00EA274A" w:rsidRPr="00447BEA">
        <w:rPr>
          <w:sz w:val="20"/>
          <w:szCs w:val="20"/>
          <w:lang w:val="pt-BR"/>
        </w:rPr>
        <w:t xml:space="preserve"> </w:t>
      </w:r>
      <w:r w:rsidR="00BD03C6" w:rsidRPr="00447BEA">
        <w:rPr>
          <w:sz w:val="20"/>
          <w:szCs w:val="20"/>
          <w:lang w:val="pt-BR"/>
        </w:rPr>
        <w:t>-</w:t>
      </w:r>
      <w:r w:rsidR="009541BA" w:rsidRPr="00447BEA">
        <w:rPr>
          <w:sz w:val="20"/>
          <w:szCs w:val="20"/>
          <w:lang w:val="pt-BR"/>
        </w:rPr>
        <w:t xml:space="preserve"> e </w:t>
      </w:r>
      <w:r w:rsidR="00BD03C6" w:rsidRPr="00447BEA">
        <w:rPr>
          <w:sz w:val="20"/>
          <w:szCs w:val="20"/>
          <w:lang w:val="pt-BR"/>
        </w:rPr>
        <w:t>que e</w:t>
      </w:r>
      <w:r w:rsidR="00B56B0A" w:rsidRPr="00447BEA">
        <w:rPr>
          <w:sz w:val="20"/>
          <w:szCs w:val="20"/>
          <w:lang w:val="pt-BR"/>
        </w:rPr>
        <w:t>m</w:t>
      </w:r>
      <w:r w:rsidR="00BD03C6" w:rsidRPr="00447BEA">
        <w:rPr>
          <w:sz w:val="20"/>
          <w:szCs w:val="20"/>
          <w:lang w:val="pt-BR"/>
        </w:rPr>
        <w:t xml:space="preserve"> </w:t>
      </w:r>
      <w:r w:rsidR="00B56B0A" w:rsidRPr="00447BEA">
        <w:rPr>
          <w:sz w:val="20"/>
          <w:szCs w:val="20"/>
          <w:lang w:val="pt-BR"/>
        </w:rPr>
        <w:t>ja</w:t>
      </w:r>
      <w:r w:rsidR="00BD03C6" w:rsidRPr="00447BEA">
        <w:rPr>
          <w:sz w:val="20"/>
          <w:szCs w:val="20"/>
          <w:lang w:val="pt-BR"/>
        </w:rPr>
        <w:t>ne</w:t>
      </w:r>
      <w:r w:rsidR="00B56B0A" w:rsidRPr="00447BEA">
        <w:rPr>
          <w:sz w:val="20"/>
          <w:szCs w:val="20"/>
          <w:lang w:val="pt-BR"/>
        </w:rPr>
        <w:t>i</w:t>
      </w:r>
      <w:r w:rsidR="00BD03C6" w:rsidRPr="00447BEA">
        <w:rPr>
          <w:sz w:val="20"/>
          <w:szCs w:val="20"/>
          <w:lang w:val="pt-BR"/>
        </w:rPr>
        <w:t xml:space="preserve">ro de 2022 </w:t>
      </w:r>
      <w:r w:rsidR="00B56B0A" w:rsidRPr="00447BEA">
        <w:rPr>
          <w:sz w:val="20"/>
          <w:szCs w:val="20"/>
          <w:lang w:val="pt-BR"/>
        </w:rPr>
        <w:t xml:space="preserve">seguia pendente </w:t>
      </w:r>
      <w:r w:rsidR="009541BA" w:rsidRPr="00447BEA">
        <w:rPr>
          <w:sz w:val="20"/>
          <w:szCs w:val="20"/>
          <w:lang w:val="pt-BR"/>
        </w:rPr>
        <w:t xml:space="preserve">no </w:t>
      </w:r>
      <w:r w:rsidR="00BD03C6" w:rsidRPr="00447BEA">
        <w:rPr>
          <w:sz w:val="20"/>
          <w:szCs w:val="20"/>
          <w:lang w:val="pt-BR"/>
        </w:rPr>
        <w:t>Tribunal Superior de Justi</w:t>
      </w:r>
      <w:r w:rsidR="00B56B0A" w:rsidRPr="00447BEA">
        <w:rPr>
          <w:sz w:val="20"/>
          <w:szCs w:val="20"/>
          <w:lang w:val="pt-BR"/>
        </w:rPr>
        <w:t>ç</w:t>
      </w:r>
      <w:r w:rsidR="00BD03C6" w:rsidRPr="00447BEA">
        <w:rPr>
          <w:sz w:val="20"/>
          <w:szCs w:val="20"/>
          <w:lang w:val="pt-BR"/>
        </w:rPr>
        <w:t>a.</w:t>
      </w:r>
    </w:p>
    <w:p w14:paraId="432D249B" w14:textId="2E8AD856" w:rsidR="00C9316C" w:rsidRPr="00447BEA" w:rsidRDefault="00B56B0A" w:rsidP="00701A8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0A5CC1" w:rsidRPr="00447BEA">
        <w:rPr>
          <w:sz w:val="20"/>
          <w:szCs w:val="20"/>
          <w:lang w:val="pt-BR"/>
        </w:rPr>
        <w:t xml:space="preserve"> peticion</w:t>
      </w:r>
      <w:r w:rsidRPr="00447BEA">
        <w:rPr>
          <w:sz w:val="20"/>
          <w:szCs w:val="20"/>
          <w:lang w:val="pt-BR"/>
        </w:rPr>
        <w:t>á</w:t>
      </w:r>
      <w:r w:rsidR="000A5CC1" w:rsidRPr="00447BEA">
        <w:rPr>
          <w:sz w:val="20"/>
          <w:szCs w:val="20"/>
          <w:lang w:val="pt-BR"/>
        </w:rPr>
        <w:t>rio alega que</w:t>
      </w:r>
      <w:r w:rsidR="00EA274A" w:rsidRPr="00447BEA">
        <w:rPr>
          <w:sz w:val="20"/>
          <w:szCs w:val="20"/>
          <w:lang w:val="pt-BR"/>
        </w:rPr>
        <w:t>,</w:t>
      </w:r>
      <w:r w:rsidR="000A5CC1" w:rsidRPr="00447BEA">
        <w:rPr>
          <w:sz w:val="20"/>
          <w:szCs w:val="20"/>
          <w:lang w:val="pt-BR"/>
        </w:rPr>
        <w:t xml:space="preserve"> por </w:t>
      </w:r>
      <w:r w:rsidRPr="00447BEA">
        <w:rPr>
          <w:sz w:val="20"/>
          <w:szCs w:val="20"/>
          <w:lang w:val="pt-BR"/>
        </w:rPr>
        <w:t xml:space="preserve">ter </w:t>
      </w:r>
      <w:r w:rsidR="000A5CC1" w:rsidRPr="00447BEA">
        <w:rPr>
          <w:sz w:val="20"/>
          <w:szCs w:val="20"/>
          <w:lang w:val="pt-BR"/>
        </w:rPr>
        <w:t>sido u</w:t>
      </w:r>
      <w:r w:rsidRPr="00447BEA">
        <w:rPr>
          <w:sz w:val="20"/>
          <w:szCs w:val="20"/>
          <w:lang w:val="pt-BR"/>
        </w:rPr>
        <w:t>m</w:t>
      </w:r>
      <w:r w:rsidR="000A5CC1" w:rsidRPr="00447BEA">
        <w:rPr>
          <w:sz w:val="20"/>
          <w:szCs w:val="20"/>
          <w:lang w:val="pt-BR"/>
        </w:rPr>
        <w:t xml:space="preserve"> </w:t>
      </w:r>
      <w:r w:rsidR="009541BA" w:rsidRPr="00447BEA">
        <w:rPr>
          <w:sz w:val="20"/>
          <w:szCs w:val="20"/>
          <w:lang w:val="pt-BR"/>
        </w:rPr>
        <w:t xml:space="preserve">dos </w:t>
      </w:r>
      <w:r w:rsidR="000A5CC1" w:rsidRPr="00447BEA">
        <w:rPr>
          <w:sz w:val="20"/>
          <w:szCs w:val="20"/>
          <w:lang w:val="pt-BR"/>
        </w:rPr>
        <w:t>a</w:t>
      </w:r>
      <w:r w:rsidRPr="00447BEA">
        <w:rPr>
          <w:sz w:val="20"/>
          <w:szCs w:val="20"/>
          <w:lang w:val="pt-BR"/>
        </w:rPr>
        <w:t>dv</w:t>
      </w:r>
      <w:r w:rsidR="000A5CC1" w:rsidRPr="00447BEA">
        <w:rPr>
          <w:sz w:val="20"/>
          <w:szCs w:val="20"/>
          <w:lang w:val="pt-BR"/>
        </w:rPr>
        <w:t xml:space="preserve">ogados representantes </w:t>
      </w:r>
      <w:r w:rsidR="009541BA" w:rsidRPr="00447BEA">
        <w:rPr>
          <w:sz w:val="20"/>
          <w:szCs w:val="20"/>
          <w:lang w:val="pt-BR"/>
        </w:rPr>
        <w:t xml:space="preserve">dos </w:t>
      </w:r>
      <w:r w:rsidR="00CF7523" w:rsidRPr="00447BEA">
        <w:rPr>
          <w:sz w:val="20"/>
          <w:szCs w:val="20"/>
          <w:lang w:val="pt-BR"/>
        </w:rPr>
        <w:t>moradores</w:t>
      </w:r>
      <w:r w:rsidR="000A5CC1" w:rsidRPr="00447BEA">
        <w:rPr>
          <w:sz w:val="20"/>
          <w:szCs w:val="20"/>
          <w:lang w:val="pt-BR"/>
        </w:rPr>
        <w:t xml:space="preserve"> </w:t>
      </w:r>
      <w:r w:rsidR="009541BA" w:rsidRPr="00447BEA">
        <w:rPr>
          <w:sz w:val="20"/>
          <w:szCs w:val="20"/>
          <w:lang w:val="pt-BR"/>
        </w:rPr>
        <w:t xml:space="preserve">da </w:t>
      </w:r>
      <w:r w:rsidR="000A5CC1" w:rsidRPr="00447BEA">
        <w:rPr>
          <w:sz w:val="20"/>
          <w:szCs w:val="20"/>
          <w:lang w:val="pt-BR"/>
        </w:rPr>
        <w:t xml:space="preserve">Favela do Metrô, </w:t>
      </w:r>
      <w:r w:rsidRPr="00447BEA">
        <w:rPr>
          <w:sz w:val="20"/>
          <w:szCs w:val="20"/>
          <w:lang w:val="pt-BR"/>
        </w:rPr>
        <w:t>ele</w:t>
      </w:r>
      <w:r w:rsidR="009541BA" w:rsidRPr="00447BEA">
        <w:rPr>
          <w:sz w:val="20"/>
          <w:szCs w:val="20"/>
          <w:lang w:val="pt-BR"/>
        </w:rPr>
        <w:t xml:space="preserve"> e </w:t>
      </w:r>
      <w:r w:rsidR="000A5CC1" w:rsidRPr="00447BEA">
        <w:rPr>
          <w:sz w:val="20"/>
          <w:szCs w:val="20"/>
          <w:lang w:val="pt-BR"/>
        </w:rPr>
        <w:t>pe</w:t>
      </w:r>
      <w:r w:rsidRPr="00447BEA">
        <w:rPr>
          <w:sz w:val="20"/>
          <w:szCs w:val="20"/>
          <w:lang w:val="pt-BR"/>
        </w:rPr>
        <w:t>s</w:t>
      </w:r>
      <w:r w:rsidR="000A5CC1" w:rsidRPr="00447BEA">
        <w:rPr>
          <w:sz w:val="20"/>
          <w:szCs w:val="20"/>
          <w:lang w:val="pt-BR"/>
        </w:rPr>
        <w:t>soas de s</w:t>
      </w:r>
      <w:r w:rsidRPr="00447BEA">
        <w:rPr>
          <w:sz w:val="20"/>
          <w:szCs w:val="20"/>
          <w:lang w:val="pt-BR"/>
        </w:rPr>
        <w:t>e</w:t>
      </w:r>
      <w:r w:rsidR="000A5CC1" w:rsidRPr="00447BEA">
        <w:rPr>
          <w:sz w:val="20"/>
          <w:szCs w:val="20"/>
          <w:lang w:val="pt-BR"/>
        </w:rPr>
        <w:t xml:space="preserve">u </w:t>
      </w:r>
      <w:r w:rsidR="00C576B4" w:rsidRPr="00447BEA">
        <w:rPr>
          <w:sz w:val="20"/>
          <w:szCs w:val="20"/>
          <w:lang w:val="pt-BR"/>
        </w:rPr>
        <w:t>círculo</w:t>
      </w:r>
      <w:r w:rsidR="000A5CC1" w:rsidRPr="00447BEA">
        <w:rPr>
          <w:sz w:val="20"/>
          <w:szCs w:val="20"/>
          <w:lang w:val="pt-BR"/>
        </w:rPr>
        <w:t xml:space="preserve"> </w:t>
      </w:r>
      <w:r w:rsidRPr="00447BEA">
        <w:rPr>
          <w:sz w:val="20"/>
          <w:szCs w:val="20"/>
          <w:lang w:val="pt-BR"/>
        </w:rPr>
        <w:t>sofreram</w:t>
      </w:r>
      <w:r w:rsidR="000A5CC1" w:rsidRPr="00447BEA">
        <w:rPr>
          <w:sz w:val="20"/>
          <w:szCs w:val="20"/>
          <w:lang w:val="pt-BR"/>
        </w:rPr>
        <w:t xml:space="preserve"> diversos atos de perse</w:t>
      </w:r>
      <w:r w:rsidR="008F7D28" w:rsidRPr="00447BEA">
        <w:rPr>
          <w:sz w:val="20"/>
          <w:szCs w:val="20"/>
          <w:lang w:val="pt-BR"/>
        </w:rPr>
        <w:t>gui</w:t>
      </w:r>
      <w:r w:rsidR="009541BA" w:rsidRPr="00447BEA">
        <w:rPr>
          <w:sz w:val="20"/>
          <w:szCs w:val="20"/>
          <w:lang w:val="pt-BR"/>
        </w:rPr>
        <w:t xml:space="preserve">ção e </w:t>
      </w:r>
      <w:r w:rsidR="000A5CC1" w:rsidRPr="00447BEA">
        <w:rPr>
          <w:sz w:val="20"/>
          <w:szCs w:val="20"/>
          <w:lang w:val="pt-BR"/>
        </w:rPr>
        <w:t>repres</w:t>
      </w:r>
      <w:r w:rsidR="008F7D28" w:rsidRPr="00447BEA">
        <w:rPr>
          <w:sz w:val="20"/>
          <w:szCs w:val="20"/>
          <w:lang w:val="pt-BR"/>
        </w:rPr>
        <w:t>á</w:t>
      </w:r>
      <w:r w:rsidR="000A5CC1" w:rsidRPr="00447BEA">
        <w:rPr>
          <w:sz w:val="20"/>
          <w:szCs w:val="20"/>
          <w:lang w:val="pt-BR"/>
        </w:rPr>
        <w:t>lia, inclu</w:t>
      </w:r>
      <w:r w:rsidR="00EA274A" w:rsidRPr="00447BEA">
        <w:rPr>
          <w:sz w:val="20"/>
          <w:szCs w:val="20"/>
          <w:lang w:val="pt-BR"/>
        </w:rPr>
        <w:t>s</w:t>
      </w:r>
      <w:r w:rsidR="008F7D28" w:rsidRPr="00447BEA">
        <w:rPr>
          <w:sz w:val="20"/>
          <w:szCs w:val="20"/>
          <w:lang w:val="pt-BR"/>
        </w:rPr>
        <w:t>i</w:t>
      </w:r>
      <w:r w:rsidR="00EA274A" w:rsidRPr="00447BEA">
        <w:rPr>
          <w:sz w:val="20"/>
          <w:szCs w:val="20"/>
          <w:lang w:val="pt-BR"/>
        </w:rPr>
        <w:t>ve</w:t>
      </w:r>
      <w:r w:rsidR="000A5CC1" w:rsidRPr="00447BEA">
        <w:rPr>
          <w:sz w:val="20"/>
          <w:szCs w:val="20"/>
          <w:lang w:val="pt-BR"/>
        </w:rPr>
        <w:t xml:space="preserve"> atos de particulares, como </w:t>
      </w:r>
      <w:r w:rsidR="008F7D28" w:rsidRPr="00447BEA">
        <w:rPr>
          <w:sz w:val="20"/>
          <w:szCs w:val="20"/>
          <w:lang w:val="pt-BR"/>
        </w:rPr>
        <w:t xml:space="preserve">a cobrança </w:t>
      </w:r>
      <w:r w:rsidR="009541BA" w:rsidRPr="00447BEA">
        <w:rPr>
          <w:sz w:val="20"/>
          <w:szCs w:val="20"/>
          <w:lang w:val="pt-BR"/>
        </w:rPr>
        <w:t xml:space="preserve">e </w:t>
      </w:r>
      <w:r w:rsidR="000A5CC1" w:rsidRPr="00447BEA">
        <w:rPr>
          <w:sz w:val="20"/>
          <w:szCs w:val="20"/>
          <w:lang w:val="pt-BR"/>
        </w:rPr>
        <w:t>bloque</w:t>
      </w:r>
      <w:r w:rsidR="008F7D28" w:rsidRPr="00447BEA">
        <w:rPr>
          <w:sz w:val="20"/>
          <w:szCs w:val="20"/>
          <w:lang w:val="pt-BR"/>
        </w:rPr>
        <w:t>i</w:t>
      </w:r>
      <w:r w:rsidR="000A5CC1" w:rsidRPr="00447BEA">
        <w:rPr>
          <w:sz w:val="20"/>
          <w:szCs w:val="20"/>
          <w:lang w:val="pt-BR"/>
        </w:rPr>
        <w:t>o de servi</w:t>
      </w:r>
      <w:r w:rsidR="008F7D28" w:rsidRPr="00447BEA">
        <w:rPr>
          <w:sz w:val="20"/>
          <w:szCs w:val="20"/>
          <w:lang w:val="pt-BR"/>
        </w:rPr>
        <w:t>ç</w:t>
      </w:r>
      <w:r w:rsidR="000A5CC1" w:rsidRPr="00447BEA">
        <w:rPr>
          <w:sz w:val="20"/>
          <w:szCs w:val="20"/>
          <w:lang w:val="pt-BR"/>
        </w:rPr>
        <w:t>os telef</w:t>
      </w:r>
      <w:r w:rsidR="008F7D28" w:rsidRPr="00447BEA">
        <w:rPr>
          <w:sz w:val="20"/>
          <w:szCs w:val="20"/>
          <w:lang w:val="pt-BR"/>
        </w:rPr>
        <w:t>ô</w:t>
      </w:r>
      <w:r w:rsidR="000A5CC1" w:rsidRPr="00447BEA">
        <w:rPr>
          <w:sz w:val="20"/>
          <w:szCs w:val="20"/>
          <w:lang w:val="pt-BR"/>
        </w:rPr>
        <w:t>nicos, banc</w:t>
      </w:r>
      <w:r w:rsidR="008F7D28" w:rsidRPr="00447BEA">
        <w:rPr>
          <w:sz w:val="20"/>
          <w:szCs w:val="20"/>
          <w:lang w:val="pt-BR"/>
        </w:rPr>
        <w:t>á</w:t>
      </w:r>
      <w:r w:rsidR="000A5CC1" w:rsidRPr="00447BEA">
        <w:rPr>
          <w:sz w:val="20"/>
          <w:szCs w:val="20"/>
          <w:lang w:val="pt-BR"/>
        </w:rPr>
        <w:t>rios</w:t>
      </w:r>
      <w:r w:rsidR="009541BA" w:rsidRPr="00447BEA">
        <w:rPr>
          <w:sz w:val="20"/>
          <w:szCs w:val="20"/>
          <w:lang w:val="pt-BR"/>
        </w:rPr>
        <w:t xml:space="preserve"> e </w:t>
      </w:r>
      <w:r w:rsidR="000A5CC1" w:rsidRPr="00447BEA">
        <w:rPr>
          <w:sz w:val="20"/>
          <w:szCs w:val="20"/>
          <w:lang w:val="pt-BR"/>
        </w:rPr>
        <w:t>de energ</w:t>
      </w:r>
      <w:r w:rsidR="008F7D28" w:rsidRPr="00447BEA">
        <w:rPr>
          <w:sz w:val="20"/>
          <w:szCs w:val="20"/>
          <w:lang w:val="pt-BR"/>
        </w:rPr>
        <w:t>i</w:t>
      </w:r>
      <w:r w:rsidR="000A5CC1" w:rsidRPr="00447BEA">
        <w:rPr>
          <w:sz w:val="20"/>
          <w:szCs w:val="20"/>
          <w:lang w:val="pt-BR"/>
        </w:rPr>
        <w:t>a, as</w:t>
      </w:r>
      <w:r w:rsidR="008F7D28" w:rsidRPr="00447BEA">
        <w:rPr>
          <w:sz w:val="20"/>
          <w:szCs w:val="20"/>
          <w:lang w:val="pt-BR"/>
        </w:rPr>
        <w:t>sim</w:t>
      </w:r>
      <w:r w:rsidR="000A5CC1" w:rsidRPr="00447BEA">
        <w:rPr>
          <w:sz w:val="20"/>
          <w:szCs w:val="20"/>
          <w:lang w:val="pt-BR"/>
        </w:rPr>
        <w:t xml:space="preserve"> como atos públicos relacionados co</w:t>
      </w:r>
      <w:r w:rsidR="008F7D28" w:rsidRPr="00447BEA">
        <w:rPr>
          <w:sz w:val="20"/>
          <w:szCs w:val="20"/>
          <w:lang w:val="pt-BR"/>
        </w:rPr>
        <w:t>m</w:t>
      </w:r>
      <w:r w:rsidR="000A5CC1" w:rsidRPr="00447BEA">
        <w:rPr>
          <w:sz w:val="20"/>
          <w:szCs w:val="20"/>
          <w:lang w:val="pt-BR"/>
        </w:rPr>
        <w:t xml:space="preserve"> pens</w:t>
      </w:r>
      <w:r w:rsidR="008F7D28" w:rsidRPr="00447BEA">
        <w:rPr>
          <w:sz w:val="20"/>
          <w:szCs w:val="20"/>
          <w:lang w:val="pt-BR"/>
        </w:rPr>
        <w:t>õ</w:t>
      </w:r>
      <w:r w:rsidR="000A5CC1" w:rsidRPr="00447BEA">
        <w:rPr>
          <w:sz w:val="20"/>
          <w:szCs w:val="20"/>
          <w:lang w:val="pt-BR"/>
        </w:rPr>
        <w:t>es, entre o</w:t>
      </w:r>
      <w:r w:rsidR="008F7D28" w:rsidRPr="00447BEA">
        <w:rPr>
          <w:sz w:val="20"/>
          <w:szCs w:val="20"/>
          <w:lang w:val="pt-BR"/>
        </w:rPr>
        <w:t>u</w:t>
      </w:r>
      <w:r w:rsidR="000A5CC1" w:rsidRPr="00447BEA">
        <w:rPr>
          <w:sz w:val="20"/>
          <w:szCs w:val="20"/>
          <w:lang w:val="pt-BR"/>
        </w:rPr>
        <w:t>tros que se resume</w:t>
      </w:r>
      <w:r w:rsidR="008F7D28" w:rsidRPr="00447BEA">
        <w:rPr>
          <w:sz w:val="20"/>
          <w:szCs w:val="20"/>
          <w:lang w:val="pt-BR"/>
        </w:rPr>
        <w:t xml:space="preserve">m nos </w:t>
      </w:r>
      <w:r w:rsidR="000A5CC1" w:rsidRPr="00447BEA">
        <w:rPr>
          <w:sz w:val="20"/>
          <w:szCs w:val="20"/>
          <w:lang w:val="pt-BR"/>
        </w:rPr>
        <w:t>p</w:t>
      </w:r>
      <w:r w:rsidR="008F7D28" w:rsidRPr="00447BEA">
        <w:rPr>
          <w:sz w:val="20"/>
          <w:szCs w:val="20"/>
          <w:lang w:val="pt-BR"/>
        </w:rPr>
        <w:t>ar</w:t>
      </w:r>
      <w:r w:rsidR="000A5CC1" w:rsidRPr="00447BEA">
        <w:rPr>
          <w:sz w:val="20"/>
          <w:szCs w:val="20"/>
          <w:lang w:val="pt-BR"/>
        </w:rPr>
        <w:t>á</w:t>
      </w:r>
      <w:r w:rsidR="008F7D28" w:rsidRPr="00447BEA">
        <w:rPr>
          <w:sz w:val="20"/>
          <w:szCs w:val="20"/>
          <w:lang w:val="pt-BR"/>
        </w:rPr>
        <w:t>g</w:t>
      </w:r>
      <w:r w:rsidR="000A5CC1" w:rsidRPr="00447BEA">
        <w:rPr>
          <w:sz w:val="20"/>
          <w:szCs w:val="20"/>
          <w:lang w:val="pt-BR"/>
        </w:rPr>
        <w:t>rafos s</w:t>
      </w:r>
      <w:r w:rsidR="008F7D28" w:rsidRPr="00447BEA">
        <w:rPr>
          <w:sz w:val="20"/>
          <w:szCs w:val="20"/>
          <w:lang w:val="pt-BR"/>
        </w:rPr>
        <w:t>e</w:t>
      </w:r>
      <w:r w:rsidR="000A5CC1" w:rsidRPr="00447BEA">
        <w:rPr>
          <w:sz w:val="20"/>
          <w:szCs w:val="20"/>
          <w:lang w:val="pt-BR"/>
        </w:rPr>
        <w:t xml:space="preserve">guintes. </w:t>
      </w:r>
      <w:r w:rsidR="008F7D28" w:rsidRPr="00447BEA">
        <w:rPr>
          <w:sz w:val="20"/>
          <w:szCs w:val="20"/>
          <w:lang w:val="pt-BR"/>
        </w:rPr>
        <w:t>O</w:t>
      </w:r>
      <w:r w:rsidR="000A5CC1" w:rsidRPr="00447BEA">
        <w:rPr>
          <w:sz w:val="20"/>
          <w:szCs w:val="20"/>
          <w:lang w:val="pt-BR"/>
        </w:rPr>
        <w:t xml:space="preserve"> peticion</w:t>
      </w:r>
      <w:r w:rsidR="008F7D28" w:rsidRPr="00447BEA">
        <w:rPr>
          <w:sz w:val="20"/>
          <w:szCs w:val="20"/>
          <w:lang w:val="pt-BR"/>
        </w:rPr>
        <w:t>á</w:t>
      </w:r>
      <w:r w:rsidR="000A5CC1" w:rsidRPr="00447BEA">
        <w:rPr>
          <w:sz w:val="20"/>
          <w:szCs w:val="20"/>
          <w:lang w:val="pt-BR"/>
        </w:rPr>
        <w:t>rio considera que</w:t>
      </w:r>
      <w:r w:rsidR="0080451A" w:rsidRPr="00447BEA">
        <w:rPr>
          <w:sz w:val="20"/>
          <w:szCs w:val="20"/>
          <w:lang w:val="pt-BR"/>
        </w:rPr>
        <w:t xml:space="preserve"> todos</w:t>
      </w:r>
      <w:r w:rsidR="000A5CC1" w:rsidRPr="00447BEA">
        <w:rPr>
          <w:sz w:val="20"/>
          <w:szCs w:val="20"/>
          <w:lang w:val="pt-BR"/>
        </w:rPr>
        <w:t xml:space="preserve"> </w:t>
      </w:r>
      <w:r w:rsidR="0080451A" w:rsidRPr="00447BEA">
        <w:rPr>
          <w:sz w:val="20"/>
          <w:szCs w:val="20"/>
          <w:lang w:val="pt-BR"/>
        </w:rPr>
        <w:t>est</w:t>
      </w:r>
      <w:r w:rsidR="008F7D28" w:rsidRPr="00447BEA">
        <w:rPr>
          <w:sz w:val="20"/>
          <w:szCs w:val="20"/>
          <w:lang w:val="pt-BR"/>
        </w:rPr>
        <w:t>e</w:t>
      </w:r>
      <w:r w:rsidR="0080451A" w:rsidRPr="00447BEA">
        <w:rPr>
          <w:sz w:val="20"/>
          <w:szCs w:val="20"/>
          <w:lang w:val="pt-BR"/>
        </w:rPr>
        <w:t>s atos ser</w:t>
      </w:r>
      <w:r w:rsidR="008F7D28" w:rsidRPr="00447BEA">
        <w:rPr>
          <w:sz w:val="20"/>
          <w:szCs w:val="20"/>
          <w:lang w:val="pt-BR"/>
        </w:rPr>
        <w:t xml:space="preserve">iam </w:t>
      </w:r>
      <w:r w:rsidR="0080451A" w:rsidRPr="00447BEA">
        <w:rPr>
          <w:sz w:val="20"/>
          <w:szCs w:val="20"/>
          <w:lang w:val="pt-BR"/>
        </w:rPr>
        <w:t xml:space="preserve">resultado </w:t>
      </w:r>
      <w:r w:rsidR="009541BA" w:rsidRPr="00447BEA">
        <w:rPr>
          <w:sz w:val="20"/>
          <w:szCs w:val="20"/>
          <w:lang w:val="pt-BR"/>
        </w:rPr>
        <w:t xml:space="preserve">da </w:t>
      </w:r>
      <w:r w:rsidR="0080451A" w:rsidRPr="00447BEA">
        <w:rPr>
          <w:sz w:val="20"/>
          <w:szCs w:val="20"/>
          <w:lang w:val="pt-BR"/>
        </w:rPr>
        <w:t>vontad</w:t>
      </w:r>
      <w:r w:rsidR="008F7D28" w:rsidRPr="00447BEA">
        <w:rPr>
          <w:sz w:val="20"/>
          <w:szCs w:val="20"/>
          <w:lang w:val="pt-BR"/>
        </w:rPr>
        <w:t>e</w:t>
      </w:r>
      <w:r w:rsidR="0080451A" w:rsidRPr="00447BEA">
        <w:rPr>
          <w:sz w:val="20"/>
          <w:szCs w:val="20"/>
          <w:lang w:val="pt-BR"/>
        </w:rPr>
        <w:t xml:space="preserve"> de narcotraficantes</w:t>
      </w:r>
      <w:r w:rsidR="009541BA" w:rsidRPr="00447BEA">
        <w:rPr>
          <w:sz w:val="20"/>
          <w:szCs w:val="20"/>
          <w:lang w:val="pt-BR"/>
        </w:rPr>
        <w:t xml:space="preserve"> e </w:t>
      </w:r>
      <w:r w:rsidR="0080451A" w:rsidRPr="00447BEA">
        <w:rPr>
          <w:sz w:val="20"/>
          <w:szCs w:val="20"/>
          <w:lang w:val="pt-BR"/>
        </w:rPr>
        <w:t>agentes estat</w:t>
      </w:r>
      <w:r w:rsidR="009541BA" w:rsidRPr="00447BEA">
        <w:rPr>
          <w:sz w:val="20"/>
          <w:szCs w:val="20"/>
          <w:lang w:val="pt-BR"/>
        </w:rPr>
        <w:t>ais</w:t>
      </w:r>
      <w:r w:rsidR="0080451A" w:rsidRPr="00447BEA">
        <w:rPr>
          <w:sz w:val="20"/>
          <w:szCs w:val="20"/>
          <w:lang w:val="pt-BR"/>
        </w:rPr>
        <w:t xml:space="preserve"> atuando e</w:t>
      </w:r>
      <w:r w:rsidR="008F7D28" w:rsidRPr="00447BEA">
        <w:rPr>
          <w:sz w:val="20"/>
          <w:szCs w:val="20"/>
          <w:lang w:val="pt-BR"/>
        </w:rPr>
        <w:t>m</w:t>
      </w:r>
      <w:r w:rsidR="0080451A" w:rsidRPr="00447BEA">
        <w:rPr>
          <w:sz w:val="20"/>
          <w:szCs w:val="20"/>
          <w:lang w:val="pt-BR"/>
        </w:rPr>
        <w:t xml:space="preserve"> conjunto.</w:t>
      </w:r>
    </w:p>
    <w:p w14:paraId="1B89CE3D" w14:textId="033C10ED" w:rsidR="00854AFD" w:rsidRPr="00447BEA" w:rsidRDefault="008F7D28" w:rsidP="008C002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N</w:t>
      </w:r>
      <w:r w:rsidR="00194444" w:rsidRPr="00447BEA">
        <w:rPr>
          <w:sz w:val="20"/>
          <w:szCs w:val="20"/>
          <w:lang w:val="pt-BR"/>
        </w:rPr>
        <w:t>este sentido, informa que, e</w:t>
      </w:r>
      <w:r w:rsidRPr="00447BEA">
        <w:rPr>
          <w:sz w:val="20"/>
          <w:szCs w:val="20"/>
          <w:lang w:val="pt-BR"/>
        </w:rPr>
        <w:t>m</w:t>
      </w:r>
      <w:r w:rsidR="00194444" w:rsidRPr="00447BEA">
        <w:rPr>
          <w:sz w:val="20"/>
          <w:szCs w:val="20"/>
          <w:lang w:val="pt-BR"/>
        </w:rPr>
        <w:t xml:space="preserve"> 22 de novembr</w:t>
      </w:r>
      <w:r w:rsidR="00CA7D54" w:rsidRPr="00447BEA">
        <w:rPr>
          <w:sz w:val="20"/>
          <w:szCs w:val="20"/>
          <w:lang w:val="pt-BR"/>
        </w:rPr>
        <w:t>o</w:t>
      </w:r>
      <w:r w:rsidR="00194444" w:rsidRPr="00447BEA">
        <w:rPr>
          <w:sz w:val="20"/>
          <w:szCs w:val="20"/>
          <w:lang w:val="pt-BR"/>
        </w:rPr>
        <w:t xml:space="preserve"> de 2001, su</w:t>
      </w:r>
      <w:r w:rsidR="00CA7D54" w:rsidRPr="00447BEA">
        <w:rPr>
          <w:sz w:val="20"/>
          <w:szCs w:val="20"/>
          <w:lang w:val="pt-BR"/>
        </w:rPr>
        <w:t>a</w:t>
      </w:r>
      <w:r w:rsidR="00194444" w:rsidRPr="00447BEA">
        <w:rPr>
          <w:sz w:val="20"/>
          <w:szCs w:val="20"/>
          <w:lang w:val="pt-BR"/>
        </w:rPr>
        <w:t xml:space="preserve"> l</w:t>
      </w:r>
      <w:r w:rsidR="00CA7D54" w:rsidRPr="00447BEA">
        <w:rPr>
          <w:sz w:val="20"/>
          <w:szCs w:val="20"/>
          <w:lang w:val="pt-BR"/>
        </w:rPr>
        <w:t>inha</w:t>
      </w:r>
      <w:r w:rsidR="00194444" w:rsidRPr="00447BEA">
        <w:rPr>
          <w:sz w:val="20"/>
          <w:szCs w:val="20"/>
          <w:lang w:val="pt-BR"/>
        </w:rPr>
        <w:t xml:space="preserve"> telef</w:t>
      </w:r>
      <w:r w:rsidR="00CA7D54" w:rsidRPr="00447BEA">
        <w:rPr>
          <w:sz w:val="20"/>
          <w:szCs w:val="20"/>
          <w:lang w:val="pt-BR"/>
        </w:rPr>
        <w:t>ô</w:t>
      </w:r>
      <w:r w:rsidR="00194444" w:rsidRPr="00447BEA">
        <w:rPr>
          <w:sz w:val="20"/>
          <w:szCs w:val="20"/>
          <w:lang w:val="pt-BR"/>
        </w:rPr>
        <w:t>nica residencial aman</w:t>
      </w:r>
      <w:r w:rsidR="00CA7D54" w:rsidRPr="00447BEA">
        <w:rPr>
          <w:sz w:val="20"/>
          <w:szCs w:val="20"/>
          <w:lang w:val="pt-BR"/>
        </w:rPr>
        <w:t>heceu</w:t>
      </w:r>
      <w:r w:rsidR="00194444" w:rsidRPr="00447BEA">
        <w:rPr>
          <w:sz w:val="20"/>
          <w:szCs w:val="20"/>
          <w:lang w:val="pt-BR"/>
        </w:rPr>
        <w:t xml:space="preserve"> muda. </w:t>
      </w:r>
      <w:r w:rsidR="00CA7D54" w:rsidRPr="00447BEA">
        <w:rPr>
          <w:sz w:val="20"/>
          <w:szCs w:val="20"/>
          <w:lang w:val="pt-BR"/>
        </w:rPr>
        <w:t>O</w:t>
      </w:r>
      <w:r w:rsidR="00194444" w:rsidRPr="00447BEA">
        <w:rPr>
          <w:sz w:val="20"/>
          <w:szCs w:val="20"/>
          <w:lang w:val="pt-BR"/>
        </w:rPr>
        <w:t xml:space="preserve"> </w:t>
      </w:r>
      <w:r w:rsidR="0080451A" w:rsidRPr="00447BEA">
        <w:rPr>
          <w:sz w:val="20"/>
          <w:szCs w:val="20"/>
          <w:lang w:val="pt-BR"/>
        </w:rPr>
        <w:t>peticion</w:t>
      </w:r>
      <w:r w:rsidR="00CA7D54" w:rsidRPr="00447BEA">
        <w:rPr>
          <w:sz w:val="20"/>
          <w:szCs w:val="20"/>
          <w:lang w:val="pt-BR"/>
        </w:rPr>
        <w:t>á</w:t>
      </w:r>
      <w:r w:rsidR="0080451A" w:rsidRPr="00447BEA">
        <w:rPr>
          <w:sz w:val="20"/>
          <w:szCs w:val="20"/>
          <w:lang w:val="pt-BR"/>
        </w:rPr>
        <w:t xml:space="preserve">rio </w:t>
      </w:r>
      <w:r w:rsidR="00CA7D54" w:rsidRPr="00447BEA">
        <w:rPr>
          <w:sz w:val="20"/>
          <w:szCs w:val="20"/>
          <w:lang w:val="pt-BR"/>
        </w:rPr>
        <w:t>teria</w:t>
      </w:r>
      <w:r w:rsidR="0080451A" w:rsidRPr="00447BEA">
        <w:rPr>
          <w:sz w:val="20"/>
          <w:szCs w:val="20"/>
          <w:lang w:val="pt-BR"/>
        </w:rPr>
        <w:t xml:space="preserve"> comunicado </w:t>
      </w:r>
      <w:r w:rsidR="00CA7D54" w:rsidRPr="00447BEA">
        <w:rPr>
          <w:sz w:val="20"/>
          <w:szCs w:val="20"/>
          <w:lang w:val="pt-BR"/>
        </w:rPr>
        <w:t xml:space="preserve">o fato à </w:t>
      </w:r>
      <w:r w:rsidR="00194444" w:rsidRPr="00447BEA">
        <w:rPr>
          <w:sz w:val="20"/>
          <w:szCs w:val="20"/>
          <w:lang w:val="pt-BR"/>
        </w:rPr>
        <w:t>compa</w:t>
      </w:r>
      <w:r w:rsidR="00CA7D54" w:rsidRPr="00447BEA">
        <w:rPr>
          <w:sz w:val="20"/>
          <w:szCs w:val="20"/>
          <w:lang w:val="pt-BR"/>
        </w:rPr>
        <w:t>nhi</w:t>
      </w:r>
      <w:r w:rsidR="00194444" w:rsidRPr="00447BEA">
        <w:rPr>
          <w:sz w:val="20"/>
          <w:szCs w:val="20"/>
          <w:lang w:val="pt-BR"/>
        </w:rPr>
        <w:t>a telef</w:t>
      </w:r>
      <w:r w:rsidR="00CA7D54" w:rsidRPr="00447BEA">
        <w:rPr>
          <w:sz w:val="20"/>
          <w:szCs w:val="20"/>
          <w:lang w:val="pt-BR"/>
        </w:rPr>
        <w:t>ô</w:t>
      </w:r>
      <w:r w:rsidR="00194444" w:rsidRPr="00447BEA">
        <w:rPr>
          <w:sz w:val="20"/>
          <w:szCs w:val="20"/>
          <w:lang w:val="pt-BR"/>
        </w:rPr>
        <w:t>nica</w:t>
      </w:r>
      <w:r w:rsidR="0080451A" w:rsidRPr="00447BEA">
        <w:rPr>
          <w:sz w:val="20"/>
          <w:szCs w:val="20"/>
          <w:lang w:val="pt-BR"/>
        </w:rPr>
        <w:t xml:space="preserve">. </w:t>
      </w:r>
      <w:r w:rsidR="00CA7D54" w:rsidRPr="00447BEA">
        <w:rPr>
          <w:sz w:val="20"/>
          <w:szCs w:val="20"/>
          <w:lang w:val="pt-BR"/>
        </w:rPr>
        <w:t>No entanto</w:t>
      </w:r>
      <w:r w:rsidR="00194444" w:rsidRPr="00447BEA">
        <w:rPr>
          <w:sz w:val="20"/>
          <w:szCs w:val="20"/>
          <w:lang w:val="pt-BR"/>
        </w:rPr>
        <w:t>,</w:t>
      </w:r>
      <w:r w:rsidR="00CA7D54" w:rsidRPr="00447BEA">
        <w:rPr>
          <w:sz w:val="20"/>
          <w:szCs w:val="20"/>
          <w:lang w:val="pt-BR"/>
        </w:rPr>
        <w:t xml:space="preserve"> </w:t>
      </w:r>
      <w:r w:rsidR="00194444" w:rsidRPr="00447BEA">
        <w:rPr>
          <w:sz w:val="20"/>
          <w:szCs w:val="20"/>
          <w:lang w:val="pt-BR"/>
        </w:rPr>
        <w:t>a empresa n</w:t>
      </w:r>
      <w:r w:rsidR="00CA7D54" w:rsidRPr="00447BEA">
        <w:rPr>
          <w:sz w:val="20"/>
          <w:szCs w:val="20"/>
          <w:lang w:val="pt-BR"/>
        </w:rPr>
        <w:t>ã</w:t>
      </w:r>
      <w:r w:rsidR="00194444" w:rsidRPr="00447BEA">
        <w:rPr>
          <w:sz w:val="20"/>
          <w:szCs w:val="20"/>
          <w:lang w:val="pt-BR"/>
        </w:rPr>
        <w:t>o restab</w:t>
      </w:r>
      <w:r w:rsidR="00CA7D54" w:rsidRPr="00447BEA">
        <w:rPr>
          <w:sz w:val="20"/>
          <w:szCs w:val="20"/>
          <w:lang w:val="pt-BR"/>
        </w:rPr>
        <w:t>e</w:t>
      </w:r>
      <w:r w:rsidR="00194444" w:rsidRPr="00447BEA">
        <w:rPr>
          <w:sz w:val="20"/>
          <w:szCs w:val="20"/>
          <w:lang w:val="pt-BR"/>
        </w:rPr>
        <w:t>lec</w:t>
      </w:r>
      <w:r w:rsidR="00CA7D54" w:rsidRPr="00447BEA">
        <w:rPr>
          <w:sz w:val="20"/>
          <w:szCs w:val="20"/>
          <w:lang w:val="pt-BR"/>
        </w:rPr>
        <w:t xml:space="preserve">eu o </w:t>
      </w:r>
      <w:r w:rsidR="00194444" w:rsidRPr="00447BEA">
        <w:rPr>
          <w:sz w:val="20"/>
          <w:szCs w:val="20"/>
          <w:lang w:val="pt-BR"/>
        </w:rPr>
        <w:t>servi</w:t>
      </w:r>
      <w:r w:rsidR="00CA7D54" w:rsidRPr="00447BEA">
        <w:rPr>
          <w:sz w:val="20"/>
          <w:szCs w:val="20"/>
          <w:lang w:val="pt-BR"/>
        </w:rPr>
        <w:t>ç</w:t>
      </w:r>
      <w:r w:rsidR="00194444" w:rsidRPr="00447BEA">
        <w:rPr>
          <w:sz w:val="20"/>
          <w:szCs w:val="20"/>
          <w:lang w:val="pt-BR"/>
        </w:rPr>
        <w:t xml:space="preserve">o. </w:t>
      </w:r>
      <w:r w:rsidR="00CA7D54" w:rsidRPr="00447BEA">
        <w:rPr>
          <w:sz w:val="20"/>
          <w:szCs w:val="20"/>
          <w:lang w:val="pt-BR"/>
        </w:rPr>
        <w:t>A</w:t>
      </w:r>
      <w:r w:rsidR="00194444" w:rsidRPr="00447BEA">
        <w:rPr>
          <w:sz w:val="20"/>
          <w:szCs w:val="20"/>
          <w:lang w:val="pt-BR"/>
        </w:rPr>
        <w:t xml:space="preserve">s </w:t>
      </w:r>
      <w:r w:rsidR="00CA7D54" w:rsidRPr="00447BEA">
        <w:rPr>
          <w:sz w:val="20"/>
          <w:szCs w:val="20"/>
          <w:lang w:val="pt-BR"/>
        </w:rPr>
        <w:t>ch</w:t>
      </w:r>
      <w:r w:rsidR="00194444" w:rsidRPr="00447BEA">
        <w:rPr>
          <w:sz w:val="20"/>
          <w:szCs w:val="20"/>
          <w:lang w:val="pt-BR"/>
        </w:rPr>
        <w:t>amadas a</w:t>
      </w:r>
      <w:r w:rsidR="00CA7D54" w:rsidRPr="00447BEA">
        <w:rPr>
          <w:sz w:val="20"/>
          <w:szCs w:val="20"/>
          <w:lang w:val="pt-BR"/>
        </w:rPr>
        <w:t>o</w:t>
      </w:r>
      <w:r w:rsidR="00194444" w:rsidRPr="00447BEA">
        <w:rPr>
          <w:sz w:val="20"/>
          <w:szCs w:val="20"/>
          <w:lang w:val="pt-BR"/>
        </w:rPr>
        <w:t xml:space="preserve"> número de tel</w:t>
      </w:r>
      <w:r w:rsidR="00CA7D54" w:rsidRPr="00447BEA">
        <w:rPr>
          <w:sz w:val="20"/>
          <w:szCs w:val="20"/>
          <w:lang w:val="pt-BR"/>
        </w:rPr>
        <w:t>e</w:t>
      </w:r>
      <w:r w:rsidR="00194444" w:rsidRPr="00447BEA">
        <w:rPr>
          <w:sz w:val="20"/>
          <w:szCs w:val="20"/>
          <w:lang w:val="pt-BR"/>
        </w:rPr>
        <w:t>fon</w:t>
      </w:r>
      <w:r w:rsidR="00CA7D54" w:rsidRPr="00447BEA">
        <w:rPr>
          <w:sz w:val="20"/>
          <w:szCs w:val="20"/>
          <w:lang w:val="pt-BR"/>
        </w:rPr>
        <w:t>e</w:t>
      </w:r>
      <w:r w:rsidR="00194444" w:rsidRPr="00447BEA">
        <w:rPr>
          <w:sz w:val="20"/>
          <w:szCs w:val="20"/>
          <w:lang w:val="pt-BR"/>
        </w:rPr>
        <w:t xml:space="preserve"> d</w:t>
      </w:r>
      <w:r w:rsidR="00CA7D54" w:rsidRPr="00447BEA">
        <w:rPr>
          <w:sz w:val="20"/>
          <w:szCs w:val="20"/>
          <w:lang w:val="pt-BR"/>
        </w:rPr>
        <w:t>o</w:t>
      </w:r>
      <w:r w:rsidR="00194444" w:rsidRPr="00447BEA">
        <w:rPr>
          <w:sz w:val="20"/>
          <w:szCs w:val="20"/>
          <w:lang w:val="pt-BR"/>
        </w:rPr>
        <w:t xml:space="preserve"> domic</w:t>
      </w:r>
      <w:r w:rsidR="00CA7D54" w:rsidRPr="00447BEA">
        <w:rPr>
          <w:sz w:val="20"/>
          <w:szCs w:val="20"/>
          <w:lang w:val="pt-BR"/>
        </w:rPr>
        <w:t>í</w:t>
      </w:r>
      <w:r w:rsidR="00194444" w:rsidRPr="00447BEA">
        <w:rPr>
          <w:sz w:val="20"/>
          <w:szCs w:val="20"/>
          <w:lang w:val="pt-BR"/>
        </w:rPr>
        <w:t>lio d</w:t>
      </w:r>
      <w:r w:rsidR="00CA7D54" w:rsidRPr="00447BEA">
        <w:rPr>
          <w:sz w:val="20"/>
          <w:szCs w:val="20"/>
          <w:lang w:val="pt-BR"/>
        </w:rPr>
        <w:t>o</w:t>
      </w:r>
      <w:r w:rsidR="00194444" w:rsidRPr="00447BEA">
        <w:rPr>
          <w:sz w:val="20"/>
          <w:szCs w:val="20"/>
          <w:lang w:val="pt-BR"/>
        </w:rPr>
        <w:t xml:space="preserve"> a</w:t>
      </w:r>
      <w:r w:rsidR="00CA7D54" w:rsidRPr="00447BEA">
        <w:rPr>
          <w:sz w:val="20"/>
          <w:szCs w:val="20"/>
          <w:lang w:val="pt-BR"/>
        </w:rPr>
        <w:t>dv</w:t>
      </w:r>
      <w:r w:rsidR="00194444" w:rsidRPr="00447BEA">
        <w:rPr>
          <w:sz w:val="20"/>
          <w:szCs w:val="20"/>
          <w:lang w:val="pt-BR"/>
        </w:rPr>
        <w:t xml:space="preserve">ogado </w:t>
      </w:r>
      <w:r w:rsidR="00CA7D54" w:rsidRPr="00447BEA">
        <w:rPr>
          <w:sz w:val="20"/>
          <w:szCs w:val="20"/>
          <w:lang w:val="pt-BR"/>
        </w:rPr>
        <w:t xml:space="preserve">começaram a </w:t>
      </w:r>
      <w:r w:rsidR="00194444" w:rsidRPr="00447BEA">
        <w:rPr>
          <w:sz w:val="20"/>
          <w:szCs w:val="20"/>
          <w:lang w:val="pt-BR"/>
        </w:rPr>
        <w:t xml:space="preserve">ser desviadas </w:t>
      </w:r>
      <w:r w:rsidR="00CA7D54" w:rsidRPr="00447BEA">
        <w:rPr>
          <w:sz w:val="20"/>
          <w:szCs w:val="20"/>
          <w:lang w:val="pt-BR"/>
        </w:rPr>
        <w:t>par</w:t>
      </w:r>
      <w:r w:rsidR="00194444" w:rsidRPr="00447BEA">
        <w:rPr>
          <w:sz w:val="20"/>
          <w:szCs w:val="20"/>
          <w:lang w:val="pt-BR"/>
        </w:rPr>
        <w:t>a o</w:t>
      </w:r>
      <w:r w:rsidR="00CA7D54" w:rsidRPr="00447BEA">
        <w:rPr>
          <w:sz w:val="20"/>
          <w:szCs w:val="20"/>
          <w:lang w:val="pt-BR"/>
        </w:rPr>
        <w:t>u</w:t>
      </w:r>
      <w:r w:rsidR="00194444" w:rsidRPr="00447BEA">
        <w:rPr>
          <w:sz w:val="20"/>
          <w:szCs w:val="20"/>
          <w:lang w:val="pt-BR"/>
        </w:rPr>
        <w:t>tro lugar descon</w:t>
      </w:r>
      <w:r w:rsidR="00CA7D54" w:rsidRPr="00447BEA">
        <w:rPr>
          <w:sz w:val="20"/>
          <w:szCs w:val="20"/>
          <w:lang w:val="pt-BR"/>
        </w:rPr>
        <w:t>he</w:t>
      </w:r>
      <w:r w:rsidR="00194444" w:rsidRPr="00447BEA">
        <w:rPr>
          <w:sz w:val="20"/>
          <w:szCs w:val="20"/>
          <w:lang w:val="pt-BR"/>
        </w:rPr>
        <w:t>cido</w:t>
      </w:r>
      <w:r w:rsidR="009541BA" w:rsidRPr="00447BEA">
        <w:rPr>
          <w:sz w:val="20"/>
          <w:szCs w:val="20"/>
          <w:lang w:val="pt-BR"/>
        </w:rPr>
        <w:t xml:space="preserve"> e </w:t>
      </w:r>
      <w:r w:rsidR="00CA7D54" w:rsidRPr="00447BEA">
        <w:rPr>
          <w:sz w:val="20"/>
          <w:szCs w:val="20"/>
          <w:lang w:val="pt-BR"/>
        </w:rPr>
        <w:t>respondidas</w:t>
      </w:r>
      <w:r w:rsidR="00194444" w:rsidRPr="00447BEA">
        <w:rPr>
          <w:sz w:val="20"/>
          <w:szCs w:val="20"/>
          <w:lang w:val="pt-BR"/>
        </w:rPr>
        <w:t xml:space="preserve"> por pe</w:t>
      </w:r>
      <w:r w:rsidR="00CA7D54" w:rsidRPr="00447BEA">
        <w:rPr>
          <w:sz w:val="20"/>
          <w:szCs w:val="20"/>
          <w:lang w:val="pt-BR"/>
        </w:rPr>
        <w:t>s</w:t>
      </w:r>
      <w:r w:rsidR="00194444" w:rsidRPr="00447BEA">
        <w:rPr>
          <w:sz w:val="20"/>
          <w:szCs w:val="20"/>
          <w:lang w:val="pt-BR"/>
        </w:rPr>
        <w:t>soas que d</w:t>
      </w:r>
      <w:r w:rsidR="00CA7D54" w:rsidRPr="00447BEA">
        <w:rPr>
          <w:sz w:val="20"/>
          <w:szCs w:val="20"/>
          <w:lang w:val="pt-BR"/>
        </w:rPr>
        <w:t>iziam</w:t>
      </w:r>
      <w:r w:rsidR="00194444" w:rsidRPr="00447BEA">
        <w:rPr>
          <w:sz w:val="20"/>
          <w:szCs w:val="20"/>
          <w:lang w:val="pt-BR"/>
        </w:rPr>
        <w:t xml:space="preserve"> estar relacionadas co</w:t>
      </w:r>
      <w:r w:rsidR="00CA7D54" w:rsidRPr="00447BEA">
        <w:rPr>
          <w:sz w:val="20"/>
          <w:szCs w:val="20"/>
          <w:lang w:val="pt-BR"/>
        </w:rPr>
        <w:t>m</w:t>
      </w:r>
      <w:r w:rsidR="00194444" w:rsidRPr="00447BEA">
        <w:rPr>
          <w:sz w:val="20"/>
          <w:szCs w:val="20"/>
          <w:lang w:val="pt-BR"/>
        </w:rPr>
        <w:t xml:space="preserve"> </w:t>
      </w:r>
      <w:r w:rsidR="00CA7D54" w:rsidRPr="00447BEA">
        <w:rPr>
          <w:sz w:val="20"/>
          <w:szCs w:val="20"/>
          <w:lang w:val="pt-BR"/>
        </w:rPr>
        <w:t>o</w:t>
      </w:r>
      <w:r w:rsidR="00194444" w:rsidRPr="00447BEA">
        <w:rPr>
          <w:sz w:val="20"/>
          <w:szCs w:val="20"/>
          <w:lang w:val="pt-BR"/>
        </w:rPr>
        <w:t xml:space="preserve"> </w:t>
      </w:r>
      <w:r w:rsidR="0080451A" w:rsidRPr="00447BEA">
        <w:rPr>
          <w:sz w:val="20"/>
          <w:szCs w:val="20"/>
          <w:lang w:val="pt-BR"/>
        </w:rPr>
        <w:t>narcotráfico</w:t>
      </w:r>
      <w:r w:rsidR="009541BA" w:rsidRPr="00447BEA">
        <w:rPr>
          <w:sz w:val="20"/>
          <w:szCs w:val="20"/>
          <w:lang w:val="pt-BR"/>
        </w:rPr>
        <w:t xml:space="preserve"> e </w:t>
      </w:r>
      <w:r w:rsidR="00194444" w:rsidRPr="00447BEA">
        <w:rPr>
          <w:sz w:val="20"/>
          <w:szCs w:val="20"/>
          <w:lang w:val="pt-BR"/>
        </w:rPr>
        <w:t>profer</w:t>
      </w:r>
      <w:r w:rsidR="00CA7D54" w:rsidRPr="00447BEA">
        <w:rPr>
          <w:sz w:val="20"/>
          <w:szCs w:val="20"/>
          <w:lang w:val="pt-BR"/>
        </w:rPr>
        <w:t>iam</w:t>
      </w:r>
      <w:r w:rsidR="00194444" w:rsidRPr="00447BEA">
        <w:rPr>
          <w:sz w:val="20"/>
          <w:szCs w:val="20"/>
          <w:lang w:val="pt-BR"/>
        </w:rPr>
        <w:t xml:space="preserve"> amea</w:t>
      </w:r>
      <w:r w:rsidR="00CA7D54" w:rsidRPr="00447BEA">
        <w:rPr>
          <w:sz w:val="20"/>
          <w:szCs w:val="20"/>
          <w:lang w:val="pt-BR"/>
        </w:rPr>
        <w:t>ç</w:t>
      </w:r>
      <w:r w:rsidR="00194444" w:rsidRPr="00447BEA">
        <w:rPr>
          <w:sz w:val="20"/>
          <w:szCs w:val="20"/>
          <w:lang w:val="pt-BR"/>
        </w:rPr>
        <w:t xml:space="preserve">as. </w:t>
      </w:r>
      <w:r w:rsidR="00CA7D54" w:rsidRPr="00447BEA">
        <w:rPr>
          <w:sz w:val="20"/>
          <w:szCs w:val="20"/>
          <w:lang w:val="pt-BR"/>
        </w:rPr>
        <w:t>O</w:t>
      </w:r>
      <w:r w:rsidR="00194444" w:rsidRPr="00447BEA">
        <w:rPr>
          <w:sz w:val="20"/>
          <w:szCs w:val="20"/>
          <w:lang w:val="pt-BR"/>
        </w:rPr>
        <w:t xml:space="preserve"> Sr. das Neves realiz</w:t>
      </w:r>
      <w:r w:rsidR="00CA7D54" w:rsidRPr="00447BEA">
        <w:rPr>
          <w:sz w:val="20"/>
          <w:szCs w:val="20"/>
          <w:lang w:val="pt-BR"/>
        </w:rPr>
        <w:t>ou</w:t>
      </w:r>
      <w:r w:rsidR="00194444" w:rsidRPr="00447BEA">
        <w:rPr>
          <w:sz w:val="20"/>
          <w:szCs w:val="20"/>
          <w:lang w:val="pt-BR"/>
        </w:rPr>
        <w:t xml:space="preserve"> u</w:t>
      </w:r>
      <w:r w:rsidR="00CA7D54" w:rsidRPr="00447BEA">
        <w:rPr>
          <w:sz w:val="20"/>
          <w:szCs w:val="20"/>
          <w:lang w:val="pt-BR"/>
        </w:rPr>
        <w:t>m</w:t>
      </w:r>
      <w:r w:rsidR="00194444" w:rsidRPr="00447BEA">
        <w:rPr>
          <w:sz w:val="20"/>
          <w:szCs w:val="20"/>
          <w:lang w:val="pt-BR"/>
        </w:rPr>
        <w:t>a n</w:t>
      </w:r>
      <w:r w:rsidR="00CA7D54" w:rsidRPr="00447BEA">
        <w:rPr>
          <w:sz w:val="20"/>
          <w:szCs w:val="20"/>
          <w:lang w:val="pt-BR"/>
        </w:rPr>
        <w:t>o</w:t>
      </w:r>
      <w:r w:rsidR="00194444" w:rsidRPr="00447BEA">
        <w:rPr>
          <w:sz w:val="20"/>
          <w:szCs w:val="20"/>
          <w:lang w:val="pt-BR"/>
        </w:rPr>
        <w:t>va comunica</w:t>
      </w:r>
      <w:r w:rsidR="009541BA" w:rsidRPr="00447BEA">
        <w:rPr>
          <w:sz w:val="20"/>
          <w:szCs w:val="20"/>
          <w:lang w:val="pt-BR"/>
        </w:rPr>
        <w:t>ção</w:t>
      </w:r>
      <w:r w:rsidR="00194444" w:rsidRPr="00447BEA">
        <w:rPr>
          <w:sz w:val="20"/>
          <w:szCs w:val="20"/>
          <w:lang w:val="pt-BR"/>
        </w:rPr>
        <w:t xml:space="preserve"> </w:t>
      </w:r>
      <w:r w:rsidR="004E2C89" w:rsidRPr="00447BEA">
        <w:rPr>
          <w:sz w:val="20"/>
          <w:szCs w:val="20"/>
          <w:lang w:val="pt-BR"/>
        </w:rPr>
        <w:t>com a</w:t>
      </w:r>
      <w:r w:rsidR="00194444" w:rsidRPr="00447BEA">
        <w:rPr>
          <w:sz w:val="20"/>
          <w:szCs w:val="20"/>
          <w:lang w:val="pt-BR"/>
        </w:rPr>
        <w:t xml:space="preserve"> compa</w:t>
      </w:r>
      <w:r w:rsidR="00CA7D54" w:rsidRPr="00447BEA">
        <w:rPr>
          <w:sz w:val="20"/>
          <w:szCs w:val="20"/>
          <w:lang w:val="pt-BR"/>
        </w:rPr>
        <w:t>nhia</w:t>
      </w:r>
      <w:r w:rsidR="00194444" w:rsidRPr="00447BEA">
        <w:rPr>
          <w:sz w:val="20"/>
          <w:szCs w:val="20"/>
          <w:lang w:val="pt-BR"/>
        </w:rPr>
        <w:t xml:space="preserve"> telef</w:t>
      </w:r>
      <w:r w:rsidR="004E2C89" w:rsidRPr="00447BEA">
        <w:rPr>
          <w:sz w:val="20"/>
          <w:szCs w:val="20"/>
          <w:lang w:val="pt-BR"/>
        </w:rPr>
        <w:t>ô</w:t>
      </w:r>
      <w:r w:rsidR="00194444" w:rsidRPr="00447BEA">
        <w:rPr>
          <w:sz w:val="20"/>
          <w:szCs w:val="20"/>
          <w:lang w:val="pt-BR"/>
        </w:rPr>
        <w:t>nica e</w:t>
      </w:r>
      <w:r w:rsidR="004E2C89" w:rsidRPr="00447BEA">
        <w:rPr>
          <w:sz w:val="20"/>
          <w:szCs w:val="20"/>
          <w:lang w:val="pt-BR"/>
        </w:rPr>
        <w:t>m</w:t>
      </w:r>
      <w:r w:rsidR="00194444" w:rsidRPr="00447BEA">
        <w:rPr>
          <w:sz w:val="20"/>
          <w:szCs w:val="20"/>
          <w:lang w:val="pt-BR"/>
        </w:rPr>
        <w:t xml:space="preserve"> 29 de novembr</w:t>
      </w:r>
      <w:r w:rsidR="004E2C89" w:rsidRPr="00447BEA">
        <w:rPr>
          <w:sz w:val="20"/>
          <w:szCs w:val="20"/>
          <w:lang w:val="pt-BR"/>
        </w:rPr>
        <w:t>o</w:t>
      </w:r>
      <w:r w:rsidR="00194444" w:rsidRPr="00447BEA">
        <w:rPr>
          <w:sz w:val="20"/>
          <w:szCs w:val="20"/>
          <w:lang w:val="pt-BR"/>
        </w:rPr>
        <w:t xml:space="preserve"> de 2001</w:t>
      </w:r>
      <w:r w:rsidR="00C576B4" w:rsidRPr="00447BEA">
        <w:rPr>
          <w:sz w:val="20"/>
          <w:szCs w:val="20"/>
          <w:lang w:val="pt-BR"/>
        </w:rPr>
        <w:t>,</w:t>
      </w:r>
      <w:r w:rsidR="0080451A" w:rsidRPr="00447BEA">
        <w:rPr>
          <w:sz w:val="20"/>
          <w:szCs w:val="20"/>
          <w:lang w:val="pt-BR"/>
        </w:rPr>
        <w:t xml:space="preserve"> </w:t>
      </w:r>
      <w:r w:rsidR="004E2C89" w:rsidRPr="00447BEA">
        <w:rPr>
          <w:sz w:val="20"/>
          <w:szCs w:val="20"/>
          <w:lang w:val="pt-BR"/>
        </w:rPr>
        <w:t xml:space="preserve">que recebeu o </w:t>
      </w:r>
      <w:r w:rsidR="00194444" w:rsidRPr="00447BEA">
        <w:rPr>
          <w:sz w:val="20"/>
          <w:szCs w:val="20"/>
          <w:lang w:val="pt-BR"/>
        </w:rPr>
        <w:t xml:space="preserve">número 215169710340. </w:t>
      </w:r>
      <w:r w:rsidR="004E2C89" w:rsidRPr="00447BEA">
        <w:rPr>
          <w:sz w:val="20"/>
          <w:szCs w:val="20"/>
          <w:lang w:val="pt-BR"/>
        </w:rPr>
        <w:t xml:space="preserve">No entanto, o </w:t>
      </w:r>
      <w:r w:rsidR="00194444" w:rsidRPr="00447BEA">
        <w:rPr>
          <w:sz w:val="20"/>
          <w:szCs w:val="20"/>
          <w:lang w:val="pt-BR"/>
        </w:rPr>
        <w:t>problema n</w:t>
      </w:r>
      <w:r w:rsidR="004E2C89" w:rsidRPr="00447BEA">
        <w:rPr>
          <w:sz w:val="20"/>
          <w:szCs w:val="20"/>
          <w:lang w:val="pt-BR"/>
        </w:rPr>
        <w:t>ã</w:t>
      </w:r>
      <w:r w:rsidR="00194444" w:rsidRPr="00447BEA">
        <w:rPr>
          <w:sz w:val="20"/>
          <w:szCs w:val="20"/>
          <w:lang w:val="pt-BR"/>
        </w:rPr>
        <w:t xml:space="preserve">o </w:t>
      </w:r>
      <w:r w:rsidR="00C576B4" w:rsidRPr="00447BEA">
        <w:rPr>
          <w:sz w:val="20"/>
          <w:szCs w:val="20"/>
          <w:lang w:val="pt-BR"/>
        </w:rPr>
        <w:t>foi</w:t>
      </w:r>
      <w:r w:rsidR="00194444" w:rsidRPr="00447BEA">
        <w:rPr>
          <w:sz w:val="20"/>
          <w:szCs w:val="20"/>
          <w:lang w:val="pt-BR"/>
        </w:rPr>
        <w:t xml:space="preserve"> resolv</w:t>
      </w:r>
      <w:r w:rsidR="00C576B4" w:rsidRPr="00447BEA">
        <w:rPr>
          <w:sz w:val="20"/>
          <w:szCs w:val="20"/>
          <w:lang w:val="pt-BR"/>
        </w:rPr>
        <w:t>ido</w:t>
      </w:r>
      <w:r w:rsidR="009541BA" w:rsidRPr="00447BEA">
        <w:rPr>
          <w:sz w:val="20"/>
          <w:szCs w:val="20"/>
          <w:lang w:val="pt-BR"/>
        </w:rPr>
        <w:t xml:space="preserve"> e </w:t>
      </w:r>
      <w:r w:rsidR="004E2C89" w:rsidRPr="00447BEA">
        <w:rPr>
          <w:sz w:val="20"/>
          <w:szCs w:val="20"/>
          <w:lang w:val="pt-BR"/>
        </w:rPr>
        <w:t>o</w:t>
      </w:r>
      <w:r w:rsidR="00194444" w:rsidRPr="00447BEA">
        <w:rPr>
          <w:sz w:val="20"/>
          <w:szCs w:val="20"/>
          <w:lang w:val="pt-BR"/>
        </w:rPr>
        <w:t xml:space="preserve"> a</w:t>
      </w:r>
      <w:r w:rsidR="004E2C89" w:rsidRPr="00447BEA">
        <w:rPr>
          <w:sz w:val="20"/>
          <w:szCs w:val="20"/>
          <w:lang w:val="pt-BR"/>
        </w:rPr>
        <w:t>dv</w:t>
      </w:r>
      <w:r w:rsidR="00194444" w:rsidRPr="00447BEA">
        <w:rPr>
          <w:sz w:val="20"/>
          <w:szCs w:val="20"/>
          <w:lang w:val="pt-BR"/>
        </w:rPr>
        <w:t>ogado decidi</w:t>
      </w:r>
      <w:r w:rsidR="004E2C89" w:rsidRPr="00447BEA">
        <w:rPr>
          <w:sz w:val="20"/>
          <w:szCs w:val="20"/>
          <w:lang w:val="pt-BR"/>
        </w:rPr>
        <w:t>u</w:t>
      </w:r>
      <w:r w:rsidR="00194444" w:rsidRPr="00447BEA">
        <w:rPr>
          <w:sz w:val="20"/>
          <w:szCs w:val="20"/>
          <w:lang w:val="pt-BR"/>
        </w:rPr>
        <w:t xml:space="preserve"> cancelar a l</w:t>
      </w:r>
      <w:r w:rsidR="004E2C89" w:rsidRPr="00447BEA">
        <w:rPr>
          <w:sz w:val="20"/>
          <w:szCs w:val="20"/>
          <w:lang w:val="pt-BR"/>
        </w:rPr>
        <w:t>inha</w:t>
      </w:r>
      <w:r w:rsidR="00194444" w:rsidRPr="00447BEA">
        <w:rPr>
          <w:sz w:val="20"/>
          <w:szCs w:val="20"/>
          <w:lang w:val="pt-BR"/>
        </w:rPr>
        <w:t xml:space="preserve"> telef</w:t>
      </w:r>
      <w:r w:rsidR="004E2C89" w:rsidRPr="00447BEA">
        <w:rPr>
          <w:sz w:val="20"/>
          <w:szCs w:val="20"/>
          <w:lang w:val="pt-BR"/>
        </w:rPr>
        <w:t>ô</w:t>
      </w:r>
      <w:r w:rsidR="00194444" w:rsidRPr="00447BEA">
        <w:rPr>
          <w:sz w:val="20"/>
          <w:szCs w:val="20"/>
          <w:lang w:val="pt-BR"/>
        </w:rPr>
        <w:t>nica e</w:t>
      </w:r>
      <w:r w:rsidR="004E2C89" w:rsidRPr="00447BEA">
        <w:rPr>
          <w:sz w:val="20"/>
          <w:szCs w:val="20"/>
          <w:lang w:val="pt-BR"/>
        </w:rPr>
        <w:t>m</w:t>
      </w:r>
      <w:r w:rsidR="00194444" w:rsidRPr="00447BEA">
        <w:rPr>
          <w:sz w:val="20"/>
          <w:szCs w:val="20"/>
          <w:lang w:val="pt-BR"/>
        </w:rPr>
        <w:t xml:space="preserve"> 5 de d</w:t>
      </w:r>
      <w:r w:rsidR="004E2C89" w:rsidRPr="00447BEA">
        <w:rPr>
          <w:sz w:val="20"/>
          <w:szCs w:val="20"/>
          <w:lang w:val="pt-BR"/>
        </w:rPr>
        <w:t>ezembro</w:t>
      </w:r>
      <w:r w:rsidR="00194444" w:rsidRPr="00447BEA">
        <w:rPr>
          <w:sz w:val="20"/>
          <w:szCs w:val="20"/>
          <w:lang w:val="pt-BR"/>
        </w:rPr>
        <w:t xml:space="preserve"> de 2001. </w:t>
      </w:r>
      <w:r w:rsidR="004E2C89" w:rsidRPr="00447BEA">
        <w:rPr>
          <w:sz w:val="20"/>
          <w:szCs w:val="20"/>
          <w:lang w:val="pt-BR"/>
        </w:rPr>
        <w:t xml:space="preserve">No entanto, a </w:t>
      </w:r>
      <w:r w:rsidR="00194444" w:rsidRPr="00447BEA">
        <w:rPr>
          <w:sz w:val="20"/>
          <w:szCs w:val="20"/>
          <w:lang w:val="pt-BR"/>
        </w:rPr>
        <w:t>compa</w:t>
      </w:r>
      <w:r w:rsidR="004E2C89" w:rsidRPr="00447BEA">
        <w:rPr>
          <w:sz w:val="20"/>
          <w:szCs w:val="20"/>
          <w:lang w:val="pt-BR"/>
        </w:rPr>
        <w:t>nhi</w:t>
      </w:r>
      <w:r w:rsidR="00194444" w:rsidRPr="00447BEA">
        <w:rPr>
          <w:sz w:val="20"/>
          <w:szCs w:val="20"/>
          <w:lang w:val="pt-BR"/>
        </w:rPr>
        <w:t>a telef</w:t>
      </w:r>
      <w:r w:rsidR="004E2C89" w:rsidRPr="00447BEA">
        <w:rPr>
          <w:sz w:val="20"/>
          <w:szCs w:val="20"/>
          <w:lang w:val="pt-BR"/>
        </w:rPr>
        <w:t>ô</w:t>
      </w:r>
      <w:r w:rsidR="00194444" w:rsidRPr="00447BEA">
        <w:rPr>
          <w:sz w:val="20"/>
          <w:szCs w:val="20"/>
          <w:lang w:val="pt-BR"/>
        </w:rPr>
        <w:t xml:space="preserve">nica </w:t>
      </w:r>
      <w:r w:rsidR="004E2C89" w:rsidRPr="00447BEA">
        <w:rPr>
          <w:sz w:val="20"/>
          <w:szCs w:val="20"/>
          <w:lang w:val="pt-BR"/>
        </w:rPr>
        <w:t xml:space="preserve">teria mantido a cobrança pelo </w:t>
      </w:r>
      <w:r w:rsidR="00194444" w:rsidRPr="00447BEA">
        <w:rPr>
          <w:sz w:val="20"/>
          <w:szCs w:val="20"/>
          <w:lang w:val="pt-BR"/>
        </w:rPr>
        <w:t xml:space="preserve">uso </w:t>
      </w:r>
      <w:r w:rsidR="009541BA" w:rsidRPr="00447BEA">
        <w:rPr>
          <w:sz w:val="20"/>
          <w:szCs w:val="20"/>
          <w:lang w:val="pt-BR"/>
        </w:rPr>
        <w:t xml:space="preserve">da </w:t>
      </w:r>
      <w:r w:rsidR="00194444" w:rsidRPr="00447BEA">
        <w:rPr>
          <w:sz w:val="20"/>
          <w:szCs w:val="20"/>
          <w:lang w:val="pt-BR"/>
        </w:rPr>
        <w:t>l</w:t>
      </w:r>
      <w:r w:rsidR="004E2C89" w:rsidRPr="00447BEA">
        <w:rPr>
          <w:sz w:val="20"/>
          <w:szCs w:val="20"/>
          <w:lang w:val="pt-BR"/>
        </w:rPr>
        <w:t xml:space="preserve">inha </w:t>
      </w:r>
      <w:r w:rsidR="00194444" w:rsidRPr="00447BEA">
        <w:rPr>
          <w:sz w:val="20"/>
          <w:szCs w:val="20"/>
          <w:lang w:val="pt-BR"/>
        </w:rPr>
        <w:t>telef</w:t>
      </w:r>
      <w:r w:rsidR="004E2C89" w:rsidRPr="00447BEA">
        <w:rPr>
          <w:sz w:val="20"/>
          <w:szCs w:val="20"/>
          <w:lang w:val="pt-BR"/>
        </w:rPr>
        <w:t>ô</w:t>
      </w:r>
      <w:r w:rsidR="00194444" w:rsidRPr="00447BEA">
        <w:rPr>
          <w:sz w:val="20"/>
          <w:szCs w:val="20"/>
          <w:lang w:val="pt-BR"/>
        </w:rPr>
        <w:t xml:space="preserve">nica </w:t>
      </w:r>
      <w:r w:rsidR="004E2C89" w:rsidRPr="00447BEA">
        <w:rPr>
          <w:sz w:val="20"/>
          <w:szCs w:val="20"/>
          <w:lang w:val="pt-BR"/>
        </w:rPr>
        <w:t>até</w:t>
      </w:r>
      <w:r w:rsidR="00194444" w:rsidRPr="00447BEA">
        <w:rPr>
          <w:sz w:val="20"/>
          <w:szCs w:val="20"/>
          <w:lang w:val="pt-BR"/>
        </w:rPr>
        <w:t xml:space="preserve"> </w:t>
      </w:r>
      <w:r w:rsidR="009541BA" w:rsidRPr="00447BEA">
        <w:rPr>
          <w:sz w:val="20"/>
          <w:szCs w:val="20"/>
          <w:lang w:val="pt-BR"/>
        </w:rPr>
        <w:t>março</w:t>
      </w:r>
      <w:r w:rsidR="00194444" w:rsidRPr="00447BEA">
        <w:rPr>
          <w:sz w:val="20"/>
          <w:szCs w:val="20"/>
          <w:lang w:val="pt-BR"/>
        </w:rPr>
        <w:t xml:space="preserve"> de 2002.</w:t>
      </w:r>
    </w:p>
    <w:p w14:paraId="14579B13" w14:textId="5598AA6F" w:rsidR="00625E2F" w:rsidRPr="00447BEA" w:rsidRDefault="0034467B"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D7232F" w:rsidRPr="00447BEA">
        <w:rPr>
          <w:sz w:val="20"/>
          <w:szCs w:val="20"/>
          <w:lang w:val="pt-BR"/>
        </w:rPr>
        <w:t xml:space="preserve"> peticion</w:t>
      </w:r>
      <w:r w:rsidRPr="00447BEA">
        <w:rPr>
          <w:sz w:val="20"/>
          <w:szCs w:val="20"/>
          <w:lang w:val="pt-BR"/>
        </w:rPr>
        <w:t>á</w:t>
      </w:r>
      <w:r w:rsidR="00D7232F" w:rsidRPr="00447BEA">
        <w:rPr>
          <w:sz w:val="20"/>
          <w:szCs w:val="20"/>
          <w:lang w:val="pt-BR"/>
        </w:rPr>
        <w:t>rio alega també</w:t>
      </w:r>
      <w:r w:rsidRPr="00447BEA">
        <w:rPr>
          <w:sz w:val="20"/>
          <w:szCs w:val="20"/>
          <w:lang w:val="pt-BR"/>
        </w:rPr>
        <w:t>m</w:t>
      </w:r>
      <w:r w:rsidR="00D7232F" w:rsidRPr="00447BEA">
        <w:rPr>
          <w:sz w:val="20"/>
          <w:szCs w:val="20"/>
          <w:lang w:val="pt-BR"/>
        </w:rPr>
        <w:t xml:space="preserve"> que, e</w:t>
      </w:r>
      <w:r w:rsidRPr="00447BEA">
        <w:rPr>
          <w:sz w:val="20"/>
          <w:szCs w:val="20"/>
          <w:lang w:val="pt-BR"/>
        </w:rPr>
        <w:t>m</w:t>
      </w:r>
      <w:r w:rsidR="00D7232F" w:rsidRPr="00447BEA">
        <w:rPr>
          <w:sz w:val="20"/>
          <w:szCs w:val="20"/>
          <w:lang w:val="pt-BR"/>
        </w:rPr>
        <w:t xml:space="preserve"> 10 de se</w:t>
      </w:r>
      <w:r w:rsidRPr="00447BEA">
        <w:rPr>
          <w:sz w:val="20"/>
          <w:szCs w:val="20"/>
          <w:lang w:val="pt-BR"/>
        </w:rPr>
        <w:t>tembro</w:t>
      </w:r>
      <w:r w:rsidR="00D7232F" w:rsidRPr="00447BEA">
        <w:rPr>
          <w:sz w:val="20"/>
          <w:szCs w:val="20"/>
          <w:lang w:val="pt-BR"/>
        </w:rPr>
        <w:t xml:space="preserve"> de 2003, </w:t>
      </w:r>
      <w:r w:rsidRPr="00447BEA">
        <w:rPr>
          <w:sz w:val="20"/>
          <w:szCs w:val="20"/>
          <w:lang w:val="pt-BR"/>
        </w:rPr>
        <w:t>após mudar</w:t>
      </w:r>
      <w:r w:rsidR="00D7232F" w:rsidRPr="00447BEA">
        <w:rPr>
          <w:sz w:val="20"/>
          <w:szCs w:val="20"/>
          <w:lang w:val="pt-BR"/>
        </w:rPr>
        <w:t xml:space="preserve"> de resid</w:t>
      </w:r>
      <w:r w:rsidRPr="00447BEA">
        <w:rPr>
          <w:sz w:val="20"/>
          <w:szCs w:val="20"/>
          <w:lang w:val="pt-BR"/>
        </w:rPr>
        <w:t>ê</w:t>
      </w:r>
      <w:r w:rsidR="00D7232F" w:rsidRPr="00447BEA">
        <w:rPr>
          <w:sz w:val="20"/>
          <w:szCs w:val="20"/>
          <w:lang w:val="pt-BR"/>
        </w:rPr>
        <w:t xml:space="preserve">ncia por temor </w:t>
      </w:r>
      <w:r w:rsidRPr="00447BEA">
        <w:rPr>
          <w:sz w:val="20"/>
          <w:szCs w:val="20"/>
          <w:lang w:val="pt-BR"/>
        </w:rPr>
        <w:t>às</w:t>
      </w:r>
      <w:r w:rsidR="00D7232F" w:rsidRPr="00447BEA">
        <w:rPr>
          <w:sz w:val="20"/>
          <w:szCs w:val="20"/>
          <w:lang w:val="pt-BR"/>
        </w:rPr>
        <w:t xml:space="preserve"> constantes amea</w:t>
      </w:r>
      <w:r w:rsidRPr="00447BEA">
        <w:rPr>
          <w:sz w:val="20"/>
          <w:szCs w:val="20"/>
          <w:lang w:val="pt-BR"/>
        </w:rPr>
        <w:t>ç</w:t>
      </w:r>
      <w:r w:rsidR="00D7232F" w:rsidRPr="00447BEA">
        <w:rPr>
          <w:sz w:val="20"/>
          <w:szCs w:val="20"/>
          <w:lang w:val="pt-BR"/>
        </w:rPr>
        <w:t>as, decidi</w:t>
      </w:r>
      <w:r w:rsidRPr="00447BEA">
        <w:rPr>
          <w:sz w:val="20"/>
          <w:szCs w:val="20"/>
          <w:lang w:val="pt-BR"/>
        </w:rPr>
        <w:t>u</w:t>
      </w:r>
      <w:r w:rsidR="00D7232F" w:rsidRPr="00447BEA">
        <w:rPr>
          <w:sz w:val="20"/>
          <w:szCs w:val="20"/>
          <w:lang w:val="pt-BR"/>
        </w:rPr>
        <w:t xml:space="preserve"> in</w:t>
      </w:r>
      <w:r w:rsidR="00C576B4" w:rsidRPr="00447BEA">
        <w:rPr>
          <w:sz w:val="20"/>
          <w:szCs w:val="20"/>
          <w:lang w:val="pt-BR"/>
        </w:rPr>
        <w:t>icia</w:t>
      </w:r>
      <w:r w:rsidR="00D7232F" w:rsidRPr="00447BEA">
        <w:rPr>
          <w:sz w:val="20"/>
          <w:szCs w:val="20"/>
          <w:lang w:val="pt-BR"/>
        </w:rPr>
        <w:t xml:space="preserve">r a </w:t>
      </w:r>
      <w:r w:rsidR="00C576B4" w:rsidRPr="00447BEA">
        <w:rPr>
          <w:sz w:val="20"/>
          <w:szCs w:val="20"/>
          <w:lang w:val="pt-BR"/>
        </w:rPr>
        <w:t>ação</w:t>
      </w:r>
      <w:r w:rsidR="00D7232F" w:rsidRPr="00447BEA">
        <w:rPr>
          <w:sz w:val="20"/>
          <w:szCs w:val="20"/>
          <w:lang w:val="pt-BR"/>
        </w:rPr>
        <w:t xml:space="preserve"> 0307053-49.2003.8.19.0001 (2003.800.115678-8), através </w:t>
      </w:r>
      <w:r w:rsidR="009541BA" w:rsidRPr="00447BEA">
        <w:rPr>
          <w:sz w:val="20"/>
          <w:szCs w:val="20"/>
          <w:lang w:val="pt-BR"/>
        </w:rPr>
        <w:t xml:space="preserve">da </w:t>
      </w:r>
      <w:r w:rsidRPr="00447BEA">
        <w:rPr>
          <w:sz w:val="20"/>
          <w:szCs w:val="20"/>
          <w:lang w:val="pt-BR"/>
        </w:rPr>
        <w:t>q</w:t>
      </w:r>
      <w:r w:rsidR="00D7232F" w:rsidRPr="00447BEA">
        <w:rPr>
          <w:sz w:val="20"/>
          <w:szCs w:val="20"/>
          <w:lang w:val="pt-BR"/>
        </w:rPr>
        <w:t xml:space="preserve">ual </w:t>
      </w:r>
      <w:r w:rsidRPr="00447BEA">
        <w:rPr>
          <w:sz w:val="20"/>
          <w:szCs w:val="20"/>
          <w:lang w:val="pt-BR"/>
        </w:rPr>
        <w:t xml:space="preserve">levou ao </w:t>
      </w:r>
      <w:r w:rsidR="00D7232F" w:rsidRPr="00447BEA">
        <w:rPr>
          <w:sz w:val="20"/>
          <w:szCs w:val="20"/>
          <w:lang w:val="pt-BR"/>
        </w:rPr>
        <w:t>con</w:t>
      </w:r>
      <w:r w:rsidRPr="00447BEA">
        <w:rPr>
          <w:sz w:val="20"/>
          <w:szCs w:val="20"/>
          <w:lang w:val="pt-BR"/>
        </w:rPr>
        <w:t>he</w:t>
      </w:r>
      <w:r w:rsidR="00D7232F" w:rsidRPr="00447BEA">
        <w:rPr>
          <w:sz w:val="20"/>
          <w:szCs w:val="20"/>
          <w:lang w:val="pt-BR"/>
        </w:rPr>
        <w:t>ci</w:t>
      </w:r>
      <w:r w:rsidR="009541BA" w:rsidRPr="00447BEA">
        <w:rPr>
          <w:sz w:val="20"/>
          <w:szCs w:val="20"/>
          <w:lang w:val="pt-BR"/>
        </w:rPr>
        <w:t>mento</w:t>
      </w:r>
      <w:r w:rsidR="00D7232F" w:rsidRPr="00447BEA">
        <w:rPr>
          <w:sz w:val="20"/>
          <w:szCs w:val="20"/>
          <w:lang w:val="pt-BR"/>
        </w:rPr>
        <w:t xml:space="preserve"> </w:t>
      </w:r>
      <w:r w:rsidR="009541BA" w:rsidRPr="00447BEA">
        <w:rPr>
          <w:sz w:val="20"/>
          <w:szCs w:val="20"/>
          <w:lang w:val="pt-BR"/>
        </w:rPr>
        <w:t>d</w:t>
      </w:r>
      <w:r w:rsidR="008F6601" w:rsidRPr="00447BEA">
        <w:rPr>
          <w:sz w:val="20"/>
          <w:szCs w:val="20"/>
          <w:lang w:val="pt-BR"/>
        </w:rPr>
        <w:t>o poder</w:t>
      </w:r>
      <w:r w:rsidR="009541BA" w:rsidRPr="00447BEA">
        <w:rPr>
          <w:sz w:val="20"/>
          <w:szCs w:val="20"/>
          <w:lang w:val="pt-BR"/>
        </w:rPr>
        <w:t xml:space="preserve"> </w:t>
      </w:r>
      <w:r w:rsidR="00D7232F" w:rsidRPr="00447BEA">
        <w:rPr>
          <w:sz w:val="20"/>
          <w:szCs w:val="20"/>
          <w:lang w:val="pt-BR"/>
        </w:rPr>
        <w:t>judic</w:t>
      </w:r>
      <w:r w:rsidR="008F6601" w:rsidRPr="00447BEA">
        <w:rPr>
          <w:sz w:val="20"/>
          <w:szCs w:val="20"/>
          <w:lang w:val="pt-BR"/>
        </w:rPr>
        <w:t>iário</w:t>
      </w:r>
      <w:r w:rsidR="00D7232F" w:rsidRPr="00447BEA">
        <w:rPr>
          <w:sz w:val="20"/>
          <w:szCs w:val="20"/>
          <w:lang w:val="pt-BR"/>
        </w:rPr>
        <w:t xml:space="preserve"> todo o oc</w:t>
      </w:r>
      <w:r w:rsidRPr="00447BEA">
        <w:rPr>
          <w:sz w:val="20"/>
          <w:szCs w:val="20"/>
          <w:lang w:val="pt-BR"/>
        </w:rPr>
        <w:t>o</w:t>
      </w:r>
      <w:r w:rsidR="00D7232F" w:rsidRPr="00447BEA">
        <w:rPr>
          <w:sz w:val="20"/>
          <w:szCs w:val="20"/>
          <w:lang w:val="pt-BR"/>
        </w:rPr>
        <w:t xml:space="preserve">rrido. </w:t>
      </w:r>
      <w:r w:rsidRPr="00447BEA">
        <w:rPr>
          <w:sz w:val="20"/>
          <w:szCs w:val="20"/>
          <w:lang w:val="pt-BR"/>
        </w:rPr>
        <w:t>No entanto</w:t>
      </w:r>
      <w:r w:rsidR="00D7232F" w:rsidRPr="00447BEA">
        <w:rPr>
          <w:sz w:val="20"/>
          <w:szCs w:val="20"/>
          <w:lang w:val="pt-BR"/>
        </w:rPr>
        <w:t>, n</w:t>
      </w:r>
      <w:r w:rsidRPr="00447BEA">
        <w:rPr>
          <w:sz w:val="20"/>
          <w:szCs w:val="20"/>
          <w:lang w:val="pt-BR"/>
        </w:rPr>
        <w:t>ã</w:t>
      </w:r>
      <w:r w:rsidR="00D7232F" w:rsidRPr="00447BEA">
        <w:rPr>
          <w:sz w:val="20"/>
          <w:szCs w:val="20"/>
          <w:lang w:val="pt-BR"/>
        </w:rPr>
        <w:t>o h</w:t>
      </w:r>
      <w:r w:rsidRPr="00447BEA">
        <w:rPr>
          <w:sz w:val="20"/>
          <w:szCs w:val="20"/>
          <w:lang w:val="pt-BR"/>
        </w:rPr>
        <w:t>á</w:t>
      </w:r>
      <w:r w:rsidR="00D7232F" w:rsidRPr="00447BEA">
        <w:rPr>
          <w:sz w:val="20"/>
          <w:szCs w:val="20"/>
          <w:lang w:val="pt-BR"/>
        </w:rPr>
        <w:t xml:space="preserve"> m</w:t>
      </w:r>
      <w:r w:rsidRPr="00447BEA">
        <w:rPr>
          <w:sz w:val="20"/>
          <w:szCs w:val="20"/>
          <w:lang w:val="pt-BR"/>
        </w:rPr>
        <w:t>ai</w:t>
      </w:r>
      <w:r w:rsidR="00D7232F" w:rsidRPr="00447BEA">
        <w:rPr>
          <w:sz w:val="20"/>
          <w:szCs w:val="20"/>
          <w:lang w:val="pt-BR"/>
        </w:rPr>
        <w:t>s informa</w:t>
      </w:r>
      <w:r w:rsidR="009541BA" w:rsidRPr="00447BEA">
        <w:rPr>
          <w:sz w:val="20"/>
          <w:szCs w:val="20"/>
          <w:lang w:val="pt-BR"/>
        </w:rPr>
        <w:t>ção</w:t>
      </w:r>
      <w:r w:rsidR="00D7232F" w:rsidRPr="00447BEA">
        <w:rPr>
          <w:sz w:val="20"/>
          <w:szCs w:val="20"/>
          <w:lang w:val="pt-BR"/>
        </w:rPr>
        <w:t xml:space="preserve"> sobre esta a</w:t>
      </w:r>
      <w:r w:rsidR="009541BA" w:rsidRPr="00447BEA">
        <w:rPr>
          <w:sz w:val="20"/>
          <w:szCs w:val="20"/>
          <w:lang w:val="pt-BR"/>
        </w:rPr>
        <w:t>ção</w:t>
      </w:r>
      <w:r w:rsidR="00D7232F" w:rsidRPr="00447BEA">
        <w:rPr>
          <w:sz w:val="20"/>
          <w:szCs w:val="20"/>
          <w:lang w:val="pt-BR"/>
        </w:rPr>
        <w:t>.</w:t>
      </w:r>
    </w:p>
    <w:p w14:paraId="6E34C040" w14:textId="24BC3FA2" w:rsidR="00E53130" w:rsidRPr="00447BEA" w:rsidRDefault="00D7232F"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color w:val="auto"/>
          <w:sz w:val="20"/>
          <w:szCs w:val="20"/>
          <w:lang w:val="pt-BR"/>
        </w:rPr>
        <w:t>A</w:t>
      </w:r>
      <w:r w:rsidR="0034467B" w:rsidRPr="00447BEA">
        <w:rPr>
          <w:color w:val="auto"/>
          <w:sz w:val="20"/>
          <w:szCs w:val="20"/>
          <w:lang w:val="pt-BR"/>
        </w:rPr>
        <w:t xml:space="preserve">lém disso, assegura que o abastecimento de </w:t>
      </w:r>
      <w:r w:rsidRPr="00447BEA">
        <w:rPr>
          <w:sz w:val="20"/>
          <w:szCs w:val="20"/>
          <w:lang w:val="pt-BR"/>
        </w:rPr>
        <w:t>eletricidad</w:t>
      </w:r>
      <w:r w:rsidR="0034467B" w:rsidRPr="00447BEA">
        <w:rPr>
          <w:sz w:val="20"/>
          <w:szCs w:val="20"/>
          <w:lang w:val="pt-BR"/>
        </w:rPr>
        <w:t>e</w:t>
      </w:r>
      <w:r w:rsidRPr="00447BEA">
        <w:rPr>
          <w:sz w:val="20"/>
          <w:szCs w:val="20"/>
          <w:lang w:val="pt-BR"/>
        </w:rPr>
        <w:t xml:space="preserve"> </w:t>
      </w:r>
      <w:r w:rsidR="0069023F" w:rsidRPr="00447BEA">
        <w:rPr>
          <w:sz w:val="20"/>
          <w:szCs w:val="20"/>
          <w:lang w:val="pt-BR"/>
        </w:rPr>
        <w:t>de</w:t>
      </w:r>
      <w:r w:rsidRPr="00447BEA">
        <w:rPr>
          <w:sz w:val="20"/>
          <w:szCs w:val="20"/>
          <w:lang w:val="pt-BR"/>
        </w:rPr>
        <w:t xml:space="preserve"> su</w:t>
      </w:r>
      <w:r w:rsidR="0034467B" w:rsidRPr="00447BEA">
        <w:rPr>
          <w:sz w:val="20"/>
          <w:szCs w:val="20"/>
          <w:lang w:val="pt-BR"/>
        </w:rPr>
        <w:t>a</w:t>
      </w:r>
      <w:r w:rsidRPr="00447BEA">
        <w:rPr>
          <w:sz w:val="20"/>
          <w:szCs w:val="20"/>
          <w:lang w:val="pt-BR"/>
        </w:rPr>
        <w:t xml:space="preserve"> resid</w:t>
      </w:r>
      <w:r w:rsidR="0034467B" w:rsidRPr="00447BEA">
        <w:rPr>
          <w:sz w:val="20"/>
          <w:szCs w:val="20"/>
          <w:lang w:val="pt-BR"/>
        </w:rPr>
        <w:t>ê</w:t>
      </w:r>
      <w:r w:rsidRPr="00447BEA">
        <w:rPr>
          <w:sz w:val="20"/>
          <w:szCs w:val="20"/>
          <w:lang w:val="pt-BR"/>
        </w:rPr>
        <w:t>ncia f</w:t>
      </w:r>
      <w:r w:rsidR="0034467B" w:rsidRPr="00447BEA">
        <w:rPr>
          <w:sz w:val="20"/>
          <w:szCs w:val="20"/>
          <w:lang w:val="pt-BR"/>
        </w:rPr>
        <w:t>oi</w:t>
      </w:r>
      <w:r w:rsidRPr="00447BEA">
        <w:rPr>
          <w:sz w:val="20"/>
          <w:szCs w:val="20"/>
          <w:lang w:val="pt-BR"/>
        </w:rPr>
        <w:t xml:space="preserve"> cortado e</w:t>
      </w:r>
      <w:r w:rsidR="0034467B" w:rsidRPr="00447BEA">
        <w:rPr>
          <w:sz w:val="20"/>
          <w:szCs w:val="20"/>
          <w:lang w:val="pt-BR"/>
        </w:rPr>
        <w:t>m</w:t>
      </w:r>
      <w:r w:rsidRPr="00447BEA">
        <w:rPr>
          <w:sz w:val="20"/>
          <w:szCs w:val="20"/>
          <w:lang w:val="pt-BR"/>
        </w:rPr>
        <w:t xml:space="preserve"> 8 de jul</w:t>
      </w:r>
      <w:r w:rsidR="0034467B" w:rsidRPr="00447BEA">
        <w:rPr>
          <w:sz w:val="20"/>
          <w:szCs w:val="20"/>
          <w:lang w:val="pt-BR"/>
        </w:rPr>
        <w:t>h</w:t>
      </w:r>
      <w:r w:rsidRPr="00447BEA">
        <w:rPr>
          <w:sz w:val="20"/>
          <w:szCs w:val="20"/>
          <w:lang w:val="pt-BR"/>
        </w:rPr>
        <w:t>o de 2003 p</w:t>
      </w:r>
      <w:r w:rsidR="0034467B" w:rsidRPr="00447BEA">
        <w:rPr>
          <w:sz w:val="20"/>
          <w:szCs w:val="20"/>
          <w:lang w:val="pt-BR"/>
        </w:rPr>
        <w:t>el</w:t>
      </w:r>
      <w:r w:rsidRPr="00447BEA">
        <w:rPr>
          <w:sz w:val="20"/>
          <w:szCs w:val="20"/>
          <w:lang w:val="pt-BR"/>
        </w:rPr>
        <w:t>a empresa Light Serviços de Eletricidade S/A, que sup</w:t>
      </w:r>
      <w:r w:rsidR="0034467B" w:rsidRPr="00447BEA">
        <w:rPr>
          <w:sz w:val="20"/>
          <w:szCs w:val="20"/>
          <w:lang w:val="pt-BR"/>
        </w:rPr>
        <w:t>o</w:t>
      </w:r>
      <w:r w:rsidRPr="00447BEA">
        <w:rPr>
          <w:sz w:val="20"/>
          <w:szCs w:val="20"/>
          <w:lang w:val="pt-BR"/>
        </w:rPr>
        <w:t>stamente t</w:t>
      </w:r>
      <w:r w:rsidR="0034467B" w:rsidRPr="00447BEA">
        <w:rPr>
          <w:sz w:val="20"/>
          <w:szCs w:val="20"/>
          <w:lang w:val="pt-BR"/>
        </w:rPr>
        <w:t>inha</w:t>
      </w:r>
      <w:r w:rsidRPr="00447BEA">
        <w:rPr>
          <w:sz w:val="20"/>
          <w:szCs w:val="20"/>
          <w:lang w:val="pt-BR"/>
        </w:rPr>
        <w:t xml:space="preserve"> inter</w:t>
      </w:r>
      <w:r w:rsidR="0034467B" w:rsidRPr="00447BEA">
        <w:rPr>
          <w:sz w:val="20"/>
          <w:szCs w:val="20"/>
          <w:lang w:val="pt-BR"/>
        </w:rPr>
        <w:t>esse</w:t>
      </w:r>
      <w:r w:rsidRPr="00447BEA">
        <w:rPr>
          <w:sz w:val="20"/>
          <w:szCs w:val="20"/>
          <w:lang w:val="pt-BR"/>
        </w:rPr>
        <w:t xml:space="preserve"> </w:t>
      </w:r>
      <w:r w:rsidR="0034467B" w:rsidRPr="00447BEA">
        <w:rPr>
          <w:sz w:val="20"/>
          <w:szCs w:val="20"/>
          <w:lang w:val="pt-BR"/>
        </w:rPr>
        <w:t>em</w:t>
      </w:r>
      <w:r w:rsidRPr="00447BEA">
        <w:rPr>
          <w:sz w:val="20"/>
          <w:szCs w:val="20"/>
          <w:lang w:val="pt-BR"/>
        </w:rPr>
        <w:t xml:space="preserve"> cump</w:t>
      </w:r>
      <w:r w:rsidR="0034467B" w:rsidRPr="00447BEA">
        <w:rPr>
          <w:sz w:val="20"/>
          <w:szCs w:val="20"/>
          <w:lang w:val="pt-BR"/>
        </w:rPr>
        <w:t>r</w:t>
      </w:r>
      <w:r w:rsidRPr="00447BEA">
        <w:rPr>
          <w:sz w:val="20"/>
          <w:szCs w:val="20"/>
          <w:lang w:val="pt-BR"/>
        </w:rPr>
        <w:t>ir os dese</w:t>
      </w:r>
      <w:r w:rsidR="0034467B" w:rsidRPr="00447BEA">
        <w:rPr>
          <w:sz w:val="20"/>
          <w:szCs w:val="20"/>
          <w:lang w:val="pt-BR"/>
        </w:rPr>
        <w:t>j</w:t>
      </w:r>
      <w:r w:rsidRPr="00447BEA">
        <w:rPr>
          <w:sz w:val="20"/>
          <w:szCs w:val="20"/>
          <w:lang w:val="pt-BR"/>
        </w:rPr>
        <w:t>os de políticos</w:t>
      </w:r>
      <w:r w:rsidR="009541BA" w:rsidRPr="00447BEA">
        <w:rPr>
          <w:sz w:val="20"/>
          <w:szCs w:val="20"/>
          <w:lang w:val="pt-BR"/>
        </w:rPr>
        <w:t xml:space="preserve"> e </w:t>
      </w:r>
      <w:r w:rsidRPr="00447BEA">
        <w:rPr>
          <w:sz w:val="20"/>
          <w:szCs w:val="20"/>
          <w:lang w:val="pt-BR"/>
        </w:rPr>
        <w:t>narcotraficantes intere</w:t>
      </w:r>
      <w:r w:rsidR="0034467B" w:rsidRPr="00447BEA">
        <w:rPr>
          <w:sz w:val="20"/>
          <w:szCs w:val="20"/>
          <w:lang w:val="pt-BR"/>
        </w:rPr>
        <w:t>s</w:t>
      </w:r>
      <w:r w:rsidRPr="00447BEA">
        <w:rPr>
          <w:sz w:val="20"/>
          <w:szCs w:val="20"/>
          <w:lang w:val="pt-BR"/>
        </w:rPr>
        <w:t>sados</w:t>
      </w:r>
      <w:r w:rsidR="009541BA" w:rsidRPr="00447BEA">
        <w:rPr>
          <w:sz w:val="20"/>
          <w:szCs w:val="20"/>
          <w:lang w:val="pt-BR"/>
        </w:rPr>
        <w:t xml:space="preserve"> no </w:t>
      </w:r>
      <w:r w:rsidRPr="00447BEA">
        <w:rPr>
          <w:sz w:val="20"/>
          <w:szCs w:val="20"/>
          <w:lang w:val="pt-BR"/>
        </w:rPr>
        <w:t>desaloj</w:t>
      </w:r>
      <w:r w:rsidR="0034467B" w:rsidRPr="00447BEA">
        <w:rPr>
          <w:sz w:val="20"/>
          <w:szCs w:val="20"/>
          <w:lang w:val="pt-BR"/>
        </w:rPr>
        <w:t>ament</w:t>
      </w:r>
      <w:r w:rsidRPr="00447BEA">
        <w:rPr>
          <w:sz w:val="20"/>
          <w:szCs w:val="20"/>
          <w:lang w:val="pt-BR"/>
        </w:rPr>
        <w:t xml:space="preserve">o </w:t>
      </w:r>
      <w:r w:rsidR="009541BA" w:rsidRPr="00447BEA">
        <w:rPr>
          <w:sz w:val="20"/>
          <w:szCs w:val="20"/>
          <w:lang w:val="pt-BR"/>
        </w:rPr>
        <w:t xml:space="preserve">dos </w:t>
      </w:r>
      <w:r w:rsidR="00CF7523" w:rsidRPr="00447BEA">
        <w:rPr>
          <w:sz w:val="20"/>
          <w:szCs w:val="20"/>
          <w:lang w:val="pt-BR"/>
        </w:rPr>
        <w:t>moradores</w:t>
      </w:r>
      <w:r w:rsidRPr="00447BEA">
        <w:rPr>
          <w:sz w:val="20"/>
          <w:szCs w:val="20"/>
          <w:lang w:val="pt-BR"/>
        </w:rPr>
        <w:t xml:space="preserve"> </w:t>
      </w:r>
      <w:r w:rsidR="009541BA" w:rsidRPr="00447BEA">
        <w:rPr>
          <w:sz w:val="20"/>
          <w:szCs w:val="20"/>
          <w:lang w:val="pt-BR"/>
        </w:rPr>
        <w:t xml:space="preserve">da </w:t>
      </w:r>
      <w:r w:rsidRPr="00447BEA">
        <w:rPr>
          <w:sz w:val="20"/>
          <w:szCs w:val="20"/>
          <w:lang w:val="pt-BR"/>
        </w:rPr>
        <w:t xml:space="preserve">Favela do Metrô. </w:t>
      </w:r>
      <w:r w:rsidR="0034467B" w:rsidRPr="00447BEA">
        <w:rPr>
          <w:sz w:val="20"/>
          <w:szCs w:val="20"/>
          <w:lang w:val="pt-BR"/>
        </w:rPr>
        <w:t>O</w:t>
      </w:r>
      <w:r w:rsidRPr="00447BEA">
        <w:rPr>
          <w:sz w:val="20"/>
          <w:szCs w:val="20"/>
          <w:lang w:val="pt-BR"/>
        </w:rPr>
        <w:t xml:space="preserve"> peticion</w:t>
      </w:r>
      <w:r w:rsidR="0034467B" w:rsidRPr="00447BEA">
        <w:rPr>
          <w:sz w:val="20"/>
          <w:szCs w:val="20"/>
          <w:lang w:val="pt-BR"/>
        </w:rPr>
        <w:t>á</w:t>
      </w:r>
      <w:r w:rsidRPr="00447BEA">
        <w:rPr>
          <w:sz w:val="20"/>
          <w:szCs w:val="20"/>
          <w:lang w:val="pt-BR"/>
        </w:rPr>
        <w:t>rio també</w:t>
      </w:r>
      <w:r w:rsidR="0034467B" w:rsidRPr="00447BEA">
        <w:rPr>
          <w:sz w:val="20"/>
          <w:szCs w:val="20"/>
          <w:lang w:val="pt-BR"/>
        </w:rPr>
        <w:t>m</w:t>
      </w:r>
      <w:r w:rsidRPr="00447BEA">
        <w:rPr>
          <w:sz w:val="20"/>
          <w:szCs w:val="20"/>
          <w:lang w:val="pt-BR"/>
        </w:rPr>
        <w:t xml:space="preserve"> indica </w:t>
      </w:r>
      <w:r w:rsidR="00E73EA5" w:rsidRPr="00447BEA">
        <w:rPr>
          <w:sz w:val="20"/>
          <w:szCs w:val="20"/>
          <w:lang w:val="pt-BR"/>
        </w:rPr>
        <w:t>–</w:t>
      </w:r>
      <w:r w:rsidR="0034467B" w:rsidRPr="00447BEA">
        <w:rPr>
          <w:sz w:val="20"/>
          <w:szCs w:val="20"/>
          <w:lang w:val="pt-BR"/>
        </w:rPr>
        <w:t xml:space="preserve"> </w:t>
      </w:r>
      <w:r w:rsidRPr="00447BEA">
        <w:rPr>
          <w:sz w:val="20"/>
          <w:szCs w:val="20"/>
          <w:lang w:val="pt-BR"/>
        </w:rPr>
        <w:t>de forma bastante vaga</w:t>
      </w:r>
      <w:r w:rsidR="0034467B" w:rsidRPr="00447BEA">
        <w:rPr>
          <w:sz w:val="20"/>
          <w:szCs w:val="20"/>
          <w:lang w:val="pt-BR"/>
        </w:rPr>
        <w:t xml:space="preserve"> </w:t>
      </w:r>
      <w:r w:rsidR="00E73EA5" w:rsidRPr="00447BEA">
        <w:rPr>
          <w:sz w:val="20"/>
          <w:szCs w:val="20"/>
          <w:lang w:val="pt-BR"/>
        </w:rPr>
        <w:t>–</w:t>
      </w:r>
      <w:r w:rsidRPr="00447BEA">
        <w:rPr>
          <w:sz w:val="20"/>
          <w:szCs w:val="20"/>
          <w:lang w:val="pt-BR"/>
        </w:rPr>
        <w:t xml:space="preserve"> que </w:t>
      </w:r>
      <w:r w:rsidR="0034467B" w:rsidRPr="00447BEA">
        <w:rPr>
          <w:sz w:val="20"/>
          <w:szCs w:val="20"/>
          <w:lang w:val="pt-BR"/>
        </w:rPr>
        <w:t>o</w:t>
      </w:r>
      <w:r w:rsidRPr="00447BEA">
        <w:rPr>
          <w:sz w:val="20"/>
          <w:szCs w:val="20"/>
          <w:lang w:val="pt-BR"/>
        </w:rPr>
        <w:t xml:space="preserve"> corte de eletricidad</w:t>
      </w:r>
      <w:r w:rsidR="0034467B" w:rsidRPr="00447BEA">
        <w:rPr>
          <w:sz w:val="20"/>
          <w:szCs w:val="20"/>
          <w:lang w:val="pt-BR"/>
        </w:rPr>
        <w:t>e</w:t>
      </w:r>
      <w:r w:rsidRPr="00447BEA">
        <w:rPr>
          <w:sz w:val="20"/>
          <w:szCs w:val="20"/>
          <w:lang w:val="pt-BR"/>
        </w:rPr>
        <w:t xml:space="preserve"> ser</w:t>
      </w:r>
      <w:r w:rsidR="0034467B" w:rsidRPr="00447BEA">
        <w:rPr>
          <w:sz w:val="20"/>
          <w:szCs w:val="20"/>
          <w:lang w:val="pt-BR"/>
        </w:rPr>
        <w:t>i</w:t>
      </w:r>
      <w:r w:rsidRPr="00447BEA">
        <w:rPr>
          <w:sz w:val="20"/>
          <w:szCs w:val="20"/>
          <w:lang w:val="pt-BR"/>
        </w:rPr>
        <w:t>a u</w:t>
      </w:r>
      <w:r w:rsidR="0034467B" w:rsidRPr="00447BEA">
        <w:rPr>
          <w:sz w:val="20"/>
          <w:szCs w:val="20"/>
          <w:lang w:val="pt-BR"/>
        </w:rPr>
        <w:t>m</w:t>
      </w:r>
      <w:r w:rsidRPr="00447BEA">
        <w:rPr>
          <w:sz w:val="20"/>
          <w:szCs w:val="20"/>
          <w:lang w:val="pt-BR"/>
        </w:rPr>
        <w:t>a repres</w:t>
      </w:r>
      <w:r w:rsidR="0034467B" w:rsidRPr="00447BEA">
        <w:rPr>
          <w:sz w:val="20"/>
          <w:szCs w:val="20"/>
          <w:lang w:val="pt-BR"/>
        </w:rPr>
        <w:t>á</w:t>
      </w:r>
      <w:r w:rsidRPr="00447BEA">
        <w:rPr>
          <w:sz w:val="20"/>
          <w:szCs w:val="20"/>
          <w:lang w:val="pt-BR"/>
        </w:rPr>
        <w:t xml:space="preserve">lia por </w:t>
      </w:r>
      <w:r w:rsidR="008F6601" w:rsidRPr="00447BEA">
        <w:rPr>
          <w:sz w:val="20"/>
          <w:szCs w:val="20"/>
          <w:lang w:val="pt-BR"/>
        </w:rPr>
        <w:t>t</w:t>
      </w:r>
      <w:r w:rsidRPr="00447BEA">
        <w:rPr>
          <w:sz w:val="20"/>
          <w:szCs w:val="20"/>
          <w:lang w:val="pt-BR"/>
        </w:rPr>
        <w:t>er rec</w:t>
      </w:r>
      <w:r w:rsidR="0034467B" w:rsidRPr="00447BEA">
        <w:rPr>
          <w:sz w:val="20"/>
          <w:szCs w:val="20"/>
          <w:lang w:val="pt-BR"/>
        </w:rPr>
        <w:t>e</w:t>
      </w:r>
      <w:r w:rsidRPr="00447BEA">
        <w:rPr>
          <w:sz w:val="20"/>
          <w:szCs w:val="20"/>
          <w:lang w:val="pt-BR"/>
        </w:rPr>
        <w:t>bido informa</w:t>
      </w:r>
      <w:r w:rsidR="009541BA" w:rsidRPr="00447BEA">
        <w:rPr>
          <w:sz w:val="20"/>
          <w:szCs w:val="20"/>
          <w:lang w:val="pt-BR"/>
        </w:rPr>
        <w:t>ção</w:t>
      </w:r>
      <w:r w:rsidRPr="00447BEA">
        <w:rPr>
          <w:sz w:val="20"/>
          <w:szCs w:val="20"/>
          <w:lang w:val="pt-BR"/>
        </w:rPr>
        <w:t xml:space="preserve"> sobre </w:t>
      </w:r>
      <w:r w:rsidR="0034467B" w:rsidRPr="00447BEA">
        <w:rPr>
          <w:sz w:val="20"/>
          <w:szCs w:val="20"/>
          <w:lang w:val="pt-BR"/>
        </w:rPr>
        <w:t>o</w:t>
      </w:r>
      <w:r w:rsidRPr="00447BEA">
        <w:rPr>
          <w:sz w:val="20"/>
          <w:szCs w:val="20"/>
          <w:lang w:val="pt-BR"/>
        </w:rPr>
        <w:t xml:space="preserve"> crime organizado que domina</w:t>
      </w:r>
      <w:r w:rsidR="0034467B" w:rsidRPr="00447BEA">
        <w:rPr>
          <w:sz w:val="20"/>
          <w:szCs w:val="20"/>
          <w:lang w:val="pt-BR"/>
        </w:rPr>
        <w:t>v</w:t>
      </w:r>
      <w:r w:rsidRPr="00447BEA">
        <w:rPr>
          <w:sz w:val="20"/>
          <w:szCs w:val="20"/>
          <w:lang w:val="pt-BR"/>
        </w:rPr>
        <w:t>a a Favela do Metrô</w:t>
      </w:r>
      <w:r w:rsidR="008F6601" w:rsidRPr="00447BEA">
        <w:rPr>
          <w:sz w:val="20"/>
          <w:szCs w:val="20"/>
          <w:lang w:val="pt-BR"/>
        </w:rPr>
        <w:t>; contudo,</w:t>
      </w:r>
      <w:r w:rsidR="0034467B" w:rsidRPr="00447BEA">
        <w:rPr>
          <w:sz w:val="20"/>
          <w:szCs w:val="20"/>
          <w:lang w:val="pt-BR"/>
        </w:rPr>
        <w:t xml:space="preserve"> </w:t>
      </w:r>
      <w:r w:rsidR="008F6601" w:rsidRPr="00447BEA">
        <w:rPr>
          <w:sz w:val="20"/>
          <w:szCs w:val="20"/>
          <w:lang w:val="pt-BR"/>
        </w:rPr>
        <w:t>n</w:t>
      </w:r>
      <w:r w:rsidR="0034467B" w:rsidRPr="00447BEA">
        <w:rPr>
          <w:sz w:val="20"/>
          <w:szCs w:val="20"/>
          <w:lang w:val="pt-BR"/>
        </w:rPr>
        <w:t xml:space="preserve">ão disse de que </w:t>
      </w:r>
      <w:r w:rsidRPr="00447BEA">
        <w:rPr>
          <w:sz w:val="20"/>
          <w:szCs w:val="20"/>
          <w:lang w:val="pt-BR"/>
        </w:rPr>
        <w:t>informa</w:t>
      </w:r>
      <w:r w:rsidR="009541BA" w:rsidRPr="00447BEA">
        <w:rPr>
          <w:sz w:val="20"/>
          <w:szCs w:val="20"/>
          <w:lang w:val="pt-BR"/>
        </w:rPr>
        <w:t>ção</w:t>
      </w:r>
      <w:r w:rsidRPr="00447BEA">
        <w:rPr>
          <w:sz w:val="20"/>
          <w:szCs w:val="20"/>
          <w:lang w:val="pt-BR"/>
        </w:rPr>
        <w:t xml:space="preserve"> se trata, n</w:t>
      </w:r>
      <w:r w:rsidR="0034467B" w:rsidRPr="00447BEA">
        <w:rPr>
          <w:sz w:val="20"/>
          <w:szCs w:val="20"/>
          <w:lang w:val="pt-BR"/>
        </w:rPr>
        <w:t>em</w:t>
      </w:r>
      <w:r w:rsidRPr="00447BEA">
        <w:rPr>
          <w:sz w:val="20"/>
          <w:szCs w:val="20"/>
          <w:lang w:val="pt-BR"/>
        </w:rPr>
        <w:t xml:space="preserve"> s</w:t>
      </w:r>
      <w:r w:rsidR="0034467B" w:rsidRPr="00447BEA">
        <w:rPr>
          <w:sz w:val="20"/>
          <w:szCs w:val="20"/>
          <w:lang w:val="pt-BR"/>
        </w:rPr>
        <w:t>e</w:t>
      </w:r>
      <w:r w:rsidRPr="00447BEA">
        <w:rPr>
          <w:sz w:val="20"/>
          <w:szCs w:val="20"/>
          <w:lang w:val="pt-BR"/>
        </w:rPr>
        <w:t xml:space="preserve"> </w:t>
      </w:r>
      <w:r w:rsidR="0034467B" w:rsidRPr="00447BEA">
        <w:rPr>
          <w:sz w:val="20"/>
          <w:szCs w:val="20"/>
          <w:lang w:val="pt-BR"/>
        </w:rPr>
        <w:t xml:space="preserve">foi </w:t>
      </w:r>
      <w:r w:rsidRPr="00447BEA">
        <w:rPr>
          <w:sz w:val="20"/>
          <w:szCs w:val="20"/>
          <w:lang w:val="pt-BR"/>
        </w:rPr>
        <w:t>iniciad</w:t>
      </w:r>
      <w:r w:rsidR="0034467B" w:rsidRPr="00447BEA">
        <w:rPr>
          <w:sz w:val="20"/>
          <w:szCs w:val="20"/>
          <w:lang w:val="pt-BR"/>
        </w:rPr>
        <w:t>a</w:t>
      </w:r>
      <w:r w:rsidRPr="00447BEA">
        <w:rPr>
          <w:sz w:val="20"/>
          <w:szCs w:val="20"/>
          <w:lang w:val="pt-BR"/>
        </w:rPr>
        <w:t xml:space="preserve"> algu</w:t>
      </w:r>
      <w:r w:rsidR="0034467B" w:rsidRPr="00447BEA">
        <w:rPr>
          <w:sz w:val="20"/>
          <w:szCs w:val="20"/>
          <w:lang w:val="pt-BR"/>
        </w:rPr>
        <w:t>m</w:t>
      </w:r>
      <w:r w:rsidRPr="00447BEA">
        <w:rPr>
          <w:sz w:val="20"/>
          <w:szCs w:val="20"/>
          <w:lang w:val="pt-BR"/>
        </w:rPr>
        <w:t>a investiga</w:t>
      </w:r>
      <w:r w:rsidR="009541BA" w:rsidRPr="00447BEA">
        <w:rPr>
          <w:sz w:val="20"/>
          <w:szCs w:val="20"/>
          <w:lang w:val="pt-BR"/>
        </w:rPr>
        <w:t>ção</w:t>
      </w:r>
      <w:r w:rsidRPr="00447BEA">
        <w:rPr>
          <w:sz w:val="20"/>
          <w:szCs w:val="20"/>
          <w:lang w:val="pt-BR"/>
        </w:rPr>
        <w:t xml:space="preserve"> sobre s</w:t>
      </w:r>
      <w:r w:rsidR="0034467B" w:rsidRPr="00447BEA">
        <w:rPr>
          <w:sz w:val="20"/>
          <w:szCs w:val="20"/>
          <w:lang w:val="pt-BR"/>
        </w:rPr>
        <w:t>e</w:t>
      </w:r>
      <w:r w:rsidRPr="00447BEA">
        <w:rPr>
          <w:sz w:val="20"/>
          <w:szCs w:val="20"/>
          <w:lang w:val="pt-BR"/>
        </w:rPr>
        <w:t>u conte</w:t>
      </w:r>
      <w:r w:rsidR="0034467B" w:rsidRPr="00447BEA">
        <w:rPr>
          <w:sz w:val="20"/>
          <w:szCs w:val="20"/>
          <w:lang w:val="pt-BR"/>
        </w:rPr>
        <w:t>ú</w:t>
      </w:r>
      <w:r w:rsidRPr="00447BEA">
        <w:rPr>
          <w:sz w:val="20"/>
          <w:szCs w:val="20"/>
          <w:lang w:val="pt-BR"/>
        </w:rPr>
        <w:t xml:space="preserve">do. </w:t>
      </w:r>
      <w:r w:rsidR="0034467B" w:rsidRPr="00447BEA">
        <w:rPr>
          <w:sz w:val="20"/>
          <w:szCs w:val="20"/>
          <w:lang w:val="pt-BR"/>
        </w:rPr>
        <w:t xml:space="preserve">O </w:t>
      </w:r>
      <w:r w:rsidRPr="00447BEA">
        <w:rPr>
          <w:sz w:val="20"/>
          <w:szCs w:val="20"/>
          <w:lang w:val="pt-BR"/>
        </w:rPr>
        <w:t>peticion</w:t>
      </w:r>
      <w:r w:rsidR="0034467B" w:rsidRPr="00447BEA">
        <w:rPr>
          <w:sz w:val="20"/>
          <w:szCs w:val="20"/>
          <w:lang w:val="pt-BR"/>
        </w:rPr>
        <w:t>á</w:t>
      </w:r>
      <w:r w:rsidRPr="00447BEA">
        <w:rPr>
          <w:sz w:val="20"/>
          <w:szCs w:val="20"/>
          <w:lang w:val="pt-BR"/>
        </w:rPr>
        <w:t>rio informa que os s</w:t>
      </w:r>
      <w:r w:rsidR="0034467B" w:rsidRPr="00447BEA">
        <w:rPr>
          <w:sz w:val="20"/>
          <w:szCs w:val="20"/>
          <w:lang w:val="pt-BR"/>
        </w:rPr>
        <w:t>e</w:t>
      </w:r>
      <w:r w:rsidRPr="00447BEA">
        <w:rPr>
          <w:sz w:val="20"/>
          <w:szCs w:val="20"/>
          <w:lang w:val="pt-BR"/>
        </w:rPr>
        <w:t>guintes proce</w:t>
      </w:r>
      <w:r w:rsidR="0034467B" w:rsidRPr="00447BEA">
        <w:rPr>
          <w:sz w:val="20"/>
          <w:szCs w:val="20"/>
          <w:lang w:val="pt-BR"/>
        </w:rPr>
        <w:t>s</w:t>
      </w:r>
      <w:r w:rsidRPr="00447BEA">
        <w:rPr>
          <w:sz w:val="20"/>
          <w:szCs w:val="20"/>
          <w:lang w:val="pt-BR"/>
        </w:rPr>
        <w:t>sos internos est</w:t>
      </w:r>
      <w:r w:rsidR="0034467B" w:rsidRPr="00447BEA">
        <w:rPr>
          <w:sz w:val="20"/>
          <w:szCs w:val="20"/>
          <w:lang w:val="pt-BR"/>
        </w:rPr>
        <w:t>ão</w:t>
      </w:r>
      <w:r w:rsidRPr="00447BEA">
        <w:rPr>
          <w:sz w:val="20"/>
          <w:szCs w:val="20"/>
          <w:lang w:val="pt-BR"/>
        </w:rPr>
        <w:t xml:space="preserve"> relacionados co</w:t>
      </w:r>
      <w:r w:rsidR="0034467B" w:rsidRPr="00447BEA">
        <w:rPr>
          <w:sz w:val="20"/>
          <w:szCs w:val="20"/>
          <w:lang w:val="pt-BR"/>
        </w:rPr>
        <w:t>m</w:t>
      </w:r>
      <w:r w:rsidRPr="00447BEA">
        <w:rPr>
          <w:sz w:val="20"/>
          <w:szCs w:val="20"/>
          <w:lang w:val="pt-BR"/>
        </w:rPr>
        <w:t xml:space="preserve"> </w:t>
      </w:r>
      <w:r w:rsidR="0034467B" w:rsidRPr="00447BEA">
        <w:rPr>
          <w:sz w:val="20"/>
          <w:szCs w:val="20"/>
          <w:lang w:val="pt-BR"/>
        </w:rPr>
        <w:t xml:space="preserve">o </w:t>
      </w:r>
      <w:r w:rsidRPr="00447BEA">
        <w:rPr>
          <w:sz w:val="20"/>
          <w:szCs w:val="20"/>
          <w:lang w:val="pt-BR"/>
        </w:rPr>
        <w:t>a</w:t>
      </w:r>
      <w:r w:rsidR="0034467B" w:rsidRPr="00447BEA">
        <w:rPr>
          <w:sz w:val="20"/>
          <w:szCs w:val="20"/>
          <w:lang w:val="pt-BR"/>
        </w:rPr>
        <w:t>s</w:t>
      </w:r>
      <w:r w:rsidRPr="00447BEA">
        <w:rPr>
          <w:sz w:val="20"/>
          <w:szCs w:val="20"/>
          <w:lang w:val="pt-BR"/>
        </w:rPr>
        <w:t xml:space="preserve">sunto </w:t>
      </w:r>
      <w:r w:rsidR="009541BA" w:rsidRPr="00447BEA">
        <w:rPr>
          <w:sz w:val="20"/>
          <w:szCs w:val="20"/>
          <w:lang w:val="pt-BR"/>
        </w:rPr>
        <w:t xml:space="preserve">da </w:t>
      </w:r>
      <w:r w:rsidRPr="00447BEA">
        <w:rPr>
          <w:sz w:val="20"/>
          <w:szCs w:val="20"/>
          <w:lang w:val="pt-BR"/>
        </w:rPr>
        <w:t>compa</w:t>
      </w:r>
      <w:r w:rsidR="0034467B" w:rsidRPr="00447BEA">
        <w:rPr>
          <w:sz w:val="20"/>
          <w:szCs w:val="20"/>
          <w:lang w:val="pt-BR"/>
        </w:rPr>
        <w:t>nhia</w:t>
      </w:r>
      <w:r w:rsidRPr="00447BEA">
        <w:rPr>
          <w:sz w:val="20"/>
          <w:szCs w:val="20"/>
          <w:lang w:val="pt-BR"/>
        </w:rPr>
        <w:t xml:space="preserve"> elétrica: A</w:t>
      </w:r>
      <w:r w:rsidR="009541BA" w:rsidRPr="00447BEA">
        <w:rPr>
          <w:sz w:val="20"/>
          <w:szCs w:val="20"/>
          <w:lang w:val="pt-BR"/>
        </w:rPr>
        <w:t>ção</w:t>
      </w:r>
      <w:r w:rsidRPr="00447BEA">
        <w:rPr>
          <w:sz w:val="20"/>
          <w:szCs w:val="20"/>
          <w:lang w:val="pt-BR"/>
        </w:rPr>
        <w:t xml:space="preserve"> de </w:t>
      </w:r>
      <w:r w:rsidRPr="00447BEA">
        <w:rPr>
          <w:sz w:val="20"/>
          <w:szCs w:val="20"/>
          <w:lang w:val="pt-BR"/>
        </w:rPr>
        <w:lastRenderedPageBreak/>
        <w:t>indeniza</w:t>
      </w:r>
      <w:r w:rsidR="009541BA" w:rsidRPr="00447BEA">
        <w:rPr>
          <w:sz w:val="20"/>
          <w:szCs w:val="20"/>
          <w:lang w:val="pt-BR"/>
        </w:rPr>
        <w:t>ção</w:t>
      </w:r>
      <w:r w:rsidRPr="00447BEA">
        <w:rPr>
          <w:sz w:val="20"/>
          <w:szCs w:val="20"/>
          <w:lang w:val="pt-BR"/>
        </w:rPr>
        <w:t xml:space="preserve"> 0103467-85.2003.8.19.0001 (2003.001.105187-0)</w:t>
      </w:r>
      <w:r w:rsidR="00A22B25" w:rsidRPr="00447BEA">
        <w:rPr>
          <w:sz w:val="20"/>
          <w:szCs w:val="20"/>
          <w:lang w:val="pt-BR"/>
        </w:rPr>
        <w:t>;</w:t>
      </w:r>
      <w:r w:rsidRPr="00447BEA">
        <w:rPr>
          <w:sz w:val="20"/>
          <w:szCs w:val="20"/>
          <w:lang w:val="pt-BR"/>
        </w:rPr>
        <w:t xml:space="preserve"> A</w:t>
      </w:r>
      <w:r w:rsidR="009541BA" w:rsidRPr="00447BEA">
        <w:rPr>
          <w:sz w:val="20"/>
          <w:szCs w:val="20"/>
          <w:lang w:val="pt-BR"/>
        </w:rPr>
        <w:t>ção</w:t>
      </w:r>
      <w:r w:rsidRPr="00447BEA">
        <w:rPr>
          <w:sz w:val="20"/>
          <w:szCs w:val="20"/>
          <w:lang w:val="pt-BR"/>
        </w:rPr>
        <w:t xml:space="preserve"> de consigna</w:t>
      </w:r>
      <w:r w:rsidR="009541BA" w:rsidRPr="00447BEA">
        <w:rPr>
          <w:sz w:val="20"/>
          <w:szCs w:val="20"/>
          <w:lang w:val="pt-BR"/>
        </w:rPr>
        <w:t>ção</w:t>
      </w:r>
      <w:r w:rsidRPr="00447BEA">
        <w:rPr>
          <w:sz w:val="20"/>
          <w:szCs w:val="20"/>
          <w:lang w:val="pt-BR"/>
        </w:rPr>
        <w:t xml:space="preserve"> e</w:t>
      </w:r>
      <w:r w:rsidR="0034467B" w:rsidRPr="00447BEA">
        <w:rPr>
          <w:sz w:val="20"/>
          <w:szCs w:val="20"/>
          <w:lang w:val="pt-BR"/>
        </w:rPr>
        <w:t>m</w:t>
      </w:r>
      <w:r w:rsidRPr="00447BEA">
        <w:rPr>
          <w:sz w:val="20"/>
          <w:szCs w:val="20"/>
          <w:lang w:val="pt-BR"/>
        </w:rPr>
        <w:t xml:space="preserve"> pag</w:t>
      </w:r>
      <w:r w:rsidR="0034467B" w:rsidRPr="00447BEA">
        <w:rPr>
          <w:sz w:val="20"/>
          <w:szCs w:val="20"/>
          <w:lang w:val="pt-BR"/>
        </w:rPr>
        <w:t>ament</w:t>
      </w:r>
      <w:r w:rsidRPr="00447BEA">
        <w:rPr>
          <w:sz w:val="20"/>
          <w:szCs w:val="20"/>
          <w:lang w:val="pt-BR"/>
        </w:rPr>
        <w:t>o 0017063-94.2004.8.19.0001 (2004.001.017499-7)</w:t>
      </w:r>
      <w:r w:rsidR="00A22B25" w:rsidRPr="00447BEA">
        <w:rPr>
          <w:sz w:val="20"/>
          <w:szCs w:val="20"/>
          <w:lang w:val="pt-BR"/>
        </w:rPr>
        <w:t>;</w:t>
      </w:r>
      <w:r w:rsidRPr="00447BEA">
        <w:rPr>
          <w:sz w:val="20"/>
          <w:szCs w:val="20"/>
          <w:lang w:val="pt-BR"/>
        </w:rPr>
        <w:t xml:space="preserve"> A</w:t>
      </w:r>
      <w:r w:rsidR="009541BA" w:rsidRPr="00447BEA">
        <w:rPr>
          <w:sz w:val="20"/>
          <w:szCs w:val="20"/>
          <w:lang w:val="pt-BR"/>
        </w:rPr>
        <w:t>ção</w:t>
      </w:r>
      <w:r w:rsidRPr="00447BEA">
        <w:rPr>
          <w:sz w:val="20"/>
          <w:szCs w:val="20"/>
          <w:lang w:val="pt-BR"/>
        </w:rPr>
        <w:t xml:space="preserve"> de cobr</w:t>
      </w:r>
      <w:r w:rsidR="00AA5E2E" w:rsidRPr="00447BEA">
        <w:rPr>
          <w:sz w:val="20"/>
          <w:szCs w:val="20"/>
          <w:lang w:val="pt-BR"/>
        </w:rPr>
        <w:t>ança</w:t>
      </w:r>
      <w:r w:rsidRPr="00447BEA">
        <w:rPr>
          <w:sz w:val="20"/>
          <w:szCs w:val="20"/>
          <w:lang w:val="pt-BR"/>
        </w:rPr>
        <w:t xml:space="preserve"> de d</w:t>
      </w:r>
      <w:r w:rsidR="00AA5E2E" w:rsidRPr="00447BEA">
        <w:rPr>
          <w:sz w:val="20"/>
          <w:szCs w:val="20"/>
          <w:lang w:val="pt-BR"/>
        </w:rPr>
        <w:t>ívidas</w:t>
      </w:r>
      <w:r w:rsidRPr="00447BEA">
        <w:rPr>
          <w:sz w:val="20"/>
          <w:szCs w:val="20"/>
          <w:lang w:val="pt-BR"/>
        </w:rPr>
        <w:t xml:space="preserve"> junto co</w:t>
      </w:r>
      <w:r w:rsidR="00AA5E2E" w:rsidRPr="00447BEA">
        <w:rPr>
          <w:sz w:val="20"/>
          <w:szCs w:val="20"/>
          <w:lang w:val="pt-BR"/>
        </w:rPr>
        <w:t>m</w:t>
      </w:r>
      <w:r w:rsidRPr="00447BEA">
        <w:rPr>
          <w:sz w:val="20"/>
          <w:szCs w:val="20"/>
          <w:lang w:val="pt-BR"/>
        </w:rPr>
        <w:t xml:space="preserve"> reclama</w:t>
      </w:r>
      <w:r w:rsidR="009541BA" w:rsidRPr="00447BEA">
        <w:rPr>
          <w:sz w:val="20"/>
          <w:szCs w:val="20"/>
          <w:lang w:val="pt-BR"/>
        </w:rPr>
        <w:t>ção</w:t>
      </w:r>
      <w:r w:rsidRPr="00447BEA">
        <w:rPr>
          <w:sz w:val="20"/>
          <w:szCs w:val="20"/>
          <w:lang w:val="pt-BR"/>
        </w:rPr>
        <w:t xml:space="preserve"> de </w:t>
      </w:r>
      <w:r w:rsidR="008F6601" w:rsidRPr="00447BEA">
        <w:rPr>
          <w:sz w:val="20"/>
          <w:szCs w:val="20"/>
          <w:lang w:val="pt-BR"/>
        </w:rPr>
        <w:t xml:space="preserve">perdas e </w:t>
      </w:r>
      <w:r w:rsidRPr="00447BEA">
        <w:rPr>
          <w:sz w:val="20"/>
          <w:szCs w:val="20"/>
          <w:lang w:val="pt-BR"/>
        </w:rPr>
        <w:t>da</w:t>
      </w:r>
      <w:r w:rsidR="00AA5E2E" w:rsidRPr="00447BEA">
        <w:rPr>
          <w:sz w:val="20"/>
          <w:szCs w:val="20"/>
          <w:lang w:val="pt-BR"/>
        </w:rPr>
        <w:t>n</w:t>
      </w:r>
      <w:r w:rsidRPr="00447BEA">
        <w:rPr>
          <w:sz w:val="20"/>
          <w:szCs w:val="20"/>
          <w:lang w:val="pt-BR"/>
        </w:rPr>
        <w:t>os</w:t>
      </w:r>
      <w:r w:rsidR="009541BA" w:rsidRPr="00447BEA">
        <w:rPr>
          <w:sz w:val="20"/>
          <w:szCs w:val="20"/>
          <w:lang w:val="pt-BR"/>
        </w:rPr>
        <w:t xml:space="preserve"> </w:t>
      </w:r>
      <w:r w:rsidRPr="00447BEA">
        <w:rPr>
          <w:sz w:val="20"/>
          <w:szCs w:val="20"/>
          <w:lang w:val="pt-BR"/>
        </w:rPr>
        <w:t xml:space="preserve">0101483-95.2005.8.19.0001 (2005.001.103123-0). </w:t>
      </w:r>
      <w:r w:rsidR="00AA5E2E" w:rsidRPr="00447BEA">
        <w:rPr>
          <w:sz w:val="20"/>
          <w:szCs w:val="20"/>
          <w:lang w:val="pt-BR"/>
        </w:rPr>
        <w:t xml:space="preserve">No entanto, não há </w:t>
      </w:r>
      <w:r w:rsidRPr="00447BEA">
        <w:rPr>
          <w:sz w:val="20"/>
          <w:szCs w:val="20"/>
          <w:lang w:val="pt-BR"/>
        </w:rPr>
        <w:t>detal</w:t>
      </w:r>
      <w:r w:rsidR="00AA5E2E" w:rsidRPr="00447BEA">
        <w:rPr>
          <w:sz w:val="20"/>
          <w:szCs w:val="20"/>
          <w:lang w:val="pt-BR"/>
        </w:rPr>
        <w:t>h</w:t>
      </w:r>
      <w:r w:rsidRPr="00447BEA">
        <w:rPr>
          <w:sz w:val="20"/>
          <w:szCs w:val="20"/>
          <w:lang w:val="pt-BR"/>
        </w:rPr>
        <w:t xml:space="preserve">es sobre </w:t>
      </w:r>
      <w:r w:rsidR="00AA5E2E" w:rsidRPr="00447BEA">
        <w:rPr>
          <w:sz w:val="20"/>
          <w:szCs w:val="20"/>
          <w:lang w:val="pt-BR"/>
        </w:rPr>
        <w:t>o</w:t>
      </w:r>
      <w:r w:rsidRPr="00447BEA">
        <w:rPr>
          <w:sz w:val="20"/>
          <w:szCs w:val="20"/>
          <w:lang w:val="pt-BR"/>
        </w:rPr>
        <w:t xml:space="preserve"> conte</w:t>
      </w:r>
      <w:r w:rsidR="00AA5E2E" w:rsidRPr="00447BEA">
        <w:rPr>
          <w:sz w:val="20"/>
          <w:szCs w:val="20"/>
          <w:lang w:val="pt-BR"/>
        </w:rPr>
        <w:t>ú</w:t>
      </w:r>
      <w:r w:rsidRPr="00447BEA">
        <w:rPr>
          <w:sz w:val="20"/>
          <w:szCs w:val="20"/>
          <w:lang w:val="pt-BR"/>
        </w:rPr>
        <w:t>do</w:t>
      </w:r>
      <w:r w:rsidR="009541BA" w:rsidRPr="00447BEA">
        <w:rPr>
          <w:sz w:val="20"/>
          <w:szCs w:val="20"/>
          <w:lang w:val="pt-BR"/>
        </w:rPr>
        <w:t xml:space="preserve"> e </w:t>
      </w:r>
      <w:r w:rsidR="00AA5E2E" w:rsidRPr="00447BEA">
        <w:rPr>
          <w:sz w:val="20"/>
          <w:szCs w:val="20"/>
          <w:lang w:val="pt-BR"/>
        </w:rPr>
        <w:t>o</w:t>
      </w:r>
      <w:r w:rsidRPr="00447BEA">
        <w:rPr>
          <w:sz w:val="20"/>
          <w:szCs w:val="20"/>
          <w:lang w:val="pt-BR"/>
        </w:rPr>
        <w:t xml:space="preserve"> progre</w:t>
      </w:r>
      <w:r w:rsidR="00AA5E2E" w:rsidRPr="00447BEA">
        <w:rPr>
          <w:sz w:val="20"/>
          <w:szCs w:val="20"/>
          <w:lang w:val="pt-BR"/>
        </w:rPr>
        <w:t>s</w:t>
      </w:r>
      <w:r w:rsidRPr="00447BEA">
        <w:rPr>
          <w:sz w:val="20"/>
          <w:szCs w:val="20"/>
          <w:lang w:val="pt-BR"/>
        </w:rPr>
        <w:t>so destas a</w:t>
      </w:r>
      <w:r w:rsidR="009541BA" w:rsidRPr="00447BEA">
        <w:rPr>
          <w:sz w:val="20"/>
          <w:szCs w:val="20"/>
          <w:lang w:val="pt-BR"/>
        </w:rPr>
        <w:t>ções</w:t>
      </w:r>
      <w:r w:rsidRPr="00447BEA">
        <w:rPr>
          <w:sz w:val="20"/>
          <w:szCs w:val="20"/>
          <w:lang w:val="pt-BR"/>
        </w:rPr>
        <w:t>.</w:t>
      </w:r>
    </w:p>
    <w:p w14:paraId="1791860C" w14:textId="67BCE336" w:rsidR="00D7232F" w:rsidRPr="00447BEA" w:rsidRDefault="00AA5E2E"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B62ABF" w:rsidRPr="00447BEA">
        <w:rPr>
          <w:sz w:val="20"/>
          <w:szCs w:val="20"/>
          <w:lang w:val="pt-BR"/>
        </w:rPr>
        <w:t xml:space="preserve"> peticion</w:t>
      </w:r>
      <w:r w:rsidRPr="00447BEA">
        <w:rPr>
          <w:sz w:val="20"/>
          <w:szCs w:val="20"/>
          <w:lang w:val="pt-BR"/>
        </w:rPr>
        <w:t>á</w:t>
      </w:r>
      <w:r w:rsidR="00B62ABF" w:rsidRPr="00447BEA">
        <w:rPr>
          <w:sz w:val="20"/>
          <w:szCs w:val="20"/>
          <w:lang w:val="pt-BR"/>
        </w:rPr>
        <w:t>rio també</w:t>
      </w:r>
      <w:r w:rsidRPr="00447BEA">
        <w:rPr>
          <w:sz w:val="20"/>
          <w:szCs w:val="20"/>
          <w:lang w:val="pt-BR"/>
        </w:rPr>
        <w:t>m</w:t>
      </w:r>
      <w:r w:rsidR="00B62ABF" w:rsidRPr="00447BEA">
        <w:rPr>
          <w:sz w:val="20"/>
          <w:szCs w:val="20"/>
          <w:lang w:val="pt-BR"/>
        </w:rPr>
        <w:t xml:space="preserve"> denuncia que José Willame do Nascimento, u</w:t>
      </w:r>
      <w:r w:rsidRPr="00447BEA">
        <w:rPr>
          <w:sz w:val="20"/>
          <w:szCs w:val="20"/>
          <w:lang w:val="pt-BR"/>
        </w:rPr>
        <w:t>m</w:t>
      </w:r>
      <w:r w:rsidR="00B62ABF" w:rsidRPr="00447BEA">
        <w:rPr>
          <w:sz w:val="20"/>
          <w:szCs w:val="20"/>
          <w:lang w:val="pt-BR"/>
        </w:rPr>
        <w:t xml:space="preserve"> </w:t>
      </w:r>
      <w:r w:rsidR="009541BA" w:rsidRPr="00447BEA">
        <w:rPr>
          <w:sz w:val="20"/>
          <w:szCs w:val="20"/>
          <w:lang w:val="pt-BR"/>
        </w:rPr>
        <w:t xml:space="preserve">dos </w:t>
      </w:r>
      <w:r w:rsidR="00CF7523" w:rsidRPr="00447BEA">
        <w:rPr>
          <w:sz w:val="20"/>
          <w:szCs w:val="20"/>
          <w:lang w:val="pt-BR"/>
        </w:rPr>
        <w:t>moradores</w:t>
      </w:r>
      <w:r w:rsidR="00B62ABF" w:rsidRPr="00447BEA">
        <w:rPr>
          <w:sz w:val="20"/>
          <w:szCs w:val="20"/>
          <w:lang w:val="pt-BR"/>
        </w:rPr>
        <w:t xml:space="preserve"> </w:t>
      </w:r>
      <w:r w:rsidR="009541BA" w:rsidRPr="00447BEA">
        <w:rPr>
          <w:sz w:val="20"/>
          <w:szCs w:val="20"/>
          <w:lang w:val="pt-BR"/>
        </w:rPr>
        <w:t xml:space="preserve">da </w:t>
      </w:r>
      <w:r w:rsidR="00B62ABF" w:rsidRPr="00447BEA">
        <w:rPr>
          <w:sz w:val="20"/>
          <w:szCs w:val="20"/>
          <w:lang w:val="pt-BR"/>
        </w:rPr>
        <w:t xml:space="preserve">Favela do Metrô que </w:t>
      </w:r>
      <w:r w:rsidR="002D3449" w:rsidRPr="00447BEA">
        <w:rPr>
          <w:sz w:val="20"/>
          <w:szCs w:val="20"/>
          <w:lang w:val="pt-BR"/>
        </w:rPr>
        <w:t xml:space="preserve">compareceu aos </w:t>
      </w:r>
      <w:r w:rsidR="00B62ABF" w:rsidRPr="00447BEA">
        <w:rPr>
          <w:sz w:val="20"/>
          <w:szCs w:val="20"/>
          <w:lang w:val="pt-BR"/>
        </w:rPr>
        <w:t>tribun</w:t>
      </w:r>
      <w:r w:rsidR="009541BA" w:rsidRPr="00447BEA">
        <w:rPr>
          <w:sz w:val="20"/>
          <w:szCs w:val="20"/>
          <w:lang w:val="pt-BR"/>
        </w:rPr>
        <w:t>ais</w:t>
      </w:r>
      <w:r w:rsidR="00B62ABF" w:rsidRPr="00447BEA">
        <w:rPr>
          <w:sz w:val="20"/>
          <w:szCs w:val="20"/>
          <w:lang w:val="pt-BR"/>
        </w:rPr>
        <w:t xml:space="preserve"> contra </w:t>
      </w:r>
      <w:r w:rsidR="002D3449" w:rsidRPr="00447BEA">
        <w:rPr>
          <w:sz w:val="20"/>
          <w:szCs w:val="20"/>
          <w:lang w:val="pt-BR"/>
        </w:rPr>
        <w:t>o</w:t>
      </w:r>
      <w:r w:rsidR="00B62ABF" w:rsidRPr="00447BEA">
        <w:rPr>
          <w:sz w:val="20"/>
          <w:szCs w:val="20"/>
          <w:lang w:val="pt-BR"/>
        </w:rPr>
        <w:t xml:space="preserve"> desaloj</w:t>
      </w:r>
      <w:r w:rsidR="002D3449" w:rsidRPr="00447BEA">
        <w:rPr>
          <w:sz w:val="20"/>
          <w:szCs w:val="20"/>
          <w:lang w:val="pt-BR"/>
        </w:rPr>
        <w:t>ament</w:t>
      </w:r>
      <w:r w:rsidR="00B62ABF" w:rsidRPr="00447BEA">
        <w:rPr>
          <w:sz w:val="20"/>
          <w:szCs w:val="20"/>
          <w:lang w:val="pt-BR"/>
        </w:rPr>
        <w:t>o, f</w:t>
      </w:r>
      <w:r w:rsidR="002D3449" w:rsidRPr="00447BEA">
        <w:rPr>
          <w:sz w:val="20"/>
          <w:szCs w:val="20"/>
          <w:lang w:val="pt-BR"/>
        </w:rPr>
        <w:t>oi</w:t>
      </w:r>
      <w:r w:rsidR="00B62ABF" w:rsidRPr="00447BEA">
        <w:rPr>
          <w:sz w:val="20"/>
          <w:szCs w:val="20"/>
          <w:lang w:val="pt-BR"/>
        </w:rPr>
        <w:t xml:space="preserve"> atraído </w:t>
      </w:r>
      <w:r w:rsidR="002D3449" w:rsidRPr="00447BEA">
        <w:rPr>
          <w:sz w:val="20"/>
          <w:szCs w:val="20"/>
          <w:lang w:val="pt-BR"/>
        </w:rPr>
        <w:t>par</w:t>
      </w:r>
      <w:r w:rsidR="00B62ABF" w:rsidRPr="00447BEA">
        <w:rPr>
          <w:sz w:val="20"/>
          <w:szCs w:val="20"/>
          <w:lang w:val="pt-BR"/>
        </w:rPr>
        <w:t>a su</w:t>
      </w:r>
      <w:r w:rsidR="002D3449" w:rsidRPr="00447BEA">
        <w:rPr>
          <w:sz w:val="20"/>
          <w:szCs w:val="20"/>
          <w:lang w:val="pt-BR"/>
        </w:rPr>
        <w:t>a</w:t>
      </w:r>
      <w:r w:rsidR="00B62ABF" w:rsidRPr="00447BEA">
        <w:rPr>
          <w:sz w:val="20"/>
          <w:szCs w:val="20"/>
          <w:lang w:val="pt-BR"/>
        </w:rPr>
        <w:t xml:space="preserve"> cidad</w:t>
      </w:r>
      <w:r w:rsidR="002D3449" w:rsidRPr="00447BEA">
        <w:rPr>
          <w:sz w:val="20"/>
          <w:szCs w:val="20"/>
          <w:lang w:val="pt-BR"/>
        </w:rPr>
        <w:t>e</w:t>
      </w:r>
      <w:r w:rsidR="00B62ABF" w:rsidRPr="00447BEA">
        <w:rPr>
          <w:sz w:val="20"/>
          <w:szCs w:val="20"/>
          <w:lang w:val="pt-BR"/>
        </w:rPr>
        <w:t xml:space="preserve"> natal de Trairi,</w:t>
      </w:r>
      <w:r w:rsidR="009541BA" w:rsidRPr="00447BEA">
        <w:rPr>
          <w:sz w:val="20"/>
          <w:szCs w:val="20"/>
          <w:lang w:val="pt-BR"/>
        </w:rPr>
        <w:t xml:space="preserve"> no </w:t>
      </w:r>
      <w:r w:rsidR="008F6601" w:rsidRPr="00447BEA">
        <w:rPr>
          <w:sz w:val="20"/>
          <w:szCs w:val="20"/>
          <w:lang w:val="pt-BR"/>
        </w:rPr>
        <w:t>E</w:t>
      </w:r>
      <w:r w:rsidR="002D3449" w:rsidRPr="00447BEA">
        <w:rPr>
          <w:sz w:val="20"/>
          <w:szCs w:val="20"/>
          <w:lang w:val="pt-BR"/>
        </w:rPr>
        <w:t>s</w:t>
      </w:r>
      <w:r w:rsidR="00B62ABF" w:rsidRPr="00447BEA">
        <w:rPr>
          <w:sz w:val="20"/>
          <w:szCs w:val="20"/>
          <w:lang w:val="pt-BR"/>
        </w:rPr>
        <w:t>tado d</w:t>
      </w:r>
      <w:r w:rsidR="002D3449" w:rsidRPr="00447BEA">
        <w:rPr>
          <w:sz w:val="20"/>
          <w:szCs w:val="20"/>
          <w:lang w:val="pt-BR"/>
        </w:rPr>
        <w:t>o</w:t>
      </w:r>
      <w:r w:rsidR="00B62ABF" w:rsidRPr="00447BEA">
        <w:rPr>
          <w:sz w:val="20"/>
          <w:szCs w:val="20"/>
          <w:lang w:val="pt-BR"/>
        </w:rPr>
        <w:t xml:space="preserve"> Ceará, e</w:t>
      </w:r>
      <w:r w:rsidR="002D3449" w:rsidRPr="00447BEA">
        <w:rPr>
          <w:sz w:val="20"/>
          <w:szCs w:val="20"/>
          <w:lang w:val="pt-BR"/>
        </w:rPr>
        <w:t>m</w:t>
      </w:r>
      <w:r w:rsidR="00B62ABF" w:rsidRPr="00447BEA">
        <w:rPr>
          <w:sz w:val="20"/>
          <w:szCs w:val="20"/>
          <w:lang w:val="pt-BR"/>
        </w:rPr>
        <w:t xml:space="preserve"> jul</w:t>
      </w:r>
      <w:r w:rsidR="002D3449" w:rsidRPr="00447BEA">
        <w:rPr>
          <w:sz w:val="20"/>
          <w:szCs w:val="20"/>
          <w:lang w:val="pt-BR"/>
        </w:rPr>
        <w:t>h</w:t>
      </w:r>
      <w:r w:rsidR="00B62ABF" w:rsidRPr="00447BEA">
        <w:rPr>
          <w:sz w:val="20"/>
          <w:szCs w:val="20"/>
          <w:lang w:val="pt-BR"/>
        </w:rPr>
        <w:t>o de 2003, co</w:t>
      </w:r>
      <w:r w:rsidR="002D3449" w:rsidRPr="00447BEA">
        <w:rPr>
          <w:sz w:val="20"/>
          <w:szCs w:val="20"/>
          <w:lang w:val="pt-BR"/>
        </w:rPr>
        <w:t>m</w:t>
      </w:r>
      <w:r w:rsidR="00B62ABF" w:rsidRPr="00447BEA">
        <w:rPr>
          <w:sz w:val="20"/>
          <w:szCs w:val="20"/>
          <w:lang w:val="pt-BR"/>
        </w:rPr>
        <w:t xml:space="preserve"> </w:t>
      </w:r>
      <w:r w:rsidR="002D3449" w:rsidRPr="00447BEA">
        <w:rPr>
          <w:sz w:val="20"/>
          <w:szCs w:val="20"/>
          <w:lang w:val="pt-BR"/>
        </w:rPr>
        <w:t>o</w:t>
      </w:r>
      <w:r w:rsidR="00B62ABF" w:rsidRPr="00447BEA">
        <w:rPr>
          <w:sz w:val="20"/>
          <w:szCs w:val="20"/>
          <w:lang w:val="pt-BR"/>
        </w:rPr>
        <w:t xml:space="preserve"> pretexto de u</w:t>
      </w:r>
      <w:r w:rsidR="002D3449" w:rsidRPr="00447BEA">
        <w:rPr>
          <w:sz w:val="20"/>
          <w:szCs w:val="20"/>
          <w:lang w:val="pt-BR"/>
        </w:rPr>
        <w:t>m</w:t>
      </w:r>
      <w:r w:rsidR="00B62ABF" w:rsidRPr="00447BEA">
        <w:rPr>
          <w:sz w:val="20"/>
          <w:szCs w:val="20"/>
          <w:lang w:val="pt-BR"/>
        </w:rPr>
        <w:t>a oferta de traba</w:t>
      </w:r>
      <w:r w:rsidR="002D3449" w:rsidRPr="00447BEA">
        <w:rPr>
          <w:sz w:val="20"/>
          <w:szCs w:val="20"/>
          <w:lang w:val="pt-BR"/>
        </w:rPr>
        <w:t>lh</w:t>
      </w:r>
      <w:r w:rsidR="00B62ABF" w:rsidRPr="00447BEA">
        <w:rPr>
          <w:sz w:val="20"/>
          <w:szCs w:val="20"/>
          <w:lang w:val="pt-BR"/>
        </w:rPr>
        <w:t xml:space="preserve">o. </w:t>
      </w:r>
      <w:r w:rsidR="002D3449" w:rsidRPr="00447BEA">
        <w:rPr>
          <w:sz w:val="20"/>
          <w:szCs w:val="20"/>
          <w:lang w:val="pt-BR"/>
        </w:rPr>
        <w:t>Lá</w:t>
      </w:r>
      <w:r w:rsidR="00B62ABF" w:rsidRPr="00447BEA">
        <w:rPr>
          <w:sz w:val="20"/>
          <w:szCs w:val="20"/>
          <w:lang w:val="pt-BR"/>
        </w:rPr>
        <w:t xml:space="preserve">, Nascimento </w:t>
      </w:r>
      <w:r w:rsidR="002D3449" w:rsidRPr="00447BEA">
        <w:rPr>
          <w:sz w:val="20"/>
          <w:szCs w:val="20"/>
          <w:lang w:val="pt-BR"/>
        </w:rPr>
        <w:t>teria</w:t>
      </w:r>
      <w:r w:rsidR="00B62ABF" w:rsidRPr="00447BEA">
        <w:rPr>
          <w:sz w:val="20"/>
          <w:szCs w:val="20"/>
          <w:lang w:val="pt-BR"/>
        </w:rPr>
        <w:t xml:space="preserve"> sido vítima de u</w:t>
      </w:r>
      <w:r w:rsidR="002D3449" w:rsidRPr="00447BEA">
        <w:rPr>
          <w:sz w:val="20"/>
          <w:szCs w:val="20"/>
          <w:lang w:val="pt-BR"/>
        </w:rPr>
        <w:t>ma</w:t>
      </w:r>
      <w:r w:rsidR="00B62ABF" w:rsidRPr="00447BEA">
        <w:rPr>
          <w:sz w:val="20"/>
          <w:szCs w:val="20"/>
          <w:lang w:val="pt-BR"/>
        </w:rPr>
        <w:t xml:space="preserve"> fraude destinad</w:t>
      </w:r>
      <w:r w:rsidR="002D3449" w:rsidRPr="00447BEA">
        <w:rPr>
          <w:sz w:val="20"/>
          <w:szCs w:val="20"/>
          <w:lang w:val="pt-BR"/>
        </w:rPr>
        <w:t>a</w:t>
      </w:r>
      <w:r w:rsidR="00B62ABF" w:rsidRPr="00447BEA">
        <w:rPr>
          <w:sz w:val="20"/>
          <w:szCs w:val="20"/>
          <w:lang w:val="pt-BR"/>
        </w:rPr>
        <w:t xml:space="preserve"> a incrimin</w:t>
      </w:r>
      <w:r w:rsidR="002D3449" w:rsidRPr="00447BEA">
        <w:rPr>
          <w:sz w:val="20"/>
          <w:szCs w:val="20"/>
          <w:lang w:val="pt-BR"/>
        </w:rPr>
        <w:t>á-lo</w:t>
      </w:r>
      <w:r w:rsidR="00B62ABF" w:rsidRPr="00447BEA">
        <w:rPr>
          <w:sz w:val="20"/>
          <w:szCs w:val="20"/>
          <w:lang w:val="pt-BR"/>
        </w:rPr>
        <w:t xml:space="preserve"> injustamente como narcotraficante. </w:t>
      </w:r>
      <w:r w:rsidR="002D3449" w:rsidRPr="00447BEA">
        <w:rPr>
          <w:sz w:val="20"/>
          <w:szCs w:val="20"/>
          <w:lang w:val="pt-BR"/>
        </w:rPr>
        <w:t>O</w:t>
      </w:r>
      <w:r w:rsidR="00B62ABF" w:rsidRPr="00447BEA">
        <w:rPr>
          <w:sz w:val="20"/>
          <w:szCs w:val="20"/>
          <w:lang w:val="pt-BR"/>
        </w:rPr>
        <w:t xml:space="preserve"> peticion</w:t>
      </w:r>
      <w:r w:rsidR="002D3449" w:rsidRPr="00447BEA">
        <w:rPr>
          <w:sz w:val="20"/>
          <w:szCs w:val="20"/>
          <w:lang w:val="pt-BR"/>
        </w:rPr>
        <w:t>á</w:t>
      </w:r>
      <w:r w:rsidR="00B62ABF" w:rsidRPr="00447BEA">
        <w:rPr>
          <w:sz w:val="20"/>
          <w:szCs w:val="20"/>
          <w:lang w:val="pt-BR"/>
        </w:rPr>
        <w:t>rio enumera proces</w:t>
      </w:r>
      <w:r w:rsidR="002D3449" w:rsidRPr="00447BEA">
        <w:rPr>
          <w:sz w:val="20"/>
          <w:szCs w:val="20"/>
          <w:lang w:val="pt-BR"/>
        </w:rPr>
        <w:t>s</w:t>
      </w:r>
      <w:r w:rsidR="00B62ABF" w:rsidRPr="00447BEA">
        <w:rPr>
          <w:sz w:val="20"/>
          <w:szCs w:val="20"/>
          <w:lang w:val="pt-BR"/>
        </w:rPr>
        <w:t>os internos que estar</w:t>
      </w:r>
      <w:r w:rsidR="002D3449" w:rsidRPr="00447BEA">
        <w:rPr>
          <w:sz w:val="20"/>
          <w:szCs w:val="20"/>
          <w:lang w:val="pt-BR"/>
        </w:rPr>
        <w:t>iam</w:t>
      </w:r>
      <w:r w:rsidR="00B62ABF" w:rsidRPr="00447BEA">
        <w:rPr>
          <w:sz w:val="20"/>
          <w:szCs w:val="20"/>
          <w:lang w:val="pt-BR"/>
        </w:rPr>
        <w:t xml:space="preserve"> relacionados co</w:t>
      </w:r>
      <w:r w:rsidR="002D3449" w:rsidRPr="00447BEA">
        <w:rPr>
          <w:sz w:val="20"/>
          <w:szCs w:val="20"/>
          <w:lang w:val="pt-BR"/>
        </w:rPr>
        <w:t>m</w:t>
      </w:r>
      <w:r w:rsidR="00B62ABF" w:rsidRPr="00447BEA">
        <w:rPr>
          <w:sz w:val="20"/>
          <w:szCs w:val="20"/>
          <w:lang w:val="pt-BR"/>
        </w:rPr>
        <w:t xml:space="preserve"> a incrimina</w:t>
      </w:r>
      <w:r w:rsidR="009541BA" w:rsidRPr="00447BEA">
        <w:rPr>
          <w:sz w:val="20"/>
          <w:szCs w:val="20"/>
          <w:lang w:val="pt-BR"/>
        </w:rPr>
        <w:t>ção</w:t>
      </w:r>
      <w:r w:rsidR="00B62ABF" w:rsidRPr="00447BEA">
        <w:rPr>
          <w:sz w:val="20"/>
          <w:szCs w:val="20"/>
          <w:lang w:val="pt-BR"/>
        </w:rPr>
        <w:t xml:space="preserve"> d</w:t>
      </w:r>
      <w:r w:rsidR="008F6601" w:rsidRPr="00447BEA">
        <w:rPr>
          <w:sz w:val="20"/>
          <w:szCs w:val="20"/>
          <w:lang w:val="pt-BR"/>
        </w:rPr>
        <w:t>o sr.</w:t>
      </w:r>
      <w:r w:rsidR="00B62ABF" w:rsidRPr="00447BEA">
        <w:rPr>
          <w:sz w:val="20"/>
          <w:szCs w:val="20"/>
          <w:lang w:val="pt-BR"/>
        </w:rPr>
        <w:t xml:space="preserve"> Nascimento, </w:t>
      </w:r>
      <w:r w:rsidR="008F6601" w:rsidRPr="00447BEA">
        <w:rPr>
          <w:sz w:val="20"/>
          <w:szCs w:val="20"/>
          <w:lang w:val="pt-BR"/>
        </w:rPr>
        <w:t>mas</w:t>
      </w:r>
      <w:r w:rsidR="002D3449" w:rsidRPr="00447BEA">
        <w:rPr>
          <w:sz w:val="20"/>
          <w:szCs w:val="20"/>
          <w:lang w:val="pt-BR"/>
        </w:rPr>
        <w:t xml:space="preserve"> a </w:t>
      </w:r>
      <w:r w:rsidR="00B62ABF" w:rsidRPr="00447BEA">
        <w:rPr>
          <w:sz w:val="20"/>
          <w:szCs w:val="20"/>
          <w:lang w:val="pt-BR"/>
        </w:rPr>
        <w:t>informa</w:t>
      </w:r>
      <w:r w:rsidR="009541BA" w:rsidRPr="00447BEA">
        <w:rPr>
          <w:sz w:val="20"/>
          <w:szCs w:val="20"/>
          <w:lang w:val="pt-BR"/>
        </w:rPr>
        <w:t>ção</w:t>
      </w:r>
      <w:r w:rsidR="00B62ABF" w:rsidRPr="00447BEA">
        <w:rPr>
          <w:sz w:val="20"/>
          <w:szCs w:val="20"/>
          <w:lang w:val="pt-BR"/>
        </w:rPr>
        <w:t xml:space="preserve"> n</w:t>
      </w:r>
      <w:r w:rsidR="002D3449" w:rsidRPr="00447BEA">
        <w:rPr>
          <w:sz w:val="20"/>
          <w:szCs w:val="20"/>
          <w:lang w:val="pt-BR"/>
        </w:rPr>
        <w:t>ã</w:t>
      </w:r>
      <w:r w:rsidR="00B62ABF" w:rsidRPr="00447BEA">
        <w:rPr>
          <w:sz w:val="20"/>
          <w:szCs w:val="20"/>
          <w:lang w:val="pt-BR"/>
        </w:rPr>
        <w:t xml:space="preserve">o </w:t>
      </w:r>
      <w:r w:rsidR="002D3449" w:rsidRPr="00447BEA">
        <w:rPr>
          <w:sz w:val="20"/>
          <w:szCs w:val="20"/>
          <w:lang w:val="pt-BR"/>
        </w:rPr>
        <w:t>é</w:t>
      </w:r>
      <w:r w:rsidR="00B62ABF" w:rsidRPr="00447BEA">
        <w:rPr>
          <w:sz w:val="20"/>
          <w:szCs w:val="20"/>
          <w:lang w:val="pt-BR"/>
        </w:rPr>
        <w:t xml:space="preserve"> clara. </w:t>
      </w:r>
      <w:r w:rsidR="002D3449" w:rsidRPr="00447BEA">
        <w:rPr>
          <w:sz w:val="20"/>
          <w:szCs w:val="20"/>
          <w:lang w:val="pt-BR"/>
        </w:rPr>
        <w:t>O</w:t>
      </w:r>
      <w:r w:rsidR="00B62ABF" w:rsidRPr="00447BEA">
        <w:rPr>
          <w:sz w:val="20"/>
          <w:szCs w:val="20"/>
          <w:lang w:val="pt-BR"/>
        </w:rPr>
        <w:t xml:space="preserve"> peticion</w:t>
      </w:r>
      <w:r w:rsidR="002D3449" w:rsidRPr="00447BEA">
        <w:rPr>
          <w:sz w:val="20"/>
          <w:szCs w:val="20"/>
          <w:lang w:val="pt-BR"/>
        </w:rPr>
        <w:t>á</w:t>
      </w:r>
      <w:r w:rsidR="00B62ABF" w:rsidRPr="00447BEA">
        <w:rPr>
          <w:sz w:val="20"/>
          <w:szCs w:val="20"/>
          <w:lang w:val="pt-BR"/>
        </w:rPr>
        <w:t>rio relaciona esta incrimina</w:t>
      </w:r>
      <w:r w:rsidR="009541BA" w:rsidRPr="00447BEA">
        <w:rPr>
          <w:sz w:val="20"/>
          <w:szCs w:val="20"/>
          <w:lang w:val="pt-BR"/>
        </w:rPr>
        <w:t>ção</w:t>
      </w:r>
      <w:r w:rsidR="00B62ABF" w:rsidRPr="00447BEA">
        <w:rPr>
          <w:sz w:val="20"/>
          <w:szCs w:val="20"/>
          <w:lang w:val="pt-BR"/>
        </w:rPr>
        <w:t xml:space="preserve"> e</w:t>
      </w:r>
      <w:r w:rsidR="002D3449" w:rsidRPr="00447BEA">
        <w:rPr>
          <w:sz w:val="20"/>
          <w:szCs w:val="20"/>
          <w:lang w:val="pt-BR"/>
        </w:rPr>
        <w:t>m</w:t>
      </w:r>
      <w:r w:rsidR="00B62ABF" w:rsidRPr="00447BEA">
        <w:rPr>
          <w:sz w:val="20"/>
          <w:szCs w:val="20"/>
          <w:lang w:val="pt-BR"/>
        </w:rPr>
        <w:t xml:space="preserve"> o</w:t>
      </w:r>
      <w:r w:rsidR="002D3449" w:rsidRPr="00447BEA">
        <w:rPr>
          <w:sz w:val="20"/>
          <w:szCs w:val="20"/>
          <w:lang w:val="pt-BR"/>
        </w:rPr>
        <w:t>u</w:t>
      </w:r>
      <w:r w:rsidR="00B62ABF" w:rsidRPr="00447BEA">
        <w:rPr>
          <w:sz w:val="20"/>
          <w:szCs w:val="20"/>
          <w:lang w:val="pt-BR"/>
        </w:rPr>
        <w:t xml:space="preserve">tro estado </w:t>
      </w:r>
      <w:r w:rsidR="009541BA" w:rsidRPr="00447BEA">
        <w:rPr>
          <w:sz w:val="20"/>
          <w:szCs w:val="20"/>
          <w:lang w:val="pt-BR"/>
        </w:rPr>
        <w:t xml:space="preserve">da </w:t>
      </w:r>
      <w:r w:rsidR="00B62ABF" w:rsidRPr="00447BEA">
        <w:rPr>
          <w:sz w:val="20"/>
          <w:szCs w:val="20"/>
          <w:lang w:val="pt-BR"/>
        </w:rPr>
        <w:t>Federa</w:t>
      </w:r>
      <w:r w:rsidR="009541BA" w:rsidRPr="00447BEA">
        <w:rPr>
          <w:sz w:val="20"/>
          <w:szCs w:val="20"/>
          <w:lang w:val="pt-BR"/>
        </w:rPr>
        <w:t>ção</w:t>
      </w:r>
      <w:r w:rsidR="00B62ABF" w:rsidRPr="00447BEA">
        <w:rPr>
          <w:sz w:val="20"/>
          <w:szCs w:val="20"/>
          <w:lang w:val="pt-BR"/>
        </w:rPr>
        <w:t xml:space="preserve"> co</w:t>
      </w:r>
      <w:r w:rsidR="002D3449" w:rsidRPr="00447BEA">
        <w:rPr>
          <w:sz w:val="20"/>
          <w:szCs w:val="20"/>
          <w:lang w:val="pt-BR"/>
        </w:rPr>
        <w:t xml:space="preserve">m </w:t>
      </w:r>
      <w:r w:rsidR="00B62ABF" w:rsidRPr="00447BEA">
        <w:rPr>
          <w:sz w:val="20"/>
          <w:szCs w:val="20"/>
          <w:lang w:val="pt-BR"/>
        </w:rPr>
        <w:t>as autoridades d</w:t>
      </w:r>
      <w:r w:rsidR="002D3449" w:rsidRPr="00447BEA">
        <w:rPr>
          <w:sz w:val="20"/>
          <w:szCs w:val="20"/>
          <w:lang w:val="pt-BR"/>
        </w:rPr>
        <w:t>o</w:t>
      </w:r>
      <w:r w:rsidR="00B62ABF" w:rsidRPr="00447BEA">
        <w:rPr>
          <w:sz w:val="20"/>
          <w:szCs w:val="20"/>
          <w:lang w:val="pt-BR"/>
        </w:rPr>
        <w:t xml:space="preserve"> R</w:t>
      </w:r>
      <w:r w:rsidR="002D3449" w:rsidRPr="00447BEA">
        <w:rPr>
          <w:sz w:val="20"/>
          <w:szCs w:val="20"/>
          <w:lang w:val="pt-BR"/>
        </w:rPr>
        <w:t>i</w:t>
      </w:r>
      <w:r w:rsidR="00B62ABF" w:rsidRPr="00447BEA">
        <w:rPr>
          <w:sz w:val="20"/>
          <w:szCs w:val="20"/>
          <w:lang w:val="pt-BR"/>
        </w:rPr>
        <w:t>o de Janeiro</w:t>
      </w:r>
      <w:r w:rsidR="0080451A" w:rsidRPr="00447BEA">
        <w:rPr>
          <w:sz w:val="20"/>
          <w:szCs w:val="20"/>
          <w:lang w:val="pt-BR"/>
        </w:rPr>
        <w:t xml:space="preserve">; </w:t>
      </w:r>
      <w:r w:rsidR="002D3449" w:rsidRPr="00447BEA">
        <w:rPr>
          <w:sz w:val="20"/>
          <w:szCs w:val="20"/>
          <w:lang w:val="pt-BR"/>
        </w:rPr>
        <w:t>no entanto,</w:t>
      </w:r>
      <w:r w:rsidR="0080451A" w:rsidRPr="00447BEA">
        <w:rPr>
          <w:sz w:val="20"/>
          <w:szCs w:val="20"/>
          <w:lang w:val="pt-BR"/>
        </w:rPr>
        <w:t xml:space="preserve"> est</w:t>
      </w:r>
      <w:r w:rsidR="00B62ABF" w:rsidRPr="00447BEA">
        <w:rPr>
          <w:sz w:val="20"/>
          <w:szCs w:val="20"/>
          <w:lang w:val="pt-BR"/>
        </w:rPr>
        <w:t>a informa</w:t>
      </w:r>
      <w:r w:rsidR="009541BA" w:rsidRPr="00447BEA">
        <w:rPr>
          <w:sz w:val="20"/>
          <w:szCs w:val="20"/>
          <w:lang w:val="pt-BR"/>
        </w:rPr>
        <w:t>ção</w:t>
      </w:r>
      <w:r w:rsidR="00B62ABF" w:rsidRPr="00447BEA">
        <w:rPr>
          <w:sz w:val="20"/>
          <w:szCs w:val="20"/>
          <w:lang w:val="pt-BR"/>
        </w:rPr>
        <w:t xml:space="preserve"> </w:t>
      </w:r>
      <w:r w:rsidR="0080451A" w:rsidRPr="00447BEA">
        <w:rPr>
          <w:sz w:val="20"/>
          <w:szCs w:val="20"/>
          <w:lang w:val="pt-BR"/>
        </w:rPr>
        <w:t>tampo</w:t>
      </w:r>
      <w:r w:rsidR="002D3449" w:rsidRPr="00447BEA">
        <w:rPr>
          <w:sz w:val="20"/>
          <w:szCs w:val="20"/>
          <w:lang w:val="pt-BR"/>
        </w:rPr>
        <w:t>u</w:t>
      </w:r>
      <w:r w:rsidR="0080451A" w:rsidRPr="00447BEA">
        <w:rPr>
          <w:sz w:val="20"/>
          <w:szCs w:val="20"/>
          <w:lang w:val="pt-BR"/>
        </w:rPr>
        <w:t>co</w:t>
      </w:r>
      <w:r w:rsidR="00B62ABF" w:rsidRPr="00447BEA">
        <w:rPr>
          <w:sz w:val="20"/>
          <w:szCs w:val="20"/>
          <w:lang w:val="pt-BR"/>
        </w:rPr>
        <w:t xml:space="preserve"> está clara.</w:t>
      </w:r>
    </w:p>
    <w:p w14:paraId="7F2ABEF9" w14:textId="52592806" w:rsidR="00B62ABF" w:rsidRPr="00447BEA" w:rsidRDefault="002D3449"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9C6C7B" w:rsidRPr="00447BEA">
        <w:rPr>
          <w:sz w:val="20"/>
          <w:szCs w:val="20"/>
          <w:lang w:val="pt-BR"/>
        </w:rPr>
        <w:t xml:space="preserve"> peticion</w:t>
      </w:r>
      <w:r w:rsidRPr="00447BEA">
        <w:rPr>
          <w:sz w:val="20"/>
          <w:szCs w:val="20"/>
          <w:lang w:val="pt-BR"/>
        </w:rPr>
        <w:t>á</w:t>
      </w:r>
      <w:r w:rsidR="009C6C7B" w:rsidRPr="00447BEA">
        <w:rPr>
          <w:sz w:val="20"/>
          <w:szCs w:val="20"/>
          <w:lang w:val="pt-BR"/>
        </w:rPr>
        <w:t xml:space="preserve">rio alega </w:t>
      </w:r>
      <w:r w:rsidRPr="00447BEA">
        <w:rPr>
          <w:sz w:val="20"/>
          <w:szCs w:val="20"/>
          <w:lang w:val="pt-BR"/>
        </w:rPr>
        <w:t>também</w:t>
      </w:r>
      <w:r w:rsidR="009C6C7B" w:rsidRPr="00447BEA">
        <w:rPr>
          <w:sz w:val="20"/>
          <w:szCs w:val="20"/>
          <w:lang w:val="pt-BR"/>
        </w:rPr>
        <w:t xml:space="preserve"> </w:t>
      </w:r>
      <w:r w:rsidRPr="00447BEA">
        <w:rPr>
          <w:sz w:val="20"/>
          <w:szCs w:val="20"/>
          <w:lang w:val="pt-BR"/>
        </w:rPr>
        <w:t>que em</w:t>
      </w:r>
      <w:r w:rsidR="009C6C7B" w:rsidRPr="00447BEA">
        <w:rPr>
          <w:sz w:val="20"/>
          <w:szCs w:val="20"/>
          <w:lang w:val="pt-BR"/>
        </w:rPr>
        <w:t xml:space="preserve"> jul</w:t>
      </w:r>
      <w:r w:rsidRPr="00447BEA">
        <w:rPr>
          <w:sz w:val="20"/>
          <w:szCs w:val="20"/>
          <w:lang w:val="pt-BR"/>
        </w:rPr>
        <w:t>h</w:t>
      </w:r>
      <w:r w:rsidR="009C6C7B" w:rsidRPr="00447BEA">
        <w:rPr>
          <w:sz w:val="20"/>
          <w:szCs w:val="20"/>
          <w:lang w:val="pt-BR"/>
        </w:rPr>
        <w:t xml:space="preserve">o de 2003 </w:t>
      </w:r>
      <w:r w:rsidRPr="00447BEA">
        <w:rPr>
          <w:sz w:val="20"/>
          <w:szCs w:val="20"/>
          <w:lang w:val="pt-BR"/>
        </w:rPr>
        <w:t>o</w:t>
      </w:r>
      <w:r w:rsidR="009C6C7B" w:rsidRPr="00447BEA">
        <w:rPr>
          <w:sz w:val="20"/>
          <w:szCs w:val="20"/>
          <w:lang w:val="pt-BR"/>
        </w:rPr>
        <w:t xml:space="preserve"> Sr. André Luiz Rodrigues de Sousa, o</w:t>
      </w:r>
      <w:r w:rsidRPr="00447BEA">
        <w:rPr>
          <w:sz w:val="20"/>
          <w:szCs w:val="20"/>
          <w:lang w:val="pt-BR"/>
        </w:rPr>
        <w:t>u</w:t>
      </w:r>
      <w:r w:rsidR="009C6C7B" w:rsidRPr="00447BEA">
        <w:rPr>
          <w:sz w:val="20"/>
          <w:szCs w:val="20"/>
          <w:lang w:val="pt-BR"/>
        </w:rPr>
        <w:t>tro a</w:t>
      </w:r>
      <w:r w:rsidRPr="00447BEA">
        <w:rPr>
          <w:sz w:val="20"/>
          <w:szCs w:val="20"/>
          <w:lang w:val="pt-BR"/>
        </w:rPr>
        <w:t>dv</w:t>
      </w:r>
      <w:r w:rsidR="009C6C7B" w:rsidRPr="00447BEA">
        <w:rPr>
          <w:sz w:val="20"/>
          <w:szCs w:val="20"/>
          <w:lang w:val="pt-BR"/>
        </w:rPr>
        <w:t>ogado que sup</w:t>
      </w:r>
      <w:r w:rsidRPr="00447BEA">
        <w:rPr>
          <w:sz w:val="20"/>
          <w:szCs w:val="20"/>
          <w:lang w:val="pt-BR"/>
        </w:rPr>
        <w:t>o</w:t>
      </w:r>
      <w:r w:rsidR="009C6C7B" w:rsidRPr="00447BEA">
        <w:rPr>
          <w:sz w:val="20"/>
          <w:szCs w:val="20"/>
          <w:lang w:val="pt-BR"/>
        </w:rPr>
        <w:t>stamente a</w:t>
      </w:r>
      <w:r w:rsidRPr="00447BEA">
        <w:rPr>
          <w:sz w:val="20"/>
          <w:szCs w:val="20"/>
          <w:lang w:val="pt-BR"/>
        </w:rPr>
        <w:t>tuou n</w:t>
      </w:r>
      <w:r w:rsidR="008F6601" w:rsidRPr="00447BEA">
        <w:rPr>
          <w:sz w:val="20"/>
          <w:szCs w:val="20"/>
          <w:lang w:val="pt-BR"/>
        </w:rPr>
        <w:t>a</w:t>
      </w:r>
      <w:r w:rsidRPr="00447BEA">
        <w:rPr>
          <w:sz w:val="20"/>
          <w:szCs w:val="20"/>
          <w:lang w:val="pt-BR"/>
        </w:rPr>
        <w:t xml:space="preserve">s </w:t>
      </w:r>
      <w:r w:rsidR="008F6601" w:rsidRPr="00447BEA">
        <w:rPr>
          <w:sz w:val="20"/>
          <w:szCs w:val="20"/>
          <w:lang w:val="pt-BR"/>
        </w:rPr>
        <w:t>ações</w:t>
      </w:r>
      <w:r w:rsidR="009C6C7B" w:rsidRPr="00447BEA">
        <w:rPr>
          <w:sz w:val="20"/>
          <w:szCs w:val="20"/>
          <w:lang w:val="pt-BR"/>
        </w:rPr>
        <w:t xml:space="preserve"> relacionad</w:t>
      </w:r>
      <w:r w:rsidR="008F6601" w:rsidRPr="00447BEA">
        <w:rPr>
          <w:sz w:val="20"/>
          <w:szCs w:val="20"/>
          <w:lang w:val="pt-BR"/>
        </w:rPr>
        <w:t>a</w:t>
      </w:r>
      <w:r w:rsidR="009C6C7B" w:rsidRPr="00447BEA">
        <w:rPr>
          <w:sz w:val="20"/>
          <w:szCs w:val="20"/>
          <w:lang w:val="pt-BR"/>
        </w:rPr>
        <w:t>s co</w:t>
      </w:r>
      <w:r w:rsidRPr="00447BEA">
        <w:rPr>
          <w:sz w:val="20"/>
          <w:szCs w:val="20"/>
          <w:lang w:val="pt-BR"/>
        </w:rPr>
        <w:t>m</w:t>
      </w:r>
      <w:r w:rsidR="009C6C7B" w:rsidRPr="00447BEA">
        <w:rPr>
          <w:sz w:val="20"/>
          <w:szCs w:val="20"/>
          <w:lang w:val="pt-BR"/>
        </w:rPr>
        <w:t xml:space="preserve"> </w:t>
      </w:r>
      <w:r w:rsidRPr="00447BEA">
        <w:rPr>
          <w:sz w:val="20"/>
          <w:szCs w:val="20"/>
          <w:lang w:val="pt-BR"/>
        </w:rPr>
        <w:t>o</w:t>
      </w:r>
      <w:r w:rsidR="009C6C7B" w:rsidRPr="00447BEA">
        <w:rPr>
          <w:sz w:val="20"/>
          <w:szCs w:val="20"/>
          <w:lang w:val="pt-BR"/>
        </w:rPr>
        <w:t xml:space="preserve"> desaloj</w:t>
      </w:r>
      <w:r w:rsidRPr="00447BEA">
        <w:rPr>
          <w:sz w:val="20"/>
          <w:szCs w:val="20"/>
          <w:lang w:val="pt-BR"/>
        </w:rPr>
        <w:t>ament</w:t>
      </w:r>
      <w:r w:rsidR="009C6C7B" w:rsidRPr="00447BEA">
        <w:rPr>
          <w:sz w:val="20"/>
          <w:szCs w:val="20"/>
          <w:lang w:val="pt-BR"/>
        </w:rPr>
        <w:t xml:space="preserve">o </w:t>
      </w:r>
      <w:r w:rsidR="009541BA" w:rsidRPr="00447BEA">
        <w:rPr>
          <w:sz w:val="20"/>
          <w:szCs w:val="20"/>
          <w:lang w:val="pt-BR"/>
        </w:rPr>
        <w:t xml:space="preserve">da </w:t>
      </w:r>
      <w:r w:rsidR="009C6C7B" w:rsidRPr="00447BEA">
        <w:rPr>
          <w:sz w:val="20"/>
          <w:szCs w:val="20"/>
          <w:lang w:val="pt-BR"/>
        </w:rPr>
        <w:t>Favela do Metrô, f</w:t>
      </w:r>
      <w:r w:rsidRPr="00447BEA">
        <w:rPr>
          <w:sz w:val="20"/>
          <w:szCs w:val="20"/>
          <w:lang w:val="pt-BR"/>
        </w:rPr>
        <w:t>oi</w:t>
      </w:r>
      <w:r w:rsidR="009C6C7B" w:rsidRPr="00447BEA">
        <w:rPr>
          <w:sz w:val="20"/>
          <w:szCs w:val="20"/>
          <w:lang w:val="pt-BR"/>
        </w:rPr>
        <w:t xml:space="preserve"> abordado por u</w:t>
      </w:r>
      <w:r w:rsidRPr="00447BEA">
        <w:rPr>
          <w:sz w:val="20"/>
          <w:szCs w:val="20"/>
          <w:lang w:val="pt-BR"/>
        </w:rPr>
        <w:t>m</w:t>
      </w:r>
      <w:r w:rsidR="009C6C7B" w:rsidRPr="00447BEA">
        <w:rPr>
          <w:sz w:val="20"/>
          <w:szCs w:val="20"/>
          <w:lang w:val="pt-BR"/>
        </w:rPr>
        <w:t xml:space="preserve"> hom</w:t>
      </w:r>
      <w:r w:rsidRPr="00447BEA">
        <w:rPr>
          <w:sz w:val="20"/>
          <w:szCs w:val="20"/>
          <w:lang w:val="pt-BR"/>
        </w:rPr>
        <w:t>em</w:t>
      </w:r>
      <w:r w:rsidR="009C6C7B" w:rsidRPr="00447BEA">
        <w:rPr>
          <w:sz w:val="20"/>
          <w:szCs w:val="20"/>
          <w:lang w:val="pt-BR"/>
        </w:rPr>
        <w:t xml:space="preserve"> que l</w:t>
      </w:r>
      <w:r w:rsidRPr="00447BEA">
        <w:rPr>
          <w:sz w:val="20"/>
          <w:szCs w:val="20"/>
          <w:lang w:val="pt-BR"/>
        </w:rPr>
        <w:t>h</w:t>
      </w:r>
      <w:r w:rsidR="009C6C7B" w:rsidRPr="00447BEA">
        <w:rPr>
          <w:sz w:val="20"/>
          <w:szCs w:val="20"/>
          <w:lang w:val="pt-BR"/>
        </w:rPr>
        <w:t>e p</w:t>
      </w:r>
      <w:r w:rsidRPr="00447BEA">
        <w:rPr>
          <w:sz w:val="20"/>
          <w:szCs w:val="20"/>
          <w:lang w:val="pt-BR"/>
        </w:rPr>
        <w:t>ediu</w:t>
      </w:r>
      <w:r w:rsidR="009C6C7B" w:rsidRPr="00447BEA">
        <w:rPr>
          <w:sz w:val="20"/>
          <w:szCs w:val="20"/>
          <w:lang w:val="pt-BR"/>
        </w:rPr>
        <w:t xml:space="preserve"> que desisti</w:t>
      </w:r>
      <w:r w:rsidRPr="00447BEA">
        <w:rPr>
          <w:sz w:val="20"/>
          <w:szCs w:val="20"/>
          <w:lang w:val="pt-BR"/>
        </w:rPr>
        <w:t>ss</w:t>
      </w:r>
      <w:r w:rsidR="009C6C7B" w:rsidRPr="00447BEA">
        <w:rPr>
          <w:sz w:val="20"/>
          <w:szCs w:val="20"/>
          <w:lang w:val="pt-BR"/>
        </w:rPr>
        <w:t xml:space="preserve">e </w:t>
      </w:r>
      <w:r w:rsidR="009541BA" w:rsidRPr="00447BEA">
        <w:rPr>
          <w:sz w:val="20"/>
          <w:szCs w:val="20"/>
          <w:lang w:val="pt-BR"/>
        </w:rPr>
        <w:t>d</w:t>
      </w:r>
      <w:r w:rsidR="008F6601" w:rsidRPr="00447BEA">
        <w:rPr>
          <w:sz w:val="20"/>
          <w:szCs w:val="20"/>
          <w:lang w:val="pt-BR"/>
        </w:rPr>
        <w:t>a</w:t>
      </w:r>
      <w:r w:rsidR="009541BA" w:rsidRPr="00447BEA">
        <w:rPr>
          <w:sz w:val="20"/>
          <w:szCs w:val="20"/>
          <w:lang w:val="pt-BR"/>
        </w:rPr>
        <w:t xml:space="preserve">s </w:t>
      </w:r>
      <w:r w:rsidR="008F6601" w:rsidRPr="00447BEA">
        <w:rPr>
          <w:sz w:val="20"/>
          <w:szCs w:val="20"/>
          <w:lang w:val="pt-BR"/>
        </w:rPr>
        <w:t>açõe</w:t>
      </w:r>
      <w:r w:rsidRPr="00447BEA">
        <w:rPr>
          <w:sz w:val="20"/>
          <w:szCs w:val="20"/>
          <w:lang w:val="pt-BR"/>
        </w:rPr>
        <w:t>s</w:t>
      </w:r>
      <w:r w:rsidR="009C6C7B" w:rsidRPr="00447BEA">
        <w:rPr>
          <w:sz w:val="20"/>
          <w:szCs w:val="20"/>
          <w:lang w:val="pt-BR"/>
        </w:rPr>
        <w:t>,</w:t>
      </w:r>
      <w:r w:rsidR="009541BA" w:rsidRPr="00447BEA">
        <w:rPr>
          <w:sz w:val="20"/>
          <w:szCs w:val="20"/>
          <w:lang w:val="pt-BR"/>
        </w:rPr>
        <w:t xml:space="preserve"> e </w:t>
      </w:r>
      <w:r w:rsidRPr="00447BEA">
        <w:rPr>
          <w:sz w:val="20"/>
          <w:szCs w:val="20"/>
          <w:lang w:val="pt-BR"/>
        </w:rPr>
        <w:t>ele</w:t>
      </w:r>
      <w:r w:rsidR="009C6C7B" w:rsidRPr="00447BEA">
        <w:rPr>
          <w:sz w:val="20"/>
          <w:szCs w:val="20"/>
          <w:lang w:val="pt-BR"/>
        </w:rPr>
        <w:t xml:space="preserve"> se neg</w:t>
      </w:r>
      <w:r w:rsidRPr="00447BEA">
        <w:rPr>
          <w:sz w:val="20"/>
          <w:szCs w:val="20"/>
          <w:lang w:val="pt-BR"/>
        </w:rPr>
        <w:t xml:space="preserve">ou </w:t>
      </w:r>
      <w:r w:rsidR="009C6C7B" w:rsidRPr="00447BEA">
        <w:rPr>
          <w:sz w:val="20"/>
          <w:szCs w:val="20"/>
          <w:lang w:val="pt-BR"/>
        </w:rPr>
        <w:t xml:space="preserve">a desistir. </w:t>
      </w:r>
      <w:r w:rsidRPr="00447BEA">
        <w:rPr>
          <w:sz w:val="20"/>
          <w:szCs w:val="20"/>
          <w:lang w:val="pt-BR"/>
        </w:rPr>
        <w:t>O</w:t>
      </w:r>
      <w:r w:rsidR="009C6C7B" w:rsidRPr="00447BEA">
        <w:rPr>
          <w:sz w:val="20"/>
          <w:szCs w:val="20"/>
          <w:lang w:val="pt-BR"/>
        </w:rPr>
        <w:t xml:space="preserve"> peticion</w:t>
      </w:r>
      <w:r w:rsidRPr="00447BEA">
        <w:rPr>
          <w:sz w:val="20"/>
          <w:szCs w:val="20"/>
          <w:lang w:val="pt-BR"/>
        </w:rPr>
        <w:t>á</w:t>
      </w:r>
      <w:r w:rsidR="009C6C7B" w:rsidRPr="00447BEA">
        <w:rPr>
          <w:sz w:val="20"/>
          <w:szCs w:val="20"/>
          <w:lang w:val="pt-BR"/>
        </w:rPr>
        <w:t xml:space="preserve">rio considera </w:t>
      </w:r>
      <w:r w:rsidR="0080451A" w:rsidRPr="00447BEA">
        <w:rPr>
          <w:sz w:val="20"/>
          <w:szCs w:val="20"/>
          <w:lang w:val="pt-BR"/>
        </w:rPr>
        <w:t xml:space="preserve">que </w:t>
      </w:r>
      <w:r w:rsidR="009C6C7B" w:rsidRPr="00447BEA">
        <w:rPr>
          <w:sz w:val="20"/>
          <w:szCs w:val="20"/>
          <w:lang w:val="pt-BR"/>
        </w:rPr>
        <w:t>su</w:t>
      </w:r>
      <w:r w:rsidRPr="00447BEA">
        <w:rPr>
          <w:sz w:val="20"/>
          <w:szCs w:val="20"/>
          <w:lang w:val="pt-BR"/>
        </w:rPr>
        <w:t>a</w:t>
      </w:r>
      <w:r w:rsidR="009C6C7B" w:rsidRPr="00447BEA">
        <w:rPr>
          <w:sz w:val="20"/>
          <w:szCs w:val="20"/>
          <w:lang w:val="pt-BR"/>
        </w:rPr>
        <w:t xml:space="preserve"> </w:t>
      </w:r>
      <w:r w:rsidRPr="00447BEA">
        <w:rPr>
          <w:sz w:val="20"/>
          <w:szCs w:val="20"/>
          <w:lang w:val="pt-BR"/>
        </w:rPr>
        <w:t xml:space="preserve">filha foi </w:t>
      </w:r>
      <w:r w:rsidR="009C6C7B" w:rsidRPr="00447BEA">
        <w:rPr>
          <w:sz w:val="20"/>
          <w:szCs w:val="20"/>
          <w:lang w:val="pt-BR"/>
        </w:rPr>
        <w:t xml:space="preserve">agredida </w:t>
      </w:r>
      <w:r w:rsidRPr="00447BEA">
        <w:rPr>
          <w:sz w:val="20"/>
          <w:szCs w:val="20"/>
          <w:lang w:val="pt-BR"/>
        </w:rPr>
        <w:t>q</w:t>
      </w:r>
      <w:r w:rsidR="009C6C7B" w:rsidRPr="00447BEA">
        <w:rPr>
          <w:sz w:val="20"/>
          <w:szCs w:val="20"/>
          <w:lang w:val="pt-BR"/>
        </w:rPr>
        <w:t>uando vol</w:t>
      </w:r>
      <w:r w:rsidRPr="00447BEA">
        <w:rPr>
          <w:sz w:val="20"/>
          <w:szCs w:val="20"/>
          <w:lang w:val="pt-BR"/>
        </w:rPr>
        <w:t xml:space="preserve">tava do </w:t>
      </w:r>
      <w:r w:rsidR="009C6C7B" w:rsidRPr="00447BEA">
        <w:rPr>
          <w:sz w:val="20"/>
          <w:szCs w:val="20"/>
          <w:lang w:val="pt-BR"/>
        </w:rPr>
        <w:t>col</w:t>
      </w:r>
      <w:r w:rsidRPr="00447BEA">
        <w:rPr>
          <w:sz w:val="20"/>
          <w:szCs w:val="20"/>
          <w:lang w:val="pt-BR"/>
        </w:rPr>
        <w:t>é</w:t>
      </w:r>
      <w:r w:rsidR="009C6C7B" w:rsidRPr="00447BEA">
        <w:rPr>
          <w:sz w:val="20"/>
          <w:szCs w:val="20"/>
          <w:lang w:val="pt-BR"/>
        </w:rPr>
        <w:t>gio</w:t>
      </w:r>
      <w:r w:rsidR="0080451A" w:rsidRPr="00447BEA">
        <w:rPr>
          <w:sz w:val="20"/>
          <w:szCs w:val="20"/>
          <w:lang w:val="pt-BR"/>
        </w:rPr>
        <w:t xml:space="preserve"> </w:t>
      </w:r>
      <w:r w:rsidR="008F6601" w:rsidRPr="00447BEA">
        <w:rPr>
          <w:sz w:val="20"/>
          <w:szCs w:val="20"/>
          <w:lang w:val="pt-BR"/>
        </w:rPr>
        <w:t>em</w:t>
      </w:r>
      <w:r w:rsidR="0080451A" w:rsidRPr="00447BEA">
        <w:rPr>
          <w:sz w:val="20"/>
          <w:szCs w:val="20"/>
          <w:lang w:val="pt-BR"/>
        </w:rPr>
        <w:t xml:space="preserve"> conse</w:t>
      </w:r>
      <w:r w:rsidRPr="00447BEA">
        <w:rPr>
          <w:sz w:val="20"/>
          <w:szCs w:val="20"/>
          <w:lang w:val="pt-BR"/>
        </w:rPr>
        <w:t>q</w:t>
      </w:r>
      <w:r w:rsidR="0080451A" w:rsidRPr="00447BEA">
        <w:rPr>
          <w:sz w:val="20"/>
          <w:szCs w:val="20"/>
          <w:lang w:val="pt-BR"/>
        </w:rPr>
        <w:t>u</w:t>
      </w:r>
      <w:r w:rsidRPr="00447BEA">
        <w:rPr>
          <w:sz w:val="20"/>
          <w:szCs w:val="20"/>
          <w:lang w:val="pt-BR"/>
        </w:rPr>
        <w:t>ê</w:t>
      </w:r>
      <w:r w:rsidR="0080451A" w:rsidRPr="00447BEA">
        <w:rPr>
          <w:sz w:val="20"/>
          <w:szCs w:val="20"/>
          <w:lang w:val="pt-BR"/>
        </w:rPr>
        <w:t>ncia desta negativa por parte de André Luiz Rodrigues de Sousa</w:t>
      </w:r>
      <w:r w:rsidR="009C6C7B" w:rsidRPr="00447BEA">
        <w:rPr>
          <w:sz w:val="20"/>
          <w:szCs w:val="20"/>
          <w:lang w:val="pt-BR"/>
        </w:rPr>
        <w:t>. N</w:t>
      </w:r>
      <w:r w:rsidRPr="00447BEA">
        <w:rPr>
          <w:sz w:val="20"/>
          <w:szCs w:val="20"/>
          <w:lang w:val="pt-BR"/>
        </w:rPr>
        <w:t>ã</w:t>
      </w:r>
      <w:r w:rsidR="009C6C7B" w:rsidRPr="00447BEA">
        <w:rPr>
          <w:sz w:val="20"/>
          <w:szCs w:val="20"/>
          <w:lang w:val="pt-BR"/>
        </w:rPr>
        <w:t>o h</w:t>
      </w:r>
      <w:r w:rsidRPr="00447BEA">
        <w:rPr>
          <w:sz w:val="20"/>
          <w:szCs w:val="20"/>
          <w:lang w:val="pt-BR"/>
        </w:rPr>
        <w:t>á</w:t>
      </w:r>
      <w:r w:rsidR="009C6C7B" w:rsidRPr="00447BEA">
        <w:rPr>
          <w:sz w:val="20"/>
          <w:szCs w:val="20"/>
          <w:lang w:val="pt-BR"/>
        </w:rPr>
        <w:t xml:space="preserve"> m</w:t>
      </w:r>
      <w:r w:rsidRPr="00447BEA">
        <w:rPr>
          <w:sz w:val="20"/>
          <w:szCs w:val="20"/>
          <w:lang w:val="pt-BR"/>
        </w:rPr>
        <w:t>ai</w:t>
      </w:r>
      <w:r w:rsidR="009C6C7B" w:rsidRPr="00447BEA">
        <w:rPr>
          <w:sz w:val="20"/>
          <w:szCs w:val="20"/>
          <w:lang w:val="pt-BR"/>
        </w:rPr>
        <w:t>s informa</w:t>
      </w:r>
      <w:r w:rsidR="009541BA" w:rsidRPr="00447BEA">
        <w:rPr>
          <w:sz w:val="20"/>
          <w:szCs w:val="20"/>
          <w:lang w:val="pt-BR"/>
        </w:rPr>
        <w:t>ção</w:t>
      </w:r>
      <w:r w:rsidR="009C6C7B" w:rsidRPr="00447BEA">
        <w:rPr>
          <w:sz w:val="20"/>
          <w:szCs w:val="20"/>
          <w:lang w:val="pt-BR"/>
        </w:rPr>
        <w:t xml:space="preserve"> sobre este ro</w:t>
      </w:r>
      <w:r w:rsidRPr="00447BEA">
        <w:rPr>
          <w:sz w:val="20"/>
          <w:szCs w:val="20"/>
          <w:lang w:val="pt-BR"/>
        </w:rPr>
        <w:t>u</w:t>
      </w:r>
      <w:r w:rsidR="009C6C7B" w:rsidRPr="00447BEA">
        <w:rPr>
          <w:sz w:val="20"/>
          <w:szCs w:val="20"/>
          <w:lang w:val="pt-BR"/>
        </w:rPr>
        <w:t>bo n</w:t>
      </w:r>
      <w:r w:rsidRPr="00447BEA">
        <w:rPr>
          <w:sz w:val="20"/>
          <w:szCs w:val="20"/>
          <w:lang w:val="pt-BR"/>
        </w:rPr>
        <w:t>em</w:t>
      </w:r>
      <w:r w:rsidR="009C6C7B" w:rsidRPr="00447BEA">
        <w:rPr>
          <w:sz w:val="20"/>
          <w:szCs w:val="20"/>
          <w:lang w:val="pt-BR"/>
        </w:rPr>
        <w:t xml:space="preserve"> sobre os motivos p</w:t>
      </w:r>
      <w:r w:rsidRPr="00447BEA">
        <w:rPr>
          <w:sz w:val="20"/>
          <w:szCs w:val="20"/>
          <w:lang w:val="pt-BR"/>
        </w:rPr>
        <w:t>e</w:t>
      </w:r>
      <w:r w:rsidR="009C6C7B" w:rsidRPr="00447BEA">
        <w:rPr>
          <w:sz w:val="20"/>
          <w:szCs w:val="20"/>
          <w:lang w:val="pt-BR"/>
        </w:rPr>
        <w:t>los qu</w:t>
      </w:r>
      <w:r w:rsidRPr="00447BEA">
        <w:rPr>
          <w:sz w:val="20"/>
          <w:szCs w:val="20"/>
          <w:lang w:val="pt-BR"/>
        </w:rPr>
        <w:t>ais o</w:t>
      </w:r>
      <w:r w:rsidR="009C6C7B" w:rsidRPr="00447BEA">
        <w:rPr>
          <w:sz w:val="20"/>
          <w:szCs w:val="20"/>
          <w:lang w:val="pt-BR"/>
        </w:rPr>
        <w:t xml:space="preserve"> peticion</w:t>
      </w:r>
      <w:r w:rsidRPr="00447BEA">
        <w:rPr>
          <w:sz w:val="20"/>
          <w:szCs w:val="20"/>
          <w:lang w:val="pt-BR"/>
        </w:rPr>
        <w:t>á</w:t>
      </w:r>
      <w:r w:rsidR="009C6C7B" w:rsidRPr="00447BEA">
        <w:rPr>
          <w:sz w:val="20"/>
          <w:szCs w:val="20"/>
          <w:lang w:val="pt-BR"/>
        </w:rPr>
        <w:t xml:space="preserve">rio </w:t>
      </w:r>
      <w:r w:rsidRPr="00447BEA">
        <w:rPr>
          <w:sz w:val="20"/>
          <w:szCs w:val="20"/>
          <w:lang w:val="pt-BR"/>
        </w:rPr>
        <w:t xml:space="preserve">acredita que os fatos </w:t>
      </w:r>
      <w:r w:rsidR="009C6C7B" w:rsidRPr="00447BEA">
        <w:rPr>
          <w:sz w:val="20"/>
          <w:szCs w:val="20"/>
          <w:lang w:val="pt-BR"/>
        </w:rPr>
        <w:t>denunciados est</w:t>
      </w:r>
      <w:r w:rsidRPr="00447BEA">
        <w:rPr>
          <w:sz w:val="20"/>
          <w:szCs w:val="20"/>
          <w:lang w:val="pt-BR"/>
        </w:rPr>
        <w:t>ão</w:t>
      </w:r>
      <w:r w:rsidR="009C6C7B" w:rsidRPr="00447BEA">
        <w:rPr>
          <w:sz w:val="20"/>
          <w:szCs w:val="20"/>
          <w:lang w:val="pt-BR"/>
        </w:rPr>
        <w:t xml:space="preserve"> relacionados.</w:t>
      </w:r>
    </w:p>
    <w:p w14:paraId="11713FEC" w14:textId="546C70B8" w:rsidR="009C6C7B" w:rsidRPr="00447BEA" w:rsidRDefault="002D3449"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2B65E9" w:rsidRPr="00447BEA">
        <w:rPr>
          <w:sz w:val="20"/>
          <w:szCs w:val="20"/>
          <w:lang w:val="pt-BR"/>
        </w:rPr>
        <w:t xml:space="preserve"> peticion</w:t>
      </w:r>
      <w:r w:rsidRPr="00447BEA">
        <w:rPr>
          <w:sz w:val="20"/>
          <w:szCs w:val="20"/>
          <w:lang w:val="pt-BR"/>
        </w:rPr>
        <w:t>á</w:t>
      </w:r>
      <w:r w:rsidR="002B65E9" w:rsidRPr="00447BEA">
        <w:rPr>
          <w:sz w:val="20"/>
          <w:szCs w:val="20"/>
          <w:lang w:val="pt-BR"/>
        </w:rPr>
        <w:t xml:space="preserve">rio </w:t>
      </w:r>
      <w:r w:rsidR="0080451A" w:rsidRPr="00447BEA">
        <w:rPr>
          <w:sz w:val="20"/>
          <w:szCs w:val="20"/>
          <w:lang w:val="pt-BR"/>
        </w:rPr>
        <w:t>també</w:t>
      </w:r>
      <w:r w:rsidRPr="00447BEA">
        <w:rPr>
          <w:sz w:val="20"/>
          <w:szCs w:val="20"/>
          <w:lang w:val="pt-BR"/>
        </w:rPr>
        <w:t>m</w:t>
      </w:r>
      <w:r w:rsidR="0080451A" w:rsidRPr="00447BEA">
        <w:rPr>
          <w:sz w:val="20"/>
          <w:szCs w:val="20"/>
          <w:lang w:val="pt-BR"/>
        </w:rPr>
        <w:t xml:space="preserve"> </w:t>
      </w:r>
      <w:r w:rsidR="002B65E9" w:rsidRPr="00447BEA">
        <w:rPr>
          <w:sz w:val="20"/>
          <w:szCs w:val="20"/>
          <w:lang w:val="pt-BR"/>
        </w:rPr>
        <w:t>alega que e</w:t>
      </w:r>
      <w:r w:rsidRPr="00447BEA">
        <w:rPr>
          <w:sz w:val="20"/>
          <w:szCs w:val="20"/>
          <w:lang w:val="pt-BR"/>
        </w:rPr>
        <w:t>m</w:t>
      </w:r>
      <w:r w:rsidR="002B65E9" w:rsidRPr="00447BEA">
        <w:rPr>
          <w:sz w:val="20"/>
          <w:szCs w:val="20"/>
          <w:lang w:val="pt-BR"/>
        </w:rPr>
        <w:t xml:space="preserve"> novembr</w:t>
      </w:r>
      <w:r w:rsidRPr="00447BEA">
        <w:rPr>
          <w:sz w:val="20"/>
          <w:szCs w:val="20"/>
          <w:lang w:val="pt-BR"/>
        </w:rPr>
        <w:t>o</w:t>
      </w:r>
      <w:r w:rsidR="002B65E9" w:rsidRPr="00447BEA">
        <w:rPr>
          <w:sz w:val="20"/>
          <w:szCs w:val="20"/>
          <w:lang w:val="pt-BR"/>
        </w:rPr>
        <w:t xml:space="preserve"> de 2003 tr</w:t>
      </w:r>
      <w:r w:rsidRPr="00447BEA">
        <w:rPr>
          <w:sz w:val="20"/>
          <w:szCs w:val="20"/>
          <w:lang w:val="pt-BR"/>
        </w:rPr>
        <w:t>ê</w:t>
      </w:r>
      <w:r w:rsidR="002B65E9" w:rsidRPr="00447BEA">
        <w:rPr>
          <w:sz w:val="20"/>
          <w:szCs w:val="20"/>
          <w:lang w:val="pt-BR"/>
        </w:rPr>
        <w:t>s mu</w:t>
      </w:r>
      <w:r w:rsidRPr="00447BEA">
        <w:rPr>
          <w:sz w:val="20"/>
          <w:szCs w:val="20"/>
          <w:lang w:val="pt-BR"/>
        </w:rPr>
        <w:t>lh</w:t>
      </w:r>
      <w:r w:rsidR="002B65E9" w:rsidRPr="00447BEA">
        <w:rPr>
          <w:sz w:val="20"/>
          <w:szCs w:val="20"/>
          <w:lang w:val="pt-BR"/>
        </w:rPr>
        <w:t>eres</w:t>
      </w:r>
      <w:r w:rsidR="009541BA" w:rsidRPr="00447BEA">
        <w:rPr>
          <w:sz w:val="20"/>
          <w:szCs w:val="20"/>
          <w:lang w:val="pt-BR"/>
        </w:rPr>
        <w:t xml:space="preserve"> e </w:t>
      </w:r>
      <w:r w:rsidR="002B65E9" w:rsidRPr="00447BEA">
        <w:rPr>
          <w:sz w:val="20"/>
          <w:szCs w:val="20"/>
          <w:lang w:val="pt-BR"/>
        </w:rPr>
        <w:t>tr</w:t>
      </w:r>
      <w:r w:rsidRPr="00447BEA">
        <w:rPr>
          <w:sz w:val="20"/>
          <w:szCs w:val="20"/>
          <w:lang w:val="pt-BR"/>
        </w:rPr>
        <w:t>ê</w:t>
      </w:r>
      <w:r w:rsidR="002B65E9" w:rsidRPr="00447BEA">
        <w:rPr>
          <w:sz w:val="20"/>
          <w:szCs w:val="20"/>
          <w:lang w:val="pt-BR"/>
        </w:rPr>
        <w:t xml:space="preserve">s </w:t>
      </w:r>
      <w:r w:rsidRPr="00447BEA">
        <w:rPr>
          <w:sz w:val="20"/>
          <w:szCs w:val="20"/>
          <w:lang w:val="pt-BR"/>
        </w:rPr>
        <w:t>crianças</w:t>
      </w:r>
      <w:r w:rsidR="002B65E9" w:rsidRPr="00447BEA">
        <w:rPr>
          <w:sz w:val="20"/>
          <w:szCs w:val="20"/>
          <w:lang w:val="pt-BR"/>
        </w:rPr>
        <w:t xml:space="preserve"> irr</w:t>
      </w:r>
      <w:r w:rsidRPr="00447BEA">
        <w:rPr>
          <w:sz w:val="20"/>
          <w:szCs w:val="20"/>
          <w:lang w:val="pt-BR"/>
        </w:rPr>
        <w:t>o</w:t>
      </w:r>
      <w:r w:rsidR="002B65E9" w:rsidRPr="00447BEA">
        <w:rPr>
          <w:sz w:val="20"/>
          <w:szCs w:val="20"/>
          <w:lang w:val="pt-BR"/>
        </w:rPr>
        <w:t>mper</w:t>
      </w:r>
      <w:r w:rsidRPr="00447BEA">
        <w:rPr>
          <w:sz w:val="20"/>
          <w:szCs w:val="20"/>
          <w:lang w:val="pt-BR"/>
        </w:rPr>
        <w:t xml:space="preserve">am em uma </w:t>
      </w:r>
      <w:r w:rsidR="002B65E9" w:rsidRPr="00447BEA">
        <w:rPr>
          <w:sz w:val="20"/>
          <w:szCs w:val="20"/>
          <w:lang w:val="pt-BR"/>
        </w:rPr>
        <w:t>prop</w:t>
      </w:r>
      <w:r w:rsidRPr="00447BEA">
        <w:rPr>
          <w:sz w:val="20"/>
          <w:szCs w:val="20"/>
          <w:lang w:val="pt-BR"/>
        </w:rPr>
        <w:t>r</w:t>
      </w:r>
      <w:r w:rsidR="002B65E9" w:rsidRPr="00447BEA">
        <w:rPr>
          <w:sz w:val="20"/>
          <w:szCs w:val="20"/>
          <w:lang w:val="pt-BR"/>
        </w:rPr>
        <w:t>iedad</w:t>
      </w:r>
      <w:r w:rsidRPr="00447BEA">
        <w:rPr>
          <w:sz w:val="20"/>
          <w:szCs w:val="20"/>
          <w:lang w:val="pt-BR"/>
        </w:rPr>
        <w:t>e</w:t>
      </w:r>
      <w:r w:rsidR="002B65E9" w:rsidRPr="00447BEA">
        <w:rPr>
          <w:sz w:val="20"/>
          <w:szCs w:val="20"/>
          <w:lang w:val="pt-BR"/>
        </w:rPr>
        <w:t xml:space="preserve"> </w:t>
      </w:r>
      <w:r w:rsidR="0080451A" w:rsidRPr="00447BEA">
        <w:rPr>
          <w:sz w:val="20"/>
          <w:szCs w:val="20"/>
          <w:lang w:val="pt-BR"/>
        </w:rPr>
        <w:t>de André Luiz Rodrigues de Sousa</w:t>
      </w:r>
      <w:r w:rsidR="002B65E9" w:rsidRPr="00447BEA">
        <w:rPr>
          <w:sz w:val="20"/>
          <w:szCs w:val="20"/>
          <w:lang w:val="pt-BR"/>
        </w:rPr>
        <w:t>. Estas mu</w:t>
      </w:r>
      <w:r w:rsidRPr="00447BEA">
        <w:rPr>
          <w:sz w:val="20"/>
          <w:szCs w:val="20"/>
          <w:lang w:val="pt-BR"/>
        </w:rPr>
        <w:t>lh</w:t>
      </w:r>
      <w:r w:rsidR="002B65E9" w:rsidRPr="00447BEA">
        <w:rPr>
          <w:sz w:val="20"/>
          <w:szCs w:val="20"/>
          <w:lang w:val="pt-BR"/>
        </w:rPr>
        <w:t>eres era</w:t>
      </w:r>
      <w:r w:rsidRPr="00447BEA">
        <w:rPr>
          <w:sz w:val="20"/>
          <w:szCs w:val="20"/>
          <w:lang w:val="pt-BR"/>
        </w:rPr>
        <w:t>m</w:t>
      </w:r>
      <w:r w:rsidR="002B65E9" w:rsidRPr="00447BEA">
        <w:rPr>
          <w:sz w:val="20"/>
          <w:szCs w:val="20"/>
          <w:lang w:val="pt-BR"/>
        </w:rPr>
        <w:t>, seg</w:t>
      </w:r>
      <w:r w:rsidRPr="00447BEA">
        <w:rPr>
          <w:sz w:val="20"/>
          <w:szCs w:val="20"/>
          <w:lang w:val="pt-BR"/>
        </w:rPr>
        <w:t xml:space="preserve">undo o </w:t>
      </w:r>
      <w:r w:rsidR="002B65E9" w:rsidRPr="00447BEA">
        <w:rPr>
          <w:sz w:val="20"/>
          <w:szCs w:val="20"/>
          <w:lang w:val="pt-BR"/>
        </w:rPr>
        <w:t>peticion</w:t>
      </w:r>
      <w:r w:rsidRPr="00447BEA">
        <w:rPr>
          <w:sz w:val="20"/>
          <w:szCs w:val="20"/>
          <w:lang w:val="pt-BR"/>
        </w:rPr>
        <w:t>á</w:t>
      </w:r>
      <w:r w:rsidR="002B65E9" w:rsidRPr="00447BEA">
        <w:rPr>
          <w:sz w:val="20"/>
          <w:szCs w:val="20"/>
          <w:lang w:val="pt-BR"/>
        </w:rPr>
        <w:t>rio, esposas de narcotraficantes que esta</w:t>
      </w:r>
      <w:r w:rsidRPr="00447BEA">
        <w:rPr>
          <w:sz w:val="20"/>
          <w:szCs w:val="20"/>
          <w:lang w:val="pt-BR"/>
        </w:rPr>
        <w:t xml:space="preserve">vam em </w:t>
      </w:r>
      <w:r w:rsidR="002B65E9" w:rsidRPr="00447BEA">
        <w:rPr>
          <w:sz w:val="20"/>
          <w:szCs w:val="20"/>
          <w:lang w:val="pt-BR"/>
        </w:rPr>
        <w:t>pri</w:t>
      </w:r>
      <w:r w:rsidR="009541BA" w:rsidRPr="00447BEA">
        <w:rPr>
          <w:sz w:val="20"/>
          <w:szCs w:val="20"/>
          <w:lang w:val="pt-BR"/>
        </w:rPr>
        <w:t>são</w:t>
      </w:r>
      <w:r w:rsidR="002B65E9" w:rsidRPr="00447BEA">
        <w:rPr>
          <w:sz w:val="20"/>
          <w:szCs w:val="20"/>
          <w:lang w:val="pt-BR"/>
        </w:rPr>
        <w:t>,</w:t>
      </w:r>
      <w:r w:rsidR="009541BA" w:rsidRPr="00447BEA">
        <w:rPr>
          <w:sz w:val="20"/>
          <w:szCs w:val="20"/>
          <w:lang w:val="pt-BR"/>
        </w:rPr>
        <w:t xml:space="preserve"> e </w:t>
      </w:r>
      <w:r w:rsidR="002B65E9" w:rsidRPr="00447BEA">
        <w:rPr>
          <w:sz w:val="20"/>
          <w:szCs w:val="20"/>
          <w:lang w:val="pt-BR"/>
        </w:rPr>
        <w:t>a inva</w:t>
      </w:r>
      <w:r w:rsidR="009541BA" w:rsidRPr="00447BEA">
        <w:rPr>
          <w:sz w:val="20"/>
          <w:szCs w:val="20"/>
          <w:lang w:val="pt-BR"/>
        </w:rPr>
        <w:t>são</w:t>
      </w:r>
      <w:r w:rsidR="002B65E9" w:rsidRPr="00447BEA">
        <w:rPr>
          <w:sz w:val="20"/>
          <w:szCs w:val="20"/>
          <w:lang w:val="pt-BR"/>
        </w:rPr>
        <w:t xml:space="preserve"> </w:t>
      </w:r>
      <w:r w:rsidRPr="00447BEA">
        <w:rPr>
          <w:sz w:val="20"/>
          <w:szCs w:val="20"/>
          <w:lang w:val="pt-BR"/>
        </w:rPr>
        <w:t xml:space="preserve">teria </w:t>
      </w:r>
      <w:r w:rsidR="002B65E9" w:rsidRPr="00447BEA">
        <w:rPr>
          <w:sz w:val="20"/>
          <w:szCs w:val="20"/>
          <w:lang w:val="pt-BR"/>
        </w:rPr>
        <w:t>como fi</w:t>
      </w:r>
      <w:r w:rsidRPr="00447BEA">
        <w:rPr>
          <w:sz w:val="20"/>
          <w:szCs w:val="20"/>
          <w:lang w:val="pt-BR"/>
        </w:rPr>
        <w:t>m</w:t>
      </w:r>
      <w:r w:rsidR="002B65E9" w:rsidRPr="00447BEA">
        <w:rPr>
          <w:sz w:val="20"/>
          <w:szCs w:val="20"/>
          <w:lang w:val="pt-BR"/>
        </w:rPr>
        <w:t xml:space="preserve"> último atra</w:t>
      </w:r>
      <w:r w:rsidRPr="00447BEA">
        <w:rPr>
          <w:sz w:val="20"/>
          <w:szCs w:val="20"/>
          <w:lang w:val="pt-BR"/>
        </w:rPr>
        <w:t>i</w:t>
      </w:r>
      <w:r w:rsidR="002B65E9" w:rsidRPr="00447BEA">
        <w:rPr>
          <w:sz w:val="20"/>
          <w:szCs w:val="20"/>
          <w:lang w:val="pt-BR"/>
        </w:rPr>
        <w:t xml:space="preserve">r André </w:t>
      </w:r>
      <w:r w:rsidRPr="00447BEA">
        <w:rPr>
          <w:sz w:val="20"/>
          <w:szCs w:val="20"/>
          <w:lang w:val="pt-BR"/>
        </w:rPr>
        <w:t>à</w:t>
      </w:r>
      <w:r w:rsidR="002B65E9" w:rsidRPr="00447BEA">
        <w:rPr>
          <w:sz w:val="20"/>
          <w:szCs w:val="20"/>
          <w:lang w:val="pt-BR"/>
        </w:rPr>
        <w:t xml:space="preserve"> prop</w:t>
      </w:r>
      <w:r w:rsidRPr="00447BEA">
        <w:rPr>
          <w:sz w:val="20"/>
          <w:szCs w:val="20"/>
          <w:lang w:val="pt-BR"/>
        </w:rPr>
        <w:t>r</w:t>
      </w:r>
      <w:r w:rsidR="002B65E9" w:rsidRPr="00447BEA">
        <w:rPr>
          <w:sz w:val="20"/>
          <w:szCs w:val="20"/>
          <w:lang w:val="pt-BR"/>
        </w:rPr>
        <w:t>iedad</w:t>
      </w:r>
      <w:r w:rsidRPr="00447BEA">
        <w:rPr>
          <w:sz w:val="20"/>
          <w:szCs w:val="20"/>
          <w:lang w:val="pt-BR"/>
        </w:rPr>
        <w:t>e</w:t>
      </w:r>
      <w:r w:rsidR="009541BA" w:rsidRPr="00447BEA">
        <w:rPr>
          <w:sz w:val="20"/>
          <w:szCs w:val="20"/>
          <w:lang w:val="pt-BR"/>
        </w:rPr>
        <w:t xml:space="preserve"> e </w:t>
      </w:r>
      <w:r w:rsidR="002B65E9" w:rsidRPr="00447BEA">
        <w:rPr>
          <w:sz w:val="20"/>
          <w:szCs w:val="20"/>
          <w:lang w:val="pt-BR"/>
        </w:rPr>
        <w:t>atac</w:t>
      </w:r>
      <w:r w:rsidRPr="00447BEA">
        <w:rPr>
          <w:sz w:val="20"/>
          <w:szCs w:val="20"/>
          <w:lang w:val="pt-BR"/>
        </w:rPr>
        <w:t>á-</w:t>
      </w:r>
      <w:r w:rsidR="002B65E9" w:rsidRPr="00447BEA">
        <w:rPr>
          <w:sz w:val="20"/>
          <w:szCs w:val="20"/>
          <w:lang w:val="pt-BR"/>
        </w:rPr>
        <w:t xml:space="preserve">lo. </w:t>
      </w:r>
      <w:r w:rsidRPr="00447BEA">
        <w:rPr>
          <w:sz w:val="20"/>
          <w:szCs w:val="20"/>
          <w:lang w:val="pt-BR"/>
        </w:rPr>
        <w:t>O</w:t>
      </w:r>
      <w:r w:rsidR="002B65E9" w:rsidRPr="00447BEA">
        <w:rPr>
          <w:sz w:val="20"/>
          <w:szCs w:val="20"/>
          <w:lang w:val="pt-BR"/>
        </w:rPr>
        <w:t xml:space="preserve"> peticion</w:t>
      </w:r>
      <w:r w:rsidRPr="00447BEA">
        <w:rPr>
          <w:sz w:val="20"/>
          <w:szCs w:val="20"/>
          <w:lang w:val="pt-BR"/>
        </w:rPr>
        <w:t>á</w:t>
      </w:r>
      <w:r w:rsidR="002B65E9" w:rsidRPr="00447BEA">
        <w:rPr>
          <w:sz w:val="20"/>
          <w:szCs w:val="20"/>
          <w:lang w:val="pt-BR"/>
        </w:rPr>
        <w:t xml:space="preserve">rio </w:t>
      </w:r>
      <w:r w:rsidRPr="00447BEA">
        <w:rPr>
          <w:sz w:val="20"/>
          <w:szCs w:val="20"/>
          <w:lang w:val="pt-BR"/>
        </w:rPr>
        <w:t>declara que a q</w:t>
      </w:r>
      <w:r w:rsidR="002B65E9" w:rsidRPr="00447BEA">
        <w:rPr>
          <w:sz w:val="20"/>
          <w:szCs w:val="20"/>
          <w:lang w:val="pt-BR"/>
        </w:rPr>
        <w:t>uest</w:t>
      </w:r>
      <w:r w:rsidRPr="00447BEA">
        <w:rPr>
          <w:sz w:val="20"/>
          <w:szCs w:val="20"/>
          <w:lang w:val="pt-BR"/>
        </w:rPr>
        <w:t xml:space="preserve">ão foi </w:t>
      </w:r>
      <w:r w:rsidR="002B65E9" w:rsidRPr="00447BEA">
        <w:rPr>
          <w:sz w:val="20"/>
          <w:szCs w:val="20"/>
          <w:lang w:val="pt-BR"/>
        </w:rPr>
        <w:t xml:space="preserve">objeto </w:t>
      </w:r>
      <w:r w:rsidR="009541BA" w:rsidRPr="00447BEA">
        <w:rPr>
          <w:sz w:val="20"/>
          <w:szCs w:val="20"/>
          <w:lang w:val="pt-BR"/>
        </w:rPr>
        <w:t xml:space="preserve">da </w:t>
      </w:r>
      <w:r w:rsidR="002B65E9" w:rsidRPr="00447BEA">
        <w:rPr>
          <w:sz w:val="20"/>
          <w:szCs w:val="20"/>
          <w:lang w:val="pt-BR"/>
        </w:rPr>
        <w:t>a</w:t>
      </w:r>
      <w:r w:rsidR="009541BA" w:rsidRPr="00447BEA">
        <w:rPr>
          <w:sz w:val="20"/>
          <w:szCs w:val="20"/>
          <w:lang w:val="pt-BR"/>
        </w:rPr>
        <w:t>ção</w:t>
      </w:r>
      <w:r w:rsidR="002B65E9" w:rsidRPr="00447BEA">
        <w:rPr>
          <w:sz w:val="20"/>
          <w:szCs w:val="20"/>
          <w:lang w:val="pt-BR"/>
        </w:rPr>
        <w:t xml:space="preserve"> civil 0000548-59.2006.8.19.0212 (2006.212.000613-2). N</w:t>
      </w:r>
      <w:r w:rsidRPr="00447BEA">
        <w:rPr>
          <w:sz w:val="20"/>
          <w:szCs w:val="20"/>
          <w:lang w:val="pt-BR"/>
        </w:rPr>
        <w:t>ã</w:t>
      </w:r>
      <w:r w:rsidR="002B65E9" w:rsidRPr="00447BEA">
        <w:rPr>
          <w:sz w:val="20"/>
          <w:szCs w:val="20"/>
          <w:lang w:val="pt-BR"/>
        </w:rPr>
        <w:t>o h</w:t>
      </w:r>
      <w:r w:rsidRPr="00447BEA">
        <w:rPr>
          <w:sz w:val="20"/>
          <w:szCs w:val="20"/>
          <w:lang w:val="pt-BR"/>
        </w:rPr>
        <w:t>á</w:t>
      </w:r>
      <w:r w:rsidR="002B65E9" w:rsidRPr="00447BEA">
        <w:rPr>
          <w:sz w:val="20"/>
          <w:szCs w:val="20"/>
          <w:lang w:val="pt-BR"/>
        </w:rPr>
        <w:t xml:space="preserve"> detal</w:t>
      </w:r>
      <w:r w:rsidRPr="00447BEA">
        <w:rPr>
          <w:sz w:val="20"/>
          <w:szCs w:val="20"/>
          <w:lang w:val="pt-BR"/>
        </w:rPr>
        <w:t>h</w:t>
      </w:r>
      <w:r w:rsidR="002B65E9" w:rsidRPr="00447BEA">
        <w:rPr>
          <w:sz w:val="20"/>
          <w:szCs w:val="20"/>
          <w:lang w:val="pt-BR"/>
        </w:rPr>
        <w:t xml:space="preserve">es sobre </w:t>
      </w:r>
      <w:r w:rsidRPr="00447BEA">
        <w:rPr>
          <w:sz w:val="20"/>
          <w:szCs w:val="20"/>
          <w:lang w:val="pt-BR"/>
        </w:rPr>
        <w:t>o</w:t>
      </w:r>
      <w:r w:rsidR="002B65E9" w:rsidRPr="00447BEA">
        <w:rPr>
          <w:sz w:val="20"/>
          <w:szCs w:val="20"/>
          <w:lang w:val="pt-BR"/>
        </w:rPr>
        <w:t xml:space="preserve"> conte</w:t>
      </w:r>
      <w:r w:rsidRPr="00447BEA">
        <w:rPr>
          <w:sz w:val="20"/>
          <w:szCs w:val="20"/>
          <w:lang w:val="pt-BR"/>
        </w:rPr>
        <w:t>ú</w:t>
      </w:r>
      <w:r w:rsidR="002B65E9" w:rsidRPr="00447BEA">
        <w:rPr>
          <w:sz w:val="20"/>
          <w:szCs w:val="20"/>
          <w:lang w:val="pt-BR"/>
        </w:rPr>
        <w:t>do</w:t>
      </w:r>
      <w:r w:rsidR="009541BA" w:rsidRPr="00447BEA">
        <w:rPr>
          <w:sz w:val="20"/>
          <w:szCs w:val="20"/>
          <w:lang w:val="pt-BR"/>
        </w:rPr>
        <w:t xml:space="preserve"> e </w:t>
      </w:r>
      <w:r w:rsidRPr="00447BEA">
        <w:rPr>
          <w:sz w:val="20"/>
          <w:szCs w:val="20"/>
          <w:lang w:val="pt-BR"/>
        </w:rPr>
        <w:t>o</w:t>
      </w:r>
      <w:r w:rsidR="002B65E9" w:rsidRPr="00447BEA">
        <w:rPr>
          <w:sz w:val="20"/>
          <w:szCs w:val="20"/>
          <w:lang w:val="pt-BR"/>
        </w:rPr>
        <w:t xml:space="preserve"> </w:t>
      </w:r>
      <w:r w:rsidR="008F6601" w:rsidRPr="00447BEA">
        <w:rPr>
          <w:sz w:val="20"/>
          <w:szCs w:val="20"/>
          <w:lang w:val="pt-BR"/>
        </w:rPr>
        <w:t>andament</w:t>
      </w:r>
      <w:r w:rsidR="002B65E9" w:rsidRPr="00447BEA">
        <w:rPr>
          <w:sz w:val="20"/>
          <w:szCs w:val="20"/>
          <w:lang w:val="pt-BR"/>
        </w:rPr>
        <w:t>o desta a</w:t>
      </w:r>
      <w:r w:rsidR="009541BA" w:rsidRPr="00447BEA">
        <w:rPr>
          <w:sz w:val="20"/>
          <w:szCs w:val="20"/>
          <w:lang w:val="pt-BR"/>
        </w:rPr>
        <w:t>ção</w:t>
      </w:r>
      <w:r w:rsidR="002B65E9" w:rsidRPr="00447BEA">
        <w:rPr>
          <w:sz w:val="20"/>
          <w:szCs w:val="20"/>
          <w:lang w:val="pt-BR"/>
        </w:rPr>
        <w:t>.</w:t>
      </w:r>
    </w:p>
    <w:p w14:paraId="65531C71" w14:textId="3D5A274F" w:rsidR="007623AB" w:rsidRPr="00447BEA" w:rsidRDefault="002D3449"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 xml:space="preserve">O </w:t>
      </w:r>
      <w:r w:rsidR="007623AB" w:rsidRPr="00447BEA">
        <w:rPr>
          <w:sz w:val="20"/>
          <w:szCs w:val="20"/>
          <w:lang w:val="pt-BR"/>
        </w:rPr>
        <w:t>peticion</w:t>
      </w:r>
      <w:r w:rsidRPr="00447BEA">
        <w:rPr>
          <w:sz w:val="20"/>
          <w:szCs w:val="20"/>
          <w:lang w:val="pt-BR"/>
        </w:rPr>
        <w:t>á</w:t>
      </w:r>
      <w:r w:rsidR="007623AB" w:rsidRPr="00447BEA">
        <w:rPr>
          <w:sz w:val="20"/>
          <w:szCs w:val="20"/>
          <w:lang w:val="pt-BR"/>
        </w:rPr>
        <w:t xml:space="preserve">rio denuncia </w:t>
      </w:r>
      <w:r w:rsidRPr="00447BEA">
        <w:rPr>
          <w:sz w:val="20"/>
          <w:szCs w:val="20"/>
          <w:lang w:val="pt-BR"/>
        </w:rPr>
        <w:t xml:space="preserve">também </w:t>
      </w:r>
      <w:r w:rsidR="007623AB" w:rsidRPr="00447BEA">
        <w:rPr>
          <w:sz w:val="20"/>
          <w:szCs w:val="20"/>
          <w:lang w:val="pt-BR"/>
        </w:rPr>
        <w:t xml:space="preserve">que </w:t>
      </w:r>
      <w:r w:rsidRPr="00447BEA">
        <w:rPr>
          <w:sz w:val="20"/>
          <w:szCs w:val="20"/>
          <w:lang w:val="pt-BR"/>
        </w:rPr>
        <w:t>o</w:t>
      </w:r>
      <w:r w:rsidR="007623AB" w:rsidRPr="00447BEA">
        <w:rPr>
          <w:sz w:val="20"/>
          <w:szCs w:val="20"/>
          <w:lang w:val="pt-BR"/>
        </w:rPr>
        <w:t xml:space="preserve"> Banco Banerj S/A </w:t>
      </w:r>
      <w:r w:rsidRPr="00447BEA">
        <w:rPr>
          <w:sz w:val="20"/>
          <w:szCs w:val="20"/>
          <w:lang w:val="pt-BR"/>
        </w:rPr>
        <w:t xml:space="preserve">teria </w:t>
      </w:r>
      <w:r w:rsidR="007623AB" w:rsidRPr="00447BEA">
        <w:rPr>
          <w:sz w:val="20"/>
          <w:szCs w:val="20"/>
          <w:lang w:val="pt-BR"/>
        </w:rPr>
        <w:t xml:space="preserve">perseguido </w:t>
      </w:r>
      <w:r w:rsidRPr="00447BEA">
        <w:rPr>
          <w:sz w:val="20"/>
          <w:szCs w:val="20"/>
          <w:lang w:val="pt-BR"/>
        </w:rPr>
        <w:t>a</w:t>
      </w:r>
      <w:r w:rsidR="007623AB" w:rsidRPr="00447BEA">
        <w:rPr>
          <w:sz w:val="20"/>
          <w:szCs w:val="20"/>
          <w:lang w:val="pt-BR"/>
        </w:rPr>
        <w:t xml:space="preserve"> Sra. Mar</w:t>
      </w:r>
      <w:r w:rsidR="00D310AA" w:rsidRPr="00447BEA">
        <w:rPr>
          <w:sz w:val="20"/>
          <w:szCs w:val="20"/>
          <w:lang w:val="pt-BR"/>
        </w:rPr>
        <w:t>í</w:t>
      </w:r>
      <w:r w:rsidR="007623AB" w:rsidRPr="00447BEA">
        <w:rPr>
          <w:sz w:val="20"/>
          <w:szCs w:val="20"/>
          <w:lang w:val="pt-BR"/>
        </w:rPr>
        <w:t>a Otilia Martins, m</w:t>
      </w:r>
      <w:r w:rsidRPr="00447BEA">
        <w:rPr>
          <w:sz w:val="20"/>
          <w:szCs w:val="20"/>
          <w:lang w:val="pt-BR"/>
        </w:rPr>
        <w:t xml:space="preserve">ãe </w:t>
      </w:r>
      <w:r w:rsidR="007623AB" w:rsidRPr="00447BEA">
        <w:rPr>
          <w:sz w:val="20"/>
          <w:szCs w:val="20"/>
          <w:lang w:val="pt-BR"/>
        </w:rPr>
        <w:t xml:space="preserve">de Sonia Malatesta (esta última </w:t>
      </w:r>
      <w:r w:rsidR="0080451A" w:rsidRPr="00447BEA">
        <w:rPr>
          <w:sz w:val="20"/>
          <w:szCs w:val="20"/>
          <w:lang w:val="pt-BR"/>
        </w:rPr>
        <w:t>identificada como</w:t>
      </w:r>
      <w:r w:rsidR="007623AB" w:rsidRPr="00447BEA">
        <w:rPr>
          <w:sz w:val="20"/>
          <w:szCs w:val="20"/>
          <w:lang w:val="pt-BR"/>
        </w:rPr>
        <w:t xml:space="preserve"> compa</w:t>
      </w:r>
      <w:r w:rsidRPr="00447BEA">
        <w:rPr>
          <w:sz w:val="20"/>
          <w:szCs w:val="20"/>
          <w:lang w:val="pt-BR"/>
        </w:rPr>
        <w:t>nheira do p</w:t>
      </w:r>
      <w:r w:rsidR="004B228C" w:rsidRPr="00447BEA">
        <w:rPr>
          <w:sz w:val="20"/>
          <w:szCs w:val="20"/>
          <w:lang w:val="pt-BR"/>
        </w:rPr>
        <w:t>eticion</w:t>
      </w:r>
      <w:r w:rsidRPr="00447BEA">
        <w:rPr>
          <w:sz w:val="20"/>
          <w:szCs w:val="20"/>
          <w:lang w:val="pt-BR"/>
        </w:rPr>
        <w:t>á</w:t>
      </w:r>
      <w:r w:rsidR="004B228C" w:rsidRPr="00447BEA">
        <w:rPr>
          <w:sz w:val="20"/>
          <w:szCs w:val="20"/>
          <w:lang w:val="pt-BR"/>
        </w:rPr>
        <w:t>rio</w:t>
      </w:r>
      <w:r w:rsidR="007623AB" w:rsidRPr="00447BEA">
        <w:rPr>
          <w:sz w:val="20"/>
          <w:szCs w:val="20"/>
          <w:lang w:val="pt-BR"/>
        </w:rPr>
        <w:t>), a</w:t>
      </w:r>
      <w:r w:rsidRPr="00447BEA">
        <w:rPr>
          <w:sz w:val="20"/>
          <w:szCs w:val="20"/>
          <w:lang w:val="pt-BR"/>
        </w:rPr>
        <w:t>o</w:t>
      </w:r>
      <w:r w:rsidR="007623AB" w:rsidRPr="00447BEA">
        <w:rPr>
          <w:sz w:val="20"/>
          <w:szCs w:val="20"/>
          <w:lang w:val="pt-BR"/>
        </w:rPr>
        <w:t xml:space="preserve"> aumentar e</w:t>
      </w:r>
      <w:r w:rsidRPr="00447BEA">
        <w:rPr>
          <w:sz w:val="20"/>
          <w:szCs w:val="20"/>
          <w:lang w:val="pt-BR"/>
        </w:rPr>
        <w:t xml:space="preserve">m </w:t>
      </w:r>
      <w:r w:rsidR="007623AB" w:rsidRPr="00447BEA">
        <w:rPr>
          <w:sz w:val="20"/>
          <w:szCs w:val="20"/>
          <w:lang w:val="pt-BR"/>
        </w:rPr>
        <w:t>d</w:t>
      </w:r>
      <w:r w:rsidRPr="00447BEA">
        <w:rPr>
          <w:sz w:val="20"/>
          <w:szCs w:val="20"/>
          <w:lang w:val="pt-BR"/>
        </w:rPr>
        <w:t xml:space="preserve">uzentos </w:t>
      </w:r>
      <w:r w:rsidR="007623AB" w:rsidRPr="00447BEA">
        <w:rPr>
          <w:sz w:val="20"/>
          <w:szCs w:val="20"/>
          <w:lang w:val="pt-BR"/>
        </w:rPr>
        <w:t xml:space="preserve">por cento </w:t>
      </w:r>
      <w:r w:rsidRPr="00447BEA">
        <w:rPr>
          <w:sz w:val="20"/>
          <w:szCs w:val="20"/>
          <w:lang w:val="pt-BR"/>
        </w:rPr>
        <w:t xml:space="preserve">a cobrança de juros </w:t>
      </w:r>
      <w:r w:rsidR="009541BA" w:rsidRPr="00447BEA">
        <w:rPr>
          <w:sz w:val="20"/>
          <w:szCs w:val="20"/>
          <w:lang w:val="pt-BR"/>
        </w:rPr>
        <w:t xml:space="preserve">e </w:t>
      </w:r>
      <w:r w:rsidR="007623AB" w:rsidRPr="00447BEA">
        <w:rPr>
          <w:sz w:val="20"/>
          <w:szCs w:val="20"/>
          <w:lang w:val="pt-BR"/>
        </w:rPr>
        <w:t>gastos finance</w:t>
      </w:r>
      <w:r w:rsidRPr="00447BEA">
        <w:rPr>
          <w:sz w:val="20"/>
          <w:szCs w:val="20"/>
          <w:lang w:val="pt-BR"/>
        </w:rPr>
        <w:t>i</w:t>
      </w:r>
      <w:r w:rsidR="007623AB" w:rsidRPr="00447BEA">
        <w:rPr>
          <w:sz w:val="20"/>
          <w:szCs w:val="20"/>
          <w:lang w:val="pt-BR"/>
        </w:rPr>
        <w:t>ros</w:t>
      </w:r>
      <w:r w:rsidRPr="00447BEA">
        <w:rPr>
          <w:sz w:val="20"/>
          <w:szCs w:val="20"/>
          <w:lang w:val="pt-BR"/>
        </w:rPr>
        <w:t xml:space="preserve"> na</w:t>
      </w:r>
      <w:r w:rsidR="007623AB" w:rsidRPr="00447BEA">
        <w:rPr>
          <w:sz w:val="20"/>
          <w:szCs w:val="20"/>
          <w:lang w:val="pt-BR"/>
        </w:rPr>
        <w:t xml:space="preserve"> c</w:t>
      </w:r>
      <w:r w:rsidRPr="00447BEA">
        <w:rPr>
          <w:sz w:val="20"/>
          <w:szCs w:val="20"/>
          <w:lang w:val="pt-BR"/>
        </w:rPr>
        <w:t>o</w:t>
      </w:r>
      <w:r w:rsidR="007623AB" w:rsidRPr="00447BEA">
        <w:rPr>
          <w:sz w:val="20"/>
          <w:szCs w:val="20"/>
          <w:lang w:val="pt-BR"/>
        </w:rPr>
        <w:t>nta banc</w:t>
      </w:r>
      <w:r w:rsidRPr="00447BEA">
        <w:rPr>
          <w:sz w:val="20"/>
          <w:szCs w:val="20"/>
          <w:lang w:val="pt-BR"/>
        </w:rPr>
        <w:t>á</w:t>
      </w:r>
      <w:r w:rsidR="007623AB" w:rsidRPr="00447BEA">
        <w:rPr>
          <w:sz w:val="20"/>
          <w:szCs w:val="20"/>
          <w:lang w:val="pt-BR"/>
        </w:rPr>
        <w:t xml:space="preserve">ria </w:t>
      </w:r>
      <w:r w:rsidR="009541BA" w:rsidRPr="00447BEA">
        <w:rPr>
          <w:sz w:val="20"/>
          <w:szCs w:val="20"/>
          <w:lang w:val="pt-BR"/>
        </w:rPr>
        <w:t xml:space="preserve">da </w:t>
      </w:r>
      <w:r w:rsidR="007623AB" w:rsidRPr="00447BEA">
        <w:rPr>
          <w:sz w:val="20"/>
          <w:szCs w:val="20"/>
          <w:lang w:val="pt-BR"/>
        </w:rPr>
        <w:t>Sra. Martins, a partir de 2002, a</w:t>
      </w:r>
      <w:r w:rsidRPr="00447BEA">
        <w:rPr>
          <w:sz w:val="20"/>
          <w:szCs w:val="20"/>
          <w:lang w:val="pt-BR"/>
        </w:rPr>
        <w:t xml:space="preserve">lém </w:t>
      </w:r>
      <w:r w:rsidR="007623AB" w:rsidRPr="00447BEA">
        <w:rPr>
          <w:sz w:val="20"/>
          <w:szCs w:val="20"/>
          <w:lang w:val="pt-BR"/>
        </w:rPr>
        <w:t>de bloquear su</w:t>
      </w:r>
      <w:r w:rsidRPr="00447BEA">
        <w:rPr>
          <w:sz w:val="20"/>
          <w:szCs w:val="20"/>
          <w:lang w:val="pt-BR"/>
        </w:rPr>
        <w:t>a</w:t>
      </w:r>
      <w:r w:rsidR="007623AB" w:rsidRPr="00447BEA">
        <w:rPr>
          <w:sz w:val="20"/>
          <w:szCs w:val="20"/>
          <w:lang w:val="pt-BR"/>
        </w:rPr>
        <w:t xml:space="preserve"> c</w:t>
      </w:r>
      <w:r w:rsidRPr="00447BEA">
        <w:rPr>
          <w:sz w:val="20"/>
          <w:szCs w:val="20"/>
          <w:lang w:val="pt-BR"/>
        </w:rPr>
        <w:t>o</w:t>
      </w:r>
      <w:r w:rsidR="007623AB" w:rsidRPr="00447BEA">
        <w:rPr>
          <w:sz w:val="20"/>
          <w:szCs w:val="20"/>
          <w:lang w:val="pt-BR"/>
        </w:rPr>
        <w:t>nta. E</w:t>
      </w:r>
      <w:r w:rsidRPr="00447BEA">
        <w:rPr>
          <w:sz w:val="20"/>
          <w:szCs w:val="20"/>
          <w:lang w:val="pt-BR"/>
        </w:rPr>
        <w:t>m</w:t>
      </w:r>
      <w:r w:rsidR="007623AB" w:rsidRPr="00447BEA">
        <w:rPr>
          <w:sz w:val="20"/>
          <w:szCs w:val="20"/>
          <w:lang w:val="pt-BR"/>
        </w:rPr>
        <w:t xml:space="preserve"> 6 de novembr</w:t>
      </w:r>
      <w:r w:rsidRPr="00447BEA">
        <w:rPr>
          <w:sz w:val="20"/>
          <w:szCs w:val="20"/>
          <w:lang w:val="pt-BR"/>
        </w:rPr>
        <w:t>o</w:t>
      </w:r>
      <w:r w:rsidR="007623AB" w:rsidRPr="00447BEA">
        <w:rPr>
          <w:sz w:val="20"/>
          <w:szCs w:val="20"/>
          <w:lang w:val="pt-BR"/>
        </w:rPr>
        <w:t xml:space="preserve"> de 2003 est</w:t>
      </w:r>
      <w:r w:rsidRPr="00447BEA">
        <w:rPr>
          <w:sz w:val="20"/>
          <w:szCs w:val="20"/>
          <w:lang w:val="pt-BR"/>
        </w:rPr>
        <w:t>e</w:t>
      </w:r>
      <w:r w:rsidR="007623AB" w:rsidRPr="00447BEA">
        <w:rPr>
          <w:sz w:val="20"/>
          <w:szCs w:val="20"/>
          <w:lang w:val="pt-BR"/>
        </w:rPr>
        <w:t>s atos f</w:t>
      </w:r>
      <w:r w:rsidRPr="00447BEA">
        <w:rPr>
          <w:sz w:val="20"/>
          <w:szCs w:val="20"/>
          <w:lang w:val="pt-BR"/>
        </w:rPr>
        <w:t>oram</w:t>
      </w:r>
      <w:r w:rsidR="007623AB" w:rsidRPr="00447BEA">
        <w:rPr>
          <w:sz w:val="20"/>
          <w:szCs w:val="20"/>
          <w:lang w:val="pt-BR"/>
        </w:rPr>
        <w:t xml:space="preserve"> impugnados mediante </w:t>
      </w:r>
      <w:r w:rsidRPr="00447BEA">
        <w:rPr>
          <w:sz w:val="20"/>
          <w:szCs w:val="20"/>
          <w:lang w:val="pt-BR"/>
        </w:rPr>
        <w:t>o</w:t>
      </w:r>
      <w:r w:rsidR="007623AB" w:rsidRPr="00447BEA">
        <w:rPr>
          <w:sz w:val="20"/>
          <w:szCs w:val="20"/>
          <w:lang w:val="pt-BR"/>
        </w:rPr>
        <w:t xml:space="preserve"> requeri</w:t>
      </w:r>
      <w:r w:rsidR="009541BA" w:rsidRPr="00447BEA">
        <w:rPr>
          <w:sz w:val="20"/>
          <w:szCs w:val="20"/>
          <w:lang w:val="pt-BR"/>
        </w:rPr>
        <w:t>mento</w:t>
      </w:r>
      <w:r w:rsidR="007623AB" w:rsidRPr="00447BEA">
        <w:rPr>
          <w:sz w:val="20"/>
          <w:szCs w:val="20"/>
          <w:lang w:val="pt-BR"/>
        </w:rPr>
        <w:t xml:space="preserve"> 0130585-36.2003.8.19.0001 (2003.001.136015-4). </w:t>
      </w:r>
      <w:r w:rsidRPr="00447BEA">
        <w:rPr>
          <w:sz w:val="20"/>
          <w:szCs w:val="20"/>
          <w:lang w:val="pt-BR"/>
        </w:rPr>
        <w:t>O</w:t>
      </w:r>
      <w:r w:rsidR="007623AB" w:rsidRPr="00447BEA">
        <w:rPr>
          <w:sz w:val="20"/>
          <w:szCs w:val="20"/>
          <w:lang w:val="pt-BR"/>
        </w:rPr>
        <w:t xml:space="preserve"> demandante també</w:t>
      </w:r>
      <w:r w:rsidRPr="00447BEA">
        <w:rPr>
          <w:sz w:val="20"/>
          <w:szCs w:val="20"/>
          <w:lang w:val="pt-BR"/>
        </w:rPr>
        <w:t>m</w:t>
      </w:r>
      <w:r w:rsidR="007623AB" w:rsidRPr="00447BEA">
        <w:rPr>
          <w:sz w:val="20"/>
          <w:szCs w:val="20"/>
          <w:lang w:val="pt-BR"/>
        </w:rPr>
        <w:t xml:space="preserve"> menciona o</w:t>
      </w:r>
      <w:r w:rsidRPr="00447BEA">
        <w:rPr>
          <w:sz w:val="20"/>
          <w:szCs w:val="20"/>
          <w:lang w:val="pt-BR"/>
        </w:rPr>
        <w:t>u</w:t>
      </w:r>
      <w:r w:rsidR="007623AB" w:rsidRPr="00447BEA">
        <w:rPr>
          <w:sz w:val="20"/>
          <w:szCs w:val="20"/>
          <w:lang w:val="pt-BR"/>
        </w:rPr>
        <w:t>tras a</w:t>
      </w:r>
      <w:r w:rsidR="009541BA" w:rsidRPr="00447BEA">
        <w:rPr>
          <w:sz w:val="20"/>
          <w:szCs w:val="20"/>
          <w:lang w:val="pt-BR"/>
        </w:rPr>
        <w:t>ções</w:t>
      </w:r>
      <w:r w:rsidR="007623AB" w:rsidRPr="00447BEA">
        <w:rPr>
          <w:sz w:val="20"/>
          <w:szCs w:val="20"/>
          <w:lang w:val="pt-BR"/>
        </w:rPr>
        <w:t xml:space="preserve"> contra </w:t>
      </w:r>
      <w:r w:rsidRPr="00447BEA">
        <w:rPr>
          <w:sz w:val="20"/>
          <w:szCs w:val="20"/>
          <w:lang w:val="pt-BR"/>
        </w:rPr>
        <w:t>o</w:t>
      </w:r>
      <w:r w:rsidR="007623AB" w:rsidRPr="00447BEA">
        <w:rPr>
          <w:sz w:val="20"/>
          <w:szCs w:val="20"/>
          <w:lang w:val="pt-BR"/>
        </w:rPr>
        <w:t xml:space="preserve"> Banco, como </w:t>
      </w:r>
      <w:r w:rsidRPr="00447BEA">
        <w:rPr>
          <w:sz w:val="20"/>
          <w:szCs w:val="20"/>
          <w:lang w:val="pt-BR"/>
        </w:rPr>
        <w:t>a</w:t>
      </w:r>
      <w:r w:rsidR="007623AB" w:rsidRPr="00447BEA">
        <w:rPr>
          <w:sz w:val="20"/>
          <w:szCs w:val="20"/>
          <w:lang w:val="pt-BR"/>
        </w:rPr>
        <w:t xml:space="preserve"> A</w:t>
      </w:r>
      <w:r w:rsidR="009541BA" w:rsidRPr="00447BEA">
        <w:rPr>
          <w:sz w:val="20"/>
          <w:szCs w:val="20"/>
          <w:lang w:val="pt-BR"/>
        </w:rPr>
        <w:t>ção</w:t>
      </w:r>
      <w:r w:rsidR="007623AB" w:rsidRPr="00447BEA">
        <w:rPr>
          <w:sz w:val="20"/>
          <w:szCs w:val="20"/>
          <w:lang w:val="pt-BR"/>
        </w:rPr>
        <w:t xml:space="preserve"> de Revi</w:t>
      </w:r>
      <w:r w:rsidR="009541BA" w:rsidRPr="00447BEA">
        <w:rPr>
          <w:sz w:val="20"/>
          <w:szCs w:val="20"/>
          <w:lang w:val="pt-BR"/>
        </w:rPr>
        <w:t>são</w:t>
      </w:r>
      <w:r w:rsidR="007623AB" w:rsidRPr="00447BEA">
        <w:rPr>
          <w:sz w:val="20"/>
          <w:szCs w:val="20"/>
          <w:lang w:val="pt-BR"/>
        </w:rPr>
        <w:t xml:space="preserve"> e Indeniza</w:t>
      </w:r>
      <w:r w:rsidR="009541BA" w:rsidRPr="00447BEA">
        <w:rPr>
          <w:sz w:val="20"/>
          <w:szCs w:val="20"/>
          <w:lang w:val="pt-BR"/>
        </w:rPr>
        <w:t>ção</w:t>
      </w:r>
      <w:r w:rsidR="007623AB" w:rsidRPr="00447BEA">
        <w:rPr>
          <w:sz w:val="20"/>
          <w:szCs w:val="20"/>
          <w:lang w:val="pt-BR"/>
        </w:rPr>
        <w:t xml:space="preserve"> 0001957-92.2004.8.19.0001 (2004.001.002049-0)</w:t>
      </w:r>
      <w:r w:rsidR="009541BA" w:rsidRPr="00447BEA">
        <w:rPr>
          <w:sz w:val="20"/>
          <w:szCs w:val="20"/>
          <w:lang w:val="pt-BR"/>
        </w:rPr>
        <w:t xml:space="preserve"> e </w:t>
      </w:r>
      <w:r w:rsidR="007623AB" w:rsidRPr="00447BEA">
        <w:rPr>
          <w:sz w:val="20"/>
          <w:szCs w:val="20"/>
          <w:lang w:val="pt-BR"/>
        </w:rPr>
        <w:t>os Recursos 0130585-36.2003.8.19.0001 (2005.001.26466)</w:t>
      </w:r>
      <w:r w:rsidR="009541BA" w:rsidRPr="00447BEA">
        <w:rPr>
          <w:sz w:val="20"/>
          <w:szCs w:val="20"/>
          <w:lang w:val="pt-BR"/>
        </w:rPr>
        <w:t xml:space="preserve"> e </w:t>
      </w:r>
      <w:r w:rsidR="007623AB" w:rsidRPr="00447BEA">
        <w:rPr>
          <w:sz w:val="20"/>
          <w:szCs w:val="20"/>
          <w:lang w:val="pt-BR"/>
        </w:rPr>
        <w:t>0001957-92.2004.8.19.0001 (2005.001.26469). N</w:t>
      </w:r>
      <w:r w:rsidRPr="00447BEA">
        <w:rPr>
          <w:sz w:val="20"/>
          <w:szCs w:val="20"/>
          <w:lang w:val="pt-BR"/>
        </w:rPr>
        <w:t>ã</w:t>
      </w:r>
      <w:r w:rsidR="007623AB" w:rsidRPr="00447BEA">
        <w:rPr>
          <w:sz w:val="20"/>
          <w:szCs w:val="20"/>
          <w:lang w:val="pt-BR"/>
        </w:rPr>
        <w:t>o h</w:t>
      </w:r>
      <w:r w:rsidRPr="00447BEA">
        <w:rPr>
          <w:sz w:val="20"/>
          <w:szCs w:val="20"/>
          <w:lang w:val="pt-BR"/>
        </w:rPr>
        <w:t>á</w:t>
      </w:r>
      <w:r w:rsidR="007623AB" w:rsidRPr="00447BEA">
        <w:rPr>
          <w:sz w:val="20"/>
          <w:szCs w:val="20"/>
          <w:lang w:val="pt-BR"/>
        </w:rPr>
        <w:t xml:space="preserve"> detal</w:t>
      </w:r>
      <w:r w:rsidRPr="00447BEA">
        <w:rPr>
          <w:sz w:val="20"/>
          <w:szCs w:val="20"/>
          <w:lang w:val="pt-BR"/>
        </w:rPr>
        <w:t>h</w:t>
      </w:r>
      <w:r w:rsidR="007623AB" w:rsidRPr="00447BEA">
        <w:rPr>
          <w:sz w:val="20"/>
          <w:szCs w:val="20"/>
          <w:lang w:val="pt-BR"/>
        </w:rPr>
        <w:t xml:space="preserve">es sobre </w:t>
      </w:r>
      <w:r w:rsidRPr="00447BEA">
        <w:rPr>
          <w:sz w:val="20"/>
          <w:szCs w:val="20"/>
          <w:lang w:val="pt-BR"/>
        </w:rPr>
        <w:t>o</w:t>
      </w:r>
      <w:r w:rsidR="007623AB" w:rsidRPr="00447BEA">
        <w:rPr>
          <w:sz w:val="20"/>
          <w:szCs w:val="20"/>
          <w:lang w:val="pt-BR"/>
        </w:rPr>
        <w:t xml:space="preserve"> conte</w:t>
      </w:r>
      <w:r w:rsidRPr="00447BEA">
        <w:rPr>
          <w:sz w:val="20"/>
          <w:szCs w:val="20"/>
          <w:lang w:val="pt-BR"/>
        </w:rPr>
        <w:t>ú</w:t>
      </w:r>
      <w:r w:rsidR="007623AB" w:rsidRPr="00447BEA">
        <w:rPr>
          <w:sz w:val="20"/>
          <w:szCs w:val="20"/>
          <w:lang w:val="pt-BR"/>
        </w:rPr>
        <w:t>do</w:t>
      </w:r>
      <w:r w:rsidR="009541BA" w:rsidRPr="00447BEA">
        <w:rPr>
          <w:sz w:val="20"/>
          <w:szCs w:val="20"/>
          <w:lang w:val="pt-BR"/>
        </w:rPr>
        <w:t xml:space="preserve"> e </w:t>
      </w:r>
      <w:r w:rsidRPr="00447BEA">
        <w:rPr>
          <w:sz w:val="20"/>
          <w:szCs w:val="20"/>
          <w:lang w:val="pt-BR"/>
        </w:rPr>
        <w:t>o</w:t>
      </w:r>
      <w:r w:rsidR="007623AB" w:rsidRPr="00447BEA">
        <w:rPr>
          <w:sz w:val="20"/>
          <w:szCs w:val="20"/>
          <w:lang w:val="pt-BR"/>
        </w:rPr>
        <w:t xml:space="preserve"> </w:t>
      </w:r>
      <w:r w:rsidR="008F6601" w:rsidRPr="00447BEA">
        <w:rPr>
          <w:sz w:val="20"/>
          <w:szCs w:val="20"/>
          <w:lang w:val="pt-BR"/>
        </w:rPr>
        <w:t>andament</w:t>
      </w:r>
      <w:r w:rsidR="007623AB" w:rsidRPr="00447BEA">
        <w:rPr>
          <w:sz w:val="20"/>
          <w:szCs w:val="20"/>
          <w:lang w:val="pt-BR"/>
        </w:rPr>
        <w:t>o d</w:t>
      </w:r>
      <w:r w:rsidR="004B228C" w:rsidRPr="00447BEA">
        <w:rPr>
          <w:sz w:val="20"/>
          <w:szCs w:val="20"/>
          <w:lang w:val="pt-BR"/>
        </w:rPr>
        <w:t>est</w:t>
      </w:r>
      <w:r w:rsidRPr="00447BEA">
        <w:rPr>
          <w:sz w:val="20"/>
          <w:szCs w:val="20"/>
          <w:lang w:val="pt-BR"/>
        </w:rPr>
        <w:t>e</w:t>
      </w:r>
      <w:r w:rsidR="004B228C" w:rsidRPr="00447BEA">
        <w:rPr>
          <w:sz w:val="20"/>
          <w:szCs w:val="20"/>
          <w:lang w:val="pt-BR"/>
        </w:rPr>
        <w:t>s proce</w:t>
      </w:r>
      <w:r w:rsidRPr="00447BEA">
        <w:rPr>
          <w:sz w:val="20"/>
          <w:szCs w:val="20"/>
          <w:lang w:val="pt-BR"/>
        </w:rPr>
        <w:t>s</w:t>
      </w:r>
      <w:r w:rsidR="004B228C" w:rsidRPr="00447BEA">
        <w:rPr>
          <w:sz w:val="20"/>
          <w:szCs w:val="20"/>
          <w:lang w:val="pt-BR"/>
        </w:rPr>
        <w:t>sos.</w:t>
      </w:r>
    </w:p>
    <w:p w14:paraId="03AFCE72" w14:textId="1764BB45" w:rsidR="00310628" w:rsidRPr="00447BEA" w:rsidRDefault="00297DD9"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Por o</w:t>
      </w:r>
      <w:r w:rsidR="002D3449" w:rsidRPr="00447BEA">
        <w:rPr>
          <w:sz w:val="20"/>
          <w:szCs w:val="20"/>
          <w:lang w:val="pt-BR"/>
        </w:rPr>
        <w:t>u</w:t>
      </w:r>
      <w:r w:rsidRPr="00447BEA">
        <w:rPr>
          <w:sz w:val="20"/>
          <w:szCs w:val="20"/>
          <w:lang w:val="pt-BR"/>
        </w:rPr>
        <w:t xml:space="preserve">tro lado, </w:t>
      </w:r>
      <w:r w:rsidR="002D3449" w:rsidRPr="00447BEA">
        <w:rPr>
          <w:sz w:val="20"/>
          <w:szCs w:val="20"/>
          <w:lang w:val="pt-BR"/>
        </w:rPr>
        <w:t>o</w:t>
      </w:r>
      <w:r w:rsidR="0068430B" w:rsidRPr="00447BEA">
        <w:rPr>
          <w:sz w:val="20"/>
          <w:szCs w:val="20"/>
          <w:lang w:val="pt-BR"/>
        </w:rPr>
        <w:t xml:space="preserve"> peticion</w:t>
      </w:r>
      <w:r w:rsidR="002D3449" w:rsidRPr="00447BEA">
        <w:rPr>
          <w:sz w:val="20"/>
          <w:szCs w:val="20"/>
          <w:lang w:val="pt-BR"/>
        </w:rPr>
        <w:t>á</w:t>
      </w:r>
      <w:r w:rsidR="0068430B" w:rsidRPr="00447BEA">
        <w:rPr>
          <w:sz w:val="20"/>
          <w:szCs w:val="20"/>
          <w:lang w:val="pt-BR"/>
        </w:rPr>
        <w:t xml:space="preserve">rio </w:t>
      </w:r>
      <w:r w:rsidRPr="00447BEA">
        <w:rPr>
          <w:sz w:val="20"/>
          <w:szCs w:val="20"/>
          <w:lang w:val="pt-BR"/>
        </w:rPr>
        <w:t>comenta</w:t>
      </w:r>
      <w:r w:rsidR="0068430B" w:rsidRPr="00447BEA">
        <w:rPr>
          <w:sz w:val="20"/>
          <w:szCs w:val="20"/>
          <w:lang w:val="pt-BR"/>
        </w:rPr>
        <w:t xml:space="preserve"> que se mud</w:t>
      </w:r>
      <w:r w:rsidR="002D3449" w:rsidRPr="00447BEA">
        <w:rPr>
          <w:sz w:val="20"/>
          <w:szCs w:val="20"/>
          <w:lang w:val="pt-BR"/>
        </w:rPr>
        <w:t>ou</w:t>
      </w:r>
      <w:r w:rsidR="0068430B" w:rsidRPr="00447BEA">
        <w:rPr>
          <w:sz w:val="20"/>
          <w:szCs w:val="20"/>
          <w:lang w:val="pt-BR"/>
        </w:rPr>
        <w:t xml:space="preserve"> d</w:t>
      </w:r>
      <w:r w:rsidR="002D3449" w:rsidRPr="00447BEA">
        <w:rPr>
          <w:sz w:val="20"/>
          <w:szCs w:val="20"/>
          <w:lang w:val="pt-BR"/>
        </w:rPr>
        <w:t>o</w:t>
      </w:r>
      <w:r w:rsidR="0068430B" w:rsidRPr="00447BEA">
        <w:rPr>
          <w:sz w:val="20"/>
          <w:szCs w:val="20"/>
          <w:lang w:val="pt-BR"/>
        </w:rPr>
        <w:t xml:space="preserve"> R</w:t>
      </w:r>
      <w:r w:rsidR="002D3449" w:rsidRPr="00447BEA">
        <w:rPr>
          <w:sz w:val="20"/>
          <w:szCs w:val="20"/>
          <w:lang w:val="pt-BR"/>
        </w:rPr>
        <w:t>i</w:t>
      </w:r>
      <w:r w:rsidR="0068430B" w:rsidRPr="00447BEA">
        <w:rPr>
          <w:sz w:val="20"/>
          <w:szCs w:val="20"/>
          <w:lang w:val="pt-BR"/>
        </w:rPr>
        <w:t xml:space="preserve">o de Janeiro </w:t>
      </w:r>
      <w:r w:rsidR="002D3449" w:rsidRPr="00447BEA">
        <w:rPr>
          <w:sz w:val="20"/>
          <w:szCs w:val="20"/>
          <w:lang w:val="pt-BR"/>
        </w:rPr>
        <w:t>para o</w:t>
      </w:r>
      <w:r w:rsidR="0068430B" w:rsidRPr="00447BEA">
        <w:rPr>
          <w:sz w:val="20"/>
          <w:szCs w:val="20"/>
          <w:lang w:val="pt-BR"/>
        </w:rPr>
        <w:t xml:space="preserve"> </w:t>
      </w:r>
      <w:r w:rsidR="008F6601" w:rsidRPr="00447BEA">
        <w:rPr>
          <w:sz w:val="20"/>
          <w:szCs w:val="20"/>
          <w:lang w:val="pt-BR"/>
        </w:rPr>
        <w:t>E</w:t>
      </w:r>
      <w:r w:rsidR="0068430B" w:rsidRPr="00447BEA">
        <w:rPr>
          <w:sz w:val="20"/>
          <w:szCs w:val="20"/>
          <w:lang w:val="pt-BR"/>
        </w:rPr>
        <w:t>stado d</w:t>
      </w:r>
      <w:r w:rsidR="002D3449" w:rsidRPr="00447BEA">
        <w:rPr>
          <w:sz w:val="20"/>
          <w:szCs w:val="20"/>
          <w:lang w:val="pt-BR"/>
        </w:rPr>
        <w:t>o</w:t>
      </w:r>
      <w:r w:rsidR="0068430B" w:rsidRPr="00447BEA">
        <w:rPr>
          <w:sz w:val="20"/>
          <w:szCs w:val="20"/>
          <w:lang w:val="pt-BR"/>
        </w:rPr>
        <w:t xml:space="preserve"> Paraná e</w:t>
      </w:r>
      <w:r w:rsidR="002D3449" w:rsidRPr="00447BEA">
        <w:rPr>
          <w:sz w:val="20"/>
          <w:szCs w:val="20"/>
          <w:lang w:val="pt-BR"/>
        </w:rPr>
        <w:t>m</w:t>
      </w:r>
      <w:r w:rsidR="0068430B" w:rsidRPr="00447BEA">
        <w:rPr>
          <w:sz w:val="20"/>
          <w:szCs w:val="20"/>
          <w:lang w:val="pt-BR"/>
        </w:rPr>
        <w:t xml:space="preserve"> 2005, porque entend</w:t>
      </w:r>
      <w:r w:rsidR="002D3449" w:rsidRPr="00447BEA">
        <w:rPr>
          <w:sz w:val="20"/>
          <w:szCs w:val="20"/>
          <w:lang w:val="pt-BR"/>
        </w:rPr>
        <w:t>eu</w:t>
      </w:r>
      <w:r w:rsidR="0068430B" w:rsidRPr="00447BEA">
        <w:rPr>
          <w:sz w:val="20"/>
          <w:szCs w:val="20"/>
          <w:lang w:val="pt-BR"/>
        </w:rPr>
        <w:t xml:space="preserve"> que corr</w:t>
      </w:r>
      <w:r w:rsidR="002D3449" w:rsidRPr="00447BEA">
        <w:rPr>
          <w:sz w:val="20"/>
          <w:szCs w:val="20"/>
          <w:lang w:val="pt-BR"/>
        </w:rPr>
        <w:t>ia</w:t>
      </w:r>
      <w:r w:rsidR="0068430B" w:rsidRPr="00447BEA">
        <w:rPr>
          <w:sz w:val="20"/>
          <w:szCs w:val="20"/>
          <w:lang w:val="pt-BR"/>
        </w:rPr>
        <w:t xml:space="preserve"> ris</w:t>
      </w:r>
      <w:r w:rsidR="002D3449" w:rsidRPr="00447BEA">
        <w:rPr>
          <w:sz w:val="20"/>
          <w:szCs w:val="20"/>
          <w:lang w:val="pt-BR"/>
        </w:rPr>
        <w:t>c</w:t>
      </w:r>
      <w:r w:rsidR="0068430B" w:rsidRPr="00447BEA">
        <w:rPr>
          <w:sz w:val="20"/>
          <w:szCs w:val="20"/>
          <w:lang w:val="pt-BR"/>
        </w:rPr>
        <w:t>o de m</w:t>
      </w:r>
      <w:r w:rsidR="002D3449" w:rsidRPr="00447BEA">
        <w:rPr>
          <w:sz w:val="20"/>
          <w:szCs w:val="20"/>
          <w:lang w:val="pt-BR"/>
        </w:rPr>
        <w:t>o</w:t>
      </w:r>
      <w:r w:rsidR="0068430B" w:rsidRPr="00447BEA">
        <w:rPr>
          <w:sz w:val="20"/>
          <w:szCs w:val="20"/>
          <w:lang w:val="pt-BR"/>
        </w:rPr>
        <w:t>rte. E</w:t>
      </w:r>
      <w:r w:rsidR="002D3449" w:rsidRPr="00447BEA">
        <w:rPr>
          <w:sz w:val="20"/>
          <w:szCs w:val="20"/>
          <w:lang w:val="pt-BR"/>
        </w:rPr>
        <w:t>m</w:t>
      </w:r>
      <w:r w:rsidR="0068430B" w:rsidRPr="00447BEA">
        <w:rPr>
          <w:sz w:val="20"/>
          <w:szCs w:val="20"/>
          <w:lang w:val="pt-BR"/>
        </w:rPr>
        <w:t xml:space="preserve"> 2012 </w:t>
      </w:r>
      <w:r w:rsidR="002D3449" w:rsidRPr="00447BEA">
        <w:rPr>
          <w:sz w:val="20"/>
          <w:szCs w:val="20"/>
          <w:lang w:val="pt-BR"/>
        </w:rPr>
        <w:t>ele</w:t>
      </w:r>
      <w:r w:rsidR="009541BA" w:rsidRPr="00447BEA">
        <w:rPr>
          <w:sz w:val="20"/>
          <w:szCs w:val="20"/>
          <w:lang w:val="pt-BR"/>
        </w:rPr>
        <w:t xml:space="preserve"> e </w:t>
      </w:r>
      <w:r w:rsidR="0068430B" w:rsidRPr="00447BEA">
        <w:rPr>
          <w:sz w:val="20"/>
          <w:szCs w:val="20"/>
          <w:lang w:val="pt-BR"/>
        </w:rPr>
        <w:t>su</w:t>
      </w:r>
      <w:r w:rsidR="002D3449" w:rsidRPr="00447BEA">
        <w:rPr>
          <w:sz w:val="20"/>
          <w:szCs w:val="20"/>
          <w:lang w:val="pt-BR"/>
        </w:rPr>
        <w:t>a</w:t>
      </w:r>
      <w:r w:rsidR="0068430B" w:rsidRPr="00447BEA">
        <w:rPr>
          <w:sz w:val="20"/>
          <w:szCs w:val="20"/>
          <w:lang w:val="pt-BR"/>
        </w:rPr>
        <w:t xml:space="preserve"> fam</w:t>
      </w:r>
      <w:r w:rsidR="002D3449" w:rsidRPr="00447BEA">
        <w:rPr>
          <w:sz w:val="20"/>
          <w:szCs w:val="20"/>
          <w:lang w:val="pt-BR"/>
        </w:rPr>
        <w:t>í</w:t>
      </w:r>
      <w:r w:rsidR="0068430B" w:rsidRPr="00447BEA">
        <w:rPr>
          <w:sz w:val="20"/>
          <w:szCs w:val="20"/>
          <w:lang w:val="pt-BR"/>
        </w:rPr>
        <w:t>lia s</w:t>
      </w:r>
      <w:r w:rsidR="002D3449" w:rsidRPr="00447BEA">
        <w:rPr>
          <w:sz w:val="20"/>
          <w:szCs w:val="20"/>
          <w:lang w:val="pt-BR"/>
        </w:rPr>
        <w:t xml:space="preserve">ofreram um </w:t>
      </w:r>
      <w:r w:rsidR="0068430B" w:rsidRPr="00447BEA">
        <w:rPr>
          <w:sz w:val="20"/>
          <w:szCs w:val="20"/>
          <w:lang w:val="pt-BR"/>
        </w:rPr>
        <w:t>bloque</w:t>
      </w:r>
      <w:r w:rsidR="002D3449" w:rsidRPr="00447BEA">
        <w:rPr>
          <w:sz w:val="20"/>
          <w:szCs w:val="20"/>
          <w:lang w:val="pt-BR"/>
        </w:rPr>
        <w:t>i</w:t>
      </w:r>
      <w:r w:rsidR="0068430B" w:rsidRPr="00447BEA">
        <w:rPr>
          <w:sz w:val="20"/>
          <w:szCs w:val="20"/>
          <w:lang w:val="pt-BR"/>
        </w:rPr>
        <w:t>o intenciona</w:t>
      </w:r>
      <w:r w:rsidR="002D3449" w:rsidRPr="00447BEA">
        <w:rPr>
          <w:sz w:val="20"/>
          <w:szCs w:val="20"/>
          <w:lang w:val="pt-BR"/>
        </w:rPr>
        <w:t>l</w:t>
      </w:r>
      <w:r w:rsidR="0068430B" w:rsidRPr="00447BEA">
        <w:rPr>
          <w:sz w:val="20"/>
          <w:szCs w:val="20"/>
          <w:lang w:val="pt-BR"/>
        </w:rPr>
        <w:t xml:space="preserve"> de su</w:t>
      </w:r>
      <w:r w:rsidR="002D3449" w:rsidRPr="00447BEA">
        <w:rPr>
          <w:sz w:val="20"/>
          <w:szCs w:val="20"/>
          <w:lang w:val="pt-BR"/>
        </w:rPr>
        <w:t>a</w:t>
      </w:r>
      <w:r w:rsidR="0068430B" w:rsidRPr="00447BEA">
        <w:rPr>
          <w:sz w:val="20"/>
          <w:szCs w:val="20"/>
          <w:lang w:val="pt-BR"/>
        </w:rPr>
        <w:t xml:space="preserve"> conex</w:t>
      </w:r>
      <w:r w:rsidR="002D3449" w:rsidRPr="00447BEA">
        <w:rPr>
          <w:sz w:val="20"/>
          <w:szCs w:val="20"/>
          <w:lang w:val="pt-BR"/>
        </w:rPr>
        <w:t xml:space="preserve">ão com a </w:t>
      </w:r>
      <w:r w:rsidR="0068430B" w:rsidRPr="00447BEA">
        <w:rPr>
          <w:sz w:val="20"/>
          <w:szCs w:val="20"/>
          <w:lang w:val="pt-BR"/>
        </w:rPr>
        <w:t xml:space="preserve">Internet de banda </w:t>
      </w:r>
      <w:r w:rsidR="002D3449" w:rsidRPr="00447BEA">
        <w:rPr>
          <w:sz w:val="20"/>
          <w:szCs w:val="20"/>
          <w:lang w:val="pt-BR"/>
        </w:rPr>
        <w:t xml:space="preserve">larga </w:t>
      </w:r>
      <w:r w:rsidR="009541BA" w:rsidRPr="00447BEA">
        <w:rPr>
          <w:sz w:val="20"/>
          <w:szCs w:val="20"/>
          <w:lang w:val="pt-BR"/>
        </w:rPr>
        <w:t xml:space="preserve">e </w:t>
      </w:r>
      <w:r w:rsidR="0068430B" w:rsidRPr="00447BEA">
        <w:rPr>
          <w:sz w:val="20"/>
          <w:szCs w:val="20"/>
          <w:lang w:val="pt-BR"/>
        </w:rPr>
        <w:t>de s</w:t>
      </w:r>
      <w:r w:rsidR="002D3449" w:rsidRPr="00447BEA">
        <w:rPr>
          <w:sz w:val="20"/>
          <w:szCs w:val="20"/>
          <w:lang w:val="pt-BR"/>
        </w:rPr>
        <w:t>e</w:t>
      </w:r>
      <w:r w:rsidR="0068430B" w:rsidRPr="00447BEA">
        <w:rPr>
          <w:sz w:val="20"/>
          <w:szCs w:val="20"/>
          <w:lang w:val="pt-BR"/>
        </w:rPr>
        <w:t xml:space="preserve">us </w:t>
      </w:r>
      <w:r w:rsidR="002D3449" w:rsidRPr="00447BEA">
        <w:rPr>
          <w:sz w:val="20"/>
          <w:szCs w:val="20"/>
          <w:lang w:val="pt-BR"/>
        </w:rPr>
        <w:t>celulares</w:t>
      </w:r>
      <w:r w:rsidR="0068430B" w:rsidRPr="00447BEA">
        <w:rPr>
          <w:sz w:val="20"/>
          <w:szCs w:val="20"/>
          <w:lang w:val="pt-BR"/>
        </w:rPr>
        <w:t>. Este bloque</w:t>
      </w:r>
      <w:r w:rsidR="002D3449" w:rsidRPr="00447BEA">
        <w:rPr>
          <w:sz w:val="20"/>
          <w:szCs w:val="20"/>
          <w:lang w:val="pt-BR"/>
        </w:rPr>
        <w:t>i</w:t>
      </w:r>
      <w:r w:rsidR="0068430B" w:rsidRPr="00447BEA">
        <w:rPr>
          <w:sz w:val="20"/>
          <w:szCs w:val="20"/>
          <w:lang w:val="pt-BR"/>
        </w:rPr>
        <w:t>o, promovido por u</w:t>
      </w:r>
      <w:r w:rsidR="002D3449" w:rsidRPr="00447BEA">
        <w:rPr>
          <w:sz w:val="20"/>
          <w:szCs w:val="20"/>
          <w:lang w:val="pt-BR"/>
        </w:rPr>
        <w:t>m</w:t>
      </w:r>
      <w:r w:rsidR="0068430B" w:rsidRPr="00447BEA">
        <w:rPr>
          <w:sz w:val="20"/>
          <w:szCs w:val="20"/>
          <w:lang w:val="pt-BR"/>
        </w:rPr>
        <w:t>a empresa privada, Vivo Global Telecom S/A, pretend</w:t>
      </w:r>
      <w:r w:rsidR="002D3449" w:rsidRPr="00447BEA">
        <w:rPr>
          <w:sz w:val="20"/>
          <w:szCs w:val="20"/>
          <w:lang w:val="pt-BR"/>
        </w:rPr>
        <w:t>i</w:t>
      </w:r>
      <w:r w:rsidR="0068430B" w:rsidRPr="00447BEA">
        <w:rPr>
          <w:sz w:val="20"/>
          <w:szCs w:val="20"/>
          <w:lang w:val="pt-BR"/>
        </w:rPr>
        <w:t xml:space="preserve">a </w:t>
      </w:r>
      <w:r w:rsidR="002D3449" w:rsidRPr="00447BEA">
        <w:rPr>
          <w:sz w:val="20"/>
          <w:szCs w:val="20"/>
          <w:lang w:val="pt-BR"/>
        </w:rPr>
        <w:t>isolá-los</w:t>
      </w:r>
      <w:r w:rsidR="0068430B" w:rsidRPr="00447BEA">
        <w:rPr>
          <w:sz w:val="20"/>
          <w:szCs w:val="20"/>
          <w:lang w:val="pt-BR"/>
        </w:rPr>
        <w:t xml:space="preserve"> para "</w:t>
      </w:r>
      <w:r w:rsidR="0068430B" w:rsidRPr="00447BEA">
        <w:rPr>
          <w:i/>
          <w:iCs/>
          <w:sz w:val="20"/>
          <w:szCs w:val="20"/>
          <w:lang w:val="pt-BR"/>
        </w:rPr>
        <w:t>impedir que denuncia</w:t>
      </w:r>
      <w:r w:rsidR="002D3449" w:rsidRPr="00447BEA">
        <w:rPr>
          <w:i/>
          <w:iCs/>
          <w:sz w:val="20"/>
          <w:szCs w:val="20"/>
          <w:lang w:val="pt-BR"/>
        </w:rPr>
        <w:t>ssem o que estavam vivendo</w:t>
      </w:r>
      <w:r w:rsidR="002D3449" w:rsidRPr="00447BEA">
        <w:rPr>
          <w:sz w:val="20"/>
          <w:szCs w:val="20"/>
          <w:lang w:val="pt-BR"/>
        </w:rPr>
        <w:t xml:space="preserve"> </w:t>
      </w:r>
      <w:r w:rsidR="0068430B" w:rsidRPr="00447BEA">
        <w:rPr>
          <w:sz w:val="20"/>
          <w:szCs w:val="20"/>
          <w:lang w:val="pt-BR"/>
        </w:rPr>
        <w:t xml:space="preserve">". </w:t>
      </w:r>
      <w:r w:rsidR="002D3449" w:rsidRPr="00447BEA">
        <w:rPr>
          <w:sz w:val="20"/>
          <w:szCs w:val="20"/>
          <w:lang w:val="pt-BR"/>
        </w:rPr>
        <w:t>O</w:t>
      </w:r>
      <w:r w:rsidR="0068430B" w:rsidRPr="00447BEA">
        <w:rPr>
          <w:sz w:val="20"/>
          <w:szCs w:val="20"/>
          <w:lang w:val="pt-BR"/>
        </w:rPr>
        <w:t xml:space="preserve"> bloque</w:t>
      </w:r>
      <w:r w:rsidR="002D3449" w:rsidRPr="00447BEA">
        <w:rPr>
          <w:sz w:val="20"/>
          <w:szCs w:val="20"/>
          <w:lang w:val="pt-BR"/>
        </w:rPr>
        <w:t>i</w:t>
      </w:r>
      <w:r w:rsidR="0068430B" w:rsidRPr="00447BEA">
        <w:rPr>
          <w:sz w:val="20"/>
          <w:szCs w:val="20"/>
          <w:lang w:val="pt-BR"/>
        </w:rPr>
        <w:t>o f</w:t>
      </w:r>
      <w:r w:rsidR="002D3449" w:rsidRPr="00447BEA">
        <w:rPr>
          <w:sz w:val="20"/>
          <w:szCs w:val="20"/>
          <w:lang w:val="pt-BR"/>
        </w:rPr>
        <w:t>oi</w:t>
      </w:r>
      <w:r w:rsidR="0068430B" w:rsidRPr="00447BEA">
        <w:rPr>
          <w:sz w:val="20"/>
          <w:szCs w:val="20"/>
          <w:lang w:val="pt-BR"/>
        </w:rPr>
        <w:t xml:space="preserve"> ent</w:t>
      </w:r>
      <w:r w:rsidR="002D3449" w:rsidRPr="00447BEA">
        <w:rPr>
          <w:sz w:val="20"/>
          <w:szCs w:val="20"/>
          <w:lang w:val="pt-BR"/>
        </w:rPr>
        <w:t>ã</w:t>
      </w:r>
      <w:r w:rsidR="0068430B" w:rsidRPr="00447BEA">
        <w:rPr>
          <w:sz w:val="20"/>
          <w:szCs w:val="20"/>
          <w:lang w:val="pt-BR"/>
        </w:rPr>
        <w:t xml:space="preserve">o impugnado </w:t>
      </w:r>
      <w:r w:rsidR="008F6601" w:rsidRPr="00447BEA">
        <w:rPr>
          <w:sz w:val="20"/>
          <w:szCs w:val="20"/>
          <w:lang w:val="pt-BR"/>
        </w:rPr>
        <w:t>n</w:t>
      </w:r>
      <w:r w:rsidR="0068430B" w:rsidRPr="00447BEA">
        <w:rPr>
          <w:sz w:val="20"/>
          <w:szCs w:val="20"/>
          <w:lang w:val="pt-BR"/>
        </w:rPr>
        <w:t>os tribun</w:t>
      </w:r>
      <w:r w:rsidR="009541BA" w:rsidRPr="00447BEA">
        <w:rPr>
          <w:sz w:val="20"/>
          <w:szCs w:val="20"/>
          <w:lang w:val="pt-BR"/>
        </w:rPr>
        <w:t>ais</w:t>
      </w:r>
      <w:r w:rsidR="0068430B" w:rsidRPr="00447BEA">
        <w:rPr>
          <w:sz w:val="20"/>
          <w:szCs w:val="20"/>
          <w:lang w:val="pt-BR"/>
        </w:rPr>
        <w:t xml:space="preserve"> p</w:t>
      </w:r>
      <w:r w:rsidR="002D3449" w:rsidRPr="00447BEA">
        <w:rPr>
          <w:sz w:val="20"/>
          <w:szCs w:val="20"/>
          <w:lang w:val="pt-BR"/>
        </w:rPr>
        <w:t>el</w:t>
      </w:r>
      <w:r w:rsidR="0068430B" w:rsidRPr="00447BEA">
        <w:rPr>
          <w:sz w:val="20"/>
          <w:szCs w:val="20"/>
          <w:lang w:val="pt-BR"/>
        </w:rPr>
        <w:t xml:space="preserve">a </w:t>
      </w:r>
      <w:r w:rsidR="002D3449" w:rsidRPr="00447BEA">
        <w:rPr>
          <w:sz w:val="20"/>
          <w:szCs w:val="20"/>
          <w:lang w:val="pt-BR"/>
        </w:rPr>
        <w:t>filha</w:t>
      </w:r>
      <w:r w:rsidR="0068430B" w:rsidRPr="00447BEA">
        <w:rPr>
          <w:sz w:val="20"/>
          <w:szCs w:val="20"/>
          <w:lang w:val="pt-BR"/>
        </w:rPr>
        <w:t xml:space="preserve"> de Renato das Neves, e</w:t>
      </w:r>
      <w:r w:rsidR="002D3449" w:rsidRPr="00447BEA">
        <w:rPr>
          <w:sz w:val="20"/>
          <w:szCs w:val="20"/>
          <w:lang w:val="pt-BR"/>
        </w:rPr>
        <w:t xml:space="preserve">m </w:t>
      </w:r>
      <w:r w:rsidR="00C84C54" w:rsidRPr="00447BEA">
        <w:rPr>
          <w:sz w:val="20"/>
          <w:szCs w:val="20"/>
          <w:lang w:val="pt-BR"/>
        </w:rPr>
        <w:t>outubro de</w:t>
      </w:r>
      <w:r w:rsidR="0068430B" w:rsidRPr="00447BEA">
        <w:rPr>
          <w:sz w:val="20"/>
          <w:szCs w:val="20"/>
          <w:lang w:val="pt-BR"/>
        </w:rPr>
        <w:t xml:space="preserve"> 2012, mediante a A</w:t>
      </w:r>
      <w:r w:rsidR="009541BA" w:rsidRPr="00447BEA">
        <w:rPr>
          <w:sz w:val="20"/>
          <w:szCs w:val="20"/>
          <w:lang w:val="pt-BR"/>
        </w:rPr>
        <w:t>ção</w:t>
      </w:r>
      <w:r w:rsidR="0068430B" w:rsidRPr="00447BEA">
        <w:rPr>
          <w:sz w:val="20"/>
          <w:szCs w:val="20"/>
          <w:lang w:val="pt-BR"/>
        </w:rPr>
        <w:t xml:space="preserve"> Ordin</w:t>
      </w:r>
      <w:r w:rsidR="002D3449" w:rsidRPr="00447BEA">
        <w:rPr>
          <w:sz w:val="20"/>
          <w:szCs w:val="20"/>
          <w:lang w:val="pt-BR"/>
        </w:rPr>
        <w:t>á</w:t>
      </w:r>
      <w:r w:rsidR="0068430B" w:rsidRPr="00447BEA">
        <w:rPr>
          <w:sz w:val="20"/>
          <w:szCs w:val="20"/>
          <w:lang w:val="pt-BR"/>
        </w:rPr>
        <w:t>ria 0052850-90.2012.8.16.0001.</w:t>
      </w:r>
    </w:p>
    <w:p w14:paraId="6E3C9F1E" w14:textId="48B67D39" w:rsidR="0068430B" w:rsidRPr="00447BEA" w:rsidRDefault="002D3449"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4B228C" w:rsidRPr="00447BEA">
        <w:rPr>
          <w:sz w:val="20"/>
          <w:szCs w:val="20"/>
          <w:lang w:val="pt-BR"/>
        </w:rPr>
        <w:t xml:space="preserve"> peticion</w:t>
      </w:r>
      <w:r w:rsidRPr="00447BEA">
        <w:rPr>
          <w:sz w:val="20"/>
          <w:szCs w:val="20"/>
          <w:lang w:val="pt-BR"/>
        </w:rPr>
        <w:t>á</w:t>
      </w:r>
      <w:r w:rsidR="004B228C" w:rsidRPr="00447BEA">
        <w:rPr>
          <w:sz w:val="20"/>
          <w:szCs w:val="20"/>
          <w:lang w:val="pt-BR"/>
        </w:rPr>
        <w:t>rio</w:t>
      </w:r>
      <w:r w:rsidR="00B70DAA" w:rsidRPr="00447BEA">
        <w:rPr>
          <w:sz w:val="20"/>
          <w:szCs w:val="20"/>
          <w:lang w:val="pt-BR"/>
        </w:rPr>
        <w:t xml:space="preserve"> </w:t>
      </w:r>
      <w:r w:rsidR="004B228C" w:rsidRPr="00447BEA">
        <w:rPr>
          <w:sz w:val="20"/>
          <w:szCs w:val="20"/>
          <w:lang w:val="pt-BR"/>
        </w:rPr>
        <w:t>tamb</w:t>
      </w:r>
      <w:r w:rsidRPr="00447BEA">
        <w:rPr>
          <w:sz w:val="20"/>
          <w:szCs w:val="20"/>
          <w:lang w:val="pt-BR"/>
        </w:rPr>
        <w:t>ém</w:t>
      </w:r>
      <w:r w:rsidR="004B228C" w:rsidRPr="00447BEA">
        <w:rPr>
          <w:sz w:val="20"/>
          <w:szCs w:val="20"/>
          <w:lang w:val="pt-BR"/>
        </w:rPr>
        <w:t xml:space="preserve"> </w:t>
      </w:r>
      <w:r w:rsidR="00B70DAA" w:rsidRPr="00447BEA">
        <w:rPr>
          <w:sz w:val="20"/>
          <w:szCs w:val="20"/>
          <w:lang w:val="pt-BR"/>
        </w:rPr>
        <w:t>alega que a Sra. Mar</w:t>
      </w:r>
      <w:r w:rsidR="00766832" w:rsidRPr="00447BEA">
        <w:rPr>
          <w:sz w:val="20"/>
          <w:szCs w:val="20"/>
          <w:lang w:val="pt-BR"/>
        </w:rPr>
        <w:t>í</w:t>
      </w:r>
      <w:r w:rsidR="00B70DAA" w:rsidRPr="00447BEA">
        <w:rPr>
          <w:sz w:val="20"/>
          <w:szCs w:val="20"/>
          <w:lang w:val="pt-BR"/>
        </w:rPr>
        <w:t xml:space="preserve">a Otilia Martins </w:t>
      </w:r>
      <w:r w:rsidRPr="00447BEA">
        <w:rPr>
          <w:sz w:val="20"/>
          <w:szCs w:val="20"/>
          <w:lang w:val="pt-BR"/>
        </w:rPr>
        <w:t>fez dois</w:t>
      </w:r>
      <w:r w:rsidR="00B70DAA" w:rsidRPr="00447BEA">
        <w:rPr>
          <w:sz w:val="20"/>
          <w:szCs w:val="20"/>
          <w:lang w:val="pt-BR"/>
        </w:rPr>
        <w:t xml:space="preserve"> </w:t>
      </w:r>
      <w:r w:rsidRPr="00447BEA">
        <w:rPr>
          <w:sz w:val="20"/>
          <w:szCs w:val="20"/>
          <w:lang w:val="pt-BR"/>
        </w:rPr>
        <w:t>pedidos d</w:t>
      </w:r>
      <w:r w:rsidR="00B70DAA" w:rsidRPr="00447BEA">
        <w:rPr>
          <w:sz w:val="20"/>
          <w:szCs w:val="20"/>
          <w:lang w:val="pt-BR"/>
        </w:rPr>
        <w:t>e benef</w:t>
      </w:r>
      <w:r w:rsidRPr="00447BEA">
        <w:rPr>
          <w:sz w:val="20"/>
          <w:szCs w:val="20"/>
          <w:lang w:val="pt-BR"/>
        </w:rPr>
        <w:t>í</w:t>
      </w:r>
      <w:r w:rsidR="00B70DAA" w:rsidRPr="00447BEA">
        <w:rPr>
          <w:sz w:val="20"/>
          <w:szCs w:val="20"/>
          <w:lang w:val="pt-BR"/>
        </w:rPr>
        <w:t>cio d</w:t>
      </w:r>
      <w:r w:rsidR="00EC08DB" w:rsidRPr="00447BEA">
        <w:rPr>
          <w:sz w:val="20"/>
          <w:szCs w:val="20"/>
          <w:lang w:val="pt-BR"/>
        </w:rPr>
        <w:t>a</w:t>
      </w:r>
      <w:r w:rsidR="00B70DAA" w:rsidRPr="00447BEA">
        <w:rPr>
          <w:sz w:val="20"/>
          <w:szCs w:val="20"/>
          <w:lang w:val="pt-BR"/>
        </w:rPr>
        <w:t xml:space="preserve"> </w:t>
      </w:r>
      <w:r w:rsidR="00EC08DB" w:rsidRPr="00447BEA">
        <w:rPr>
          <w:sz w:val="20"/>
          <w:szCs w:val="20"/>
          <w:lang w:val="pt-BR"/>
        </w:rPr>
        <w:t>previdência</w:t>
      </w:r>
      <w:r w:rsidR="00B70DAA" w:rsidRPr="00447BEA">
        <w:rPr>
          <w:sz w:val="20"/>
          <w:szCs w:val="20"/>
          <w:lang w:val="pt-BR"/>
        </w:rPr>
        <w:t xml:space="preserve"> social </w:t>
      </w:r>
      <w:r w:rsidRPr="00447BEA">
        <w:rPr>
          <w:sz w:val="20"/>
          <w:szCs w:val="20"/>
          <w:lang w:val="pt-BR"/>
        </w:rPr>
        <w:t>com</w:t>
      </w:r>
      <w:r w:rsidR="00B70DAA" w:rsidRPr="00447BEA">
        <w:rPr>
          <w:sz w:val="20"/>
          <w:szCs w:val="20"/>
          <w:lang w:val="pt-BR"/>
        </w:rPr>
        <w:t xml:space="preserve"> rela</w:t>
      </w:r>
      <w:r w:rsidR="009541BA" w:rsidRPr="00447BEA">
        <w:rPr>
          <w:sz w:val="20"/>
          <w:szCs w:val="20"/>
          <w:lang w:val="pt-BR"/>
        </w:rPr>
        <w:t>ção</w:t>
      </w:r>
      <w:r w:rsidR="00B70DAA" w:rsidRPr="00447BEA">
        <w:rPr>
          <w:sz w:val="20"/>
          <w:szCs w:val="20"/>
          <w:lang w:val="pt-BR"/>
        </w:rPr>
        <w:t xml:space="preserve"> </w:t>
      </w:r>
      <w:r w:rsidRPr="00447BEA">
        <w:rPr>
          <w:sz w:val="20"/>
          <w:szCs w:val="20"/>
          <w:lang w:val="pt-BR"/>
        </w:rPr>
        <w:t>a um</w:t>
      </w:r>
      <w:r w:rsidR="00B70DAA" w:rsidRPr="00447BEA">
        <w:rPr>
          <w:sz w:val="20"/>
          <w:szCs w:val="20"/>
          <w:lang w:val="pt-BR"/>
        </w:rPr>
        <w:t xml:space="preserve"> ex</w:t>
      </w:r>
      <w:r w:rsidRPr="00447BEA">
        <w:rPr>
          <w:sz w:val="20"/>
          <w:szCs w:val="20"/>
          <w:lang w:val="pt-BR"/>
        </w:rPr>
        <w:t>-</w:t>
      </w:r>
      <w:r w:rsidR="00B70DAA" w:rsidRPr="00447BEA">
        <w:rPr>
          <w:sz w:val="20"/>
          <w:szCs w:val="20"/>
          <w:lang w:val="pt-BR"/>
        </w:rPr>
        <w:t xml:space="preserve">marido identificado como Aldo Teixeira Martins: </w:t>
      </w:r>
      <w:r w:rsidRPr="00447BEA">
        <w:rPr>
          <w:sz w:val="20"/>
          <w:szCs w:val="20"/>
          <w:lang w:val="pt-BR"/>
        </w:rPr>
        <w:t>o</w:t>
      </w:r>
      <w:r w:rsidR="00B70DAA" w:rsidRPr="00447BEA">
        <w:rPr>
          <w:sz w:val="20"/>
          <w:szCs w:val="20"/>
          <w:lang w:val="pt-BR"/>
        </w:rPr>
        <w:t xml:space="preserve"> </w:t>
      </w:r>
      <w:r w:rsidRPr="00447BEA">
        <w:rPr>
          <w:sz w:val="20"/>
          <w:szCs w:val="20"/>
          <w:lang w:val="pt-BR"/>
        </w:rPr>
        <w:t>pedido</w:t>
      </w:r>
      <w:r w:rsidR="00B70DAA" w:rsidRPr="00447BEA">
        <w:rPr>
          <w:sz w:val="20"/>
          <w:szCs w:val="20"/>
          <w:lang w:val="pt-BR"/>
        </w:rPr>
        <w:t xml:space="preserve"> 10768.005459/2004-13 GRA/GRH/RJ, </w:t>
      </w:r>
      <w:r w:rsidRPr="00447BEA">
        <w:rPr>
          <w:sz w:val="20"/>
          <w:szCs w:val="20"/>
          <w:lang w:val="pt-BR"/>
        </w:rPr>
        <w:t xml:space="preserve">feito em </w:t>
      </w:r>
      <w:r w:rsidR="00B70DAA" w:rsidRPr="00447BEA">
        <w:rPr>
          <w:sz w:val="20"/>
          <w:szCs w:val="20"/>
          <w:lang w:val="pt-BR"/>
        </w:rPr>
        <w:t>25 de agosto de 2004 e</w:t>
      </w:r>
      <w:r w:rsidRPr="00447BEA">
        <w:rPr>
          <w:sz w:val="20"/>
          <w:szCs w:val="20"/>
          <w:lang w:val="pt-BR"/>
        </w:rPr>
        <w:t xml:space="preserve">m um escritório do </w:t>
      </w:r>
      <w:r w:rsidR="00B70DAA" w:rsidRPr="00447BEA">
        <w:rPr>
          <w:sz w:val="20"/>
          <w:szCs w:val="20"/>
          <w:lang w:val="pt-BR"/>
        </w:rPr>
        <w:t>Minist</w:t>
      </w:r>
      <w:r w:rsidRPr="00447BEA">
        <w:rPr>
          <w:sz w:val="20"/>
          <w:szCs w:val="20"/>
          <w:lang w:val="pt-BR"/>
        </w:rPr>
        <w:t>é</w:t>
      </w:r>
      <w:r w:rsidR="00B70DAA" w:rsidRPr="00447BEA">
        <w:rPr>
          <w:sz w:val="20"/>
          <w:szCs w:val="20"/>
          <w:lang w:val="pt-BR"/>
        </w:rPr>
        <w:t>rio d</w:t>
      </w:r>
      <w:r w:rsidR="00EC08DB" w:rsidRPr="00447BEA">
        <w:rPr>
          <w:sz w:val="20"/>
          <w:szCs w:val="20"/>
          <w:lang w:val="pt-BR"/>
        </w:rPr>
        <w:t>a</w:t>
      </w:r>
      <w:r w:rsidR="00B70DAA" w:rsidRPr="00447BEA">
        <w:rPr>
          <w:sz w:val="20"/>
          <w:szCs w:val="20"/>
          <w:lang w:val="pt-BR"/>
        </w:rPr>
        <w:t xml:space="preserve"> </w:t>
      </w:r>
      <w:r w:rsidRPr="00447BEA">
        <w:rPr>
          <w:sz w:val="20"/>
          <w:szCs w:val="20"/>
          <w:lang w:val="pt-BR"/>
        </w:rPr>
        <w:t>Faz</w:t>
      </w:r>
      <w:r w:rsidR="00B70DAA" w:rsidRPr="00447BEA">
        <w:rPr>
          <w:sz w:val="20"/>
          <w:szCs w:val="20"/>
          <w:lang w:val="pt-BR"/>
        </w:rPr>
        <w:t xml:space="preserve">enda </w:t>
      </w:r>
      <w:r w:rsidRPr="00447BEA">
        <w:rPr>
          <w:sz w:val="20"/>
          <w:szCs w:val="20"/>
          <w:lang w:val="pt-BR"/>
        </w:rPr>
        <w:t xml:space="preserve">no </w:t>
      </w:r>
      <w:r w:rsidR="00B70DAA" w:rsidRPr="00447BEA">
        <w:rPr>
          <w:sz w:val="20"/>
          <w:szCs w:val="20"/>
          <w:lang w:val="pt-BR"/>
        </w:rPr>
        <w:t>R</w:t>
      </w:r>
      <w:r w:rsidRPr="00447BEA">
        <w:rPr>
          <w:sz w:val="20"/>
          <w:szCs w:val="20"/>
          <w:lang w:val="pt-BR"/>
        </w:rPr>
        <w:t>i</w:t>
      </w:r>
      <w:r w:rsidR="00B70DAA" w:rsidRPr="00447BEA">
        <w:rPr>
          <w:sz w:val="20"/>
          <w:szCs w:val="20"/>
          <w:lang w:val="pt-BR"/>
        </w:rPr>
        <w:t>o de Janeiro;</w:t>
      </w:r>
      <w:r w:rsidR="009541BA" w:rsidRPr="00447BEA">
        <w:rPr>
          <w:sz w:val="20"/>
          <w:szCs w:val="20"/>
          <w:lang w:val="pt-BR"/>
        </w:rPr>
        <w:t xml:space="preserve"> e </w:t>
      </w:r>
      <w:r w:rsidRPr="00447BEA">
        <w:rPr>
          <w:sz w:val="20"/>
          <w:szCs w:val="20"/>
          <w:lang w:val="pt-BR"/>
        </w:rPr>
        <w:t>o pedido</w:t>
      </w:r>
      <w:r w:rsidR="00B70DAA" w:rsidRPr="00447BEA">
        <w:rPr>
          <w:sz w:val="20"/>
          <w:szCs w:val="20"/>
          <w:lang w:val="pt-BR"/>
        </w:rPr>
        <w:t xml:space="preserve"> 16450.000005/2006-78 GRA/GRH/PR, </w:t>
      </w:r>
      <w:r w:rsidRPr="00447BEA">
        <w:rPr>
          <w:sz w:val="20"/>
          <w:szCs w:val="20"/>
          <w:lang w:val="pt-BR"/>
        </w:rPr>
        <w:t xml:space="preserve">feito em </w:t>
      </w:r>
      <w:r w:rsidR="00B70DAA" w:rsidRPr="00447BEA">
        <w:rPr>
          <w:sz w:val="20"/>
          <w:szCs w:val="20"/>
          <w:lang w:val="pt-BR"/>
        </w:rPr>
        <w:t xml:space="preserve">4 de </w:t>
      </w:r>
      <w:r w:rsidRPr="00447BEA">
        <w:rPr>
          <w:sz w:val="20"/>
          <w:szCs w:val="20"/>
          <w:lang w:val="pt-BR"/>
        </w:rPr>
        <w:t>ja</w:t>
      </w:r>
      <w:r w:rsidR="00B70DAA" w:rsidRPr="00447BEA">
        <w:rPr>
          <w:sz w:val="20"/>
          <w:szCs w:val="20"/>
          <w:lang w:val="pt-BR"/>
        </w:rPr>
        <w:t>ne</w:t>
      </w:r>
      <w:r w:rsidRPr="00447BEA">
        <w:rPr>
          <w:sz w:val="20"/>
          <w:szCs w:val="20"/>
          <w:lang w:val="pt-BR"/>
        </w:rPr>
        <w:t>i</w:t>
      </w:r>
      <w:r w:rsidR="00B70DAA" w:rsidRPr="00447BEA">
        <w:rPr>
          <w:sz w:val="20"/>
          <w:szCs w:val="20"/>
          <w:lang w:val="pt-BR"/>
        </w:rPr>
        <w:t>ro de 2006 e</w:t>
      </w:r>
      <w:r w:rsidRPr="00447BEA">
        <w:rPr>
          <w:sz w:val="20"/>
          <w:szCs w:val="20"/>
          <w:lang w:val="pt-BR"/>
        </w:rPr>
        <w:t>m um escritório do</w:t>
      </w:r>
      <w:r w:rsidR="00B70DAA" w:rsidRPr="00447BEA">
        <w:rPr>
          <w:sz w:val="20"/>
          <w:szCs w:val="20"/>
          <w:lang w:val="pt-BR"/>
        </w:rPr>
        <w:t xml:space="preserve"> Minist</w:t>
      </w:r>
      <w:r w:rsidRPr="00447BEA">
        <w:rPr>
          <w:sz w:val="20"/>
          <w:szCs w:val="20"/>
          <w:lang w:val="pt-BR"/>
        </w:rPr>
        <w:t>é</w:t>
      </w:r>
      <w:r w:rsidR="00B70DAA" w:rsidRPr="00447BEA">
        <w:rPr>
          <w:sz w:val="20"/>
          <w:szCs w:val="20"/>
          <w:lang w:val="pt-BR"/>
        </w:rPr>
        <w:t>rio d</w:t>
      </w:r>
      <w:r w:rsidRPr="00447BEA">
        <w:rPr>
          <w:sz w:val="20"/>
          <w:szCs w:val="20"/>
          <w:lang w:val="pt-BR"/>
        </w:rPr>
        <w:t>a</w:t>
      </w:r>
      <w:r w:rsidR="00B70DAA" w:rsidRPr="00447BEA">
        <w:rPr>
          <w:sz w:val="20"/>
          <w:szCs w:val="20"/>
          <w:lang w:val="pt-BR"/>
        </w:rPr>
        <w:t xml:space="preserve"> </w:t>
      </w:r>
      <w:r w:rsidRPr="00447BEA">
        <w:rPr>
          <w:sz w:val="20"/>
          <w:szCs w:val="20"/>
          <w:lang w:val="pt-BR"/>
        </w:rPr>
        <w:t>F</w:t>
      </w:r>
      <w:r w:rsidR="00B70DAA" w:rsidRPr="00447BEA">
        <w:rPr>
          <w:sz w:val="20"/>
          <w:szCs w:val="20"/>
          <w:lang w:val="pt-BR"/>
        </w:rPr>
        <w:t>a</w:t>
      </w:r>
      <w:r w:rsidRPr="00447BEA">
        <w:rPr>
          <w:sz w:val="20"/>
          <w:szCs w:val="20"/>
          <w:lang w:val="pt-BR"/>
        </w:rPr>
        <w:t>z</w:t>
      </w:r>
      <w:r w:rsidR="00B70DAA" w:rsidRPr="00447BEA">
        <w:rPr>
          <w:sz w:val="20"/>
          <w:szCs w:val="20"/>
          <w:lang w:val="pt-BR"/>
        </w:rPr>
        <w:t xml:space="preserve">enda </w:t>
      </w:r>
      <w:r w:rsidRPr="00447BEA">
        <w:rPr>
          <w:sz w:val="20"/>
          <w:szCs w:val="20"/>
          <w:lang w:val="pt-BR"/>
        </w:rPr>
        <w:t>no</w:t>
      </w:r>
      <w:r w:rsidR="00B70DAA" w:rsidRPr="00447BEA">
        <w:rPr>
          <w:sz w:val="20"/>
          <w:szCs w:val="20"/>
          <w:lang w:val="pt-BR"/>
        </w:rPr>
        <w:t xml:space="preserve"> Paraná. Est</w:t>
      </w:r>
      <w:r w:rsidRPr="00447BEA">
        <w:rPr>
          <w:sz w:val="20"/>
          <w:szCs w:val="20"/>
          <w:lang w:val="pt-BR"/>
        </w:rPr>
        <w:t>es pedidos ficaram sem resposta</w:t>
      </w:r>
      <w:r w:rsidR="00B70DAA" w:rsidRPr="00447BEA">
        <w:rPr>
          <w:sz w:val="20"/>
          <w:szCs w:val="20"/>
          <w:lang w:val="pt-BR"/>
        </w:rPr>
        <w:t>, o que d</w:t>
      </w:r>
      <w:r w:rsidRPr="00447BEA">
        <w:rPr>
          <w:sz w:val="20"/>
          <w:szCs w:val="20"/>
          <w:lang w:val="pt-BR"/>
        </w:rPr>
        <w:t>eu</w:t>
      </w:r>
      <w:r w:rsidR="00B70DAA" w:rsidRPr="00447BEA">
        <w:rPr>
          <w:sz w:val="20"/>
          <w:szCs w:val="20"/>
          <w:lang w:val="pt-BR"/>
        </w:rPr>
        <w:t xml:space="preserve"> lugar </w:t>
      </w:r>
      <w:r w:rsidRPr="00447BEA">
        <w:rPr>
          <w:sz w:val="20"/>
          <w:szCs w:val="20"/>
          <w:lang w:val="pt-BR"/>
        </w:rPr>
        <w:t>à</w:t>
      </w:r>
      <w:r w:rsidR="00B70DAA" w:rsidRPr="00447BEA">
        <w:rPr>
          <w:sz w:val="20"/>
          <w:szCs w:val="20"/>
          <w:lang w:val="pt-BR"/>
        </w:rPr>
        <w:t xml:space="preserve"> </w:t>
      </w:r>
      <w:r w:rsidRPr="00447BEA">
        <w:rPr>
          <w:sz w:val="20"/>
          <w:szCs w:val="20"/>
          <w:lang w:val="pt-BR"/>
        </w:rPr>
        <w:t>a</w:t>
      </w:r>
      <w:r w:rsidR="00B70DAA" w:rsidRPr="00447BEA">
        <w:rPr>
          <w:sz w:val="20"/>
          <w:szCs w:val="20"/>
          <w:lang w:val="pt-BR"/>
        </w:rPr>
        <w:t>presenta</w:t>
      </w:r>
      <w:r w:rsidR="009541BA" w:rsidRPr="00447BEA">
        <w:rPr>
          <w:sz w:val="20"/>
          <w:szCs w:val="20"/>
          <w:lang w:val="pt-BR"/>
        </w:rPr>
        <w:t>ção</w:t>
      </w:r>
      <w:r w:rsidR="00B70DAA" w:rsidRPr="00447BEA">
        <w:rPr>
          <w:sz w:val="20"/>
          <w:szCs w:val="20"/>
          <w:lang w:val="pt-BR"/>
        </w:rPr>
        <w:t xml:space="preserve"> d</w:t>
      </w:r>
      <w:r w:rsidRPr="00447BEA">
        <w:rPr>
          <w:sz w:val="20"/>
          <w:szCs w:val="20"/>
          <w:lang w:val="pt-BR"/>
        </w:rPr>
        <w:t>o</w:t>
      </w:r>
      <w:r w:rsidR="00B70DAA" w:rsidRPr="00447BEA">
        <w:rPr>
          <w:sz w:val="20"/>
          <w:szCs w:val="20"/>
          <w:lang w:val="pt-BR"/>
        </w:rPr>
        <w:t xml:space="preserve"> Manda</w:t>
      </w:r>
      <w:r w:rsidR="0032210A" w:rsidRPr="00447BEA">
        <w:rPr>
          <w:sz w:val="20"/>
          <w:szCs w:val="20"/>
          <w:lang w:val="pt-BR"/>
        </w:rPr>
        <w:t>do</w:t>
      </w:r>
      <w:r w:rsidR="00B70DAA" w:rsidRPr="00447BEA">
        <w:rPr>
          <w:sz w:val="20"/>
          <w:szCs w:val="20"/>
          <w:lang w:val="pt-BR"/>
        </w:rPr>
        <w:t xml:space="preserve"> </w:t>
      </w:r>
      <w:r w:rsidR="0072787F" w:rsidRPr="00447BEA">
        <w:rPr>
          <w:sz w:val="20"/>
          <w:szCs w:val="20"/>
          <w:lang w:val="pt-BR"/>
        </w:rPr>
        <w:t xml:space="preserve">de segurança </w:t>
      </w:r>
      <w:r w:rsidR="00B70DAA" w:rsidRPr="00447BEA">
        <w:rPr>
          <w:sz w:val="20"/>
          <w:szCs w:val="20"/>
          <w:lang w:val="pt-BR"/>
        </w:rPr>
        <w:t>0026614-64.2008.404.7000 (2008.70.00.026614-1), e</w:t>
      </w:r>
      <w:r w:rsidRPr="00447BEA">
        <w:rPr>
          <w:sz w:val="20"/>
          <w:szCs w:val="20"/>
          <w:lang w:val="pt-BR"/>
        </w:rPr>
        <w:t>m</w:t>
      </w:r>
      <w:r w:rsidR="00B70DAA" w:rsidRPr="00447BEA">
        <w:rPr>
          <w:sz w:val="20"/>
          <w:szCs w:val="20"/>
          <w:lang w:val="pt-BR"/>
        </w:rPr>
        <w:t xml:space="preserve"> 18 de novembr</w:t>
      </w:r>
      <w:r w:rsidRPr="00447BEA">
        <w:rPr>
          <w:sz w:val="20"/>
          <w:szCs w:val="20"/>
          <w:lang w:val="pt-BR"/>
        </w:rPr>
        <w:t>o</w:t>
      </w:r>
      <w:r w:rsidR="00B70DAA" w:rsidRPr="00447BEA">
        <w:rPr>
          <w:sz w:val="20"/>
          <w:szCs w:val="20"/>
          <w:lang w:val="pt-BR"/>
        </w:rPr>
        <w:t xml:space="preserve"> de 2008,</w:t>
      </w:r>
      <w:r w:rsidR="009541BA" w:rsidRPr="00447BEA">
        <w:rPr>
          <w:sz w:val="20"/>
          <w:szCs w:val="20"/>
          <w:lang w:val="pt-BR"/>
        </w:rPr>
        <w:t xml:space="preserve"> no </w:t>
      </w:r>
      <w:r w:rsidR="00B70DAA" w:rsidRPr="00447BEA">
        <w:rPr>
          <w:sz w:val="20"/>
          <w:szCs w:val="20"/>
          <w:lang w:val="pt-BR"/>
        </w:rPr>
        <w:t>Tribunal Federal d</w:t>
      </w:r>
      <w:r w:rsidRPr="00447BEA">
        <w:rPr>
          <w:sz w:val="20"/>
          <w:szCs w:val="20"/>
          <w:lang w:val="pt-BR"/>
        </w:rPr>
        <w:t>o</w:t>
      </w:r>
      <w:r w:rsidR="00B70DAA" w:rsidRPr="00447BEA">
        <w:rPr>
          <w:sz w:val="20"/>
          <w:szCs w:val="20"/>
          <w:lang w:val="pt-BR"/>
        </w:rPr>
        <w:t xml:space="preserve"> Paraná,</w:t>
      </w:r>
      <w:r w:rsidR="009541BA" w:rsidRPr="00447BEA">
        <w:rPr>
          <w:sz w:val="20"/>
          <w:szCs w:val="20"/>
          <w:lang w:val="pt-BR"/>
        </w:rPr>
        <w:t xml:space="preserve"> e </w:t>
      </w:r>
      <w:r w:rsidR="00B70DAA" w:rsidRPr="00447BEA">
        <w:rPr>
          <w:sz w:val="20"/>
          <w:szCs w:val="20"/>
          <w:lang w:val="pt-BR"/>
        </w:rPr>
        <w:t>d</w:t>
      </w:r>
      <w:r w:rsidRPr="00447BEA">
        <w:rPr>
          <w:sz w:val="20"/>
          <w:szCs w:val="20"/>
          <w:lang w:val="pt-BR"/>
        </w:rPr>
        <w:t>o</w:t>
      </w:r>
      <w:r w:rsidR="00B70DAA" w:rsidRPr="00447BEA">
        <w:rPr>
          <w:sz w:val="20"/>
          <w:szCs w:val="20"/>
          <w:lang w:val="pt-BR"/>
        </w:rPr>
        <w:t xml:space="preserve"> Manda</w:t>
      </w:r>
      <w:r w:rsidR="0032210A" w:rsidRPr="00447BEA">
        <w:rPr>
          <w:sz w:val="20"/>
          <w:szCs w:val="20"/>
          <w:lang w:val="pt-BR"/>
        </w:rPr>
        <w:t>do</w:t>
      </w:r>
      <w:r w:rsidR="00B70DAA" w:rsidRPr="00447BEA">
        <w:rPr>
          <w:sz w:val="20"/>
          <w:szCs w:val="20"/>
          <w:lang w:val="pt-BR"/>
        </w:rPr>
        <w:t xml:space="preserve"> </w:t>
      </w:r>
      <w:r w:rsidR="0072787F" w:rsidRPr="00447BEA">
        <w:rPr>
          <w:sz w:val="20"/>
          <w:szCs w:val="20"/>
          <w:lang w:val="pt-BR"/>
        </w:rPr>
        <w:t xml:space="preserve">de segurança </w:t>
      </w:r>
      <w:r w:rsidR="00B70DAA" w:rsidRPr="00447BEA">
        <w:rPr>
          <w:sz w:val="20"/>
          <w:szCs w:val="20"/>
          <w:lang w:val="pt-BR"/>
        </w:rPr>
        <w:t>0022451-69.2008.4.02.5101 (2008.51.01.022451-5), e</w:t>
      </w:r>
      <w:r w:rsidRPr="00447BEA">
        <w:rPr>
          <w:sz w:val="20"/>
          <w:szCs w:val="20"/>
          <w:lang w:val="pt-BR"/>
        </w:rPr>
        <w:t>m</w:t>
      </w:r>
      <w:r w:rsidR="00B70DAA" w:rsidRPr="00447BEA">
        <w:rPr>
          <w:sz w:val="20"/>
          <w:szCs w:val="20"/>
          <w:lang w:val="pt-BR"/>
        </w:rPr>
        <w:t xml:space="preserve"> 21 de novembr</w:t>
      </w:r>
      <w:r w:rsidRPr="00447BEA">
        <w:rPr>
          <w:sz w:val="20"/>
          <w:szCs w:val="20"/>
          <w:lang w:val="pt-BR"/>
        </w:rPr>
        <w:t>o</w:t>
      </w:r>
      <w:r w:rsidR="00B70DAA" w:rsidRPr="00447BEA">
        <w:rPr>
          <w:sz w:val="20"/>
          <w:szCs w:val="20"/>
          <w:lang w:val="pt-BR"/>
        </w:rPr>
        <w:t xml:space="preserve"> de 2008,</w:t>
      </w:r>
      <w:r w:rsidR="009541BA" w:rsidRPr="00447BEA">
        <w:rPr>
          <w:sz w:val="20"/>
          <w:szCs w:val="20"/>
          <w:lang w:val="pt-BR"/>
        </w:rPr>
        <w:t xml:space="preserve"> no </w:t>
      </w:r>
      <w:r w:rsidR="00B70DAA" w:rsidRPr="00447BEA">
        <w:rPr>
          <w:sz w:val="20"/>
          <w:szCs w:val="20"/>
          <w:lang w:val="pt-BR"/>
        </w:rPr>
        <w:t>Tribunal Federal d</w:t>
      </w:r>
      <w:r w:rsidRPr="00447BEA">
        <w:rPr>
          <w:sz w:val="20"/>
          <w:szCs w:val="20"/>
          <w:lang w:val="pt-BR"/>
        </w:rPr>
        <w:t>o</w:t>
      </w:r>
      <w:r w:rsidR="00B70DAA" w:rsidRPr="00447BEA">
        <w:rPr>
          <w:sz w:val="20"/>
          <w:szCs w:val="20"/>
          <w:lang w:val="pt-BR"/>
        </w:rPr>
        <w:t xml:space="preserve"> R</w:t>
      </w:r>
      <w:r w:rsidRPr="00447BEA">
        <w:rPr>
          <w:sz w:val="20"/>
          <w:szCs w:val="20"/>
          <w:lang w:val="pt-BR"/>
        </w:rPr>
        <w:t>i</w:t>
      </w:r>
      <w:r w:rsidR="00B70DAA" w:rsidRPr="00447BEA">
        <w:rPr>
          <w:sz w:val="20"/>
          <w:szCs w:val="20"/>
          <w:lang w:val="pt-BR"/>
        </w:rPr>
        <w:t>o de Janeiro. E</w:t>
      </w:r>
      <w:r w:rsidRPr="00447BEA">
        <w:rPr>
          <w:sz w:val="20"/>
          <w:szCs w:val="20"/>
          <w:lang w:val="pt-BR"/>
        </w:rPr>
        <w:t>m</w:t>
      </w:r>
      <w:r w:rsidR="00B70DAA" w:rsidRPr="00447BEA">
        <w:rPr>
          <w:sz w:val="20"/>
          <w:szCs w:val="20"/>
          <w:lang w:val="pt-BR"/>
        </w:rPr>
        <w:t xml:space="preserve"> setembr</w:t>
      </w:r>
      <w:r w:rsidRPr="00447BEA">
        <w:rPr>
          <w:sz w:val="20"/>
          <w:szCs w:val="20"/>
          <w:lang w:val="pt-BR"/>
        </w:rPr>
        <w:t>o</w:t>
      </w:r>
      <w:r w:rsidR="00B70DAA" w:rsidRPr="00447BEA">
        <w:rPr>
          <w:sz w:val="20"/>
          <w:szCs w:val="20"/>
          <w:lang w:val="pt-BR"/>
        </w:rPr>
        <w:t xml:space="preserve"> de 2009, </w:t>
      </w:r>
      <w:r w:rsidRPr="00447BEA">
        <w:rPr>
          <w:sz w:val="20"/>
          <w:szCs w:val="20"/>
          <w:lang w:val="pt-BR"/>
        </w:rPr>
        <w:t>o</w:t>
      </w:r>
      <w:r w:rsidR="00B70DAA" w:rsidRPr="00447BEA">
        <w:rPr>
          <w:sz w:val="20"/>
          <w:szCs w:val="20"/>
          <w:lang w:val="pt-BR"/>
        </w:rPr>
        <w:t xml:space="preserve"> Tribunal Federal d</w:t>
      </w:r>
      <w:r w:rsidRPr="00447BEA">
        <w:rPr>
          <w:sz w:val="20"/>
          <w:szCs w:val="20"/>
          <w:lang w:val="pt-BR"/>
        </w:rPr>
        <w:t>o</w:t>
      </w:r>
      <w:r w:rsidR="00B70DAA" w:rsidRPr="00447BEA">
        <w:rPr>
          <w:sz w:val="20"/>
          <w:szCs w:val="20"/>
          <w:lang w:val="pt-BR"/>
        </w:rPr>
        <w:t xml:space="preserve"> R</w:t>
      </w:r>
      <w:r w:rsidRPr="00447BEA">
        <w:rPr>
          <w:sz w:val="20"/>
          <w:szCs w:val="20"/>
          <w:lang w:val="pt-BR"/>
        </w:rPr>
        <w:t>i</w:t>
      </w:r>
      <w:r w:rsidR="00B70DAA" w:rsidRPr="00447BEA">
        <w:rPr>
          <w:sz w:val="20"/>
          <w:szCs w:val="20"/>
          <w:lang w:val="pt-BR"/>
        </w:rPr>
        <w:t xml:space="preserve">o de Janeiro </w:t>
      </w:r>
      <w:r w:rsidR="0032210A" w:rsidRPr="00447BEA">
        <w:rPr>
          <w:sz w:val="20"/>
          <w:szCs w:val="20"/>
          <w:lang w:val="pt-BR"/>
        </w:rPr>
        <w:t>proferi</w:t>
      </w:r>
      <w:r w:rsidRPr="00447BEA">
        <w:rPr>
          <w:sz w:val="20"/>
          <w:szCs w:val="20"/>
          <w:lang w:val="pt-BR"/>
        </w:rPr>
        <w:t xml:space="preserve">u uma </w:t>
      </w:r>
      <w:r w:rsidR="00B70DAA" w:rsidRPr="00447BEA">
        <w:rPr>
          <w:sz w:val="20"/>
          <w:szCs w:val="20"/>
          <w:lang w:val="pt-BR"/>
        </w:rPr>
        <w:t>deci</w:t>
      </w:r>
      <w:r w:rsidR="009541BA" w:rsidRPr="00447BEA">
        <w:rPr>
          <w:sz w:val="20"/>
          <w:szCs w:val="20"/>
          <w:lang w:val="pt-BR"/>
        </w:rPr>
        <w:t>são</w:t>
      </w:r>
      <w:r w:rsidR="00B70DAA" w:rsidRPr="00447BEA">
        <w:rPr>
          <w:sz w:val="20"/>
          <w:szCs w:val="20"/>
          <w:lang w:val="pt-BR"/>
        </w:rPr>
        <w:t xml:space="preserve"> favor</w:t>
      </w:r>
      <w:r w:rsidRPr="00447BEA">
        <w:rPr>
          <w:sz w:val="20"/>
          <w:szCs w:val="20"/>
          <w:lang w:val="pt-BR"/>
        </w:rPr>
        <w:t xml:space="preserve">ável à </w:t>
      </w:r>
      <w:r w:rsidR="00B70DAA" w:rsidRPr="00447BEA">
        <w:rPr>
          <w:sz w:val="20"/>
          <w:szCs w:val="20"/>
          <w:lang w:val="pt-BR"/>
        </w:rPr>
        <w:t>peti</w:t>
      </w:r>
      <w:r w:rsidR="009541BA" w:rsidRPr="00447BEA">
        <w:rPr>
          <w:sz w:val="20"/>
          <w:szCs w:val="20"/>
          <w:lang w:val="pt-BR"/>
        </w:rPr>
        <w:t>ção</w:t>
      </w:r>
      <w:r w:rsidR="00B70DAA" w:rsidRPr="00447BEA">
        <w:rPr>
          <w:sz w:val="20"/>
          <w:szCs w:val="20"/>
          <w:lang w:val="pt-BR"/>
        </w:rPr>
        <w:t xml:space="preserve"> </w:t>
      </w:r>
      <w:r w:rsidR="009541BA" w:rsidRPr="00447BEA">
        <w:rPr>
          <w:sz w:val="20"/>
          <w:szCs w:val="20"/>
          <w:lang w:val="pt-BR"/>
        </w:rPr>
        <w:t xml:space="preserve">da </w:t>
      </w:r>
      <w:r w:rsidR="00B70DAA" w:rsidRPr="00447BEA">
        <w:rPr>
          <w:sz w:val="20"/>
          <w:szCs w:val="20"/>
          <w:lang w:val="pt-BR"/>
        </w:rPr>
        <w:t xml:space="preserve">Sra. Martins. </w:t>
      </w:r>
      <w:r w:rsidRPr="00447BEA">
        <w:rPr>
          <w:sz w:val="20"/>
          <w:szCs w:val="20"/>
          <w:lang w:val="pt-BR"/>
        </w:rPr>
        <w:t>A</w:t>
      </w:r>
      <w:r w:rsidR="00B70DAA" w:rsidRPr="00447BEA">
        <w:rPr>
          <w:sz w:val="20"/>
          <w:szCs w:val="20"/>
          <w:lang w:val="pt-BR"/>
        </w:rPr>
        <w:t xml:space="preserve"> Sra. Martins, de </w:t>
      </w:r>
      <w:r w:rsidRPr="00447BEA">
        <w:rPr>
          <w:sz w:val="20"/>
          <w:szCs w:val="20"/>
          <w:lang w:val="pt-BR"/>
        </w:rPr>
        <w:t>id</w:t>
      </w:r>
      <w:r w:rsidR="00B70DAA" w:rsidRPr="00447BEA">
        <w:rPr>
          <w:sz w:val="20"/>
          <w:szCs w:val="20"/>
          <w:lang w:val="pt-BR"/>
        </w:rPr>
        <w:t>ad</w:t>
      </w:r>
      <w:r w:rsidRPr="00447BEA">
        <w:rPr>
          <w:sz w:val="20"/>
          <w:szCs w:val="20"/>
          <w:lang w:val="pt-BR"/>
        </w:rPr>
        <w:t>e</w:t>
      </w:r>
      <w:r w:rsidR="00B70DAA" w:rsidRPr="00447BEA">
        <w:rPr>
          <w:sz w:val="20"/>
          <w:szCs w:val="20"/>
          <w:lang w:val="pt-BR"/>
        </w:rPr>
        <w:t xml:space="preserve"> avan</w:t>
      </w:r>
      <w:r w:rsidRPr="00447BEA">
        <w:rPr>
          <w:sz w:val="20"/>
          <w:szCs w:val="20"/>
          <w:lang w:val="pt-BR"/>
        </w:rPr>
        <w:t>ç</w:t>
      </w:r>
      <w:r w:rsidR="00B70DAA" w:rsidRPr="00447BEA">
        <w:rPr>
          <w:sz w:val="20"/>
          <w:szCs w:val="20"/>
          <w:lang w:val="pt-BR"/>
        </w:rPr>
        <w:t>ada, fal</w:t>
      </w:r>
      <w:r w:rsidRPr="00447BEA">
        <w:rPr>
          <w:sz w:val="20"/>
          <w:szCs w:val="20"/>
          <w:lang w:val="pt-BR"/>
        </w:rPr>
        <w:t>eceu</w:t>
      </w:r>
      <w:r w:rsidR="00B70DAA" w:rsidRPr="00447BEA">
        <w:rPr>
          <w:sz w:val="20"/>
          <w:szCs w:val="20"/>
          <w:lang w:val="pt-BR"/>
        </w:rPr>
        <w:t xml:space="preserve"> meses de</w:t>
      </w:r>
      <w:r w:rsidRPr="00447BEA">
        <w:rPr>
          <w:sz w:val="20"/>
          <w:szCs w:val="20"/>
          <w:lang w:val="pt-BR"/>
        </w:rPr>
        <w:t>pois</w:t>
      </w:r>
      <w:r w:rsidR="00B70DAA" w:rsidRPr="00447BEA">
        <w:rPr>
          <w:sz w:val="20"/>
          <w:szCs w:val="20"/>
          <w:lang w:val="pt-BR"/>
        </w:rPr>
        <w:t xml:space="preserve">, </w:t>
      </w:r>
      <w:r w:rsidRPr="00447BEA">
        <w:rPr>
          <w:sz w:val="20"/>
          <w:szCs w:val="20"/>
          <w:lang w:val="pt-BR"/>
        </w:rPr>
        <w:t>em</w:t>
      </w:r>
      <w:r w:rsidR="00B70DAA" w:rsidRPr="00447BEA">
        <w:rPr>
          <w:sz w:val="20"/>
          <w:szCs w:val="20"/>
          <w:lang w:val="pt-BR"/>
        </w:rPr>
        <w:t xml:space="preserve"> 28 de d</w:t>
      </w:r>
      <w:r w:rsidRPr="00447BEA">
        <w:rPr>
          <w:sz w:val="20"/>
          <w:szCs w:val="20"/>
          <w:lang w:val="pt-BR"/>
        </w:rPr>
        <w:t>ezembro</w:t>
      </w:r>
      <w:r w:rsidR="00B70DAA" w:rsidRPr="00447BEA">
        <w:rPr>
          <w:sz w:val="20"/>
          <w:szCs w:val="20"/>
          <w:lang w:val="pt-BR"/>
        </w:rPr>
        <w:t xml:space="preserve"> de 2009. </w:t>
      </w:r>
      <w:r w:rsidRPr="00447BEA">
        <w:rPr>
          <w:sz w:val="20"/>
          <w:szCs w:val="20"/>
          <w:lang w:val="pt-BR"/>
        </w:rPr>
        <w:t>O</w:t>
      </w:r>
      <w:r w:rsidR="004B228C" w:rsidRPr="00447BEA">
        <w:rPr>
          <w:sz w:val="20"/>
          <w:szCs w:val="20"/>
          <w:lang w:val="pt-BR"/>
        </w:rPr>
        <w:t xml:space="preserve"> peticion</w:t>
      </w:r>
      <w:r w:rsidRPr="00447BEA">
        <w:rPr>
          <w:sz w:val="20"/>
          <w:szCs w:val="20"/>
          <w:lang w:val="pt-BR"/>
        </w:rPr>
        <w:t>á</w:t>
      </w:r>
      <w:r w:rsidR="004B228C" w:rsidRPr="00447BEA">
        <w:rPr>
          <w:sz w:val="20"/>
          <w:szCs w:val="20"/>
          <w:lang w:val="pt-BR"/>
        </w:rPr>
        <w:t>rio</w:t>
      </w:r>
      <w:r w:rsidR="00B70DAA" w:rsidRPr="00447BEA">
        <w:rPr>
          <w:sz w:val="20"/>
          <w:szCs w:val="20"/>
          <w:lang w:val="pt-BR"/>
        </w:rPr>
        <w:t xml:space="preserve"> sugere que su</w:t>
      </w:r>
      <w:r w:rsidRPr="00447BEA">
        <w:rPr>
          <w:sz w:val="20"/>
          <w:szCs w:val="20"/>
          <w:lang w:val="pt-BR"/>
        </w:rPr>
        <w:t>a</w:t>
      </w:r>
      <w:r w:rsidR="00B70DAA" w:rsidRPr="00447BEA">
        <w:rPr>
          <w:sz w:val="20"/>
          <w:szCs w:val="20"/>
          <w:lang w:val="pt-BR"/>
        </w:rPr>
        <w:t xml:space="preserve"> m</w:t>
      </w:r>
      <w:r w:rsidRPr="00447BEA">
        <w:rPr>
          <w:sz w:val="20"/>
          <w:szCs w:val="20"/>
          <w:lang w:val="pt-BR"/>
        </w:rPr>
        <w:t>o</w:t>
      </w:r>
      <w:r w:rsidR="00B70DAA" w:rsidRPr="00447BEA">
        <w:rPr>
          <w:sz w:val="20"/>
          <w:szCs w:val="20"/>
          <w:lang w:val="pt-BR"/>
        </w:rPr>
        <w:t>rte f</w:t>
      </w:r>
      <w:r w:rsidRPr="00447BEA">
        <w:rPr>
          <w:sz w:val="20"/>
          <w:szCs w:val="20"/>
          <w:lang w:val="pt-BR"/>
        </w:rPr>
        <w:t>oi</w:t>
      </w:r>
      <w:r w:rsidR="00B70DAA" w:rsidRPr="00447BEA">
        <w:rPr>
          <w:sz w:val="20"/>
          <w:szCs w:val="20"/>
          <w:lang w:val="pt-BR"/>
        </w:rPr>
        <w:t xml:space="preserve"> conse</w:t>
      </w:r>
      <w:r w:rsidRPr="00447BEA">
        <w:rPr>
          <w:sz w:val="20"/>
          <w:szCs w:val="20"/>
          <w:lang w:val="pt-BR"/>
        </w:rPr>
        <w:t>q</w:t>
      </w:r>
      <w:r w:rsidR="00B70DAA" w:rsidRPr="00447BEA">
        <w:rPr>
          <w:sz w:val="20"/>
          <w:szCs w:val="20"/>
          <w:lang w:val="pt-BR"/>
        </w:rPr>
        <w:t>u</w:t>
      </w:r>
      <w:r w:rsidRPr="00447BEA">
        <w:rPr>
          <w:sz w:val="20"/>
          <w:szCs w:val="20"/>
          <w:lang w:val="pt-BR"/>
        </w:rPr>
        <w:t>ê</w:t>
      </w:r>
      <w:r w:rsidR="00B70DAA" w:rsidRPr="00447BEA">
        <w:rPr>
          <w:sz w:val="20"/>
          <w:szCs w:val="20"/>
          <w:lang w:val="pt-BR"/>
        </w:rPr>
        <w:t xml:space="preserve">ncia </w:t>
      </w:r>
      <w:r w:rsidR="009541BA" w:rsidRPr="00447BEA">
        <w:rPr>
          <w:sz w:val="20"/>
          <w:szCs w:val="20"/>
          <w:lang w:val="pt-BR"/>
        </w:rPr>
        <w:t xml:space="preserve">da </w:t>
      </w:r>
      <w:r w:rsidR="00B70DAA" w:rsidRPr="00447BEA">
        <w:rPr>
          <w:sz w:val="20"/>
          <w:szCs w:val="20"/>
          <w:lang w:val="pt-BR"/>
        </w:rPr>
        <w:t>omi</w:t>
      </w:r>
      <w:r w:rsidR="009541BA" w:rsidRPr="00447BEA">
        <w:rPr>
          <w:sz w:val="20"/>
          <w:szCs w:val="20"/>
          <w:lang w:val="pt-BR"/>
        </w:rPr>
        <w:t>s</w:t>
      </w:r>
      <w:r w:rsidRPr="00447BEA">
        <w:rPr>
          <w:sz w:val="20"/>
          <w:szCs w:val="20"/>
          <w:lang w:val="pt-BR"/>
        </w:rPr>
        <w:t>s</w:t>
      </w:r>
      <w:r w:rsidR="009541BA" w:rsidRPr="00447BEA">
        <w:rPr>
          <w:sz w:val="20"/>
          <w:szCs w:val="20"/>
          <w:lang w:val="pt-BR"/>
        </w:rPr>
        <w:t>ão</w:t>
      </w:r>
      <w:r w:rsidR="00B70DAA" w:rsidRPr="00447BEA">
        <w:rPr>
          <w:sz w:val="20"/>
          <w:szCs w:val="20"/>
          <w:lang w:val="pt-BR"/>
        </w:rPr>
        <w:t xml:space="preserve"> d</w:t>
      </w:r>
      <w:r w:rsidRPr="00447BEA">
        <w:rPr>
          <w:sz w:val="20"/>
          <w:szCs w:val="20"/>
          <w:lang w:val="pt-BR"/>
        </w:rPr>
        <w:t>o</w:t>
      </w:r>
      <w:r w:rsidR="00B70DAA" w:rsidRPr="00447BEA">
        <w:rPr>
          <w:sz w:val="20"/>
          <w:szCs w:val="20"/>
          <w:lang w:val="pt-BR"/>
        </w:rPr>
        <w:t xml:space="preserve"> Hospital Central d</w:t>
      </w:r>
      <w:r w:rsidRPr="00447BEA">
        <w:rPr>
          <w:sz w:val="20"/>
          <w:szCs w:val="20"/>
          <w:lang w:val="pt-BR"/>
        </w:rPr>
        <w:t>o</w:t>
      </w:r>
      <w:r w:rsidR="00B70DAA" w:rsidRPr="00447BEA">
        <w:rPr>
          <w:sz w:val="20"/>
          <w:szCs w:val="20"/>
          <w:lang w:val="pt-BR"/>
        </w:rPr>
        <w:t xml:space="preserve"> E</w:t>
      </w:r>
      <w:r w:rsidRPr="00447BEA">
        <w:rPr>
          <w:sz w:val="20"/>
          <w:szCs w:val="20"/>
          <w:lang w:val="pt-BR"/>
        </w:rPr>
        <w:t>x</w:t>
      </w:r>
      <w:r w:rsidR="00B70DAA" w:rsidRPr="00447BEA">
        <w:rPr>
          <w:sz w:val="20"/>
          <w:szCs w:val="20"/>
          <w:lang w:val="pt-BR"/>
        </w:rPr>
        <w:t xml:space="preserve">ército, que se </w:t>
      </w:r>
      <w:r w:rsidRPr="00447BEA">
        <w:rPr>
          <w:sz w:val="20"/>
          <w:szCs w:val="20"/>
          <w:lang w:val="pt-BR"/>
        </w:rPr>
        <w:t>teria</w:t>
      </w:r>
      <w:r w:rsidR="00B70DAA" w:rsidRPr="00447BEA">
        <w:rPr>
          <w:sz w:val="20"/>
          <w:szCs w:val="20"/>
          <w:lang w:val="pt-BR"/>
        </w:rPr>
        <w:t xml:space="preserve"> negado a continuar co</w:t>
      </w:r>
      <w:r w:rsidRPr="00447BEA">
        <w:rPr>
          <w:sz w:val="20"/>
          <w:szCs w:val="20"/>
          <w:lang w:val="pt-BR"/>
        </w:rPr>
        <w:t xml:space="preserve">m </w:t>
      </w:r>
      <w:r w:rsidR="00B70DAA" w:rsidRPr="00447BEA">
        <w:rPr>
          <w:sz w:val="20"/>
          <w:szCs w:val="20"/>
          <w:lang w:val="pt-BR"/>
        </w:rPr>
        <w:t>as transfus</w:t>
      </w:r>
      <w:r w:rsidRPr="00447BEA">
        <w:rPr>
          <w:sz w:val="20"/>
          <w:szCs w:val="20"/>
          <w:lang w:val="pt-BR"/>
        </w:rPr>
        <w:t>ões</w:t>
      </w:r>
      <w:r w:rsidR="00B70DAA" w:rsidRPr="00447BEA">
        <w:rPr>
          <w:sz w:val="20"/>
          <w:szCs w:val="20"/>
          <w:lang w:val="pt-BR"/>
        </w:rPr>
        <w:t xml:space="preserve"> de sang</w:t>
      </w:r>
      <w:r w:rsidRPr="00447BEA">
        <w:rPr>
          <w:sz w:val="20"/>
          <w:szCs w:val="20"/>
          <w:lang w:val="pt-BR"/>
        </w:rPr>
        <w:t>u</w:t>
      </w:r>
      <w:r w:rsidR="00B70DAA" w:rsidRPr="00447BEA">
        <w:rPr>
          <w:sz w:val="20"/>
          <w:szCs w:val="20"/>
          <w:lang w:val="pt-BR"/>
        </w:rPr>
        <w:t xml:space="preserve">e que a Sra. Martins </w:t>
      </w:r>
      <w:r w:rsidR="0032210A" w:rsidRPr="00447BEA">
        <w:rPr>
          <w:sz w:val="20"/>
          <w:szCs w:val="20"/>
          <w:lang w:val="pt-BR"/>
        </w:rPr>
        <w:t>precisava</w:t>
      </w:r>
      <w:r w:rsidR="00B70DAA" w:rsidRPr="00447BEA">
        <w:rPr>
          <w:sz w:val="20"/>
          <w:szCs w:val="20"/>
          <w:lang w:val="pt-BR"/>
        </w:rPr>
        <w:t>. A</w:t>
      </w:r>
      <w:r w:rsidR="00C500D0" w:rsidRPr="00447BEA">
        <w:rPr>
          <w:sz w:val="20"/>
          <w:szCs w:val="20"/>
          <w:lang w:val="pt-BR"/>
        </w:rPr>
        <w:t>o</w:t>
      </w:r>
      <w:r w:rsidR="00B70DAA" w:rsidRPr="00447BEA">
        <w:rPr>
          <w:sz w:val="20"/>
          <w:szCs w:val="20"/>
          <w:lang w:val="pt-BR"/>
        </w:rPr>
        <w:t xml:space="preserve"> m</w:t>
      </w:r>
      <w:r w:rsidR="00C500D0" w:rsidRPr="00447BEA">
        <w:rPr>
          <w:sz w:val="20"/>
          <w:szCs w:val="20"/>
          <w:lang w:val="pt-BR"/>
        </w:rPr>
        <w:t>e</w:t>
      </w:r>
      <w:r w:rsidR="00B70DAA" w:rsidRPr="00447BEA">
        <w:rPr>
          <w:sz w:val="20"/>
          <w:szCs w:val="20"/>
          <w:lang w:val="pt-BR"/>
        </w:rPr>
        <w:t xml:space="preserve">smo tempo, sugere que </w:t>
      </w:r>
      <w:r w:rsidR="00C500D0" w:rsidRPr="00447BEA">
        <w:rPr>
          <w:sz w:val="20"/>
          <w:szCs w:val="20"/>
          <w:lang w:val="pt-BR"/>
        </w:rPr>
        <w:t>a</w:t>
      </w:r>
      <w:r w:rsidR="00B70DAA" w:rsidRPr="00447BEA">
        <w:rPr>
          <w:sz w:val="20"/>
          <w:szCs w:val="20"/>
          <w:lang w:val="pt-BR"/>
        </w:rPr>
        <w:t xml:space="preserve"> m</w:t>
      </w:r>
      <w:r w:rsidR="00C500D0" w:rsidRPr="00447BEA">
        <w:rPr>
          <w:sz w:val="20"/>
          <w:szCs w:val="20"/>
          <w:lang w:val="pt-BR"/>
        </w:rPr>
        <w:t>o</w:t>
      </w:r>
      <w:r w:rsidR="00B70DAA" w:rsidRPr="00447BEA">
        <w:rPr>
          <w:sz w:val="20"/>
          <w:szCs w:val="20"/>
          <w:lang w:val="pt-BR"/>
        </w:rPr>
        <w:t xml:space="preserve">rte </w:t>
      </w:r>
      <w:r w:rsidR="009541BA" w:rsidRPr="00447BEA">
        <w:rPr>
          <w:sz w:val="20"/>
          <w:szCs w:val="20"/>
          <w:lang w:val="pt-BR"/>
        </w:rPr>
        <w:t xml:space="preserve">da </w:t>
      </w:r>
      <w:r w:rsidR="00B70DAA" w:rsidRPr="00447BEA">
        <w:rPr>
          <w:sz w:val="20"/>
          <w:szCs w:val="20"/>
          <w:lang w:val="pt-BR"/>
        </w:rPr>
        <w:t xml:space="preserve">Sra. Martins </w:t>
      </w:r>
      <w:r w:rsidR="00C500D0" w:rsidRPr="00447BEA">
        <w:rPr>
          <w:sz w:val="20"/>
          <w:szCs w:val="20"/>
          <w:lang w:val="pt-BR"/>
        </w:rPr>
        <w:t>foi</w:t>
      </w:r>
      <w:r w:rsidR="00B70DAA" w:rsidRPr="00447BEA">
        <w:rPr>
          <w:sz w:val="20"/>
          <w:szCs w:val="20"/>
          <w:lang w:val="pt-BR"/>
        </w:rPr>
        <w:t xml:space="preserve"> provocada intenc</w:t>
      </w:r>
      <w:r w:rsidR="00B70DAA" w:rsidRPr="00447BEA">
        <w:rPr>
          <w:color w:val="auto"/>
          <w:sz w:val="20"/>
          <w:szCs w:val="20"/>
          <w:lang w:val="pt-BR"/>
        </w:rPr>
        <w:t>iona</w:t>
      </w:r>
      <w:r w:rsidR="00C500D0" w:rsidRPr="00447BEA">
        <w:rPr>
          <w:color w:val="auto"/>
          <w:sz w:val="20"/>
          <w:szCs w:val="20"/>
          <w:lang w:val="pt-BR"/>
        </w:rPr>
        <w:t>l</w:t>
      </w:r>
      <w:r w:rsidR="00B70DAA" w:rsidRPr="00447BEA">
        <w:rPr>
          <w:color w:val="auto"/>
          <w:sz w:val="20"/>
          <w:szCs w:val="20"/>
          <w:lang w:val="pt-BR"/>
        </w:rPr>
        <w:t xml:space="preserve">mente para que </w:t>
      </w:r>
      <w:r w:rsidR="00C500D0" w:rsidRPr="00447BEA">
        <w:rPr>
          <w:color w:val="auto"/>
          <w:sz w:val="20"/>
          <w:szCs w:val="20"/>
          <w:lang w:val="pt-BR"/>
        </w:rPr>
        <w:t>o</w:t>
      </w:r>
      <w:r w:rsidR="00B70DAA" w:rsidRPr="00447BEA">
        <w:rPr>
          <w:color w:val="auto"/>
          <w:sz w:val="20"/>
          <w:szCs w:val="20"/>
          <w:lang w:val="pt-BR"/>
        </w:rPr>
        <w:t xml:space="preserve"> Estado n</w:t>
      </w:r>
      <w:r w:rsidR="00C500D0" w:rsidRPr="00447BEA">
        <w:rPr>
          <w:color w:val="auto"/>
          <w:sz w:val="20"/>
          <w:szCs w:val="20"/>
          <w:lang w:val="pt-BR"/>
        </w:rPr>
        <w:t>ã</w:t>
      </w:r>
      <w:r w:rsidR="00B70DAA" w:rsidRPr="00447BEA">
        <w:rPr>
          <w:color w:val="auto"/>
          <w:sz w:val="20"/>
          <w:szCs w:val="20"/>
          <w:lang w:val="pt-BR"/>
        </w:rPr>
        <w:t>o gasta</w:t>
      </w:r>
      <w:r w:rsidR="00C500D0" w:rsidRPr="00447BEA">
        <w:rPr>
          <w:color w:val="auto"/>
          <w:sz w:val="20"/>
          <w:szCs w:val="20"/>
          <w:lang w:val="pt-BR"/>
        </w:rPr>
        <w:t xml:space="preserve">sse mais em sua </w:t>
      </w:r>
      <w:r w:rsidR="00B70DAA" w:rsidRPr="00447BEA">
        <w:rPr>
          <w:color w:val="auto"/>
          <w:sz w:val="20"/>
          <w:szCs w:val="20"/>
          <w:lang w:val="pt-BR"/>
        </w:rPr>
        <w:t>presta</w:t>
      </w:r>
      <w:r w:rsidR="009541BA" w:rsidRPr="00447BEA">
        <w:rPr>
          <w:color w:val="auto"/>
          <w:sz w:val="20"/>
          <w:szCs w:val="20"/>
          <w:lang w:val="pt-BR"/>
        </w:rPr>
        <w:t>ção</w:t>
      </w:r>
      <w:r w:rsidR="00B70DAA" w:rsidRPr="00447BEA">
        <w:rPr>
          <w:color w:val="auto"/>
          <w:sz w:val="20"/>
          <w:szCs w:val="20"/>
          <w:lang w:val="pt-BR"/>
        </w:rPr>
        <w:t xml:space="preserve"> de </w:t>
      </w:r>
      <w:r w:rsidR="00C500D0" w:rsidRPr="00447BEA">
        <w:rPr>
          <w:color w:val="auto"/>
          <w:sz w:val="20"/>
          <w:szCs w:val="20"/>
          <w:lang w:val="pt-BR"/>
        </w:rPr>
        <w:t>aposentadoria</w:t>
      </w:r>
      <w:r w:rsidR="00B70DAA" w:rsidRPr="00447BEA">
        <w:rPr>
          <w:color w:val="auto"/>
          <w:sz w:val="20"/>
          <w:szCs w:val="20"/>
          <w:lang w:val="pt-BR"/>
        </w:rPr>
        <w:t xml:space="preserve">. </w:t>
      </w:r>
      <w:r w:rsidR="00C500D0" w:rsidRPr="00447BEA">
        <w:rPr>
          <w:color w:val="auto"/>
          <w:sz w:val="20"/>
          <w:szCs w:val="20"/>
          <w:lang w:val="pt-BR"/>
        </w:rPr>
        <w:t>O</w:t>
      </w:r>
      <w:r w:rsidR="00B70DAA" w:rsidRPr="00447BEA">
        <w:rPr>
          <w:color w:val="auto"/>
          <w:sz w:val="20"/>
          <w:szCs w:val="20"/>
          <w:lang w:val="pt-BR"/>
        </w:rPr>
        <w:t xml:space="preserve"> peticion</w:t>
      </w:r>
      <w:r w:rsidR="00C500D0" w:rsidRPr="00447BEA">
        <w:rPr>
          <w:color w:val="auto"/>
          <w:sz w:val="20"/>
          <w:szCs w:val="20"/>
          <w:lang w:val="pt-BR"/>
        </w:rPr>
        <w:t>á</w:t>
      </w:r>
      <w:r w:rsidR="00B70DAA" w:rsidRPr="00447BEA">
        <w:rPr>
          <w:color w:val="auto"/>
          <w:sz w:val="20"/>
          <w:szCs w:val="20"/>
          <w:lang w:val="pt-BR"/>
        </w:rPr>
        <w:t>rio n</w:t>
      </w:r>
      <w:r w:rsidR="00C500D0" w:rsidRPr="00447BEA">
        <w:rPr>
          <w:color w:val="auto"/>
          <w:sz w:val="20"/>
          <w:szCs w:val="20"/>
          <w:lang w:val="pt-BR"/>
        </w:rPr>
        <w:t>ã</w:t>
      </w:r>
      <w:r w:rsidR="00B70DAA" w:rsidRPr="00447BEA">
        <w:rPr>
          <w:color w:val="auto"/>
          <w:sz w:val="20"/>
          <w:szCs w:val="20"/>
          <w:lang w:val="pt-BR"/>
        </w:rPr>
        <w:t xml:space="preserve">o </w:t>
      </w:r>
      <w:r w:rsidR="0032210A" w:rsidRPr="00447BEA">
        <w:rPr>
          <w:color w:val="auto"/>
          <w:sz w:val="20"/>
          <w:szCs w:val="20"/>
          <w:lang w:val="pt-BR"/>
        </w:rPr>
        <w:t>fornece</w:t>
      </w:r>
      <w:r w:rsidR="00B70DAA" w:rsidRPr="00447BEA">
        <w:rPr>
          <w:color w:val="auto"/>
          <w:sz w:val="20"/>
          <w:szCs w:val="20"/>
          <w:lang w:val="pt-BR"/>
        </w:rPr>
        <w:t xml:space="preserve"> detal</w:t>
      </w:r>
      <w:r w:rsidR="00C500D0" w:rsidRPr="00447BEA">
        <w:rPr>
          <w:color w:val="auto"/>
          <w:sz w:val="20"/>
          <w:szCs w:val="20"/>
          <w:lang w:val="pt-BR"/>
        </w:rPr>
        <w:t>h</w:t>
      </w:r>
      <w:r w:rsidR="00B70DAA" w:rsidRPr="00447BEA">
        <w:rPr>
          <w:color w:val="auto"/>
          <w:sz w:val="20"/>
          <w:szCs w:val="20"/>
          <w:lang w:val="pt-BR"/>
        </w:rPr>
        <w:t>es sobre esta que</w:t>
      </w:r>
      <w:r w:rsidR="00C500D0" w:rsidRPr="00447BEA">
        <w:rPr>
          <w:color w:val="auto"/>
          <w:sz w:val="20"/>
          <w:szCs w:val="20"/>
          <w:lang w:val="pt-BR"/>
        </w:rPr>
        <w:t>ix</w:t>
      </w:r>
      <w:r w:rsidR="00B70DAA" w:rsidRPr="00447BEA">
        <w:rPr>
          <w:color w:val="auto"/>
          <w:sz w:val="20"/>
          <w:szCs w:val="20"/>
          <w:lang w:val="pt-BR"/>
        </w:rPr>
        <w:t>a, n</w:t>
      </w:r>
      <w:r w:rsidR="00C500D0" w:rsidRPr="00447BEA">
        <w:rPr>
          <w:color w:val="auto"/>
          <w:sz w:val="20"/>
          <w:szCs w:val="20"/>
          <w:lang w:val="pt-BR"/>
        </w:rPr>
        <w:t>em</w:t>
      </w:r>
      <w:r w:rsidR="00B70DAA" w:rsidRPr="00447BEA">
        <w:rPr>
          <w:color w:val="auto"/>
          <w:sz w:val="20"/>
          <w:szCs w:val="20"/>
          <w:lang w:val="pt-BR"/>
        </w:rPr>
        <w:t xml:space="preserve"> sobre s</w:t>
      </w:r>
      <w:r w:rsidR="00C500D0" w:rsidRPr="00447BEA">
        <w:rPr>
          <w:color w:val="auto"/>
          <w:sz w:val="20"/>
          <w:szCs w:val="20"/>
          <w:lang w:val="pt-BR"/>
        </w:rPr>
        <w:t>e</w:t>
      </w:r>
      <w:r w:rsidR="00B70DAA" w:rsidRPr="00447BEA">
        <w:rPr>
          <w:color w:val="auto"/>
          <w:sz w:val="20"/>
          <w:szCs w:val="20"/>
          <w:lang w:val="pt-BR"/>
        </w:rPr>
        <w:t xml:space="preserve"> </w:t>
      </w:r>
      <w:r w:rsidR="00C500D0" w:rsidRPr="00447BEA">
        <w:rPr>
          <w:color w:val="auto"/>
          <w:sz w:val="20"/>
          <w:szCs w:val="20"/>
          <w:lang w:val="pt-BR"/>
        </w:rPr>
        <w:t xml:space="preserve">levou ao </w:t>
      </w:r>
      <w:r w:rsidR="00B70DAA" w:rsidRPr="00447BEA">
        <w:rPr>
          <w:color w:val="auto"/>
          <w:sz w:val="20"/>
          <w:szCs w:val="20"/>
          <w:lang w:val="pt-BR"/>
        </w:rPr>
        <w:t>con</w:t>
      </w:r>
      <w:r w:rsidR="00C500D0" w:rsidRPr="00447BEA">
        <w:rPr>
          <w:color w:val="auto"/>
          <w:sz w:val="20"/>
          <w:szCs w:val="20"/>
          <w:lang w:val="pt-BR"/>
        </w:rPr>
        <w:t>he</w:t>
      </w:r>
      <w:r w:rsidR="00B70DAA" w:rsidRPr="00447BEA">
        <w:rPr>
          <w:color w:val="auto"/>
          <w:sz w:val="20"/>
          <w:szCs w:val="20"/>
          <w:lang w:val="pt-BR"/>
        </w:rPr>
        <w:t>ci</w:t>
      </w:r>
      <w:r w:rsidR="009541BA" w:rsidRPr="00447BEA">
        <w:rPr>
          <w:color w:val="auto"/>
          <w:sz w:val="20"/>
          <w:szCs w:val="20"/>
          <w:lang w:val="pt-BR"/>
        </w:rPr>
        <w:t>mento</w:t>
      </w:r>
      <w:r w:rsidR="00B70DAA" w:rsidRPr="00447BEA">
        <w:rPr>
          <w:color w:val="auto"/>
          <w:sz w:val="20"/>
          <w:szCs w:val="20"/>
          <w:lang w:val="pt-BR"/>
        </w:rPr>
        <w:t xml:space="preserve"> </w:t>
      </w:r>
      <w:r w:rsidR="009541BA" w:rsidRPr="00447BEA">
        <w:rPr>
          <w:color w:val="auto"/>
          <w:sz w:val="20"/>
          <w:szCs w:val="20"/>
          <w:lang w:val="pt-BR"/>
        </w:rPr>
        <w:t xml:space="preserve">das </w:t>
      </w:r>
      <w:r w:rsidR="00B70DAA" w:rsidRPr="00447BEA">
        <w:rPr>
          <w:color w:val="auto"/>
          <w:sz w:val="20"/>
          <w:szCs w:val="20"/>
          <w:lang w:val="pt-BR"/>
        </w:rPr>
        <w:t>institu</w:t>
      </w:r>
      <w:r w:rsidR="00C500D0" w:rsidRPr="00447BEA">
        <w:rPr>
          <w:color w:val="auto"/>
          <w:sz w:val="20"/>
          <w:szCs w:val="20"/>
          <w:lang w:val="pt-BR"/>
        </w:rPr>
        <w:t>i</w:t>
      </w:r>
      <w:r w:rsidR="009541BA" w:rsidRPr="00447BEA">
        <w:rPr>
          <w:color w:val="auto"/>
          <w:sz w:val="20"/>
          <w:szCs w:val="20"/>
          <w:lang w:val="pt-BR"/>
        </w:rPr>
        <w:t>ções</w:t>
      </w:r>
      <w:r w:rsidR="00B70DAA" w:rsidRPr="00447BEA">
        <w:rPr>
          <w:color w:val="auto"/>
          <w:sz w:val="20"/>
          <w:szCs w:val="20"/>
          <w:lang w:val="pt-BR"/>
        </w:rPr>
        <w:t xml:space="preserve"> através de alg</w:t>
      </w:r>
      <w:r w:rsidR="00C500D0" w:rsidRPr="00447BEA">
        <w:rPr>
          <w:color w:val="auto"/>
          <w:sz w:val="20"/>
          <w:szCs w:val="20"/>
          <w:lang w:val="pt-BR"/>
        </w:rPr>
        <w:t>um</w:t>
      </w:r>
      <w:r w:rsidR="00B70DAA" w:rsidRPr="00447BEA">
        <w:rPr>
          <w:color w:val="auto"/>
          <w:sz w:val="20"/>
          <w:szCs w:val="20"/>
          <w:lang w:val="pt-BR"/>
        </w:rPr>
        <w:t xml:space="preserve"> recurso interno.</w:t>
      </w:r>
    </w:p>
    <w:p w14:paraId="4C410DE3" w14:textId="03CFD423" w:rsidR="00B70DAA" w:rsidRPr="00447BEA" w:rsidRDefault="00C500D0" w:rsidP="004B228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lastRenderedPageBreak/>
        <w:t>O</w:t>
      </w:r>
      <w:r w:rsidR="004B228C" w:rsidRPr="00447BEA">
        <w:rPr>
          <w:sz w:val="20"/>
          <w:szCs w:val="20"/>
          <w:lang w:val="pt-BR"/>
        </w:rPr>
        <w:t xml:space="preserve"> peticion</w:t>
      </w:r>
      <w:r w:rsidRPr="00447BEA">
        <w:rPr>
          <w:sz w:val="20"/>
          <w:szCs w:val="20"/>
          <w:lang w:val="pt-BR"/>
        </w:rPr>
        <w:t>á</w:t>
      </w:r>
      <w:r w:rsidR="004B228C" w:rsidRPr="00447BEA">
        <w:rPr>
          <w:sz w:val="20"/>
          <w:szCs w:val="20"/>
          <w:lang w:val="pt-BR"/>
        </w:rPr>
        <w:t>rio</w:t>
      </w:r>
      <w:r w:rsidR="005A6B38" w:rsidRPr="00447BEA">
        <w:rPr>
          <w:sz w:val="20"/>
          <w:szCs w:val="20"/>
          <w:lang w:val="pt-BR"/>
        </w:rPr>
        <w:t xml:space="preserve"> alega que </w:t>
      </w:r>
      <w:r w:rsidRPr="00447BEA">
        <w:rPr>
          <w:sz w:val="20"/>
          <w:szCs w:val="20"/>
          <w:lang w:val="pt-BR"/>
        </w:rPr>
        <w:t>o</w:t>
      </w:r>
      <w:r w:rsidR="004B228C" w:rsidRPr="00447BEA">
        <w:rPr>
          <w:sz w:val="20"/>
          <w:szCs w:val="20"/>
          <w:lang w:val="pt-BR"/>
        </w:rPr>
        <w:t xml:space="preserve"> Estado</w:t>
      </w:r>
      <w:r w:rsidR="005A6B38" w:rsidRPr="00447BEA">
        <w:rPr>
          <w:sz w:val="20"/>
          <w:szCs w:val="20"/>
          <w:lang w:val="pt-BR"/>
        </w:rPr>
        <w:t xml:space="preserve"> suspend</w:t>
      </w:r>
      <w:r w:rsidRPr="00447BEA">
        <w:rPr>
          <w:sz w:val="20"/>
          <w:szCs w:val="20"/>
          <w:lang w:val="pt-BR"/>
        </w:rPr>
        <w:t>eu</w:t>
      </w:r>
      <w:r w:rsidR="005A6B38" w:rsidRPr="00447BEA">
        <w:rPr>
          <w:sz w:val="20"/>
          <w:szCs w:val="20"/>
          <w:lang w:val="pt-BR"/>
        </w:rPr>
        <w:t xml:space="preserve"> inde</w:t>
      </w:r>
      <w:r w:rsidRPr="00447BEA">
        <w:rPr>
          <w:sz w:val="20"/>
          <w:szCs w:val="20"/>
          <w:lang w:val="pt-BR"/>
        </w:rPr>
        <w:t>v</w:t>
      </w:r>
      <w:r w:rsidR="005A6B38" w:rsidRPr="00447BEA">
        <w:rPr>
          <w:sz w:val="20"/>
          <w:szCs w:val="20"/>
          <w:lang w:val="pt-BR"/>
        </w:rPr>
        <w:t>idamente u</w:t>
      </w:r>
      <w:r w:rsidRPr="00447BEA">
        <w:rPr>
          <w:sz w:val="20"/>
          <w:szCs w:val="20"/>
          <w:lang w:val="pt-BR"/>
        </w:rPr>
        <w:t>m</w:t>
      </w:r>
      <w:r w:rsidR="005A6B38" w:rsidRPr="00447BEA">
        <w:rPr>
          <w:sz w:val="20"/>
          <w:szCs w:val="20"/>
          <w:lang w:val="pt-BR"/>
        </w:rPr>
        <w:t>a presta</w:t>
      </w:r>
      <w:r w:rsidR="009541BA" w:rsidRPr="00447BEA">
        <w:rPr>
          <w:sz w:val="20"/>
          <w:szCs w:val="20"/>
          <w:lang w:val="pt-BR"/>
        </w:rPr>
        <w:t>ção</w:t>
      </w:r>
      <w:r w:rsidR="005A6B38" w:rsidRPr="00447BEA">
        <w:rPr>
          <w:sz w:val="20"/>
          <w:szCs w:val="20"/>
          <w:lang w:val="pt-BR"/>
        </w:rPr>
        <w:t xml:space="preserve"> a</w:t>
      </w:r>
      <w:r w:rsidRPr="00447BEA">
        <w:rPr>
          <w:sz w:val="20"/>
          <w:szCs w:val="20"/>
          <w:lang w:val="pt-BR"/>
        </w:rPr>
        <w:t>s</w:t>
      </w:r>
      <w:r w:rsidR="005A6B38" w:rsidRPr="00447BEA">
        <w:rPr>
          <w:sz w:val="20"/>
          <w:szCs w:val="20"/>
          <w:lang w:val="pt-BR"/>
        </w:rPr>
        <w:t>sistencial que</w:t>
      </w:r>
      <w:r w:rsidR="004B228C" w:rsidRPr="00447BEA">
        <w:rPr>
          <w:sz w:val="20"/>
          <w:szCs w:val="20"/>
          <w:lang w:val="pt-BR"/>
        </w:rPr>
        <w:t xml:space="preserve"> a Sra. Sonia Malatesta</w:t>
      </w:r>
      <w:r w:rsidR="005A6B38" w:rsidRPr="00447BEA">
        <w:rPr>
          <w:sz w:val="20"/>
          <w:szCs w:val="20"/>
          <w:lang w:val="pt-BR"/>
        </w:rPr>
        <w:t xml:space="preserve"> </w:t>
      </w:r>
      <w:r w:rsidRPr="00447BEA">
        <w:rPr>
          <w:sz w:val="20"/>
          <w:szCs w:val="20"/>
          <w:lang w:val="pt-BR"/>
        </w:rPr>
        <w:t xml:space="preserve">recebia pelo </w:t>
      </w:r>
      <w:r w:rsidR="005A6B38" w:rsidRPr="00447BEA">
        <w:rPr>
          <w:sz w:val="20"/>
          <w:szCs w:val="20"/>
          <w:lang w:val="pt-BR"/>
        </w:rPr>
        <w:t>faleci</w:t>
      </w:r>
      <w:r w:rsidR="009541BA" w:rsidRPr="00447BEA">
        <w:rPr>
          <w:sz w:val="20"/>
          <w:szCs w:val="20"/>
          <w:lang w:val="pt-BR"/>
        </w:rPr>
        <w:t>mento</w:t>
      </w:r>
      <w:r w:rsidR="005A6B38" w:rsidRPr="00447BEA">
        <w:rPr>
          <w:sz w:val="20"/>
          <w:szCs w:val="20"/>
          <w:lang w:val="pt-BR"/>
        </w:rPr>
        <w:t xml:space="preserve"> de su</w:t>
      </w:r>
      <w:r w:rsidRPr="00447BEA">
        <w:rPr>
          <w:sz w:val="20"/>
          <w:szCs w:val="20"/>
          <w:lang w:val="pt-BR"/>
        </w:rPr>
        <w:t>a</w:t>
      </w:r>
      <w:r w:rsidR="005A6B38" w:rsidRPr="00447BEA">
        <w:rPr>
          <w:sz w:val="20"/>
          <w:szCs w:val="20"/>
          <w:lang w:val="pt-BR"/>
        </w:rPr>
        <w:t xml:space="preserve"> pa</w:t>
      </w:r>
      <w:r w:rsidRPr="00447BEA">
        <w:rPr>
          <w:sz w:val="20"/>
          <w:szCs w:val="20"/>
          <w:lang w:val="pt-BR"/>
        </w:rPr>
        <w:t>i</w:t>
      </w:r>
      <w:r w:rsidR="005A6B38" w:rsidRPr="00447BEA">
        <w:rPr>
          <w:sz w:val="20"/>
          <w:szCs w:val="20"/>
          <w:lang w:val="pt-BR"/>
        </w:rPr>
        <w:t>, Roque Malatesta. N</w:t>
      </w:r>
      <w:r w:rsidRPr="00447BEA">
        <w:rPr>
          <w:sz w:val="20"/>
          <w:szCs w:val="20"/>
          <w:lang w:val="pt-BR"/>
        </w:rPr>
        <w:t>ã</w:t>
      </w:r>
      <w:r w:rsidR="005A6B38" w:rsidRPr="00447BEA">
        <w:rPr>
          <w:sz w:val="20"/>
          <w:szCs w:val="20"/>
          <w:lang w:val="pt-BR"/>
        </w:rPr>
        <w:t>o h</w:t>
      </w:r>
      <w:r w:rsidRPr="00447BEA">
        <w:rPr>
          <w:sz w:val="20"/>
          <w:szCs w:val="20"/>
          <w:lang w:val="pt-BR"/>
        </w:rPr>
        <w:t>á</w:t>
      </w:r>
      <w:r w:rsidR="005A6B38" w:rsidRPr="00447BEA">
        <w:rPr>
          <w:sz w:val="20"/>
          <w:szCs w:val="20"/>
          <w:lang w:val="pt-BR"/>
        </w:rPr>
        <w:t xml:space="preserve"> m</w:t>
      </w:r>
      <w:r w:rsidRPr="00447BEA">
        <w:rPr>
          <w:sz w:val="20"/>
          <w:szCs w:val="20"/>
          <w:lang w:val="pt-BR"/>
        </w:rPr>
        <w:t>ai</w:t>
      </w:r>
      <w:r w:rsidR="005A6B38" w:rsidRPr="00447BEA">
        <w:rPr>
          <w:sz w:val="20"/>
          <w:szCs w:val="20"/>
          <w:lang w:val="pt-BR"/>
        </w:rPr>
        <w:t>s informa</w:t>
      </w:r>
      <w:r w:rsidR="009541BA" w:rsidRPr="00447BEA">
        <w:rPr>
          <w:sz w:val="20"/>
          <w:szCs w:val="20"/>
          <w:lang w:val="pt-BR"/>
        </w:rPr>
        <w:t>ç</w:t>
      </w:r>
      <w:r w:rsidR="0032210A" w:rsidRPr="00447BEA">
        <w:rPr>
          <w:sz w:val="20"/>
          <w:szCs w:val="20"/>
          <w:lang w:val="pt-BR"/>
        </w:rPr>
        <w:t>ões</w:t>
      </w:r>
      <w:r w:rsidR="005A6B38" w:rsidRPr="00447BEA">
        <w:rPr>
          <w:sz w:val="20"/>
          <w:szCs w:val="20"/>
          <w:lang w:val="pt-BR"/>
        </w:rPr>
        <w:t xml:space="preserve"> sobre os motivos de</w:t>
      </w:r>
      <w:r w:rsidRPr="00447BEA">
        <w:rPr>
          <w:sz w:val="20"/>
          <w:szCs w:val="20"/>
          <w:lang w:val="pt-BR"/>
        </w:rPr>
        <w:t>s</w:t>
      </w:r>
      <w:r w:rsidR="005A6B38" w:rsidRPr="00447BEA">
        <w:rPr>
          <w:sz w:val="20"/>
          <w:szCs w:val="20"/>
          <w:lang w:val="pt-BR"/>
        </w:rPr>
        <w:t>ta suspen</w:t>
      </w:r>
      <w:r w:rsidR="009541BA" w:rsidRPr="00447BEA">
        <w:rPr>
          <w:sz w:val="20"/>
          <w:szCs w:val="20"/>
          <w:lang w:val="pt-BR"/>
        </w:rPr>
        <w:t>são</w:t>
      </w:r>
      <w:r w:rsidR="005A6B38" w:rsidRPr="00447BEA">
        <w:rPr>
          <w:sz w:val="20"/>
          <w:szCs w:val="20"/>
          <w:lang w:val="pt-BR"/>
        </w:rPr>
        <w:t xml:space="preserve">. </w:t>
      </w:r>
      <w:r w:rsidRPr="00447BEA">
        <w:rPr>
          <w:sz w:val="20"/>
          <w:szCs w:val="20"/>
          <w:lang w:val="pt-BR"/>
        </w:rPr>
        <w:t>O</w:t>
      </w:r>
      <w:r w:rsidR="004B228C" w:rsidRPr="00447BEA">
        <w:rPr>
          <w:sz w:val="20"/>
          <w:szCs w:val="20"/>
          <w:lang w:val="pt-BR"/>
        </w:rPr>
        <w:t xml:space="preserve"> peticion</w:t>
      </w:r>
      <w:r w:rsidRPr="00447BEA">
        <w:rPr>
          <w:sz w:val="20"/>
          <w:szCs w:val="20"/>
          <w:lang w:val="pt-BR"/>
        </w:rPr>
        <w:t>á</w:t>
      </w:r>
      <w:r w:rsidR="004B228C" w:rsidRPr="00447BEA">
        <w:rPr>
          <w:sz w:val="20"/>
          <w:szCs w:val="20"/>
          <w:lang w:val="pt-BR"/>
        </w:rPr>
        <w:t>rio</w:t>
      </w:r>
      <w:r w:rsidR="005A6B38" w:rsidRPr="00447BEA">
        <w:rPr>
          <w:sz w:val="20"/>
          <w:szCs w:val="20"/>
          <w:lang w:val="pt-BR"/>
        </w:rPr>
        <w:t xml:space="preserve"> enumera v</w:t>
      </w:r>
      <w:r w:rsidRPr="00447BEA">
        <w:rPr>
          <w:sz w:val="20"/>
          <w:szCs w:val="20"/>
          <w:lang w:val="pt-BR"/>
        </w:rPr>
        <w:t>á</w:t>
      </w:r>
      <w:r w:rsidR="005A6B38" w:rsidRPr="00447BEA">
        <w:rPr>
          <w:sz w:val="20"/>
          <w:szCs w:val="20"/>
          <w:lang w:val="pt-BR"/>
        </w:rPr>
        <w:t>rios proces</w:t>
      </w:r>
      <w:r w:rsidRPr="00447BEA">
        <w:rPr>
          <w:sz w:val="20"/>
          <w:szCs w:val="20"/>
          <w:lang w:val="pt-BR"/>
        </w:rPr>
        <w:t>s</w:t>
      </w:r>
      <w:r w:rsidR="005A6B38" w:rsidRPr="00447BEA">
        <w:rPr>
          <w:sz w:val="20"/>
          <w:szCs w:val="20"/>
          <w:lang w:val="pt-BR"/>
        </w:rPr>
        <w:t xml:space="preserve">os internos que </w:t>
      </w:r>
      <w:r w:rsidRPr="00447BEA">
        <w:rPr>
          <w:sz w:val="20"/>
          <w:szCs w:val="20"/>
          <w:lang w:val="pt-BR"/>
        </w:rPr>
        <w:t xml:space="preserve">teriam iniciado </w:t>
      </w:r>
      <w:r w:rsidR="0032210A" w:rsidRPr="00447BEA">
        <w:rPr>
          <w:sz w:val="20"/>
          <w:szCs w:val="20"/>
          <w:lang w:val="pt-BR"/>
        </w:rPr>
        <w:t>n</w:t>
      </w:r>
      <w:r w:rsidRPr="00447BEA">
        <w:rPr>
          <w:sz w:val="20"/>
          <w:szCs w:val="20"/>
          <w:lang w:val="pt-BR"/>
        </w:rPr>
        <w:t xml:space="preserve">a </w:t>
      </w:r>
      <w:r w:rsidR="005A6B38" w:rsidRPr="00447BEA">
        <w:rPr>
          <w:sz w:val="20"/>
          <w:szCs w:val="20"/>
          <w:lang w:val="pt-BR"/>
        </w:rPr>
        <w:t>Justi</w:t>
      </w:r>
      <w:r w:rsidRPr="00447BEA">
        <w:rPr>
          <w:sz w:val="20"/>
          <w:szCs w:val="20"/>
          <w:lang w:val="pt-BR"/>
        </w:rPr>
        <w:t>ç</w:t>
      </w:r>
      <w:r w:rsidR="005A6B38" w:rsidRPr="00447BEA">
        <w:rPr>
          <w:sz w:val="20"/>
          <w:szCs w:val="20"/>
          <w:lang w:val="pt-BR"/>
        </w:rPr>
        <w:t>a Federal d</w:t>
      </w:r>
      <w:r w:rsidRPr="00447BEA">
        <w:rPr>
          <w:sz w:val="20"/>
          <w:szCs w:val="20"/>
          <w:lang w:val="pt-BR"/>
        </w:rPr>
        <w:t>o</w:t>
      </w:r>
      <w:r w:rsidR="005A6B38" w:rsidRPr="00447BEA">
        <w:rPr>
          <w:sz w:val="20"/>
          <w:szCs w:val="20"/>
          <w:lang w:val="pt-BR"/>
        </w:rPr>
        <w:t xml:space="preserve"> Paraná para revert</w:t>
      </w:r>
      <w:r w:rsidRPr="00447BEA">
        <w:rPr>
          <w:sz w:val="20"/>
          <w:szCs w:val="20"/>
          <w:lang w:val="pt-BR"/>
        </w:rPr>
        <w:t>e</w:t>
      </w:r>
      <w:r w:rsidR="005A6B38" w:rsidRPr="00447BEA">
        <w:rPr>
          <w:sz w:val="20"/>
          <w:szCs w:val="20"/>
          <w:lang w:val="pt-BR"/>
        </w:rPr>
        <w:t>r esta suspen</w:t>
      </w:r>
      <w:r w:rsidR="009541BA" w:rsidRPr="00447BEA">
        <w:rPr>
          <w:sz w:val="20"/>
          <w:szCs w:val="20"/>
          <w:lang w:val="pt-BR"/>
        </w:rPr>
        <w:t>são</w:t>
      </w:r>
      <w:r w:rsidR="005A6B38" w:rsidRPr="00447BEA">
        <w:rPr>
          <w:sz w:val="20"/>
          <w:szCs w:val="20"/>
          <w:lang w:val="pt-BR"/>
        </w:rPr>
        <w:t>: e</w:t>
      </w:r>
      <w:r w:rsidRPr="00447BEA">
        <w:rPr>
          <w:sz w:val="20"/>
          <w:szCs w:val="20"/>
          <w:lang w:val="pt-BR"/>
        </w:rPr>
        <w:t>m</w:t>
      </w:r>
      <w:r w:rsidR="005A6B38" w:rsidRPr="00447BEA">
        <w:rPr>
          <w:sz w:val="20"/>
          <w:szCs w:val="20"/>
          <w:lang w:val="pt-BR"/>
        </w:rPr>
        <w:t xml:space="preserve"> 1 de jul</w:t>
      </w:r>
      <w:r w:rsidRPr="00447BEA">
        <w:rPr>
          <w:sz w:val="20"/>
          <w:szCs w:val="20"/>
          <w:lang w:val="pt-BR"/>
        </w:rPr>
        <w:t>h</w:t>
      </w:r>
      <w:r w:rsidR="005A6B38" w:rsidRPr="00447BEA">
        <w:rPr>
          <w:sz w:val="20"/>
          <w:szCs w:val="20"/>
          <w:lang w:val="pt-BR"/>
        </w:rPr>
        <w:t xml:space="preserve">o de 2012, </w:t>
      </w:r>
      <w:r w:rsidR="004B228C" w:rsidRPr="00447BEA">
        <w:rPr>
          <w:sz w:val="20"/>
          <w:szCs w:val="20"/>
          <w:lang w:val="pt-BR"/>
        </w:rPr>
        <w:t>Manda</w:t>
      </w:r>
      <w:r w:rsidR="0032210A" w:rsidRPr="00447BEA">
        <w:rPr>
          <w:sz w:val="20"/>
          <w:szCs w:val="20"/>
          <w:lang w:val="pt-BR"/>
        </w:rPr>
        <w:t>do</w:t>
      </w:r>
      <w:r w:rsidR="005A6B38" w:rsidRPr="00447BEA">
        <w:rPr>
          <w:sz w:val="20"/>
          <w:szCs w:val="20"/>
          <w:lang w:val="pt-BR"/>
        </w:rPr>
        <w:t xml:space="preserve"> </w:t>
      </w:r>
      <w:r w:rsidR="0072787F" w:rsidRPr="00447BEA">
        <w:rPr>
          <w:sz w:val="20"/>
          <w:szCs w:val="20"/>
          <w:lang w:val="pt-BR"/>
        </w:rPr>
        <w:t xml:space="preserve">de segurança </w:t>
      </w:r>
      <w:r w:rsidR="005A6B38" w:rsidRPr="00447BEA">
        <w:rPr>
          <w:sz w:val="20"/>
          <w:szCs w:val="20"/>
          <w:lang w:val="pt-BR"/>
        </w:rPr>
        <w:t>5030775-90.2012.404.7000; e</w:t>
      </w:r>
      <w:r w:rsidRPr="00447BEA">
        <w:rPr>
          <w:sz w:val="20"/>
          <w:szCs w:val="20"/>
          <w:lang w:val="pt-BR"/>
        </w:rPr>
        <w:t>m</w:t>
      </w:r>
      <w:r w:rsidR="005A6B38" w:rsidRPr="00447BEA">
        <w:rPr>
          <w:sz w:val="20"/>
          <w:szCs w:val="20"/>
          <w:lang w:val="pt-BR"/>
        </w:rPr>
        <w:t xml:space="preserve"> 16 de jul</w:t>
      </w:r>
      <w:r w:rsidRPr="00447BEA">
        <w:rPr>
          <w:sz w:val="20"/>
          <w:szCs w:val="20"/>
          <w:lang w:val="pt-BR"/>
        </w:rPr>
        <w:t>h</w:t>
      </w:r>
      <w:r w:rsidR="005A6B38" w:rsidRPr="00447BEA">
        <w:rPr>
          <w:sz w:val="20"/>
          <w:szCs w:val="20"/>
          <w:lang w:val="pt-BR"/>
        </w:rPr>
        <w:t xml:space="preserve">o de 2012, </w:t>
      </w:r>
      <w:r w:rsidR="004B228C" w:rsidRPr="00447BEA">
        <w:rPr>
          <w:sz w:val="20"/>
          <w:szCs w:val="20"/>
          <w:lang w:val="pt-BR"/>
        </w:rPr>
        <w:t>Manda</w:t>
      </w:r>
      <w:r w:rsidR="0032210A" w:rsidRPr="00447BEA">
        <w:rPr>
          <w:sz w:val="20"/>
          <w:szCs w:val="20"/>
          <w:lang w:val="pt-BR"/>
        </w:rPr>
        <w:t>do</w:t>
      </w:r>
      <w:r w:rsidR="005A6B38" w:rsidRPr="00447BEA">
        <w:rPr>
          <w:sz w:val="20"/>
          <w:szCs w:val="20"/>
          <w:lang w:val="pt-BR"/>
        </w:rPr>
        <w:t xml:space="preserve"> </w:t>
      </w:r>
      <w:r w:rsidR="0072787F" w:rsidRPr="00447BEA">
        <w:rPr>
          <w:sz w:val="20"/>
          <w:szCs w:val="20"/>
          <w:lang w:val="pt-BR"/>
        </w:rPr>
        <w:t xml:space="preserve">de segurança </w:t>
      </w:r>
      <w:r w:rsidR="005A6B38" w:rsidRPr="00447BEA">
        <w:rPr>
          <w:sz w:val="20"/>
          <w:szCs w:val="20"/>
          <w:lang w:val="pt-BR"/>
        </w:rPr>
        <w:t>5031987-49. 2012.404.7000; e</w:t>
      </w:r>
      <w:r w:rsidRPr="00447BEA">
        <w:rPr>
          <w:sz w:val="20"/>
          <w:szCs w:val="20"/>
          <w:lang w:val="pt-BR"/>
        </w:rPr>
        <w:t>m</w:t>
      </w:r>
      <w:r w:rsidR="005A6B38" w:rsidRPr="00447BEA">
        <w:rPr>
          <w:sz w:val="20"/>
          <w:szCs w:val="20"/>
          <w:lang w:val="pt-BR"/>
        </w:rPr>
        <w:t xml:space="preserve"> 30 de jul</w:t>
      </w:r>
      <w:r w:rsidRPr="00447BEA">
        <w:rPr>
          <w:sz w:val="20"/>
          <w:szCs w:val="20"/>
          <w:lang w:val="pt-BR"/>
        </w:rPr>
        <w:t>h</w:t>
      </w:r>
      <w:r w:rsidR="005A6B38" w:rsidRPr="00447BEA">
        <w:rPr>
          <w:sz w:val="20"/>
          <w:szCs w:val="20"/>
          <w:lang w:val="pt-BR"/>
        </w:rPr>
        <w:t xml:space="preserve">o de 2012, </w:t>
      </w:r>
      <w:r w:rsidR="0072787F" w:rsidRPr="00447BEA">
        <w:rPr>
          <w:sz w:val="20"/>
          <w:szCs w:val="20"/>
          <w:lang w:val="pt-BR"/>
        </w:rPr>
        <w:t xml:space="preserve">Mandado de segurança </w:t>
      </w:r>
      <w:r w:rsidR="005A6B38" w:rsidRPr="00447BEA">
        <w:rPr>
          <w:sz w:val="20"/>
          <w:szCs w:val="20"/>
          <w:lang w:val="pt-BR"/>
        </w:rPr>
        <w:t>5034440-12.2012.404.7000; e</w:t>
      </w:r>
      <w:r w:rsidRPr="00447BEA">
        <w:rPr>
          <w:sz w:val="20"/>
          <w:szCs w:val="20"/>
          <w:lang w:val="pt-BR"/>
        </w:rPr>
        <w:t>m</w:t>
      </w:r>
      <w:r w:rsidR="005A6B38" w:rsidRPr="00447BEA">
        <w:rPr>
          <w:sz w:val="20"/>
          <w:szCs w:val="20"/>
          <w:lang w:val="pt-BR"/>
        </w:rPr>
        <w:t xml:space="preserve"> 10 de agosto de 2012, Medida Cautelar 5036259-86.2012.404.7000; e</w:t>
      </w:r>
      <w:r w:rsidRPr="00447BEA">
        <w:rPr>
          <w:sz w:val="20"/>
          <w:szCs w:val="20"/>
          <w:lang w:val="pt-BR"/>
        </w:rPr>
        <w:t>m</w:t>
      </w:r>
      <w:r w:rsidR="005A6B38" w:rsidRPr="00447BEA">
        <w:rPr>
          <w:sz w:val="20"/>
          <w:szCs w:val="20"/>
          <w:lang w:val="pt-BR"/>
        </w:rPr>
        <w:t xml:space="preserve"> 6 de </w:t>
      </w:r>
      <w:r w:rsidRPr="00447BEA">
        <w:rPr>
          <w:sz w:val="20"/>
          <w:szCs w:val="20"/>
          <w:lang w:val="pt-BR"/>
        </w:rPr>
        <w:t>ja</w:t>
      </w:r>
      <w:r w:rsidR="005A6B38" w:rsidRPr="00447BEA">
        <w:rPr>
          <w:sz w:val="20"/>
          <w:szCs w:val="20"/>
          <w:lang w:val="pt-BR"/>
        </w:rPr>
        <w:t>ne</w:t>
      </w:r>
      <w:r w:rsidRPr="00447BEA">
        <w:rPr>
          <w:sz w:val="20"/>
          <w:szCs w:val="20"/>
          <w:lang w:val="pt-BR"/>
        </w:rPr>
        <w:t>i</w:t>
      </w:r>
      <w:r w:rsidR="005A6B38" w:rsidRPr="00447BEA">
        <w:rPr>
          <w:sz w:val="20"/>
          <w:szCs w:val="20"/>
          <w:lang w:val="pt-BR"/>
        </w:rPr>
        <w:t>ro de 2014, Procedi</w:t>
      </w:r>
      <w:r w:rsidR="009541BA" w:rsidRPr="00447BEA">
        <w:rPr>
          <w:sz w:val="20"/>
          <w:szCs w:val="20"/>
          <w:lang w:val="pt-BR"/>
        </w:rPr>
        <w:t>mento</w:t>
      </w:r>
      <w:r w:rsidR="005A6B38" w:rsidRPr="00447BEA">
        <w:rPr>
          <w:sz w:val="20"/>
          <w:szCs w:val="20"/>
          <w:lang w:val="pt-BR"/>
        </w:rPr>
        <w:t xml:space="preserve"> Judicial Especial Civil Com</w:t>
      </w:r>
      <w:r w:rsidRPr="00447BEA">
        <w:rPr>
          <w:sz w:val="20"/>
          <w:szCs w:val="20"/>
          <w:lang w:val="pt-BR"/>
        </w:rPr>
        <w:t>um</w:t>
      </w:r>
      <w:r w:rsidR="005A6B38" w:rsidRPr="00447BEA">
        <w:rPr>
          <w:sz w:val="20"/>
          <w:szCs w:val="20"/>
          <w:lang w:val="pt-BR"/>
        </w:rPr>
        <w:t xml:space="preserve"> nº 5000044-43.2014.404.7000. </w:t>
      </w:r>
      <w:r w:rsidRPr="00447BEA">
        <w:rPr>
          <w:sz w:val="20"/>
          <w:szCs w:val="20"/>
          <w:lang w:val="pt-BR"/>
        </w:rPr>
        <w:t>O</w:t>
      </w:r>
      <w:r w:rsidR="005A6B38" w:rsidRPr="00447BEA">
        <w:rPr>
          <w:sz w:val="20"/>
          <w:szCs w:val="20"/>
          <w:lang w:val="pt-BR"/>
        </w:rPr>
        <w:t xml:space="preserve"> peticion</w:t>
      </w:r>
      <w:r w:rsidRPr="00447BEA">
        <w:rPr>
          <w:sz w:val="20"/>
          <w:szCs w:val="20"/>
          <w:lang w:val="pt-BR"/>
        </w:rPr>
        <w:t>á</w:t>
      </w:r>
      <w:r w:rsidR="005A6B38" w:rsidRPr="00447BEA">
        <w:rPr>
          <w:sz w:val="20"/>
          <w:szCs w:val="20"/>
          <w:lang w:val="pt-BR"/>
        </w:rPr>
        <w:t>rio acusa a Justi</w:t>
      </w:r>
      <w:r w:rsidRPr="00447BEA">
        <w:rPr>
          <w:sz w:val="20"/>
          <w:szCs w:val="20"/>
          <w:lang w:val="pt-BR"/>
        </w:rPr>
        <w:t>ç</w:t>
      </w:r>
      <w:r w:rsidR="005A6B38" w:rsidRPr="00447BEA">
        <w:rPr>
          <w:sz w:val="20"/>
          <w:szCs w:val="20"/>
          <w:lang w:val="pt-BR"/>
        </w:rPr>
        <w:t>a Federal d</w:t>
      </w:r>
      <w:r w:rsidRPr="00447BEA">
        <w:rPr>
          <w:sz w:val="20"/>
          <w:szCs w:val="20"/>
          <w:lang w:val="pt-BR"/>
        </w:rPr>
        <w:t>o</w:t>
      </w:r>
      <w:r w:rsidR="005A6B38" w:rsidRPr="00447BEA">
        <w:rPr>
          <w:sz w:val="20"/>
          <w:szCs w:val="20"/>
          <w:lang w:val="pt-BR"/>
        </w:rPr>
        <w:t xml:space="preserve"> Paraná de estar igualmente </w:t>
      </w:r>
      <w:r w:rsidR="0098280E" w:rsidRPr="00447BEA">
        <w:rPr>
          <w:sz w:val="20"/>
          <w:szCs w:val="20"/>
          <w:lang w:val="pt-BR"/>
        </w:rPr>
        <w:t>man</w:t>
      </w:r>
      <w:r w:rsidR="005A6B38" w:rsidRPr="00447BEA">
        <w:rPr>
          <w:sz w:val="20"/>
          <w:szCs w:val="20"/>
          <w:lang w:val="pt-BR"/>
        </w:rPr>
        <w:t>co</w:t>
      </w:r>
      <w:r w:rsidR="0098280E" w:rsidRPr="00447BEA">
        <w:rPr>
          <w:sz w:val="20"/>
          <w:szCs w:val="20"/>
          <w:lang w:val="pt-BR"/>
        </w:rPr>
        <w:t>mun</w:t>
      </w:r>
      <w:r w:rsidR="005A6B38" w:rsidRPr="00447BEA">
        <w:rPr>
          <w:sz w:val="20"/>
          <w:szCs w:val="20"/>
          <w:lang w:val="pt-BR"/>
        </w:rPr>
        <w:t>ada co</w:t>
      </w:r>
      <w:r w:rsidRPr="00447BEA">
        <w:rPr>
          <w:sz w:val="20"/>
          <w:szCs w:val="20"/>
          <w:lang w:val="pt-BR"/>
        </w:rPr>
        <w:t>m</w:t>
      </w:r>
      <w:r w:rsidR="005A6B38" w:rsidRPr="00447BEA">
        <w:rPr>
          <w:sz w:val="20"/>
          <w:szCs w:val="20"/>
          <w:lang w:val="pt-BR"/>
        </w:rPr>
        <w:t xml:space="preserve"> </w:t>
      </w:r>
      <w:r w:rsidRPr="00447BEA">
        <w:rPr>
          <w:sz w:val="20"/>
          <w:szCs w:val="20"/>
          <w:lang w:val="pt-BR"/>
        </w:rPr>
        <w:t>o</w:t>
      </w:r>
      <w:r w:rsidR="005A6B38" w:rsidRPr="00447BEA">
        <w:rPr>
          <w:sz w:val="20"/>
          <w:szCs w:val="20"/>
          <w:lang w:val="pt-BR"/>
        </w:rPr>
        <w:t xml:space="preserve"> "crime organizado", e informa que, e</w:t>
      </w:r>
      <w:r w:rsidRPr="00447BEA">
        <w:rPr>
          <w:sz w:val="20"/>
          <w:szCs w:val="20"/>
          <w:lang w:val="pt-BR"/>
        </w:rPr>
        <w:t>m</w:t>
      </w:r>
      <w:r w:rsidR="005A6B38" w:rsidRPr="00447BEA">
        <w:rPr>
          <w:sz w:val="20"/>
          <w:szCs w:val="20"/>
          <w:lang w:val="pt-BR"/>
        </w:rPr>
        <w:t xml:space="preserve"> vista d</w:t>
      </w:r>
      <w:r w:rsidRPr="00447BEA">
        <w:rPr>
          <w:sz w:val="20"/>
          <w:szCs w:val="20"/>
          <w:lang w:val="pt-BR"/>
        </w:rPr>
        <w:t>isso</w:t>
      </w:r>
      <w:r w:rsidR="005A6B38" w:rsidRPr="00447BEA">
        <w:rPr>
          <w:sz w:val="20"/>
          <w:szCs w:val="20"/>
          <w:lang w:val="pt-BR"/>
        </w:rPr>
        <w:t xml:space="preserve">, Sonia Malatesta </w:t>
      </w:r>
      <w:r w:rsidRPr="00447BEA">
        <w:rPr>
          <w:sz w:val="20"/>
          <w:szCs w:val="20"/>
          <w:lang w:val="pt-BR"/>
        </w:rPr>
        <w:t>a</w:t>
      </w:r>
      <w:r w:rsidR="005A6B38" w:rsidRPr="00447BEA">
        <w:rPr>
          <w:sz w:val="20"/>
          <w:szCs w:val="20"/>
          <w:lang w:val="pt-BR"/>
        </w:rPr>
        <w:t>present</w:t>
      </w:r>
      <w:r w:rsidRPr="00447BEA">
        <w:rPr>
          <w:sz w:val="20"/>
          <w:szCs w:val="20"/>
          <w:lang w:val="pt-BR"/>
        </w:rPr>
        <w:t>ou</w:t>
      </w:r>
      <w:r w:rsidR="005A6B38" w:rsidRPr="00447BEA">
        <w:rPr>
          <w:sz w:val="20"/>
          <w:szCs w:val="20"/>
          <w:lang w:val="pt-BR"/>
        </w:rPr>
        <w:t>, e</w:t>
      </w:r>
      <w:r w:rsidRPr="00447BEA">
        <w:rPr>
          <w:sz w:val="20"/>
          <w:szCs w:val="20"/>
          <w:lang w:val="pt-BR"/>
        </w:rPr>
        <w:t>m</w:t>
      </w:r>
      <w:r w:rsidR="005A6B38" w:rsidRPr="00447BEA">
        <w:rPr>
          <w:sz w:val="20"/>
          <w:szCs w:val="20"/>
          <w:lang w:val="pt-BR"/>
        </w:rPr>
        <w:t xml:space="preserve"> 1 de o</w:t>
      </w:r>
      <w:r w:rsidRPr="00447BEA">
        <w:rPr>
          <w:sz w:val="20"/>
          <w:szCs w:val="20"/>
          <w:lang w:val="pt-BR"/>
        </w:rPr>
        <w:t xml:space="preserve">utubro </w:t>
      </w:r>
      <w:r w:rsidR="005A6B38" w:rsidRPr="00447BEA">
        <w:rPr>
          <w:sz w:val="20"/>
          <w:szCs w:val="20"/>
          <w:lang w:val="pt-BR"/>
        </w:rPr>
        <w:t xml:space="preserve">de 1012, </w:t>
      </w:r>
      <w:r w:rsidR="0072787F" w:rsidRPr="00447BEA">
        <w:rPr>
          <w:sz w:val="20"/>
          <w:szCs w:val="20"/>
          <w:lang w:val="pt-BR"/>
        </w:rPr>
        <w:t>n</w:t>
      </w:r>
      <w:r w:rsidRPr="00447BEA">
        <w:rPr>
          <w:sz w:val="20"/>
          <w:szCs w:val="20"/>
          <w:lang w:val="pt-BR"/>
        </w:rPr>
        <w:t>o</w:t>
      </w:r>
      <w:r w:rsidR="005A6B38" w:rsidRPr="00447BEA">
        <w:rPr>
          <w:sz w:val="20"/>
          <w:szCs w:val="20"/>
          <w:lang w:val="pt-BR"/>
        </w:rPr>
        <w:t xml:space="preserve"> Tribunal Superior de Justi</w:t>
      </w:r>
      <w:r w:rsidRPr="00447BEA">
        <w:rPr>
          <w:sz w:val="20"/>
          <w:szCs w:val="20"/>
          <w:lang w:val="pt-BR"/>
        </w:rPr>
        <w:t>ç</w:t>
      </w:r>
      <w:r w:rsidR="005A6B38" w:rsidRPr="00447BEA">
        <w:rPr>
          <w:sz w:val="20"/>
          <w:szCs w:val="20"/>
          <w:lang w:val="pt-BR"/>
        </w:rPr>
        <w:t xml:space="preserve">a, </w:t>
      </w:r>
      <w:r w:rsidRPr="00447BEA">
        <w:rPr>
          <w:sz w:val="20"/>
          <w:szCs w:val="20"/>
          <w:lang w:val="pt-BR"/>
        </w:rPr>
        <w:t>o</w:t>
      </w:r>
      <w:r w:rsidR="005A6B38" w:rsidRPr="00447BEA">
        <w:rPr>
          <w:sz w:val="20"/>
          <w:szCs w:val="20"/>
          <w:lang w:val="pt-BR"/>
        </w:rPr>
        <w:t xml:space="preserve"> </w:t>
      </w:r>
      <w:r w:rsidR="0072787F" w:rsidRPr="00447BEA">
        <w:rPr>
          <w:sz w:val="20"/>
          <w:szCs w:val="20"/>
          <w:lang w:val="pt-BR"/>
        </w:rPr>
        <w:t xml:space="preserve">Mandado de segurança </w:t>
      </w:r>
      <w:r w:rsidR="005A6B38" w:rsidRPr="00447BEA">
        <w:rPr>
          <w:sz w:val="20"/>
          <w:szCs w:val="20"/>
          <w:lang w:val="pt-BR"/>
        </w:rPr>
        <w:t>MS-19.257 (0209100-86.2012.3.00.0000) contra u</w:t>
      </w:r>
      <w:r w:rsidRPr="00447BEA">
        <w:rPr>
          <w:sz w:val="20"/>
          <w:szCs w:val="20"/>
          <w:lang w:val="pt-BR"/>
        </w:rPr>
        <w:t>m</w:t>
      </w:r>
      <w:r w:rsidR="005A6B38" w:rsidRPr="00447BEA">
        <w:rPr>
          <w:sz w:val="20"/>
          <w:szCs w:val="20"/>
          <w:lang w:val="pt-BR"/>
        </w:rPr>
        <w:t xml:space="preserve"> comandante d</w:t>
      </w:r>
      <w:r w:rsidRPr="00447BEA">
        <w:rPr>
          <w:sz w:val="20"/>
          <w:szCs w:val="20"/>
          <w:lang w:val="pt-BR"/>
        </w:rPr>
        <w:t>o</w:t>
      </w:r>
      <w:r w:rsidR="005A6B38" w:rsidRPr="00447BEA">
        <w:rPr>
          <w:sz w:val="20"/>
          <w:szCs w:val="20"/>
          <w:lang w:val="pt-BR"/>
        </w:rPr>
        <w:t xml:space="preserve"> e</w:t>
      </w:r>
      <w:r w:rsidRPr="00447BEA">
        <w:rPr>
          <w:sz w:val="20"/>
          <w:szCs w:val="20"/>
          <w:lang w:val="pt-BR"/>
        </w:rPr>
        <w:t>x</w:t>
      </w:r>
      <w:r w:rsidR="005A6B38" w:rsidRPr="00447BEA">
        <w:rPr>
          <w:sz w:val="20"/>
          <w:szCs w:val="20"/>
          <w:lang w:val="pt-BR"/>
        </w:rPr>
        <w:t xml:space="preserve">ército. </w:t>
      </w:r>
      <w:r w:rsidR="004B228C" w:rsidRPr="00447BEA">
        <w:rPr>
          <w:sz w:val="20"/>
          <w:szCs w:val="20"/>
          <w:lang w:val="pt-BR"/>
        </w:rPr>
        <w:t>N</w:t>
      </w:r>
      <w:r w:rsidRPr="00447BEA">
        <w:rPr>
          <w:sz w:val="20"/>
          <w:szCs w:val="20"/>
          <w:lang w:val="pt-BR"/>
        </w:rPr>
        <w:t>ã</w:t>
      </w:r>
      <w:r w:rsidR="004B228C" w:rsidRPr="00447BEA">
        <w:rPr>
          <w:sz w:val="20"/>
          <w:szCs w:val="20"/>
          <w:lang w:val="pt-BR"/>
        </w:rPr>
        <w:t>o está claro por qu</w:t>
      </w:r>
      <w:r w:rsidRPr="00447BEA">
        <w:rPr>
          <w:sz w:val="20"/>
          <w:szCs w:val="20"/>
          <w:lang w:val="pt-BR"/>
        </w:rPr>
        <w:t>e</w:t>
      </w:r>
      <w:r w:rsidR="004B228C" w:rsidRPr="00447BEA">
        <w:rPr>
          <w:sz w:val="20"/>
          <w:szCs w:val="20"/>
          <w:lang w:val="pt-BR"/>
        </w:rPr>
        <w:t xml:space="preserve"> ela interp</w:t>
      </w:r>
      <w:r w:rsidRPr="00447BEA">
        <w:rPr>
          <w:sz w:val="20"/>
          <w:szCs w:val="20"/>
          <w:lang w:val="pt-BR"/>
        </w:rPr>
        <w:t xml:space="preserve">ôs </w:t>
      </w:r>
      <w:r w:rsidR="004B228C" w:rsidRPr="00447BEA">
        <w:rPr>
          <w:sz w:val="20"/>
          <w:szCs w:val="20"/>
          <w:lang w:val="pt-BR"/>
        </w:rPr>
        <w:t xml:space="preserve">a demanda contra </w:t>
      </w:r>
      <w:r w:rsidRPr="00447BEA">
        <w:rPr>
          <w:sz w:val="20"/>
          <w:szCs w:val="20"/>
          <w:lang w:val="pt-BR"/>
        </w:rPr>
        <w:t>a</w:t>
      </w:r>
      <w:r w:rsidR="004B228C" w:rsidRPr="00447BEA">
        <w:rPr>
          <w:sz w:val="20"/>
          <w:szCs w:val="20"/>
          <w:lang w:val="pt-BR"/>
        </w:rPr>
        <w:t xml:space="preserve"> citada autoridad</w:t>
      </w:r>
      <w:r w:rsidRPr="00447BEA">
        <w:rPr>
          <w:sz w:val="20"/>
          <w:szCs w:val="20"/>
          <w:lang w:val="pt-BR"/>
        </w:rPr>
        <w:t>e</w:t>
      </w:r>
      <w:r w:rsidR="004B228C" w:rsidRPr="00447BEA">
        <w:rPr>
          <w:sz w:val="20"/>
          <w:szCs w:val="20"/>
          <w:lang w:val="pt-BR"/>
        </w:rPr>
        <w:t xml:space="preserve">. </w:t>
      </w:r>
      <w:r w:rsidRPr="00447BEA">
        <w:rPr>
          <w:sz w:val="20"/>
          <w:szCs w:val="20"/>
          <w:lang w:val="pt-BR"/>
        </w:rPr>
        <w:t>O</w:t>
      </w:r>
      <w:r w:rsidR="005A6B38" w:rsidRPr="00447BEA">
        <w:rPr>
          <w:sz w:val="20"/>
          <w:szCs w:val="20"/>
          <w:lang w:val="pt-BR"/>
        </w:rPr>
        <w:t xml:space="preserve"> peticion</w:t>
      </w:r>
      <w:r w:rsidRPr="00447BEA">
        <w:rPr>
          <w:sz w:val="20"/>
          <w:szCs w:val="20"/>
          <w:lang w:val="pt-BR"/>
        </w:rPr>
        <w:t>á</w:t>
      </w:r>
      <w:r w:rsidR="005A6B38" w:rsidRPr="00447BEA">
        <w:rPr>
          <w:sz w:val="20"/>
          <w:szCs w:val="20"/>
          <w:lang w:val="pt-BR"/>
        </w:rPr>
        <w:t>rio se que</w:t>
      </w:r>
      <w:r w:rsidRPr="00447BEA">
        <w:rPr>
          <w:sz w:val="20"/>
          <w:szCs w:val="20"/>
          <w:lang w:val="pt-BR"/>
        </w:rPr>
        <w:t>ix</w:t>
      </w:r>
      <w:r w:rsidR="005A6B38" w:rsidRPr="00447BEA">
        <w:rPr>
          <w:sz w:val="20"/>
          <w:szCs w:val="20"/>
          <w:lang w:val="pt-BR"/>
        </w:rPr>
        <w:t xml:space="preserve">a de que </w:t>
      </w:r>
      <w:r w:rsidRPr="00447BEA">
        <w:rPr>
          <w:sz w:val="20"/>
          <w:szCs w:val="20"/>
          <w:lang w:val="pt-BR"/>
        </w:rPr>
        <w:t>o</w:t>
      </w:r>
      <w:r w:rsidR="005A6B38" w:rsidRPr="00447BEA">
        <w:rPr>
          <w:sz w:val="20"/>
          <w:szCs w:val="20"/>
          <w:lang w:val="pt-BR"/>
        </w:rPr>
        <w:t xml:space="preserve"> caso, de</w:t>
      </w:r>
      <w:r w:rsidRPr="00447BEA">
        <w:rPr>
          <w:sz w:val="20"/>
          <w:szCs w:val="20"/>
          <w:lang w:val="pt-BR"/>
        </w:rPr>
        <w:t>pois</w:t>
      </w:r>
      <w:r w:rsidR="005A6B38" w:rsidRPr="00447BEA">
        <w:rPr>
          <w:sz w:val="20"/>
          <w:szCs w:val="20"/>
          <w:lang w:val="pt-BR"/>
        </w:rPr>
        <w:t xml:space="preserve"> de </w:t>
      </w:r>
      <w:r w:rsidR="004B228C" w:rsidRPr="00447BEA">
        <w:rPr>
          <w:sz w:val="20"/>
          <w:szCs w:val="20"/>
          <w:lang w:val="pt-BR"/>
        </w:rPr>
        <w:t>ser</w:t>
      </w:r>
      <w:r w:rsidR="005A6B38" w:rsidRPr="00447BEA">
        <w:rPr>
          <w:sz w:val="20"/>
          <w:szCs w:val="20"/>
          <w:lang w:val="pt-BR"/>
        </w:rPr>
        <w:t xml:space="preserve"> </w:t>
      </w:r>
      <w:r w:rsidR="004B228C" w:rsidRPr="00447BEA">
        <w:rPr>
          <w:sz w:val="20"/>
          <w:szCs w:val="20"/>
          <w:lang w:val="pt-BR"/>
        </w:rPr>
        <w:t>convertido e</w:t>
      </w:r>
      <w:r w:rsidRPr="00447BEA">
        <w:rPr>
          <w:sz w:val="20"/>
          <w:szCs w:val="20"/>
          <w:lang w:val="pt-BR"/>
        </w:rPr>
        <w:t>m</w:t>
      </w:r>
      <w:r w:rsidR="005A6B38" w:rsidRPr="00447BEA">
        <w:rPr>
          <w:sz w:val="20"/>
          <w:szCs w:val="20"/>
          <w:lang w:val="pt-BR"/>
        </w:rPr>
        <w:t xml:space="preserve"> Recurso Ordin</w:t>
      </w:r>
      <w:r w:rsidRPr="00447BEA">
        <w:rPr>
          <w:sz w:val="20"/>
          <w:szCs w:val="20"/>
          <w:lang w:val="pt-BR"/>
        </w:rPr>
        <w:t>á</w:t>
      </w:r>
      <w:r w:rsidR="005A6B38" w:rsidRPr="00447BEA">
        <w:rPr>
          <w:sz w:val="20"/>
          <w:szCs w:val="20"/>
          <w:lang w:val="pt-BR"/>
        </w:rPr>
        <w:t>rio e</w:t>
      </w:r>
      <w:r w:rsidRPr="00447BEA">
        <w:rPr>
          <w:sz w:val="20"/>
          <w:szCs w:val="20"/>
          <w:lang w:val="pt-BR"/>
        </w:rPr>
        <w:t>m</w:t>
      </w:r>
      <w:r w:rsidR="005A6B38" w:rsidRPr="00447BEA">
        <w:rPr>
          <w:sz w:val="20"/>
          <w:szCs w:val="20"/>
          <w:lang w:val="pt-BR"/>
        </w:rPr>
        <w:t xml:space="preserve"> </w:t>
      </w:r>
      <w:r w:rsidR="0098280E" w:rsidRPr="00447BEA">
        <w:rPr>
          <w:sz w:val="20"/>
          <w:szCs w:val="20"/>
          <w:lang w:val="pt-BR"/>
        </w:rPr>
        <w:t xml:space="preserve">Mandado de segurança </w:t>
      </w:r>
      <w:r w:rsidR="005A6B38" w:rsidRPr="00447BEA">
        <w:rPr>
          <w:sz w:val="20"/>
          <w:szCs w:val="20"/>
          <w:lang w:val="pt-BR"/>
        </w:rPr>
        <w:t xml:space="preserve">RMS/31.976, </w:t>
      </w:r>
      <w:r w:rsidRPr="00447BEA">
        <w:rPr>
          <w:sz w:val="20"/>
          <w:szCs w:val="20"/>
          <w:lang w:val="pt-BR"/>
        </w:rPr>
        <w:t>foi</w:t>
      </w:r>
      <w:r w:rsidR="005A6B38" w:rsidRPr="00447BEA">
        <w:rPr>
          <w:sz w:val="20"/>
          <w:szCs w:val="20"/>
          <w:lang w:val="pt-BR"/>
        </w:rPr>
        <w:t xml:space="preserve"> retido, s</w:t>
      </w:r>
      <w:r w:rsidRPr="00447BEA">
        <w:rPr>
          <w:sz w:val="20"/>
          <w:szCs w:val="20"/>
          <w:lang w:val="pt-BR"/>
        </w:rPr>
        <w:t>em ju</w:t>
      </w:r>
      <w:r w:rsidR="0098280E" w:rsidRPr="00447BEA">
        <w:rPr>
          <w:sz w:val="20"/>
          <w:szCs w:val="20"/>
          <w:lang w:val="pt-BR"/>
        </w:rPr>
        <w:t>lgament</w:t>
      </w:r>
      <w:r w:rsidRPr="00447BEA">
        <w:rPr>
          <w:sz w:val="20"/>
          <w:szCs w:val="20"/>
          <w:lang w:val="pt-BR"/>
        </w:rPr>
        <w:t>o</w:t>
      </w:r>
      <w:r w:rsidR="005A6B38" w:rsidRPr="00447BEA">
        <w:rPr>
          <w:sz w:val="20"/>
          <w:szCs w:val="20"/>
          <w:lang w:val="pt-BR"/>
        </w:rPr>
        <w:t xml:space="preserve">, </w:t>
      </w:r>
      <w:r w:rsidR="0098280E" w:rsidRPr="00447BEA">
        <w:rPr>
          <w:sz w:val="20"/>
          <w:szCs w:val="20"/>
          <w:lang w:val="pt-BR"/>
        </w:rPr>
        <w:t>n</w:t>
      </w:r>
      <w:r w:rsidRPr="00447BEA">
        <w:rPr>
          <w:sz w:val="20"/>
          <w:szCs w:val="20"/>
          <w:lang w:val="pt-BR"/>
        </w:rPr>
        <w:t>o</w:t>
      </w:r>
      <w:r w:rsidR="005A6B38" w:rsidRPr="00447BEA">
        <w:rPr>
          <w:sz w:val="20"/>
          <w:szCs w:val="20"/>
          <w:lang w:val="pt-BR"/>
        </w:rPr>
        <w:t xml:space="preserve"> Supremo Tribunal Federal (STF)</w:t>
      </w:r>
      <w:r w:rsidR="004B228C" w:rsidRPr="00447BEA">
        <w:rPr>
          <w:sz w:val="20"/>
          <w:szCs w:val="20"/>
          <w:lang w:val="pt-BR"/>
        </w:rPr>
        <w:t>,</w:t>
      </w:r>
      <w:r w:rsidR="009541BA" w:rsidRPr="00447BEA">
        <w:rPr>
          <w:sz w:val="20"/>
          <w:szCs w:val="20"/>
          <w:lang w:val="pt-BR"/>
        </w:rPr>
        <w:t xml:space="preserve"> e </w:t>
      </w:r>
      <w:r w:rsidR="005A6B38" w:rsidRPr="00447BEA">
        <w:rPr>
          <w:sz w:val="20"/>
          <w:szCs w:val="20"/>
          <w:lang w:val="pt-BR"/>
        </w:rPr>
        <w:t>acus</w:t>
      </w:r>
      <w:r w:rsidRPr="00447BEA">
        <w:rPr>
          <w:sz w:val="20"/>
          <w:szCs w:val="20"/>
          <w:lang w:val="pt-BR"/>
        </w:rPr>
        <w:t>a um</w:t>
      </w:r>
      <w:r w:rsidR="005A6B38" w:rsidRPr="00447BEA">
        <w:rPr>
          <w:sz w:val="20"/>
          <w:szCs w:val="20"/>
          <w:lang w:val="pt-BR"/>
        </w:rPr>
        <w:t xml:space="preserve"> </w:t>
      </w:r>
      <w:r w:rsidR="009541BA" w:rsidRPr="00447BEA">
        <w:rPr>
          <w:sz w:val="20"/>
          <w:szCs w:val="20"/>
          <w:lang w:val="pt-BR"/>
        </w:rPr>
        <w:t xml:space="preserve">dos </w:t>
      </w:r>
      <w:r w:rsidR="005A6B38" w:rsidRPr="00447BEA">
        <w:rPr>
          <w:sz w:val="20"/>
          <w:szCs w:val="20"/>
          <w:lang w:val="pt-BR"/>
        </w:rPr>
        <w:t>Ju</w:t>
      </w:r>
      <w:r w:rsidRPr="00447BEA">
        <w:rPr>
          <w:sz w:val="20"/>
          <w:szCs w:val="20"/>
          <w:lang w:val="pt-BR"/>
        </w:rPr>
        <w:t>íze</w:t>
      </w:r>
      <w:r w:rsidR="005A6B38" w:rsidRPr="00447BEA">
        <w:rPr>
          <w:sz w:val="20"/>
          <w:szCs w:val="20"/>
          <w:lang w:val="pt-BR"/>
        </w:rPr>
        <w:t>s d</w:t>
      </w:r>
      <w:r w:rsidRPr="00447BEA">
        <w:rPr>
          <w:sz w:val="20"/>
          <w:szCs w:val="20"/>
          <w:lang w:val="pt-BR"/>
        </w:rPr>
        <w:t>o</w:t>
      </w:r>
      <w:r w:rsidR="005A6B38" w:rsidRPr="00447BEA">
        <w:rPr>
          <w:sz w:val="20"/>
          <w:szCs w:val="20"/>
          <w:lang w:val="pt-BR"/>
        </w:rPr>
        <w:t xml:space="preserve"> STF de </w:t>
      </w:r>
      <w:r w:rsidR="00C84C54" w:rsidRPr="00447BEA">
        <w:rPr>
          <w:sz w:val="20"/>
          <w:szCs w:val="20"/>
          <w:lang w:val="pt-BR"/>
        </w:rPr>
        <w:t>suspeita</w:t>
      </w:r>
      <w:r w:rsidRPr="00447BEA">
        <w:rPr>
          <w:sz w:val="20"/>
          <w:szCs w:val="20"/>
          <w:lang w:val="pt-BR"/>
        </w:rPr>
        <w:t>.</w:t>
      </w:r>
      <w:r w:rsidR="005A6B38" w:rsidRPr="00447BEA">
        <w:rPr>
          <w:sz w:val="20"/>
          <w:szCs w:val="20"/>
          <w:lang w:val="pt-BR"/>
        </w:rPr>
        <w:t xml:space="preserve"> </w:t>
      </w:r>
      <w:r w:rsidR="004B228C" w:rsidRPr="00447BEA">
        <w:rPr>
          <w:sz w:val="20"/>
          <w:szCs w:val="20"/>
          <w:lang w:val="pt-BR"/>
        </w:rPr>
        <w:t>N</w:t>
      </w:r>
      <w:r w:rsidRPr="00447BEA">
        <w:rPr>
          <w:sz w:val="20"/>
          <w:szCs w:val="20"/>
          <w:lang w:val="pt-BR"/>
        </w:rPr>
        <w:t>ã</w:t>
      </w:r>
      <w:r w:rsidR="005A6B38" w:rsidRPr="00447BEA">
        <w:rPr>
          <w:sz w:val="20"/>
          <w:szCs w:val="20"/>
          <w:lang w:val="pt-BR"/>
        </w:rPr>
        <w:t>o h</w:t>
      </w:r>
      <w:r w:rsidRPr="00447BEA">
        <w:rPr>
          <w:sz w:val="20"/>
          <w:szCs w:val="20"/>
          <w:lang w:val="pt-BR"/>
        </w:rPr>
        <w:t>á</w:t>
      </w:r>
      <w:r w:rsidR="005A6B38" w:rsidRPr="00447BEA">
        <w:rPr>
          <w:sz w:val="20"/>
          <w:szCs w:val="20"/>
          <w:lang w:val="pt-BR"/>
        </w:rPr>
        <w:t xml:space="preserve"> detal</w:t>
      </w:r>
      <w:r w:rsidRPr="00447BEA">
        <w:rPr>
          <w:sz w:val="20"/>
          <w:szCs w:val="20"/>
          <w:lang w:val="pt-BR"/>
        </w:rPr>
        <w:t>h</w:t>
      </w:r>
      <w:r w:rsidR="005A6B38" w:rsidRPr="00447BEA">
        <w:rPr>
          <w:sz w:val="20"/>
          <w:szCs w:val="20"/>
          <w:lang w:val="pt-BR"/>
        </w:rPr>
        <w:t>e</w:t>
      </w:r>
      <w:r w:rsidR="0098280E" w:rsidRPr="00447BEA">
        <w:rPr>
          <w:sz w:val="20"/>
          <w:szCs w:val="20"/>
          <w:lang w:val="pt-BR"/>
        </w:rPr>
        <w:t>s</w:t>
      </w:r>
      <w:r w:rsidR="004B228C" w:rsidRPr="00447BEA">
        <w:rPr>
          <w:sz w:val="20"/>
          <w:szCs w:val="20"/>
          <w:lang w:val="pt-BR"/>
        </w:rPr>
        <w:t>, por parte d</w:t>
      </w:r>
      <w:r w:rsidRPr="00447BEA">
        <w:rPr>
          <w:sz w:val="20"/>
          <w:szCs w:val="20"/>
          <w:lang w:val="pt-BR"/>
        </w:rPr>
        <w:t>o</w:t>
      </w:r>
      <w:r w:rsidR="004B228C" w:rsidRPr="00447BEA">
        <w:rPr>
          <w:sz w:val="20"/>
          <w:szCs w:val="20"/>
          <w:lang w:val="pt-BR"/>
        </w:rPr>
        <w:t xml:space="preserve"> peticion</w:t>
      </w:r>
      <w:r w:rsidRPr="00447BEA">
        <w:rPr>
          <w:sz w:val="20"/>
          <w:szCs w:val="20"/>
          <w:lang w:val="pt-BR"/>
        </w:rPr>
        <w:t>á</w:t>
      </w:r>
      <w:r w:rsidR="004B228C" w:rsidRPr="00447BEA">
        <w:rPr>
          <w:sz w:val="20"/>
          <w:szCs w:val="20"/>
          <w:lang w:val="pt-BR"/>
        </w:rPr>
        <w:t>rio,</w:t>
      </w:r>
      <w:r w:rsidR="005A6B38" w:rsidRPr="00447BEA">
        <w:rPr>
          <w:sz w:val="20"/>
          <w:szCs w:val="20"/>
          <w:lang w:val="pt-BR"/>
        </w:rPr>
        <w:t xml:space="preserve"> sobre este p</w:t>
      </w:r>
      <w:r w:rsidRPr="00447BEA">
        <w:rPr>
          <w:sz w:val="20"/>
          <w:szCs w:val="20"/>
          <w:lang w:val="pt-BR"/>
        </w:rPr>
        <w:t>o</w:t>
      </w:r>
      <w:r w:rsidR="005A6B38" w:rsidRPr="00447BEA">
        <w:rPr>
          <w:sz w:val="20"/>
          <w:szCs w:val="20"/>
          <w:lang w:val="pt-BR"/>
        </w:rPr>
        <w:t>nto.</w:t>
      </w:r>
    </w:p>
    <w:p w14:paraId="3DEA2597" w14:textId="099BC84A" w:rsidR="005A6B38" w:rsidRPr="00447BEA" w:rsidRDefault="00C500D0"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265E2C" w:rsidRPr="00447BEA">
        <w:rPr>
          <w:sz w:val="20"/>
          <w:szCs w:val="20"/>
          <w:lang w:val="pt-BR"/>
        </w:rPr>
        <w:t xml:space="preserve"> peticion</w:t>
      </w:r>
      <w:r w:rsidRPr="00447BEA">
        <w:rPr>
          <w:sz w:val="20"/>
          <w:szCs w:val="20"/>
          <w:lang w:val="pt-BR"/>
        </w:rPr>
        <w:t>á</w:t>
      </w:r>
      <w:r w:rsidR="00265E2C" w:rsidRPr="00447BEA">
        <w:rPr>
          <w:sz w:val="20"/>
          <w:szCs w:val="20"/>
          <w:lang w:val="pt-BR"/>
        </w:rPr>
        <w:t xml:space="preserve">rio se refere </w:t>
      </w:r>
      <w:r w:rsidRPr="00447BEA">
        <w:rPr>
          <w:sz w:val="20"/>
          <w:szCs w:val="20"/>
          <w:lang w:val="pt-BR"/>
        </w:rPr>
        <w:t xml:space="preserve">também à </w:t>
      </w:r>
      <w:r w:rsidR="00265E2C" w:rsidRPr="00447BEA">
        <w:rPr>
          <w:sz w:val="20"/>
          <w:szCs w:val="20"/>
          <w:lang w:val="pt-BR"/>
        </w:rPr>
        <w:t>m</w:t>
      </w:r>
      <w:r w:rsidRPr="00447BEA">
        <w:rPr>
          <w:sz w:val="20"/>
          <w:szCs w:val="20"/>
          <w:lang w:val="pt-BR"/>
        </w:rPr>
        <w:t>o</w:t>
      </w:r>
      <w:r w:rsidR="00265E2C" w:rsidRPr="00447BEA">
        <w:rPr>
          <w:sz w:val="20"/>
          <w:szCs w:val="20"/>
          <w:lang w:val="pt-BR"/>
        </w:rPr>
        <w:t>rte de José Carlos de Miranda Silva por atropel</w:t>
      </w:r>
      <w:r w:rsidRPr="00447BEA">
        <w:rPr>
          <w:sz w:val="20"/>
          <w:szCs w:val="20"/>
          <w:lang w:val="pt-BR"/>
        </w:rPr>
        <w:t xml:space="preserve">amento na </w:t>
      </w:r>
      <w:r w:rsidR="0098280E" w:rsidRPr="00447BEA">
        <w:rPr>
          <w:sz w:val="20"/>
          <w:szCs w:val="20"/>
          <w:lang w:val="pt-BR"/>
        </w:rPr>
        <w:t>vi</w:t>
      </w:r>
      <w:r w:rsidRPr="00447BEA">
        <w:rPr>
          <w:sz w:val="20"/>
          <w:szCs w:val="20"/>
          <w:lang w:val="pt-BR"/>
        </w:rPr>
        <w:t>a</w:t>
      </w:r>
      <w:r w:rsidR="00265E2C" w:rsidRPr="00447BEA">
        <w:rPr>
          <w:sz w:val="20"/>
          <w:szCs w:val="20"/>
          <w:lang w:val="pt-BR"/>
        </w:rPr>
        <w:t xml:space="preserve"> pública e</w:t>
      </w:r>
      <w:r w:rsidRPr="00447BEA">
        <w:rPr>
          <w:sz w:val="20"/>
          <w:szCs w:val="20"/>
          <w:lang w:val="pt-BR"/>
        </w:rPr>
        <w:t>m</w:t>
      </w:r>
      <w:r w:rsidR="00265E2C" w:rsidRPr="00447BEA">
        <w:rPr>
          <w:sz w:val="20"/>
          <w:szCs w:val="20"/>
          <w:lang w:val="pt-BR"/>
        </w:rPr>
        <w:t xml:space="preserve"> 23 de </w:t>
      </w:r>
      <w:r w:rsidR="009541BA" w:rsidRPr="00447BEA">
        <w:rPr>
          <w:sz w:val="20"/>
          <w:szCs w:val="20"/>
          <w:lang w:val="pt-BR"/>
        </w:rPr>
        <w:t>março</w:t>
      </w:r>
      <w:r w:rsidR="00265E2C" w:rsidRPr="00447BEA">
        <w:rPr>
          <w:sz w:val="20"/>
          <w:szCs w:val="20"/>
          <w:lang w:val="pt-BR"/>
        </w:rPr>
        <w:t xml:space="preserve"> de 1997. Afirma que</w:t>
      </w:r>
      <w:r w:rsidR="008B5AE7" w:rsidRPr="00447BEA">
        <w:rPr>
          <w:sz w:val="20"/>
          <w:szCs w:val="20"/>
          <w:lang w:val="pt-BR"/>
        </w:rPr>
        <w:t>:</w:t>
      </w:r>
      <w:r w:rsidR="004B228C" w:rsidRPr="00447BEA">
        <w:rPr>
          <w:sz w:val="20"/>
          <w:szCs w:val="20"/>
          <w:lang w:val="pt-BR"/>
        </w:rPr>
        <w:t xml:space="preserve"> i)</w:t>
      </w:r>
      <w:r w:rsidR="00265E2C" w:rsidRPr="00447BEA">
        <w:rPr>
          <w:sz w:val="20"/>
          <w:szCs w:val="20"/>
          <w:lang w:val="pt-BR"/>
        </w:rPr>
        <w:t xml:space="preserve"> a m</w:t>
      </w:r>
      <w:r w:rsidRPr="00447BEA">
        <w:rPr>
          <w:sz w:val="20"/>
          <w:szCs w:val="20"/>
          <w:lang w:val="pt-BR"/>
        </w:rPr>
        <w:t>o</w:t>
      </w:r>
      <w:r w:rsidR="00265E2C" w:rsidRPr="00447BEA">
        <w:rPr>
          <w:sz w:val="20"/>
          <w:szCs w:val="20"/>
          <w:lang w:val="pt-BR"/>
        </w:rPr>
        <w:t>rte p</w:t>
      </w:r>
      <w:r w:rsidRPr="00447BEA">
        <w:rPr>
          <w:sz w:val="20"/>
          <w:szCs w:val="20"/>
          <w:lang w:val="pt-BR"/>
        </w:rPr>
        <w:t xml:space="preserve">ode ser decorrente de um </w:t>
      </w:r>
      <w:r w:rsidR="00265E2C" w:rsidRPr="00447BEA">
        <w:rPr>
          <w:sz w:val="20"/>
          <w:szCs w:val="20"/>
          <w:lang w:val="pt-BR"/>
        </w:rPr>
        <w:t>desac</w:t>
      </w:r>
      <w:r w:rsidRPr="00447BEA">
        <w:rPr>
          <w:sz w:val="20"/>
          <w:szCs w:val="20"/>
          <w:lang w:val="pt-BR"/>
        </w:rPr>
        <w:t>o</w:t>
      </w:r>
      <w:r w:rsidR="00265E2C" w:rsidRPr="00447BEA">
        <w:rPr>
          <w:sz w:val="20"/>
          <w:szCs w:val="20"/>
          <w:lang w:val="pt-BR"/>
        </w:rPr>
        <w:t>rdo entre Silva</w:t>
      </w:r>
      <w:r w:rsidR="009541BA" w:rsidRPr="00447BEA">
        <w:rPr>
          <w:sz w:val="20"/>
          <w:szCs w:val="20"/>
          <w:lang w:val="pt-BR"/>
        </w:rPr>
        <w:t xml:space="preserve"> e </w:t>
      </w:r>
      <w:r w:rsidR="00265E2C" w:rsidRPr="00447BEA">
        <w:rPr>
          <w:sz w:val="20"/>
          <w:szCs w:val="20"/>
          <w:lang w:val="pt-BR"/>
        </w:rPr>
        <w:t>u</w:t>
      </w:r>
      <w:r w:rsidRPr="00447BEA">
        <w:rPr>
          <w:sz w:val="20"/>
          <w:szCs w:val="20"/>
          <w:lang w:val="pt-BR"/>
        </w:rPr>
        <w:t>m</w:t>
      </w:r>
      <w:r w:rsidR="00265E2C" w:rsidRPr="00447BEA">
        <w:rPr>
          <w:sz w:val="20"/>
          <w:szCs w:val="20"/>
          <w:lang w:val="pt-BR"/>
        </w:rPr>
        <w:t xml:space="preserve"> narcotraficante; </w:t>
      </w:r>
      <w:r w:rsidR="004B228C" w:rsidRPr="00447BEA">
        <w:rPr>
          <w:sz w:val="20"/>
          <w:szCs w:val="20"/>
          <w:lang w:val="pt-BR"/>
        </w:rPr>
        <w:t xml:space="preserve">ii) </w:t>
      </w:r>
      <w:r w:rsidRPr="00447BEA">
        <w:rPr>
          <w:sz w:val="20"/>
          <w:szCs w:val="20"/>
          <w:lang w:val="pt-BR"/>
        </w:rPr>
        <w:t xml:space="preserve">há anos </w:t>
      </w:r>
      <w:r w:rsidR="0098280E" w:rsidRPr="00447BEA">
        <w:rPr>
          <w:sz w:val="20"/>
          <w:szCs w:val="20"/>
          <w:lang w:val="pt-BR"/>
        </w:rPr>
        <w:t>ocorr</w:t>
      </w:r>
      <w:r w:rsidRPr="00447BEA">
        <w:rPr>
          <w:sz w:val="20"/>
          <w:szCs w:val="20"/>
          <w:lang w:val="pt-BR"/>
        </w:rPr>
        <w:t>em</w:t>
      </w:r>
      <w:r w:rsidR="00265E2C" w:rsidRPr="00447BEA">
        <w:rPr>
          <w:sz w:val="20"/>
          <w:szCs w:val="20"/>
          <w:lang w:val="pt-BR"/>
        </w:rPr>
        <w:t xml:space="preserve"> mu</w:t>
      </w:r>
      <w:r w:rsidRPr="00447BEA">
        <w:rPr>
          <w:sz w:val="20"/>
          <w:szCs w:val="20"/>
          <w:lang w:val="pt-BR"/>
        </w:rPr>
        <w:t>it</w:t>
      </w:r>
      <w:r w:rsidR="00265E2C" w:rsidRPr="00447BEA">
        <w:rPr>
          <w:sz w:val="20"/>
          <w:szCs w:val="20"/>
          <w:lang w:val="pt-BR"/>
        </w:rPr>
        <w:t>as o</w:t>
      </w:r>
      <w:r w:rsidRPr="00447BEA">
        <w:rPr>
          <w:sz w:val="20"/>
          <w:szCs w:val="20"/>
          <w:lang w:val="pt-BR"/>
        </w:rPr>
        <w:t>u</w:t>
      </w:r>
      <w:r w:rsidR="00265E2C" w:rsidRPr="00447BEA">
        <w:rPr>
          <w:sz w:val="20"/>
          <w:szCs w:val="20"/>
          <w:lang w:val="pt-BR"/>
        </w:rPr>
        <w:t>tras m</w:t>
      </w:r>
      <w:r w:rsidRPr="00447BEA">
        <w:rPr>
          <w:sz w:val="20"/>
          <w:szCs w:val="20"/>
          <w:lang w:val="pt-BR"/>
        </w:rPr>
        <w:t>o</w:t>
      </w:r>
      <w:r w:rsidR="00265E2C" w:rsidRPr="00447BEA">
        <w:rPr>
          <w:sz w:val="20"/>
          <w:szCs w:val="20"/>
          <w:lang w:val="pt-BR"/>
        </w:rPr>
        <w:t>rtes</w:t>
      </w:r>
      <w:r w:rsidR="009541BA" w:rsidRPr="00447BEA">
        <w:rPr>
          <w:sz w:val="20"/>
          <w:szCs w:val="20"/>
          <w:lang w:val="pt-BR"/>
        </w:rPr>
        <w:t xml:space="preserve"> e </w:t>
      </w:r>
      <w:r w:rsidR="00265E2C" w:rsidRPr="00447BEA">
        <w:rPr>
          <w:sz w:val="20"/>
          <w:szCs w:val="20"/>
          <w:lang w:val="pt-BR"/>
        </w:rPr>
        <w:t>desapar</w:t>
      </w:r>
      <w:r w:rsidRPr="00447BEA">
        <w:rPr>
          <w:sz w:val="20"/>
          <w:szCs w:val="20"/>
          <w:lang w:val="pt-BR"/>
        </w:rPr>
        <w:t xml:space="preserve">ecimentos nas </w:t>
      </w:r>
      <w:r w:rsidR="00265E2C" w:rsidRPr="00447BEA">
        <w:rPr>
          <w:sz w:val="20"/>
          <w:szCs w:val="20"/>
          <w:lang w:val="pt-BR"/>
        </w:rPr>
        <w:t>favelas d</w:t>
      </w:r>
      <w:r w:rsidRPr="00447BEA">
        <w:rPr>
          <w:sz w:val="20"/>
          <w:szCs w:val="20"/>
          <w:lang w:val="pt-BR"/>
        </w:rPr>
        <w:t>a</w:t>
      </w:r>
      <w:r w:rsidR="00265E2C" w:rsidRPr="00447BEA">
        <w:rPr>
          <w:sz w:val="20"/>
          <w:szCs w:val="20"/>
          <w:lang w:val="pt-BR"/>
        </w:rPr>
        <w:t xml:space="preserve"> Mangueira</w:t>
      </w:r>
      <w:r w:rsidR="009541BA" w:rsidRPr="00447BEA">
        <w:rPr>
          <w:sz w:val="20"/>
          <w:szCs w:val="20"/>
          <w:lang w:val="pt-BR"/>
        </w:rPr>
        <w:t xml:space="preserve"> e </w:t>
      </w:r>
      <w:r w:rsidRPr="00447BEA">
        <w:rPr>
          <w:sz w:val="20"/>
          <w:szCs w:val="20"/>
          <w:lang w:val="pt-BR"/>
        </w:rPr>
        <w:t xml:space="preserve">do </w:t>
      </w:r>
      <w:r w:rsidR="00265E2C" w:rsidRPr="00447BEA">
        <w:rPr>
          <w:sz w:val="20"/>
          <w:szCs w:val="20"/>
          <w:lang w:val="pt-BR"/>
        </w:rPr>
        <w:t>Metr</w:t>
      </w:r>
      <w:r w:rsidR="004B228C" w:rsidRPr="00447BEA">
        <w:rPr>
          <w:sz w:val="20"/>
          <w:szCs w:val="20"/>
          <w:lang w:val="pt-BR"/>
        </w:rPr>
        <w:t>ô</w:t>
      </w:r>
      <w:r w:rsidR="00265E2C" w:rsidRPr="00447BEA">
        <w:rPr>
          <w:sz w:val="20"/>
          <w:szCs w:val="20"/>
          <w:lang w:val="pt-BR"/>
        </w:rPr>
        <w:t>;</w:t>
      </w:r>
      <w:r w:rsidR="009541BA" w:rsidRPr="00447BEA">
        <w:rPr>
          <w:sz w:val="20"/>
          <w:szCs w:val="20"/>
          <w:lang w:val="pt-BR"/>
        </w:rPr>
        <w:t xml:space="preserve"> e </w:t>
      </w:r>
      <w:r w:rsidR="004B228C" w:rsidRPr="00447BEA">
        <w:rPr>
          <w:sz w:val="20"/>
          <w:szCs w:val="20"/>
          <w:lang w:val="pt-BR"/>
        </w:rPr>
        <w:t>iii)</w:t>
      </w:r>
      <w:r w:rsidR="00265E2C" w:rsidRPr="00447BEA">
        <w:rPr>
          <w:sz w:val="20"/>
          <w:szCs w:val="20"/>
          <w:lang w:val="pt-BR"/>
        </w:rPr>
        <w:t xml:space="preserve"> </w:t>
      </w:r>
      <w:r w:rsidRPr="00447BEA">
        <w:rPr>
          <w:sz w:val="20"/>
          <w:szCs w:val="20"/>
          <w:lang w:val="pt-BR"/>
        </w:rPr>
        <w:t>o</w:t>
      </w:r>
      <w:r w:rsidR="004B228C" w:rsidRPr="00447BEA">
        <w:rPr>
          <w:sz w:val="20"/>
          <w:szCs w:val="20"/>
          <w:lang w:val="pt-BR"/>
        </w:rPr>
        <w:t xml:space="preserve"> peticion</w:t>
      </w:r>
      <w:r w:rsidRPr="00447BEA">
        <w:rPr>
          <w:sz w:val="20"/>
          <w:szCs w:val="20"/>
          <w:lang w:val="pt-BR"/>
        </w:rPr>
        <w:t>á</w:t>
      </w:r>
      <w:r w:rsidR="004B228C" w:rsidRPr="00447BEA">
        <w:rPr>
          <w:sz w:val="20"/>
          <w:szCs w:val="20"/>
          <w:lang w:val="pt-BR"/>
        </w:rPr>
        <w:t>rio</w:t>
      </w:r>
      <w:r w:rsidR="009541BA" w:rsidRPr="00447BEA">
        <w:rPr>
          <w:sz w:val="20"/>
          <w:szCs w:val="20"/>
          <w:lang w:val="pt-BR"/>
        </w:rPr>
        <w:t xml:space="preserve"> e </w:t>
      </w:r>
      <w:r w:rsidR="004B228C" w:rsidRPr="00447BEA">
        <w:rPr>
          <w:sz w:val="20"/>
          <w:szCs w:val="20"/>
          <w:lang w:val="pt-BR"/>
        </w:rPr>
        <w:t xml:space="preserve">toda </w:t>
      </w:r>
      <w:r w:rsidR="00265E2C" w:rsidRPr="00447BEA">
        <w:rPr>
          <w:sz w:val="20"/>
          <w:szCs w:val="20"/>
          <w:lang w:val="pt-BR"/>
        </w:rPr>
        <w:t>a po</w:t>
      </w:r>
      <w:r w:rsidRPr="00447BEA">
        <w:rPr>
          <w:sz w:val="20"/>
          <w:szCs w:val="20"/>
          <w:lang w:val="pt-BR"/>
        </w:rPr>
        <w:t>pu</w:t>
      </w:r>
      <w:r w:rsidR="00265E2C" w:rsidRPr="00447BEA">
        <w:rPr>
          <w:sz w:val="20"/>
          <w:szCs w:val="20"/>
          <w:lang w:val="pt-BR"/>
        </w:rPr>
        <w:t>la</w:t>
      </w:r>
      <w:r w:rsidR="009541BA" w:rsidRPr="00447BEA">
        <w:rPr>
          <w:sz w:val="20"/>
          <w:szCs w:val="20"/>
          <w:lang w:val="pt-BR"/>
        </w:rPr>
        <w:t>ção</w:t>
      </w:r>
      <w:r w:rsidR="00265E2C" w:rsidRPr="00447BEA">
        <w:rPr>
          <w:sz w:val="20"/>
          <w:szCs w:val="20"/>
          <w:lang w:val="pt-BR"/>
        </w:rPr>
        <w:t xml:space="preserve"> brasile</w:t>
      </w:r>
      <w:r w:rsidRPr="00447BEA">
        <w:rPr>
          <w:sz w:val="20"/>
          <w:szCs w:val="20"/>
          <w:lang w:val="pt-BR"/>
        </w:rPr>
        <w:t>ir</w:t>
      </w:r>
      <w:r w:rsidR="00265E2C" w:rsidRPr="00447BEA">
        <w:rPr>
          <w:sz w:val="20"/>
          <w:szCs w:val="20"/>
          <w:lang w:val="pt-BR"/>
        </w:rPr>
        <w:t xml:space="preserve">a </w:t>
      </w:r>
      <w:r w:rsidR="004B228C" w:rsidRPr="00447BEA">
        <w:rPr>
          <w:sz w:val="20"/>
          <w:szCs w:val="20"/>
          <w:lang w:val="pt-BR"/>
        </w:rPr>
        <w:t>ser</w:t>
      </w:r>
      <w:r w:rsidRPr="00447BEA">
        <w:rPr>
          <w:sz w:val="20"/>
          <w:szCs w:val="20"/>
          <w:lang w:val="pt-BR"/>
        </w:rPr>
        <w:t>iam</w:t>
      </w:r>
      <w:r w:rsidR="00265E2C" w:rsidRPr="00447BEA">
        <w:rPr>
          <w:sz w:val="20"/>
          <w:szCs w:val="20"/>
          <w:lang w:val="pt-BR"/>
        </w:rPr>
        <w:t xml:space="preserve"> </w:t>
      </w:r>
      <w:r w:rsidR="004B228C" w:rsidRPr="00447BEA">
        <w:rPr>
          <w:sz w:val="20"/>
          <w:szCs w:val="20"/>
          <w:lang w:val="pt-BR"/>
        </w:rPr>
        <w:t>re</w:t>
      </w:r>
      <w:r w:rsidRPr="00447BEA">
        <w:rPr>
          <w:sz w:val="20"/>
          <w:szCs w:val="20"/>
          <w:lang w:val="pt-BR"/>
        </w:rPr>
        <w:t>féns</w:t>
      </w:r>
      <w:r w:rsidR="004B228C" w:rsidRPr="00447BEA">
        <w:rPr>
          <w:sz w:val="20"/>
          <w:szCs w:val="20"/>
          <w:lang w:val="pt-BR"/>
        </w:rPr>
        <w:t xml:space="preserve"> </w:t>
      </w:r>
      <w:r w:rsidR="00265E2C" w:rsidRPr="00447BEA">
        <w:rPr>
          <w:sz w:val="20"/>
          <w:szCs w:val="20"/>
          <w:lang w:val="pt-BR"/>
        </w:rPr>
        <w:t>de u</w:t>
      </w:r>
      <w:r w:rsidRPr="00447BEA">
        <w:rPr>
          <w:sz w:val="20"/>
          <w:szCs w:val="20"/>
          <w:lang w:val="pt-BR"/>
        </w:rPr>
        <w:t>m</w:t>
      </w:r>
      <w:r w:rsidR="00265E2C" w:rsidRPr="00447BEA">
        <w:rPr>
          <w:sz w:val="20"/>
          <w:szCs w:val="20"/>
          <w:lang w:val="pt-BR"/>
        </w:rPr>
        <w:t xml:space="preserve">a </w:t>
      </w:r>
      <w:r w:rsidR="00FD24D6" w:rsidRPr="00447BEA">
        <w:rPr>
          <w:sz w:val="20"/>
          <w:szCs w:val="20"/>
          <w:lang w:val="pt-BR"/>
        </w:rPr>
        <w:t>“</w:t>
      </w:r>
      <w:r w:rsidR="00265E2C" w:rsidRPr="00447BEA">
        <w:rPr>
          <w:sz w:val="20"/>
          <w:szCs w:val="20"/>
          <w:lang w:val="pt-BR"/>
        </w:rPr>
        <w:t>narcoditadura</w:t>
      </w:r>
      <w:r w:rsidR="00FD24D6" w:rsidRPr="00447BEA">
        <w:rPr>
          <w:sz w:val="20"/>
          <w:szCs w:val="20"/>
          <w:lang w:val="pt-BR"/>
        </w:rPr>
        <w:t>”</w:t>
      </w:r>
      <w:r w:rsidR="00265E2C" w:rsidRPr="00447BEA">
        <w:rPr>
          <w:sz w:val="20"/>
          <w:szCs w:val="20"/>
          <w:lang w:val="pt-BR"/>
        </w:rPr>
        <w:t>.</w:t>
      </w:r>
    </w:p>
    <w:p w14:paraId="38CE76CE" w14:textId="205A89CE" w:rsidR="00265E2C" w:rsidRPr="00447BEA" w:rsidRDefault="00FD24D6"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Por o</w:t>
      </w:r>
      <w:r w:rsidR="00C500D0" w:rsidRPr="00447BEA">
        <w:rPr>
          <w:sz w:val="20"/>
          <w:szCs w:val="20"/>
          <w:lang w:val="pt-BR"/>
        </w:rPr>
        <w:t>u</w:t>
      </w:r>
      <w:r w:rsidRPr="00447BEA">
        <w:rPr>
          <w:sz w:val="20"/>
          <w:szCs w:val="20"/>
          <w:lang w:val="pt-BR"/>
        </w:rPr>
        <w:t>tro lado,</w:t>
      </w:r>
      <w:r w:rsidR="00003931" w:rsidRPr="00447BEA">
        <w:rPr>
          <w:sz w:val="20"/>
          <w:szCs w:val="20"/>
          <w:lang w:val="pt-BR"/>
        </w:rPr>
        <w:t xml:space="preserve"> denuncia a sup</w:t>
      </w:r>
      <w:r w:rsidR="00C500D0" w:rsidRPr="00447BEA">
        <w:rPr>
          <w:sz w:val="20"/>
          <w:szCs w:val="20"/>
          <w:lang w:val="pt-BR"/>
        </w:rPr>
        <w:t>o</w:t>
      </w:r>
      <w:r w:rsidR="00003931" w:rsidRPr="00447BEA">
        <w:rPr>
          <w:sz w:val="20"/>
          <w:szCs w:val="20"/>
          <w:lang w:val="pt-BR"/>
        </w:rPr>
        <w:t>sta circula</w:t>
      </w:r>
      <w:r w:rsidR="009541BA" w:rsidRPr="00447BEA">
        <w:rPr>
          <w:sz w:val="20"/>
          <w:szCs w:val="20"/>
          <w:lang w:val="pt-BR"/>
        </w:rPr>
        <w:t>ção</w:t>
      </w:r>
      <w:r w:rsidR="00003931" w:rsidRPr="00447BEA">
        <w:rPr>
          <w:sz w:val="20"/>
          <w:szCs w:val="20"/>
          <w:lang w:val="pt-BR"/>
        </w:rPr>
        <w:t xml:space="preserve"> de din</w:t>
      </w:r>
      <w:r w:rsidR="00C500D0" w:rsidRPr="00447BEA">
        <w:rPr>
          <w:sz w:val="20"/>
          <w:szCs w:val="20"/>
          <w:lang w:val="pt-BR"/>
        </w:rPr>
        <w:t>h</w:t>
      </w:r>
      <w:r w:rsidR="00003931" w:rsidRPr="00447BEA">
        <w:rPr>
          <w:sz w:val="20"/>
          <w:szCs w:val="20"/>
          <w:lang w:val="pt-BR"/>
        </w:rPr>
        <w:t>e</w:t>
      </w:r>
      <w:r w:rsidR="00C500D0" w:rsidRPr="00447BEA">
        <w:rPr>
          <w:sz w:val="20"/>
          <w:szCs w:val="20"/>
          <w:lang w:val="pt-BR"/>
        </w:rPr>
        <w:t>i</w:t>
      </w:r>
      <w:r w:rsidR="00003931" w:rsidRPr="00447BEA">
        <w:rPr>
          <w:sz w:val="20"/>
          <w:szCs w:val="20"/>
          <w:lang w:val="pt-BR"/>
        </w:rPr>
        <w:t xml:space="preserve">ro </w:t>
      </w:r>
      <w:r w:rsidR="004B228C" w:rsidRPr="00447BEA">
        <w:rPr>
          <w:sz w:val="20"/>
          <w:szCs w:val="20"/>
          <w:lang w:val="pt-BR"/>
        </w:rPr>
        <w:t>d</w:t>
      </w:r>
      <w:r w:rsidR="00C500D0" w:rsidRPr="00447BEA">
        <w:rPr>
          <w:sz w:val="20"/>
          <w:szCs w:val="20"/>
          <w:lang w:val="pt-BR"/>
        </w:rPr>
        <w:t>o</w:t>
      </w:r>
      <w:r w:rsidR="004B228C" w:rsidRPr="00447BEA">
        <w:rPr>
          <w:sz w:val="20"/>
          <w:szCs w:val="20"/>
          <w:lang w:val="pt-BR"/>
        </w:rPr>
        <w:t xml:space="preserve"> narcotráfico</w:t>
      </w:r>
      <w:r w:rsidR="00003931" w:rsidRPr="00447BEA">
        <w:rPr>
          <w:sz w:val="20"/>
          <w:szCs w:val="20"/>
          <w:lang w:val="pt-BR"/>
        </w:rPr>
        <w:t xml:space="preserve"> </w:t>
      </w:r>
      <w:r w:rsidR="00C500D0" w:rsidRPr="00447BEA">
        <w:rPr>
          <w:sz w:val="20"/>
          <w:szCs w:val="20"/>
          <w:lang w:val="pt-BR"/>
        </w:rPr>
        <w:t>na</w:t>
      </w:r>
      <w:r w:rsidR="00003931" w:rsidRPr="00447BEA">
        <w:rPr>
          <w:sz w:val="20"/>
          <w:szCs w:val="20"/>
          <w:lang w:val="pt-BR"/>
        </w:rPr>
        <w:t xml:space="preserve"> Favela do Metrô através de comerciantes; a sup</w:t>
      </w:r>
      <w:r w:rsidR="00C500D0" w:rsidRPr="00447BEA">
        <w:rPr>
          <w:sz w:val="20"/>
          <w:szCs w:val="20"/>
          <w:lang w:val="pt-BR"/>
        </w:rPr>
        <w:t>o</w:t>
      </w:r>
      <w:r w:rsidR="00003931" w:rsidRPr="00447BEA">
        <w:rPr>
          <w:sz w:val="20"/>
          <w:szCs w:val="20"/>
          <w:lang w:val="pt-BR"/>
        </w:rPr>
        <w:t>sta falta de investiga</w:t>
      </w:r>
      <w:r w:rsidR="009541BA" w:rsidRPr="00447BEA">
        <w:rPr>
          <w:sz w:val="20"/>
          <w:szCs w:val="20"/>
          <w:lang w:val="pt-BR"/>
        </w:rPr>
        <w:t>ção</w:t>
      </w:r>
      <w:r w:rsidR="00003931" w:rsidRPr="00447BEA">
        <w:rPr>
          <w:sz w:val="20"/>
          <w:szCs w:val="20"/>
          <w:lang w:val="pt-BR"/>
        </w:rPr>
        <w:t xml:space="preserve"> </w:t>
      </w:r>
      <w:r w:rsidR="0098280E" w:rsidRPr="00447BEA">
        <w:rPr>
          <w:sz w:val="20"/>
          <w:szCs w:val="20"/>
          <w:lang w:val="pt-BR"/>
        </w:rPr>
        <w:t>d</w:t>
      </w:r>
      <w:r w:rsidR="00C500D0" w:rsidRPr="00447BEA">
        <w:rPr>
          <w:sz w:val="20"/>
          <w:szCs w:val="20"/>
          <w:lang w:val="pt-BR"/>
        </w:rPr>
        <w:t xml:space="preserve">o suposto </w:t>
      </w:r>
      <w:r w:rsidR="00003931" w:rsidRPr="00447BEA">
        <w:rPr>
          <w:sz w:val="20"/>
          <w:szCs w:val="20"/>
          <w:lang w:val="pt-BR"/>
        </w:rPr>
        <w:t>as</w:t>
      </w:r>
      <w:r w:rsidR="00C500D0" w:rsidRPr="00447BEA">
        <w:rPr>
          <w:sz w:val="20"/>
          <w:szCs w:val="20"/>
          <w:lang w:val="pt-BR"/>
        </w:rPr>
        <w:t>sa</w:t>
      </w:r>
      <w:r w:rsidR="00003931" w:rsidRPr="00447BEA">
        <w:rPr>
          <w:sz w:val="20"/>
          <w:szCs w:val="20"/>
          <w:lang w:val="pt-BR"/>
        </w:rPr>
        <w:t>s</w:t>
      </w:r>
      <w:r w:rsidR="00C500D0" w:rsidRPr="00447BEA">
        <w:rPr>
          <w:sz w:val="20"/>
          <w:szCs w:val="20"/>
          <w:lang w:val="pt-BR"/>
        </w:rPr>
        <w:t>s</w:t>
      </w:r>
      <w:r w:rsidR="00003931" w:rsidRPr="00447BEA">
        <w:rPr>
          <w:sz w:val="20"/>
          <w:szCs w:val="20"/>
          <w:lang w:val="pt-BR"/>
        </w:rPr>
        <w:t>inato de trinta</w:t>
      </w:r>
      <w:r w:rsidR="009541BA" w:rsidRPr="00447BEA">
        <w:rPr>
          <w:sz w:val="20"/>
          <w:szCs w:val="20"/>
          <w:lang w:val="pt-BR"/>
        </w:rPr>
        <w:t xml:space="preserve"> e </w:t>
      </w:r>
      <w:r w:rsidR="00003931" w:rsidRPr="00447BEA">
        <w:rPr>
          <w:sz w:val="20"/>
          <w:szCs w:val="20"/>
          <w:lang w:val="pt-BR"/>
        </w:rPr>
        <w:t>sete líderes comunit</w:t>
      </w:r>
      <w:r w:rsidR="00C500D0" w:rsidRPr="00447BEA">
        <w:rPr>
          <w:sz w:val="20"/>
          <w:szCs w:val="20"/>
          <w:lang w:val="pt-BR"/>
        </w:rPr>
        <w:t>á</w:t>
      </w:r>
      <w:r w:rsidR="00003931" w:rsidRPr="00447BEA">
        <w:rPr>
          <w:sz w:val="20"/>
          <w:szCs w:val="20"/>
          <w:lang w:val="pt-BR"/>
        </w:rPr>
        <w:t>rios que se op</w:t>
      </w:r>
      <w:r w:rsidR="00C500D0" w:rsidRPr="00447BEA">
        <w:rPr>
          <w:sz w:val="20"/>
          <w:szCs w:val="20"/>
          <w:lang w:val="pt-BR"/>
        </w:rPr>
        <w:t xml:space="preserve">unham à </w:t>
      </w:r>
      <w:r w:rsidR="00003931" w:rsidRPr="00447BEA">
        <w:rPr>
          <w:sz w:val="20"/>
          <w:szCs w:val="20"/>
          <w:lang w:val="pt-BR"/>
        </w:rPr>
        <w:t>elimina</w:t>
      </w:r>
      <w:r w:rsidR="009541BA" w:rsidRPr="00447BEA">
        <w:rPr>
          <w:sz w:val="20"/>
          <w:szCs w:val="20"/>
          <w:lang w:val="pt-BR"/>
        </w:rPr>
        <w:t>ção</w:t>
      </w:r>
      <w:r w:rsidR="00003931" w:rsidRPr="00447BEA">
        <w:rPr>
          <w:sz w:val="20"/>
          <w:szCs w:val="20"/>
          <w:lang w:val="pt-BR"/>
        </w:rPr>
        <w:t xml:space="preserve"> </w:t>
      </w:r>
      <w:r w:rsidR="009541BA" w:rsidRPr="00447BEA">
        <w:rPr>
          <w:sz w:val="20"/>
          <w:szCs w:val="20"/>
          <w:lang w:val="pt-BR"/>
        </w:rPr>
        <w:t xml:space="preserve">das </w:t>
      </w:r>
      <w:r w:rsidR="00003931" w:rsidRPr="00447BEA">
        <w:rPr>
          <w:sz w:val="20"/>
          <w:szCs w:val="20"/>
          <w:lang w:val="pt-BR"/>
        </w:rPr>
        <w:t xml:space="preserve">favelas </w:t>
      </w:r>
      <w:r w:rsidR="00C500D0" w:rsidRPr="00447BEA">
        <w:rPr>
          <w:sz w:val="20"/>
          <w:szCs w:val="20"/>
          <w:lang w:val="pt-BR"/>
        </w:rPr>
        <w:t>na</w:t>
      </w:r>
      <w:r w:rsidR="00003931" w:rsidRPr="00447BEA">
        <w:rPr>
          <w:sz w:val="20"/>
          <w:szCs w:val="20"/>
          <w:lang w:val="pt-BR"/>
        </w:rPr>
        <w:t xml:space="preserve"> Barra da Tijuca, a</w:t>
      </w:r>
      <w:r w:rsidR="00C500D0" w:rsidRPr="00447BEA">
        <w:rPr>
          <w:sz w:val="20"/>
          <w:szCs w:val="20"/>
          <w:lang w:val="pt-BR"/>
        </w:rPr>
        <w:t>lém</w:t>
      </w:r>
      <w:r w:rsidR="00003931" w:rsidRPr="00447BEA">
        <w:rPr>
          <w:sz w:val="20"/>
          <w:szCs w:val="20"/>
          <w:lang w:val="pt-BR"/>
        </w:rPr>
        <w:t xml:space="preserve"> </w:t>
      </w:r>
      <w:r w:rsidR="009541BA" w:rsidRPr="00447BEA">
        <w:rPr>
          <w:sz w:val="20"/>
          <w:szCs w:val="20"/>
          <w:lang w:val="pt-BR"/>
        </w:rPr>
        <w:t xml:space="preserve">dos </w:t>
      </w:r>
      <w:r w:rsidR="00003931" w:rsidRPr="00447BEA">
        <w:rPr>
          <w:sz w:val="20"/>
          <w:szCs w:val="20"/>
          <w:lang w:val="pt-BR"/>
        </w:rPr>
        <w:t>"constantes as</w:t>
      </w:r>
      <w:r w:rsidR="00C500D0" w:rsidRPr="00447BEA">
        <w:rPr>
          <w:sz w:val="20"/>
          <w:szCs w:val="20"/>
          <w:lang w:val="pt-BR"/>
        </w:rPr>
        <w:t>sas</w:t>
      </w:r>
      <w:r w:rsidR="00003931" w:rsidRPr="00447BEA">
        <w:rPr>
          <w:sz w:val="20"/>
          <w:szCs w:val="20"/>
          <w:lang w:val="pt-BR"/>
        </w:rPr>
        <w:t>sinatos" oc</w:t>
      </w:r>
      <w:r w:rsidR="00C500D0" w:rsidRPr="00447BEA">
        <w:rPr>
          <w:sz w:val="20"/>
          <w:szCs w:val="20"/>
          <w:lang w:val="pt-BR"/>
        </w:rPr>
        <w:t>o</w:t>
      </w:r>
      <w:r w:rsidR="00003931" w:rsidRPr="00447BEA">
        <w:rPr>
          <w:sz w:val="20"/>
          <w:szCs w:val="20"/>
          <w:lang w:val="pt-BR"/>
        </w:rPr>
        <w:t xml:space="preserve">rridos </w:t>
      </w:r>
      <w:r w:rsidR="00C500D0" w:rsidRPr="00447BEA">
        <w:rPr>
          <w:sz w:val="20"/>
          <w:szCs w:val="20"/>
          <w:lang w:val="pt-BR"/>
        </w:rPr>
        <w:t>na</w:t>
      </w:r>
      <w:r w:rsidR="00003931" w:rsidRPr="00447BEA">
        <w:rPr>
          <w:sz w:val="20"/>
          <w:szCs w:val="20"/>
          <w:lang w:val="pt-BR"/>
        </w:rPr>
        <w:t xml:space="preserve"> Favela da Mangueira; a m</w:t>
      </w:r>
      <w:r w:rsidR="00C500D0" w:rsidRPr="00447BEA">
        <w:rPr>
          <w:sz w:val="20"/>
          <w:szCs w:val="20"/>
          <w:lang w:val="pt-BR"/>
        </w:rPr>
        <w:t>o</w:t>
      </w:r>
      <w:r w:rsidR="00003931" w:rsidRPr="00447BEA">
        <w:rPr>
          <w:sz w:val="20"/>
          <w:szCs w:val="20"/>
          <w:lang w:val="pt-BR"/>
        </w:rPr>
        <w:t xml:space="preserve">rte de Venâncio Costa Fernandez, identificado como antigo </w:t>
      </w:r>
      <w:r w:rsidR="0098280E" w:rsidRPr="00447BEA">
        <w:rPr>
          <w:sz w:val="20"/>
          <w:szCs w:val="20"/>
          <w:lang w:val="pt-BR"/>
        </w:rPr>
        <w:t>morador</w:t>
      </w:r>
      <w:r w:rsidR="00003931" w:rsidRPr="00447BEA">
        <w:rPr>
          <w:sz w:val="20"/>
          <w:szCs w:val="20"/>
          <w:lang w:val="pt-BR"/>
        </w:rPr>
        <w:t xml:space="preserve"> </w:t>
      </w:r>
      <w:r w:rsidR="009541BA" w:rsidRPr="00447BEA">
        <w:rPr>
          <w:sz w:val="20"/>
          <w:szCs w:val="20"/>
          <w:lang w:val="pt-BR"/>
        </w:rPr>
        <w:t xml:space="preserve">da </w:t>
      </w:r>
      <w:r w:rsidR="00003931" w:rsidRPr="00447BEA">
        <w:rPr>
          <w:sz w:val="20"/>
          <w:szCs w:val="20"/>
          <w:lang w:val="pt-BR"/>
        </w:rPr>
        <w:t>Favela do Metrô</w:t>
      </w:r>
      <w:r w:rsidR="009541BA" w:rsidRPr="00447BEA">
        <w:rPr>
          <w:sz w:val="20"/>
          <w:szCs w:val="20"/>
          <w:lang w:val="pt-BR"/>
        </w:rPr>
        <w:t xml:space="preserve"> e </w:t>
      </w:r>
      <w:r w:rsidR="0098280E" w:rsidRPr="00447BEA">
        <w:rPr>
          <w:sz w:val="20"/>
          <w:szCs w:val="20"/>
          <w:lang w:val="pt-BR"/>
        </w:rPr>
        <w:t>ex-</w:t>
      </w:r>
      <w:r w:rsidR="00003931" w:rsidRPr="00447BEA">
        <w:rPr>
          <w:sz w:val="20"/>
          <w:szCs w:val="20"/>
          <w:lang w:val="pt-BR"/>
        </w:rPr>
        <w:t>presidente de u</w:t>
      </w:r>
      <w:r w:rsidR="00C500D0" w:rsidRPr="00447BEA">
        <w:rPr>
          <w:sz w:val="20"/>
          <w:szCs w:val="20"/>
          <w:lang w:val="pt-BR"/>
        </w:rPr>
        <w:t>m</w:t>
      </w:r>
      <w:r w:rsidR="00003931" w:rsidRPr="00447BEA">
        <w:rPr>
          <w:sz w:val="20"/>
          <w:szCs w:val="20"/>
          <w:lang w:val="pt-BR"/>
        </w:rPr>
        <w:t>a a</w:t>
      </w:r>
      <w:r w:rsidR="00C500D0" w:rsidRPr="00447BEA">
        <w:rPr>
          <w:sz w:val="20"/>
          <w:szCs w:val="20"/>
          <w:lang w:val="pt-BR"/>
        </w:rPr>
        <w:t>s</w:t>
      </w:r>
      <w:r w:rsidR="00003931" w:rsidRPr="00447BEA">
        <w:rPr>
          <w:sz w:val="20"/>
          <w:szCs w:val="20"/>
          <w:lang w:val="pt-BR"/>
        </w:rPr>
        <w:t>socia</w:t>
      </w:r>
      <w:r w:rsidR="009541BA" w:rsidRPr="00447BEA">
        <w:rPr>
          <w:sz w:val="20"/>
          <w:szCs w:val="20"/>
          <w:lang w:val="pt-BR"/>
        </w:rPr>
        <w:t>ção</w:t>
      </w:r>
      <w:r w:rsidR="00003931" w:rsidRPr="00447BEA">
        <w:rPr>
          <w:sz w:val="20"/>
          <w:szCs w:val="20"/>
          <w:lang w:val="pt-BR"/>
        </w:rPr>
        <w:t xml:space="preserve"> de </w:t>
      </w:r>
      <w:r w:rsidR="00CF7523" w:rsidRPr="00447BEA">
        <w:rPr>
          <w:sz w:val="20"/>
          <w:szCs w:val="20"/>
          <w:lang w:val="pt-BR"/>
        </w:rPr>
        <w:t>moradores</w:t>
      </w:r>
      <w:r w:rsidR="00003931" w:rsidRPr="00447BEA">
        <w:rPr>
          <w:sz w:val="20"/>
          <w:szCs w:val="20"/>
          <w:lang w:val="pt-BR"/>
        </w:rPr>
        <w:t>;</w:t>
      </w:r>
      <w:r w:rsidR="009541BA" w:rsidRPr="00447BEA">
        <w:rPr>
          <w:sz w:val="20"/>
          <w:szCs w:val="20"/>
          <w:lang w:val="pt-BR"/>
        </w:rPr>
        <w:t xml:space="preserve"> e </w:t>
      </w:r>
      <w:r w:rsidR="00003931" w:rsidRPr="00447BEA">
        <w:rPr>
          <w:sz w:val="20"/>
          <w:szCs w:val="20"/>
          <w:lang w:val="pt-BR"/>
        </w:rPr>
        <w:t>a perse</w:t>
      </w:r>
      <w:r w:rsidR="00C500D0" w:rsidRPr="00447BEA">
        <w:rPr>
          <w:sz w:val="20"/>
          <w:szCs w:val="20"/>
          <w:lang w:val="pt-BR"/>
        </w:rPr>
        <w:t>gui</w:t>
      </w:r>
      <w:r w:rsidR="009541BA" w:rsidRPr="00447BEA">
        <w:rPr>
          <w:sz w:val="20"/>
          <w:szCs w:val="20"/>
          <w:lang w:val="pt-BR"/>
        </w:rPr>
        <w:t>ção</w:t>
      </w:r>
      <w:r w:rsidR="00003931" w:rsidRPr="00447BEA">
        <w:rPr>
          <w:sz w:val="20"/>
          <w:szCs w:val="20"/>
          <w:lang w:val="pt-BR"/>
        </w:rPr>
        <w:t xml:space="preserve"> de Raimundo Nonato Carneiro Prazeres, </w:t>
      </w:r>
      <w:r w:rsidR="0098280E" w:rsidRPr="00447BEA">
        <w:rPr>
          <w:sz w:val="20"/>
          <w:szCs w:val="20"/>
          <w:lang w:val="pt-BR"/>
        </w:rPr>
        <w:t>morador</w:t>
      </w:r>
      <w:r w:rsidR="00003931" w:rsidRPr="00447BEA">
        <w:rPr>
          <w:sz w:val="20"/>
          <w:szCs w:val="20"/>
          <w:lang w:val="pt-BR"/>
        </w:rPr>
        <w:t xml:space="preserve"> </w:t>
      </w:r>
      <w:r w:rsidR="009541BA" w:rsidRPr="00447BEA">
        <w:rPr>
          <w:sz w:val="20"/>
          <w:szCs w:val="20"/>
          <w:lang w:val="pt-BR"/>
        </w:rPr>
        <w:t xml:space="preserve">da </w:t>
      </w:r>
      <w:r w:rsidR="00003931" w:rsidRPr="00447BEA">
        <w:rPr>
          <w:sz w:val="20"/>
          <w:szCs w:val="20"/>
          <w:lang w:val="pt-BR"/>
        </w:rPr>
        <w:t>Favela do Metrô, por</w:t>
      </w:r>
      <w:r w:rsidR="00C500D0" w:rsidRPr="00447BEA">
        <w:rPr>
          <w:sz w:val="20"/>
          <w:szCs w:val="20"/>
          <w:lang w:val="pt-BR"/>
        </w:rPr>
        <w:t xml:space="preserve"> se</w:t>
      </w:r>
      <w:r w:rsidR="00003931" w:rsidRPr="00447BEA">
        <w:rPr>
          <w:sz w:val="20"/>
          <w:szCs w:val="20"/>
          <w:lang w:val="pt-BR"/>
        </w:rPr>
        <w:t xml:space="preserve"> posicionar contra </w:t>
      </w:r>
      <w:r w:rsidR="00C500D0" w:rsidRPr="00447BEA">
        <w:rPr>
          <w:sz w:val="20"/>
          <w:szCs w:val="20"/>
          <w:lang w:val="pt-BR"/>
        </w:rPr>
        <w:t>o</w:t>
      </w:r>
      <w:r w:rsidR="00003931" w:rsidRPr="00447BEA">
        <w:rPr>
          <w:sz w:val="20"/>
          <w:szCs w:val="20"/>
          <w:lang w:val="pt-BR"/>
        </w:rPr>
        <w:t xml:space="preserve"> desaloj</w:t>
      </w:r>
      <w:r w:rsidR="00C500D0" w:rsidRPr="00447BEA">
        <w:rPr>
          <w:sz w:val="20"/>
          <w:szCs w:val="20"/>
          <w:lang w:val="pt-BR"/>
        </w:rPr>
        <w:t>ament</w:t>
      </w:r>
      <w:r w:rsidR="00003931" w:rsidRPr="00447BEA">
        <w:rPr>
          <w:sz w:val="20"/>
          <w:szCs w:val="20"/>
          <w:lang w:val="pt-BR"/>
        </w:rPr>
        <w:t xml:space="preserve">o, </w:t>
      </w:r>
      <w:r w:rsidR="00C500D0" w:rsidRPr="00447BEA">
        <w:rPr>
          <w:sz w:val="20"/>
          <w:szCs w:val="20"/>
          <w:lang w:val="pt-BR"/>
        </w:rPr>
        <w:t>na</w:t>
      </w:r>
      <w:r w:rsidR="00003931" w:rsidRPr="00447BEA">
        <w:rPr>
          <w:sz w:val="20"/>
          <w:szCs w:val="20"/>
          <w:lang w:val="pt-BR"/>
        </w:rPr>
        <w:t xml:space="preserve"> forma de incrimina</w:t>
      </w:r>
      <w:r w:rsidR="009541BA" w:rsidRPr="00447BEA">
        <w:rPr>
          <w:sz w:val="20"/>
          <w:szCs w:val="20"/>
          <w:lang w:val="pt-BR"/>
        </w:rPr>
        <w:t>ção</w:t>
      </w:r>
      <w:r w:rsidR="00003931" w:rsidRPr="00447BEA">
        <w:rPr>
          <w:sz w:val="20"/>
          <w:szCs w:val="20"/>
          <w:lang w:val="pt-BR"/>
        </w:rPr>
        <w:t xml:space="preserve"> inde</w:t>
      </w:r>
      <w:r w:rsidR="00C500D0" w:rsidRPr="00447BEA">
        <w:rPr>
          <w:sz w:val="20"/>
          <w:szCs w:val="20"/>
          <w:lang w:val="pt-BR"/>
        </w:rPr>
        <w:t>v</w:t>
      </w:r>
      <w:r w:rsidR="00003931" w:rsidRPr="00447BEA">
        <w:rPr>
          <w:sz w:val="20"/>
          <w:szCs w:val="20"/>
          <w:lang w:val="pt-BR"/>
        </w:rPr>
        <w:t xml:space="preserve">ida. </w:t>
      </w:r>
      <w:r w:rsidR="00C500D0" w:rsidRPr="00447BEA">
        <w:rPr>
          <w:sz w:val="20"/>
          <w:szCs w:val="20"/>
          <w:lang w:val="pt-BR"/>
        </w:rPr>
        <w:t xml:space="preserve">A </w:t>
      </w:r>
      <w:r w:rsidR="00003931" w:rsidRPr="00447BEA">
        <w:rPr>
          <w:sz w:val="20"/>
          <w:szCs w:val="20"/>
          <w:lang w:val="pt-BR"/>
        </w:rPr>
        <w:t>Comi</w:t>
      </w:r>
      <w:r w:rsidR="009541BA" w:rsidRPr="00447BEA">
        <w:rPr>
          <w:sz w:val="20"/>
          <w:szCs w:val="20"/>
          <w:lang w:val="pt-BR"/>
        </w:rPr>
        <w:t>s</w:t>
      </w:r>
      <w:r w:rsidR="00C500D0" w:rsidRPr="00447BEA">
        <w:rPr>
          <w:sz w:val="20"/>
          <w:szCs w:val="20"/>
          <w:lang w:val="pt-BR"/>
        </w:rPr>
        <w:t>s</w:t>
      </w:r>
      <w:r w:rsidR="009541BA" w:rsidRPr="00447BEA">
        <w:rPr>
          <w:sz w:val="20"/>
          <w:szCs w:val="20"/>
          <w:lang w:val="pt-BR"/>
        </w:rPr>
        <w:t>ão</w:t>
      </w:r>
      <w:r w:rsidR="00003931" w:rsidRPr="00447BEA">
        <w:rPr>
          <w:sz w:val="20"/>
          <w:szCs w:val="20"/>
          <w:lang w:val="pt-BR"/>
        </w:rPr>
        <w:t xml:space="preserve"> Interamericana toma nota de que estas den</w:t>
      </w:r>
      <w:r w:rsidR="00C500D0" w:rsidRPr="00447BEA">
        <w:rPr>
          <w:sz w:val="20"/>
          <w:szCs w:val="20"/>
          <w:lang w:val="pt-BR"/>
        </w:rPr>
        <w:t>ú</w:t>
      </w:r>
      <w:r w:rsidR="00003931" w:rsidRPr="00447BEA">
        <w:rPr>
          <w:sz w:val="20"/>
          <w:szCs w:val="20"/>
          <w:lang w:val="pt-BR"/>
        </w:rPr>
        <w:t>ncias</w:t>
      </w:r>
      <w:r w:rsidR="004B228C" w:rsidRPr="00447BEA">
        <w:rPr>
          <w:sz w:val="20"/>
          <w:szCs w:val="20"/>
          <w:lang w:val="pt-BR"/>
        </w:rPr>
        <w:t xml:space="preserve"> igualmente</w:t>
      </w:r>
      <w:r w:rsidR="00003931" w:rsidRPr="00447BEA">
        <w:rPr>
          <w:sz w:val="20"/>
          <w:szCs w:val="20"/>
          <w:lang w:val="pt-BR"/>
        </w:rPr>
        <w:t xml:space="preserve"> carece</w:t>
      </w:r>
      <w:r w:rsidR="00C500D0" w:rsidRPr="00447BEA">
        <w:rPr>
          <w:sz w:val="20"/>
          <w:szCs w:val="20"/>
          <w:lang w:val="pt-BR"/>
        </w:rPr>
        <w:t>m</w:t>
      </w:r>
      <w:r w:rsidR="00003931" w:rsidRPr="00447BEA">
        <w:rPr>
          <w:sz w:val="20"/>
          <w:szCs w:val="20"/>
          <w:lang w:val="pt-BR"/>
        </w:rPr>
        <w:t xml:space="preserve"> de m</w:t>
      </w:r>
      <w:r w:rsidR="00C500D0" w:rsidRPr="00447BEA">
        <w:rPr>
          <w:sz w:val="20"/>
          <w:szCs w:val="20"/>
          <w:lang w:val="pt-BR"/>
        </w:rPr>
        <w:t>ai</w:t>
      </w:r>
      <w:r w:rsidR="00003931" w:rsidRPr="00447BEA">
        <w:rPr>
          <w:sz w:val="20"/>
          <w:szCs w:val="20"/>
          <w:lang w:val="pt-BR"/>
        </w:rPr>
        <w:t>s detal</w:t>
      </w:r>
      <w:r w:rsidR="00C500D0" w:rsidRPr="00447BEA">
        <w:rPr>
          <w:sz w:val="20"/>
          <w:szCs w:val="20"/>
          <w:lang w:val="pt-BR"/>
        </w:rPr>
        <w:t>h</w:t>
      </w:r>
      <w:r w:rsidR="00003931" w:rsidRPr="00447BEA">
        <w:rPr>
          <w:sz w:val="20"/>
          <w:szCs w:val="20"/>
          <w:lang w:val="pt-BR"/>
        </w:rPr>
        <w:t>es.</w:t>
      </w:r>
    </w:p>
    <w:p w14:paraId="0274462F" w14:textId="151C6F30" w:rsidR="00E71A4C" w:rsidRPr="00447BEA" w:rsidRDefault="00E71A4C" w:rsidP="00E71A4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i/>
          <w:iCs/>
          <w:sz w:val="20"/>
          <w:szCs w:val="20"/>
          <w:lang w:val="pt-BR"/>
        </w:rPr>
      </w:pPr>
      <w:r w:rsidRPr="00447BEA">
        <w:rPr>
          <w:i/>
          <w:iCs/>
          <w:sz w:val="20"/>
          <w:szCs w:val="20"/>
          <w:lang w:val="pt-BR"/>
        </w:rPr>
        <w:t>Alega</w:t>
      </w:r>
      <w:r w:rsidR="00C500D0" w:rsidRPr="00447BEA">
        <w:rPr>
          <w:i/>
          <w:iCs/>
          <w:sz w:val="20"/>
          <w:szCs w:val="20"/>
          <w:lang w:val="pt-BR"/>
        </w:rPr>
        <w:t xml:space="preserve">ções do </w:t>
      </w:r>
      <w:r w:rsidRPr="00447BEA">
        <w:rPr>
          <w:i/>
          <w:iCs/>
          <w:sz w:val="20"/>
          <w:szCs w:val="20"/>
          <w:lang w:val="pt-BR"/>
        </w:rPr>
        <w:t>Estado brasile</w:t>
      </w:r>
      <w:r w:rsidR="00C500D0" w:rsidRPr="00447BEA">
        <w:rPr>
          <w:i/>
          <w:iCs/>
          <w:sz w:val="20"/>
          <w:szCs w:val="20"/>
          <w:lang w:val="pt-BR"/>
        </w:rPr>
        <w:t>ir</w:t>
      </w:r>
      <w:r w:rsidRPr="00447BEA">
        <w:rPr>
          <w:i/>
          <w:iCs/>
          <w:sz w:val="20"/>
          <w:szCs w:val="20"/>
          <w:lang w:val="pt-BR"/>
        </w:rPr>
        <w:t>o</w:t>
      </w:r>
    </w:p>
    <w:p w14:paraId="1A5D3781" w14:textId="39AE8D8E" w:rsidR="00003931" w:rsidRPr="00447BEA" w:rsidRDefault="00C500D0"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01189D" w:rsidRPr="00447BEA">
        <w:rPr>
          <w:sz w:val="20"/>
          <w:szCs w:val="20"/>
          <w:lang w:val="pt-BR"/>
        </w:rPr>
        <w:t xml:space="preserve"> Estado argumenta que a peti</w:t>
      </w:r>
      <w:r w:rsidR="009541BA" w:rsidRPr="00447BEA">
        <w:rPr>
          <w:sz w:val="20"/>
          <w:szCs w:val="20"/>
          <w:lang w:val="pt-BR"/>
        </w:rPr>
        <w:t>ção</w:t>
      </w:r>
      <w:r w:rsidR="0001189D" w:rsidRPr="00447BEA">
        <w:rPr>
          <w:sz w:val="20"/>
          <w:szCs w:val="20"/>
          <w:lang w:val="pt-BR"/>
        </w:rPr>
        <w:t xml:space="preserve"> se refere a </w:t>
      </w:r>
      <w:r w:rsidRPr="00447BEA">
        <w:rPr>
          <w:sz w:val="20"/>
          <w:szCs w:val="20"/>
          <w:lang w:val="pt-BR"/>
        </w:rPr>
        <w:t>atos</w:t>
      </w:r>
      <w:r w:rsidR="0001189D" w:rsidRPr="00447BEA">
        <w:rPr>
          <w:sz w:val="20"/>
          <w:szCs w:val="20"/>
          <w:lang w:val="pt-BR"/>
        </w:rPr>
        <w:t xml:space="preserve"> </w:t>
      </w:r>
      <w:r w:rsidR="00C84C54" w:rsidRPr="00447BEA">
        <w:rPr>
          <w:sz w:val="20"/>
          <w:szCs w:val="20"/>
          <w:lang w:val="pt-BR"/>
        </w:rPr>
        <w:t>des</w:t>
      </w:r>
      <w:r w:rsidR="00A06A4F" w:rsidRPr="00447BEA">
        <w:rPr>
          <w:sz w:val="20"/>
          <w:szCs w:val="20"/>
          <w:lang w:val="pt-BR"/>
        </w:rPr>
        <w:t>conexos</w:t>
      </w:r>
      <w:r w:rsidR="009541BA" w:rsidRPr="00447BEA">
        <w:rPr>
          <w:sz w:val="20"/>
          <w:szCs w:val="20"/>
          <w:lang w:val="pt-BR"/>
        </w:rPr>
        <w:t xml:space="preserve"> e </w:t>
      </w:r>
      <w:r w:rsidR="0001189D" w:rsidRPr="00447BEA">
        <w:rPr>
          <w:sz w:val="20"/>
          <w:szCs w:val="20"/>
          <w:lang w:val="pt-BR"/>
        </w:rPr>
        <w:t xml:space="preserve">carentes </w:t>
      </w:r>
      <w:r w:rsidR="009541BA" w:rsidRPr="00447BEA">
        <w:rPr>
          <w:sz w:val="20"/>
          <w:szCs w:val="20"/>
          <w:lang w:val="pt-BR"/>
        </w:rPr>
        <w:t xml:space="preserve">da </w:t>
      </w:r>
      <w:r w:rsidR="0001189D" w:rsidRPr="00447BEA">
        <w:rPr>
          <w:sz w:val="20"/>
          <w:szCs w:val="20"/>
          <w:lang w:val="pt-BR"/>
        </w:rPr>
        <w:t>informa</w:t>
      </w:r>
      <w:r w:rsidR="009541BA" w:rsidRPr="00447BEA">
        <w:rPr>
          <w:sz w:val="20"/>
          <w:szCs w:val="20"/>
          <w:lang w:val="pt-BR"/>
        </w:rPr>
        <w:t>ção</w:t>
      </w:r>
      <w:r w:rsidR="0001189D" w:rsidRPr="00447BEA">
        <w:rPr>
          <w:sz w:val="20"/>
          <w:szCs w:val="20"/>
          <w:lang w:val="pt-BR"/>
        </w:rPr>
        <w:t xml:space="preserve"> mínima para su</w:t>
      </w:r>
      <w:r w:rsidRPr="00447BEA">
        <w:rPr>
          <w:sz w:val="20"/>
          <w:szCs w:val="20"/>
          <w:lang w:val="pt-BR"/>
        </w:rPr>
        <w:t>a</w:t>
      </w:r>
      <w:r w:rsidR="0001189D" w:rsidRPr="00447BEA">
        <w:rPr>
          <w:sz w:val="20"/>
          <w:szCs w:val="20"/>
          <w:lang w:val="pt-BR"/>
        </w:rPr>
        <w:t xml:space="preserve"> correta compr</w:t>
      </w:r>
      <w:r w:rsidRPr="00447BEA">
        <w:rPr>
          <w:sz w:val="20"/>
          <w:szCs w:val="20"/>
          <w:lang w:val="pt-BR"/>
        </w:rPr>
        <w:t>e</w:t>
      </w:r>
      <w:r w:rsidR="0001189D" w:rsidRPr="00447BEA">
        <w:rPr>
          <w:sz w:val="20"/>
          <w:szCs w:val="20"/>
          <w:lang w:val="pt-BR"/>
        </w:rPr>
        <w:t>en</w:t>
      </w:r>
      <w:r w:rsidR="009541BA" w:rsidRPr="00447BEA">
        <w:rPr>
          <w:sz w:val="20"/>
          <w:szCs w:val="20"/>
          <w:lang w:val="pt-BR"/>
        </w:rPr>
        <w:t xml:space="preserve">são e </w:t>
      </w:r>
      <w:r w:rsidR="0001189D" w:rsidRPr="00447BEA">
        <w:rPr>
          <w:sz w:val="20"/>
          <w:szCs w:val="20"/>
          <w:lang w:val="pt-BR"/>
        </w:rPr>
        <w:t>cont</w:t>
      </w:r>
      <w:r w:rsidRPr="00447BEA">
        <w:rPr>
          <w:sz w:val="20"/>
          <w:szCs w:val="20"/>
          <w:lang w:val="pt-BR"/>
        </w:rPr>
        <w:t>ém</w:t>
      </w:r>
      <w:r w:rsidR="0001189D" w:rsidRPr="00447BEA">
        <w:rPr>
          <w:sz w:val="20"/>
          <w:szCs w:val="20"/>
          <w:lang w:val="pt-BR"/>
        </w:rPr>
        <w:t xml:space="preserve"> múltipl</w:t>
      </w:r>
      <w:r w:rsidRPr="00447BEA">
        <w:rPr>
          <w:sz w:val="20"/>
          <w:szCs w:val="20"/>
          <w:lang w:val="pt-BR"/>
        </w:rPr>
        <w:t>a</w:t>
      </w:r>
      <w:r w:rsidR="0001189D" w:rsidRPr="00447BEA">
        <w:rPr>
          <w:sz w:val="20"/>
          <w:szCs w:val="20"/>
          <w:lang w:val="pt-BR"/>
        </w:rPr>
        <w:t>s acusa</w:t>
      </w:r>
      <w:r w:rsidR="009541BA" w:rsidRPr="00447BEA">
        <w:rPr>
          <w:sz w:val="20"/>
          <w:szCs w:val="20"/>
          <w:lang w:val="pt-BR"/>
        </w:rPr>
        <w:t>ções</w:t>
      </w:r>
      <w:r w:rsidR="0001189D" w:rsidRPr="00447BEA">
        <w:rPr>
          <w:sz w:val="20"/>
          <w:szCs w:val="20"/>
          <w:lang w:val="pt-BR"/>
        </w:rPr>
        <w:t xml:space="preserve"> contra sup</w:t>
      </w:r>
      <w:r w:rsidRPr="00447BEA">
        <w:rPr>
          <w:sz w:val="20"/>
          <w:szCs w:val="20"/>
          <w:lang w:val="pt-BR"/>
        </w:rPr>
        <w:t>o</w:t>
      </w:r>
      <w:r w:rsidR="0001189D" w:rsidRPr="00447BEA">
        <w:rPr>
          <w:sz w:val="20"/>
          <w:szCs w:val="20"/>
          <w:lang w:val="pt-BR"/>
        </w:rPr>
        <w:t>stos agentes</w:t>
      </w:r>
      <w:r w:rsidR="009541BA" w:rsidRPr="00447BEA">
        <w:rPr>
          <w:sz w:val="20"/>
          <w:szCs w:val="20"/>
          <w:lang w:val="pt-BR"/>
        </w:rPr>
        <w:t xml:space="preserve"> e </w:t>
      </w:r>
      <w:r w:rsidR="0001189D" w:rsidRPr="00447BEA">
        <w:rPr>
          <w:sz w:val="20"/>
          <w:szCs w:val="20"/>
          <w:lang w:val="pt-BR"/>
        </w:rPr>
        <w:t xml:space="preserve">autoridades </w:t>
      </w:r>
      <w:r w:rsidR="009541BA" w:rsidRPr="00447BEA">
        <w:rPr>
          <w:sz w:val="20"/>
          <w:szCs w:val="20"/>
          <w:lang w:val="pt-BR"/>
        </w:rPr>
        <w:t xml:space="preserve">do </w:t>
      </w:r>
      <w:r w:rsidR="0001189D" w:rsidRPr="00447BEA">
        <w:rPr>
          <w:sz w:val="20"/>
          <w:szCs w:val="20"/>
          <w:lang w:val="pt-BR"/>
        </w:rPr>
        <w:t>que</w:t>
      </w:r>
      <w:r w:rsidR="004B228C" w:rsidRPr="00447BEA">
        <w:rPr>
          <w:sz w:val="20"/>
          <w:szCs w:val="20"/>
          <w:lang w:val="pt-BR"/>
        </w:rPr>
        <w:t xml:space="preserve"> </w:t>
      </w:r>
      <w:r w:rsidRPr="00447BEA">
        <w:rPr>
          <w:sz w:val="20"/>
          <w:szCs w:val="20"/>
          <w:lang w:val="pt-BR"/>
        </w:rPr>
        <w:t>o</w:t>
      </w:r>
      <w:r w:rsidR="004B228C" w:rsidRPr="00447BEA">
        <w:rPr>
          <w:sz w:val="20"/>
          <w:szCs w:val="20"/>
          <w:lang w:val="pt-BR"/>
        </w:rPr>
        <w:t xml:space="preserve"> peticion</w:t>
      </w:r>
      <w:r w:rsidR="0041560E" w:rsidRPr="00447BEA">
        <w:rPr>
          <w:sz w:val="20"/>
          <w:szCs w:val="20"/>
          <w:lang w:val="pt-BR"/>
        </w:rPr>
        <w:t>á</w:t>
      </w:r>
      <w:r w:rsidR="004B228C" w:rsidRPr="00447BEA">
        <w:rPr>
          <w:sz w:val="20"/>
          <w:szCs w:val="20"/>
          <w:lang w:val="pt-BR"/>
        </w:rPr>
        <w:t>rio</w:t>
      </w:r>
      <w:r w:rsidR="0001189D" w:rsidRPr="00447BEA">
        <w:rPr>
          <w:sz w:val="20"/>
          <w:szCs w:val="20"/>
          <w:lang w:val="pt-BR"/>
        </w:rPr>
        <w:t xml:space="preserve"> denomin</w:t>
      </w:r>
      <w:r w:rsidR="0041560E" w:rsidRPr="00447BEA">
        <w:rPr>
          <w:sz w:val="20"/>
          <w:szCs w:val="20"/>
          <w:lang w:val="pt-BR"/>
        </w:rPr>
        <w:t>ou</w:t>
      </w:r>
      <w:r w:rsidR="0001189D" w:rsidRPr="00447BEA">
        <w:rPr>
          <w:sz w:val="20"/>
          <w:szCs w:val="20"/>
          <w:lang w:val="pt-BR"/>
        </w:rPr>
        <w:t xml:space="preserve"> "Estado mafioso d</w:t>
      </w:r>
      <w:r w:rsidR="0041560E" w:rsidRPr="00447BEA">
        <w:rPr>
          <w:sz w:val="20"/>
          <w:szCs w:val="20"/>
          <w:lang w:val="pt-BR"/>
        </w:rPr>
        <w:t>o</w:t>
      </w:r>
      <w:r w:rsidR="0001189D" w:rsidRPr="00447BEA">
        <w:rPr>
          <w:sz w:val="20"/>
          <w:szCs w:val="20"/>
          <w:lang w:val="pt-BR"/>
        </w:rPr>
        <w:t xml:space="preserve"> Go</w:t>
      </w:r>
      <w:r w:rsidR="0041560E" w:rsidRPr="00447BEA">
        <w:rPr>
          <w:sz w:val="20"/>
          <w:szCs w:val="20"/>
          <w:lang w:val="pt-BR"/>
        </w:rPr>
        <w:t>v</w:t>
      </w:r>
      <w:r w:rsidR="0001189D" w:rsidRPr="00447BEA">
        <w:rPr>
          <w:sz w:val="20"/>
          <w:szCs w:val="20"/>
          <w:lang w:val="pt-BR"/>
        </w:rPr>
        <w:t xml:space="preserve">erno </w:t>
      </w:r>
      <w:r w:rsidR="009541BA" w:rsidRPr="00447BEA">
        <w:rPr>
          <w:sz w:val="20"/>
          <w:szCs w:val="20"/>
          <w:lang w:val="pt-BR"/>
        </w:rPr>
        <w:t xml:space="preserve">da </w:t>
      </w:r>
      <w:r w:rsidR="0001189D" w:rsidRPr="00447BEA">
        <w:rPr>
          <w:sz w:val="20"/>
          <w:szCs w:val="20"/>
          <w:lang w:val="pt-BR"/>
        </w:rPr>
        <w:t>República Federativa d</w:t>
      </w:r>
      <w:r w:rsidR="0041560E" w:rsidRPr="00447BEA">
        <w:rPr>
          <w:sz w:val="20"/>
          <w:szCs w:val="20"/>
          <w:lang w:val="pt-BR"/>
        </w:rPr>
        <w:t>o</w:t>
      </w:r>
      <w:r w:rsidR="0001189D" w:rsidRPr="00447BEA">
        <w:rPr>
          <w:sz w:val="20"/>
          <w:szCs w:val="20"/>
          <w:lang w:val="pt-BR"/>
        </w:rPr>
        <w:t xml:space="preserve"> Brasil".</w:t>
      </w:r>
    </w:p>
    <w:p w14:paraId="3082800E" w14:textId="583BEF38" w:rsidR="00062E61" w:rsidRPr="00447BEA" w:rsidRDefault="002279A2"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 xml:space="preserve">Para </w:t>
      </w:r>
      <w:r w:rsidR="0041560E" w:rsidRPr="00447BEA">
        <w:rPr>
          <w:sz w:val="20"/>
          <w:szCs w:val="20"/>
          <w:lang w:val="pt-BR"/>
        </w:rPr>
        <w:t>o</w:t>
      </w:r>
      <w:r w:rsidRPr="00447BEA">
        <w:rPr>
          <w:sz w:val="20"/>
          <w:szCs w:val="20"/>
          <w:lang w:val="pt-BR"/>
        </w:rPr>
        <w:t xml:space="preserve"> Estado, a peti</w:t>
      </w:r>
      <w:r w:rsidR="009541BA" w:rsidRPr="00447BEA">
        <w:rPr>
          <w:sz w:val="20"/>
          <w:szCs w:val="20"/>
          <w:lang w:val="pt-BR"/>
        </w:rPr>
        <w:t>ção</w:t>
      </w:r>
      <w:r w:rsidRPr="00447BEA">
        <w:rPr>
          <w:sz w:val="20"/>
          <w:szCs w:val="20"/>
          <w:lang w:val="pt-BR"/>
        </w:rPr>
        <w:t xml:space="preserve"> </w:t>
      </w:r>
      <w:r w:rsidR="0041560E" w:rsidRPr="00447BEA">
        <w:rPr>
          <w:sz w:val="20"/>
          <w:szCs w:val="20"/>
          <w:lang w:val="pt-BR"/>
        </w:rPr>
        <w:t>é</w:t>
      </w:r>
      <w:r w:rsidRPr="00447BEA">
        <w:rPr>
          <w:sz w:val="20"/>
          <w:szCs w:val="20"/>
          <w:lang w:val="pt-BR"/>
        </w:rPr>
        <w:t xml:space="preserve"> </w:t>
      </w:r>
      <w:r w:rsidR="0041560E" w:rsidRPr="00447BEA">
        <w:rPr>
          <w:sz w:val="20"/>
          <w:szCs w:val="20"/>
          <w:lang w:val="pt-BR"/>
        </w:rPr>
        <w:t>o</w:t>
      </w:r>
      <w:r w:rsidRPr="00447BEA">
        <w:rPr>
          <w:sz w:val="20"/>
          <w:szCs w:val="20"/>
          <w:lang w:val="pt-BR"/>
        </w:rPr>
        <w:t xml:space="preserve"> resultado </w:t>
      </w:r>
      <w:r w:rsidR="009541BA" w:rsidRPr="00447BEA">
        <w:rPr>
          <w:sz w:val="20"/>
          <w:szCs w:val="20"/>
          <w:lang w:val="pt-BR"/>
        </w:rPr>
        <w:t>d</w:t>
      </w:r>
      <w:r w:rsidR="0098280E" w:rsidRPr="00447BEA">
        <w:rPr>
          <w:sz w:val="20"/>
          <w:szCs w:val="20"/>
          <w:lang w:val="pt-BR"/>
        </w:rPr>
        <w:t>o</w:t>
      </w:r>
      <w:r w:rsidR="009541BA" w:rsidRPr="00447BEA">
        <w:rPr>
          <w:sz w:val="20"/>
          <w:szCs w:val="20"/>
          <w:lang w:val="pt-BR"/>
        </w:rPr>
        <w:t xml:space="preserve"> </w:t>
      </w:r>
      <w:r w:rsidRPr="00447BEA">
        <w:rPr>
          <w:sz w:val="20"/>
          <w:szCs w:val="20"/>
          <w:lang w:val="pt-BR"/>
        </w:rPr>
        <w:t>d</w:t>
      </w:r>
      <w:r w:rsidR="0041560E" w:rsidRPr="00447BEA">
        <w:rPr>
          <w:sz w:val="20"/>
          <w:szCs w:val="20"/>
          <w:lang w:val="pt-BR"/>
        </w:rPr>
        <w:t>e</w:t>
      </w:r>
      <w:r w:rsidRPr="00447BEA">
        <w:rPr>
          <w:sz w:val="20"/>
          <w:szCs w:val="20"/>
          <w:lang w:val="pt-BR"/>
        </w:rPr>
        <w:t>s</w:t>
      </w:r>
      <w:r w:rsidR="0098280E" w:rsidRPr="00447BEA">
        <w:rPr>
          <w:sz w:val="20"/>
          <w:szCs w:val="20"/>
          <w:lang w:val="pt-BR"/>
        </w:rPr>
        <w:t>acordo</w:t>
      </w:r>
      <w:r w:rsidRPr="00447BEA">
        <w:rPr>
          <w:sz w:val="20"/>
          <w:szCs w:val="20"/>
          <w:lang w:val="pt-BR"/>
        </w:rPr>
        <w:t xml:space="preserve"> d</w:t>
      </w:r>
      <w:r w:rsidR="0041560E" w:rsidRPr="00447BEA">
        <w:rPr>
          <w:sz w:val="20"/>
          <w:szCs w:val="20"/>
          <w:lang w:val="pt-BR"/>
        </w:rPr>
        <w:t>o</w:t>
      </w:r>
      <w:r w:rsidRPr="00447BEA">
        <w:rPr>
          <w:sz w:val="20"/>
          <w:szCs w:val="20"/>
          <w:lang w:val="pt-BR"/>
        </w:rPr>
        <w:t xml:space="preserve"> peticion</w:t>
      </w:r>
      <w:r w:rsidR="0041560E" w:rsidRPr="00447BEA">
        <w:rPr>
          <w:sz w:val="20"/>
          <w:szCs w:val="20"/>
          <w:lang w:val="pt-BR"/>
        </w:rPr>
        <w:t>á</w:t>
      </w:r>
      <w:r w:rsidRPr="00447BEA">
        <w:rPr>
          <w:sz w:val="20"/>
          <w:szCs w:val="20"/>
          <w:lang w:val="pt-BR"/>
        </w:rPr>
        <w:t>rio co</w:t>
      </w:r>
      <w:r w:rsidR="0041560E" w:rsidRPr="00447BEA">
        <w:rPr>
          <w:sz w:val="20"/>
          <w:szCs w:val="20"/>
          <w:lang w:val="pt-BR"/>
        </w:rPr>
        <w:t xml:space="preserve">m </w:t>
      </w:r>
      <w:r w:rsidRPr="00447BEA">
        <w:rPr>
          <w:sz w:val="20"/>
          <w:szCs w:val="20"/>
          <w:lang w:val="pt-BR"/>
        </w:rPr>
        <w:t>os numerosos procedi</w:t>
      </w:r>
      <w:r w:rsidR="009541BA" w:rsidRPr="00447BEA">
        <w:rPr>
          <w:sz w:val="20"/>
          <w:szCs w:val="20"/>
          <w:lang w:val="pt-BR"/>
        </w:rPr>
        <w:t>mento</w:t>
      </w:r>
      <w:r w:rsidRPr="00447BEA">
        <w:rPr>
          <w:sz w:val="20"/>
          <w:szCs w:val="20"/>
          <w:lang w:val="pt-BR"/>
        </w:rPr>
        <w:t>s judici</w:t>
      </w:r>
      <w:r w:rsidR="009541BA" w:rsidRPr="00447BEA">
        <w:rPr>
          <w:sz w:val="20"/>
          <w:szCs w:val="20"/>
          <w:lang w:val="pt-BR"/>
        </w:rPr>
        <w:t>ais</w:t>
      </w:r>
      <w:r w:rsidRPr="00447BEA">
        <w:rPr>
          <w:sz w:val="20"/>
          <w:szCs w:val="20"/>
          <w:lang w:val="pt-BR"/>
        </w:rPr>
        <w:t xml:space="preserve"> iniciados por </w:t>
      </w:r>
      <w:r w:rsidR="0041560E" w:rsidRPr="00447BEA">
        <w:rPr>
          <w:sz w:val="20"/>
          <w:szCs w:val="20"/>
          <w:lang w:val="pt-BR"/>
        </w:rPr>
        <w:t xml:space="preserve">ele no </w:t>
      </w:r>
      <w:r w:rsidR="0098280E" w:rsidRPr="00447BEA">
        <w:rPr>
          <w:sz w:val="20"/>
          <w:szCs w:val="20"/>
          <w:lang w:val="pt-BR"/>
        </w:rPr>
        <w:t>âmbito</w:t>
      </w:r>
      <w:r w:rsidR="0041560E" w:rsidRPr="00447BEA">
        <w:rPr>
          <w:sz w:val="20"/>
          <w:szCs w:val="20"/>
          <w:lang w:val="pt-BR"/>
        </w:rPr>
        <w:t xml:space="preserve"> </w:t>
      </w:r>
      <w:r w:rsidRPr="00447BEA">
        <w:rPr>
          <w:sz w:val="20"/>
          <w:szCs w:val="20"/>
          <w:lang w:val="pt-BR"/>
        </w:rPr>
        <w:t xml:space="preserve">interno. </w:t>
      </w:r>
      <w:r w:rsidR="0041560E" w:rsidRPr="00447BEA">
        <w:rPr>
          <w:sz w:val="20"/>
          <w:szCs w:val="20"/>
          <w:lang w:val="pt-BR"/>
        </w:rPr>
        <w:t xml:space="preserve">O </w:t>
      </w:r>
      <w:r w:rsidRPr="00447BEA">
        <w:rPr>
          <w:sz w:val="20"/>
          <w:szCs w:val="20"/>
          <w:lang w:val="pt-BR"/>
        </w:rPr>
        <w:t>s</w:t>
      </w:r>
      <w:r w:rsidR="0041560E" w:rsidRPr="00447BEA">
        <w:rPr>
          <w:sz w:val="20"/>
          <w:szCs w:val="20"/>
          <w:lang w:val="pt-BR"/>
        </w:rPr>
        <w:t>e</w:t>
      </w:r>
      <w:r w:rsidRPr="00447BEA">
        <w:rPr>
          <w:sz w:val="20"/>
          <w:szCs w:val="20"/>
          <w:lang w:val="pt-BR"/>
        </w:rPr>
        <w:t xml:space="preserve">guinte </w:t>
      </w:r>
      <w:r w:rsidR="0041560E" w:rsidRPr="00447BEA">
        <w:rPr>
          <w:sz w:val="20"/>
          <w:szCs w:val="20"/>
          <w:lang w:val="pt-BR"/>
        </w:rPr>
        <w:t>q</w:t>
      </w:r>
      <w:r w:rsidRPr="00447BEA">
        <w:rPr>
          <w:sz w:val="20"/>
          <w:szCs w:val="20"/>
          <w:lang w:val="pt-BR"/>
        </w:rPr>
        <w:t>uadro resume a informa</w:t>
      </w:r>
      <w:r w:rsidR="009541BA" w:rsidRPr="00447BEA">
        <w:rPr>
          <w:sz w:val="20"/>
          <w:szCs w:val="20"/>
          <w:lang w:val="pt-BR"/>
        </w:rPr>
        <w:t>ção</w:t>
      </w:r>
      <w:r w:rsidRPr="00447BEA">
        <w:rPr>
          <w:sz w:val="20"/>
          <w:szCs w:val="20"/>
          <w:lang w:val="pt-BR"/>
        </w:rPr>
        <w:t xml:space="preserve"> f</w:t>
      </w:r>
      <w:r w:rsidR="0098280E" w:rsidRPr="00447BEA">
        <w:rPr>
          <w:sz w:val="20"/>
          <w:szCs w:val="20"/>
          <w:lang w:val="pt-BR"/>
        </w:rPr>
        <w:t>orneci</w:t>
      </w:r>
      <w:r w:rsidRPr="00447BEA">
        <w:rPr>
          <w:sz w:val="20"/>
          <w:szCs w:val="20"/>
          <w:lang w:val="pt-BR"/>
        </w:rPr>
        <w:t>da p</w:t>
      </w:r>
      <w:r w:rsidR="0041560E" w:rsidRPr="00447BEA">
        <w:rPr>
          <w:sz w:val="20"/>
          <w:szCs w:val="20"/>
          <w:lang w:val="pt-BR"/>
        </w:rPr>
        <w:t>elo</w:t>
      </w:r>
      <w:r w:rsidRPr="00447BEA">
        <w:rPr>
          <w:sz w:val="20"/>
          <w:szCs w:val="20"/>
          <w:lang w:val="pt-BR"/>
        </w:rPr>
        <w:t xml:space="preserve"> Estado </w:t>
      </w:r>
      <w:r w:rsidR="0098280E" w:rsidRPr="00447BEA">
        <w:rPr>
          <w:sz w:val="20"/>
          <w:szCs w:val="20"/>
          <w:lang w:val="pt-BR"/>
        </w:rPr>
        <w:t xml:space="preserve">sobre </w:t>
      </w:r>
      <w:r w:rsidR="0041560E" w:rsidRPr="00447BEA">
        <w:rPr>
          <w:sz w:val="20"/>
          <w:szCs w:val="20"/>
          <w:lang w:val="pt-BR"/>
        </w:rPr>
        <w:t>os</w:t>
      </w:r>
      <w:r w:rsidRPr="00447BEA">
        <w:rPr>
          <w:sz w:val="20"/>
          <w:szCs w:val="20"/>
          <w:lang w:val="pt-BR"/>
        </w:rPr>
        <w:t xml:space="preserve"> procedi</w:t>
      </w:r>
      <w:r w:rsidR="009541BA" w:rsidRPr="00447BEA">
        <w:rPr>
          <w:sz w:val="20"/>
          <w:szCs w:val="20"/>
          <w:lang w:val="pt-BR"/>
        </w:rPr>
        <w:t>mento</w:t>
      </w:r>
      <w:r w:rsidRPr="00447BEA">
        <w:rPr>
          <w:sz w:val="20"/>
          <w:szCs w:val="20"/>
          <w:lang w:val="pt-BR"/>
        </w:rPr>
        <w:t>s civis relativos aos servi</w:t>
      </w:r>
      <w:r w:rsidR="0041560E" w:rsidRPr="00447BEA">
        <w:rPr>
          <w:sz w:val="20"/>
          <w:szCs w:val="20"/>
          <w:lang w:val="pt-BR"/>
        </w:rPr>
        <w:t>ç</w:t>
      </w:r>
      <w:r w:rsidRPr="00447BEA">
        <w:rPr>
          <w:sz w:val="20"/>
          <w:szCs w:val="20"/>
          <w:lang w:val="pt-BR"/>
        </w:rPr>
        <w:t>os de telefon</w:t>
      </w:r>
      <w:r w:rsidR="0041560E" w:rsidRPr="00447BEA">
        <w:rPr>
          <w:sz w:val="20"/>
          <w:szCs w:val="20"/>
          <w:lang w:val="pt-BR"/>
        </w:rPr>
        <w:t>i</w:t>
      </w:r>
      <w:r w:rsidRPr="00447BEA">
        <w:rPr>
          <w:sz w:val="20"/>
          <w:szCs w:val="20"/>
          <w:lang w:val="pt-BR"/>
        </w:rPr>
        <w:t>a</w:t>
      </w:r>
      <w:r w:rsidR="009541BA" w:rsidRPr="00447BEA">
        <w:rPr>
          <w:sz w:val="20"/>
          <w:szCs w:val="20"/>
          <w:lang w:val="pt-BR"/>
        </w:rPr>
        <w:t xml:space="preserve"> e </w:t>
      </w:r>
      <w:r w:rsidRPr="00447BEA">
        <w:rPr>
          <w:sz w:val="20"/>
          <w:szCs w:val="20"/>
          <w:lang w:val="pt-BR"/>
        </w:rPr>
        <w:t>eletricidad</w:t>
      </w:r>
      <w:r w:rsidR="0041560E" w:rsidRPr="00447BEA">
        <w:rPr>
          <w:sz w:val="20"/>
          <w:szCs w:val="20"/>
          <w:lang w:val="pt-BR"/>
        </w:rPr>
        <w:t>e</w:t>
      </w:r>
      <w:r w:rsidRPr="00447BEA">
        <w:rPr>
          <w:sz w:val="20"/>
          <w:szCs w:val="20"/>
          <w:lang w:val="pt-BR"/>
        </w:rPr>
        <w:t>:</w:t>
      </w:r>
      <w:r w:rsidR="00062E61" w:rsidRPr="00447BEA">
        <w:rPr>
          <w:sz w:val="20"/>
          <w:szCs w:val="20"/>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2"/>
      </w:tblGrid>
      <w:tr w:rsidR="00062E61" w:rsidRPr="00447BEA" w14:paraId="7479CB52" w14:textId="77777777" w:rsidTr="00742930">
        <w:tc>
          <w:tcPr>
            <w:tcW w:w="1838" w:type="dxa"/>
            <w:tcBorders>
              <w:bottom w:val="single" w:sz="4" w:space="0" w:color="auto"/>
            </w:tcBorders>
          </w:tcPr>
          <w:p w14:paraId="1977618B" w14:textId="2AFCFBCD" w:rsidR="00062E61" w:rsidRPr="00447BEA" w:rsidRDefault="00062E61"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color w:val="000000" w:themeColor="text1"/>
                <w:sz w:val="16"/>
                <w:szCs w:val="16"/>
                <w:lang w:val="pt-BR"/>
              </w:rPr>
            </w:pPr>
            <w:r w:rsidRPr="00447BEA">
              <w:rPr>
                <w:rFonts w:ascii="Cambria" w:hAnsi="Cambria"/>
                <w:b/>
                <w:bCs/>
                <w:color w:val="000000" w:themeColor="text1"/>
                <w:sz w:val="16"/>
                <w:szCs w:val="16"/>
                <w:lang w:val="pt-BR"/>
              </w:rPr>
              <w:t>Proces</w:t>
            </w:r>
            <w:r w:rsidR="0041560E" w:rsidRPr="00447BEA">
              <w:rPr>
                <w:rFonts w:ascii="Cambria" w:hAnsi="Cambria"/>
                <w:b/>
                <w:bCs/>
                <w:color w:val="000000" w:themeColor="text1"/>
                <w:sz w:val="16"/>
                <w:szCs w:val="16"/>
                <w:lang w:val="pt-BR"/>
              </w:rPr>
              <w:t>s</w:t>
            </w:r>
            <w:r w:rsidRPr="00447BEA">
              <w:rPr>
                <w:rFonts w:ascii="Cambria" w:hAnsi="Cambria"/>
                <w:b/>
                <w:bCs/>
                <w:color w:val="000000" w:themeColor="text1"/>
                <w:sz w:val="16"/>
                <w:szCs w:val="16"/>
                <w:lang w:val="pt-BR"/>
              </w:rPr>
              <w:t>o</w:t>
            </w:r>
          </w:p>
        </w:tc>
        <w:tc>
          <w:tcPr>
            <w:tcW w:w="7512" w:type="dxa"/>
            <w:tcBorders>
              <w:bottom w:val="single" w:sz="4" w:space="0" w:color="auto"/>
            </w:tcBorders>
          </w:tcPr>
          <w:p w14:paraId="13E5DDC7" w14:textId="4654B1CD" w:rsidR="00062E61" w:rsidRPr="00447BEA" w:rsidRDefault="00062E61"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color w:val="000000" w:themeColor="text1"/>
                <w:sz w:val="16"/>
                <w:szCs w:val="16"/>
                <w:lang w:val="pt-BR"/>
              </w:rPr>
            </w:pPr>
            <w:r w:rsidRPr="00447BEA">
              <w:rPr>
                <w:rFonts w:ascii="Cambria" w:hAnsi="Cambria"/>
                <w:b/>
                <w:bCs/>
                <w:color w:val="000000" w:themeColor="text1"/>
                <w:sz w:val="16"/>
                <w:szCs w:val="16"/>
                <w:lang w:val="pt-BR"/>
              </w:rPr>
              <w:t>Descri</w:t>
            </w:r>
            <w:r w:rsidR="009541BA" w:rsidRPr="00447BEA">
              <w:rPr>
                <w:rFonts w:ascii="Cambria" w:hAnsi="Cambria"/>
                <w:b/>
                <w:bCs/>
                <w:color w:val="000000" w:themeColor="text1"/>
                <w:sz w:val="16"/>
                <w:szCs w:val="16"/>
                <w:lang w:val="pt-BR"/>
              </w:rPr>
              <w:t>ção</w:t>
            </w:r>
          </w:p>
        </w:tc>
      </w:tr>
      <w:tr w:rsidR="00062E61" w:rsidRPr="00447BEA" w14:paraId="3C338D6D" w14:textId="77777777" w:rsidTr="00742930">
        <w:tc>
          <w:tcPr>
            <w:tcW w:w="1838" w:type="dxa"/>
            <w:tcBorders>
              <w:top w:val="single" w:sz="4" w:space="0" w:color="auto"/>
            </w:tcBorders>
          </w:tcPr>
          <w:p w14:paraId="7F79F32F" w14:textId="77777777" w:rsidR="00062E61" w:rsidRPr="00447BEA" w:rsidRDefault="00062E61" w:rsidP="0074293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themeColor="text1"/>
                <w:sz w:val="16"/>
                <w:szCs w:val="16"/>
                <w:lang w:val="pt-BR"/>
              </w:rPr>
            </w:pPr>
          </w:p>
          <w:p w14:paraId="04734F95" w14:textId="44B531A9" w:rsidR="00062E61" w:rsidRPr="00447BEA" w:rsidRDefault="00062E61" w:rsidP="0074293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themeColor="text1"/>
                <w:sz w:val="16"/>
                <w:szCs w:val="16"/>
                <w:lang w:val="pt-BR"/>
              </w:rPr>
            </w:pPr>
            <w:r w:rsidRPr="00447BEA">
              <w:rPr>
                <w:rFonts w:ascii="Cambria" w:hAnsi="Cambria"/>
                <w:color w:val="000000" w:themeColor="text1"/>
                <w:sz w:val="16"/>
                <w:szCs w:val="16"/>
                <w:lang w:val="pt-BR"/>
              </w:rPr>
              <w:t>A</w:t>
            </w:r>
            <w:r w:rsidR="009541BA" w:rsidRPr="00447BEA">
              <w:rPr>
                <w:rFonts w:ascii="Cambria" w:hAnsi="Cambria"/>
                <w:color w:val="000000" w:themeColor="text1"/>
                <w:sz w:val="16"/>
                <w:szCs w:val="16"/>
                <w:lang w:val="pt-BR"/>
              </w:rPr>
              <w:t>ção</w:t>
            </w:r>
            <w:r w:rsidRPr="00447BEA">
              <w:rPr>
                <w:rFonts w:ascii="Cambria" w:hAnsi="Cambria"/>
                <w:color w:val="000000" w:themeColor="text1"/>
                <w:sz w:val="16"/>
                <w:szCs w:val="16"/>
                <w:lang w:val="pt-BR"/>
              </w:rPr>
              <w:t xml:space="preserve"> 0307053-49.2003.8.19.0001 </w:t>
            </w:r>
          </w:p>
        </w:tc>
        <w:tc>
          <w:tcPr>
            <w:tcW w:w="7512" w:type="dxa"/>
            <w:tcBorders>
              <w:top w:val="single" w:sz="4" w:space="0" w:color="auto"/>
            </w:tcBorders>
          </w:tcPr>
          <w:p w14:paraId="56C0C432" w14:textId="3C591DE3" w:rsidR="00062E61" w:rsidRPr="00447BEA" w:rsidRDefault="00D32DEA"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mbria" w:hAnsi="Cambria"/>
                <w:color w:val="000000" w:themeColor="text1"/>
                <w:sz w:val="16"/>
                <w:szCs w:val="16"/>
                <w:lang w:val="pt-BR"/>
              </w:rPr>
            </w:pPr>
            <w:r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peticion</w:t>
            </w:r>
            <w:r w:rsidRPr="00447BEA">
              <w:rPr>
                <w:rFonts w:ascii="Cambria" w:hAnsi="Cambria"/>
                <w:color w:val="000000" w:themeColor="text1"/>
                <w:sz w:val="16"/>
                <w:szCs w:val="16"/>
                <w:lang w:val="pt-BR"/>
              </w:rPr>
              <w:t>á</w:t>
            </w:r>
            <w:r w:rsidR="00062E61" w:rsidRPr="00447BEA">
              <w:rPr>
                <w:rFonts w:ascii="Cambria" w:hAnsi="Cambria"/>
                <w:color w:val="000000" w:themeColor="text1"/>
                <w:sz w:val="16"/>
                <w:szCs w:val="16"/>
                <w:lang w:val="pt-BR"/>
              </w:rPr>
              <w:t>rio informa que in</w:t>
            </w:r>
            <w:r w:rsidR="00313905" w:rsidRPr="00447BEA">
              <w:rPr>
                <w:rFonts w:ascii="Cambria" w:hAnsi="Cambria"/>
                <w:color w:val="000000" w:themeColor="text1"/>
                <w:sz w:val="16"/>
                <w:szCs w:val="16"/>
                <w:lang w:val="pt-BR"/>
              </w:rPr>
              <w:t>iciou</w:t>
            </w:r>
            <w:r w:rsidRPr="00447BEA">
              <w:rPr>
                <w:rFonts w:ascii="Cambria" w:hAnsi="Cambria"/>
                <w:color w:val="000000" w:themeColor="text1"/>
                <w:sz w:val="16"/>
                <w:szCs w:val="16"/>
                <w:lang w:val="pt-BR"/>
              </w:rPr>
              <w:t xml:space="preserve"> </w:t>
            </w:r>
            <w:r w:rsidR="00062E61" w:rsidRPr="00447BEA">
              <w:rPr>
                <w:rFonts w:ascii="Cambria" w:hAnsi="Cambria"/>
                <w:color w:val="000000" w:themeColor="text1"/>
                <w:sz w:val="16"/>
                <w:szCs w:val="16"/>
                <w:lang w:val="pt-BR"/>
              </w:rPr>
              <w:t>a demanda contra u</w:t>
            </w:r>
            <w:r w:rsidR="00CA4E47" w:rsidRPr="00447BEA">
              <w:rPr>
                <w:rFonts w:ascii="Cambria" w:hAnsi="Cambria"/>
                <w:color w:val="000000" w:themeColor="text1"/>
                <w:sz w:val="16"/>
                <w:szCs w:val="16"/>
                <w:lang w:val="pt-BR"/>
              </w:rPr>
              <w:t>m</w:t>
            </w:r>
            <w:r w:rsidR="00062E61" w:rsidRPr="00447BEA">
              <w:rPr>
                <w:rFonts w:ascii="Cambria" w:hAnsi="Cambria"/>
                <w:color w:val="000000" w:themeColor="text1"/>
                <w:sz w:val="16"/>
                <w:szCs w:val="16"/>
                <w:lang w:val="pt-BR"/>
              </w:rPr>
              <w:t>a empresa privada p</w:t>
            </w:r>
            <w:r w:rsidR="00CA4E47" w:rsidRPr="00447BEA">
              <w:rPr>
                <w:rFonts w:ascii="Cambria" w:hAnsi="Cambria"/>
                <w:color w:val="000000" w:themeColor="text1"/>
                <w:sz w:val="16"/>
                <w:szCs w:val="16"/>
                <w:lang w:val="pt-BR"/>
              </w:rPr>
              <w:t>ela</w:t>
            </w:r>
            <w:r w:rsidR="00062E61" w:rsidRPr="00447BEA">
              <w:rPr>
                <w:rFonts w:ascii="Cambria" w:hAnsi="Cambria"/>
                <w:color w:val="000000" w:themeColor="text1"/>
                <w:sz w:val="16"/>
                <w:szCs w:val="16"/>
                <w:lang w:val="pt-BR"/>
              </w:rPr>
              <w:t xml:space="preserve"> sup</w:t>
            </w:r>
            <w:r w:rsidR="00CA4E47"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st</w:t>
            </w:r>
            <w:r w:rsidR="00CA4E47" w:rsidRPr="00447BEA">
              <w:rPr>
                <w:rFonts w:ascii="Cambria" w:hAnsi="Cambria"/>
                <w:color w:val="000000" w:themeColor="text1"/>
                <w:sz w:val="16"/>
                <w:szCs w:val="16"/>
                <w:lang w:val="pt-BR"/>
              </w:rPr>
              <w:t>a</w:t>
            </w:r>
            <w:r w:rsidR="00062E61" w:rsidRPr="00447BEA">
              <w:rPr>
                <w:rFonts w:ascii="Cambria" w:hAnsi="Cambria"/>
                <w:color w:val="000000" w:themeColor="text1"/>
                <w:sz w:val="16"/>
                <w:szCs w:val="16"/>
                <w:lang w:val="pt-BR"/>
              </w:rPr>
              <w:t xml:space="preserve"> cobr</w:t>
            </w:r>
            <w:r w:rsidR="00CA4E47" w:rsidRPr="00447BEA">
              <w:rPr>
                <w:rFonts w:ascii="Cambria" w:hAnsi="Cambria"/>
                <w:color w:val="000000" w:themeColor="text1"/>
                <w:sz w:val="16"/>
                <w:szCs w:val="16"/>
                <w:lang w:val="pt-BR"/>
              </w:rPr>
              <w:t>ança</w:t>
            </w:r>
            <w:r w:rsidR="00062E61" w:rsidRPr="00447BEA">
              <w:rPr>
                <w:rFonts w:ascii="Cambria" w:hAnsi="Cambria"/>
                <w:color w:val="000000" w:themeColor="text1"/>
                <w:sz w:val="16"/>
                <w:szCs w:val="16"/>
                <w:lang w:val="pt-BR"/>
              </w:rPr>
              <w:t xml:space="preserve"> ilegal de d</w:t>
            </w:r>
            <w:r w:rsidR="00A107FA" w:rsidRPr="00447BEA">
              <w:rPr>
                <w:rFonts w:ascii="Cambria" w:hAnsi="Cambria"/>
                <w:color w:val="000000" w:themeColor="text1"/>
                <w:sz w:val="16"/>
                <w:szCs w:val="16"/>
                <w:lang w:val="pt-BR"/>
              </w:rPr>
              <w:t>ívidas</w:t>
            </w:r>
            <w:r w:rsidR="00062E61" w:rsidRPr="00447BEA">
              <w:rPr>
                <w:rFonts w:ascii="Cambria" w:hAnsi="Cambria"/>
                <w:color w:val="000000" w:themeColor="text1"/>
                <w:sz w:val="16"/>
                <w:szCs w:val="16"/>
                <w:lang w:val="pt-BR"/>
              </w:rPr>
              <w:t xml:space="preserve"> p</w:t>
            </w:r>
            <w:r w:rsidR="00A107FA" w:rsidRPr="00447BEA">
              <w:rPr>
                <w:rFonts w:ascii="Cambria" w:hAnsi="Cambria"/>
                <w:color w:val="000000" w:themeColor="text1"/>
                <w:sz w:val="16"/>
                <w:szCs w:val="16"/>
                <w:lang w:val="pt-BR"/>
              </w:rPr>
              <w:t>el</w:t>
            </w:r>
            <w:r w:rsidR="00062E61" w:rsidRPr="00447BEA">
              <w:rPr>
                <w:rFonts w:ascii="Cambria" w:hAnsi="Cambria"/>
                <w:color w:val="000000" w:themeColor="text1"/>
                <w:sz w:val="16"/>
                <w:szCs w:val="16"/>
                <w:lang w:val="pt-BR"/>
              </w:rPr>
              <w:t>o uso de u</w:t>
            </w:r>
            <w:r w:rsidR="00A107FA" w:rsidRPr="00447BEA">
              <w:rPr>
                <w:rFonts w:ascii="Cambria" w:hAnsi="Cambria"/>
                <w:color w:val="000000" w:themeColor="text1"/>
                <w:sz w:val="16"/>
                <w:szCs w:val="16"/>
                <w:lang w:val="pt-BR"/>
              </w:rPr>
              <w:t>m</w:t>
            </w:r>
            <w:r w:rsidR="00062E61" w:rsidRPr="00447BEA">
              <w:rPr>
                <w:rFonts w:ascii="Cambria" w:hAnsi="Cambria"/>
                <w:color w:val="000000" w:themeColor="text1"/>
                <w:sz w:val="16"/>
                <w:szCs w:val="16"/>
                <w:lang w:val="pt-BR"/>
              </w:rPr>
              <w:t xml:space="preserve"> tel</w:t>
            </w:r>
            <w:r w:rsidR="00A107FA" w:rsidRPr="00447BEA">
              <w:rPr>
                <w:rFonts w:ascii="Cambria" w:hAnsi="Cambria"/>
                <w:color w:val="000000" w:themeColor="text1"/>
                <w:sz w:val="16"/>
                <w:szCs w:val="16"/>
                <w:lang w:val="pt-BR"/>
              </w:rPr>
              <w:t>efone</w:t>
            </w:r>
            <w:r w:rsidR="00062E61" w:rsidRPr="00447BEA">
              <w:rPr>
                <w:rFonts w:ascii="Cambria" w:hAnsi="Cambria"/>
                <w:color w:val="000000" w:themeColor="text1"/>
                <w:sz w:val="16"/>
                <w:szCs w:val="16"/>
                <w:lang w:val="pt-BR"/>
              </w:rPr>
              <w:t xml:space="preserve"> previamente cancelado. De </w:t>
            </w:r>
            <w:r w:rsidR="00A107FA" w:rsidRPr="00447BEA">
              <w:rPr>
                <w:rFonts w:ascii="Cambria" w:hAnsi="Cambria"/>
                <w:color w:val="000000" w:themeColor="text1"/>
                <w:sz w:val="16"/>
                <w:szCs w:val="16"/>
                <w:lang w:val="pt-BR"/>
              </w:rPr>
              <w:t xml:space="preserve">fato, a </w:t>
            </w:r>
            <w:r w:rsidR="00062E61" w:rsidRPr="00447BEA">
              <w:rPr>
                <w:rFonts w:ascii="Cambria" w:hAnsi="Cambria"/>
                <w:color w:val="000000" w:themeColor="text1"/>
                <w:sz w:val="16"/>
                <w:szCs w:val="16"/>
                <w:lang w:val="pt-BR"/>
              </w:rPr>
              <w:t>demanda f</w:t>
            </w:r>
            <w:r w:rsidR="00A107FA" w:rsidRPr="00447BEA">
              <w:rPr>
                <w:rFonts w:ascii="Cambria" w:hAnsi="Cambria"/>
                <w:color w:val="000000" w:themeColor="text1"/>
                <w:sz w:val="16"/>
                <w:szCs w:val="16"/>
                <w:lang w:val="pt-BR"/>
              </w:rPr>
              <w:t>oi</w:t>
            </w:r>
            <w:r w:rsidR="00062E61" w:rsidRPr="00447BEA">
              <w:rPr>
                <w:rFonts w:ascii="Cambria" w:hAnsi="Cambria"/>
                <w:color w:val="000000" w:themeColor="text1"/>
                <w:sz w:val="16"/>
                <w:szCs w:val="16"/>
                <w:lang w:val="pt-BR"/>
              </w:rPr>
              <w:t xml:space="preserve"> </w:t>
            </w:r>
            <w:r w:rsidR="00A107FA" w:rsidRPr="00447BEA">
              <w:rPr>
                <w:rFonts w:ascii="Cambria" w:hAnsi="Cambria"/>
                <w:color w:val="000000" w:themeColor="text1"/>
                <w:sz w:val="16"/>
                <w:szCs w:val="16"/>
                <w:lang w:val="pt-BR"/>
              </w:rPr>
              <w:t>a</w:t>
            </w:r>
            <w:r w:rsidR="00062E61" w:rsidRPr="00447BEA">
              <w:rPr>
                <w:rFonts w:ascii="Cambria" w:hAnsi="Cambria"/>
                <w:color w:val="000000" w:themeColor="text1"/>
                <w:sz w:val="16"/>
                <w:szCs w:val="16"/>
                <w:lang w:val="pt-BR"/>
              </w:rPr>
              <w:t>presentada e</w:t>
            </w:r>
            <w:r w:rsidR="00A107FA" w:rsidRPr="00447BEA">
              <w:rPr>
                <w:rFonts w:ascii="Cambria" w:hAnsi="Cambria"/>
                <w:color w:val="000000" w:themeColor="text1"/>
                <w:sz w:val="16"/>
                <w:szCs w:val="16"/>
                <w:lang w:val="pt-BR"/>
              </w:rPr>
              <w:t>m</w:t>
            </w:r>
            <w:r w:rsidR="00062E61" w:rsidRPr="00447BEA">
              <w:rPr>
                <w:rFonts w:ascii="Cambria" w:hAnsi="Cambria"/>
                <w:color w:val="000000" w:themeColor="text1"/>
                <w:sz w:val="16"/>
                <w:szCs w:val="16"/>
                <w:lang w:val="pt-BR"/>
              </w:rPr>
              <w:t xml:space="preserve"> 2003 por Sonia Malatesta contra a antiga empresa Telemar, ent</w:t>
            </w:r>
            <w:r w:rsidR="00A107FA" w:rsidRPr="00447BEA">
              <w:rPr>
                <w:rFonts w:ascii="Cambria" w:hAnsi="Cambria"/>
                <w:color w:val="000000" w:themeColor="text1"/>
                <w:sz w:val="16"/>
                <w:szCs w:val="16"/>
                <w:lang w:val="pt-BR"/>
              </w:rPr>
              <w:t>ã</w:t>
            </w:r>
            <w:r w:rsidR="00062E61" w:rsidRPr="00447BEA">
              <w:rPr>
                <w:rFonts w:ascii="Cambria" w:hAnsi="Cambria"/>
                <w:color w:val="000000" w:themeColor="text1"/>
                <w:sz w:val="16"/>
                <w:szCs w:val="16"/>
                <w:lang w:val="pt-BR"/>
              </w:rPr>
              <w:t>o conces</w:t>
            </w:r>
            <w:r w:rsidR="00A107FA" w:rsidRPr="00447BEA">
              <w:rPr>
                <w:rFonts w:ascii="Cambria" w:hAnsi="Cambria"/>
                <w:color w:val="000000" w:themeColor="text1"/>
                <w:sz w:val="16"/>
                <w:szCs w:val="16"/>
                <w:lang w:val="pt-BR"/>
              </w:rPr>
              <w:t>s</w:t>
            </w:r>
            <w:r w:rsidR="00062E61" w:rsidRPr="00447BEA">
              <w:rPr>
                <w:rFonts w:ascii="Cambria" w:hAnsi="Cambria"/>
                <w:color w:val="000000" w:themeColor="text1"/>
                <w:sz w:val="16"/>
                <w:szCs w:val="16"/>
                <w:lang w:val="pt-BR"/>
              </w:rPr>
              <w:t>ion</w:t>
            </w:r>
            <w:r w:rsidR="00A107FA" w:rsidRPr="00447BEA">
              <w:rPr>
                <w:rFonts w:ascii="Cambria" w:hAnsi="Cambria"/>
                <w:color w:val="000000" w:themeColor="text1"/>
                <w:sz w:val="16"/>
                <w:szCs w:val="16"/>
                <w:lang w:val="pt-BR"/>
              </w:rPr>
              <w:t>á</w:t>
            </w:r>
            <w:r w:rsidR="00062E61" w:rsidRPr="00447BEA">
              <w:rPr>
                <w:rFonts w:ascii="Cambria" w:hAnsi="Cambria"/>
                <w:color w:val="000000" w:themeColor="text1"/>
                <w:sz w:val="16"/>
                <w:szCs w:val="16"/>
                <w:lang w:val="pt-BR"/>
              </w:rPr>
              <w:t>ria d</w:t>
            </w:r>
            <w:r w:rsidR="00A107FA"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servi</w:t>
            </w:r>
            <w:r w:rsidR="00A107FA" w:rsidRPr="00447BEA">
              <w:rPr>
                <w:rFonts w:ascii="Cambria" w:hAnsi="Cambria"/>
                <w:color w:val="000000" w:themeColor="text1"/>
                <w:sz w:val="16"/>
                <w:szCs w:val="16"/>
                <w:lang w:val="pt-BR"/>
              </w:rPr>
              <w:t>ç</w:t>
            </w:r>
            <w:r w:rsidR="00062E61" w:rsidRPr="00447BEA">
              <w:rPr>
                <w:rFonts w:ascii="Cambria" w:hAnsi="Cambria"/>
                <w:color w:val="000000" w:themeColor="text1"/>
                <w:sz w:val="16"/>
                <w:szCs w:val="16"/>
                <w:lang w:val="pt-BR"/>
              </w:rPr>
              <w:t>o telef</w:t>
            </w:r>
            <w:r w:rsidR="00A107FA" w:rsidRPr="00447BEA">
              <w:rPr>
                <w:rFonts w:ascii="Cambria" w:hAnsi="Cambria"/>
                <w:color w:val="000000" w:themeColor="text1"/>
                <w:sz w:val="16"/>
                <w:szCs w:val="16"/>
                <w:lang w:val="pt-BR"/>
              </w:rPr>
              <w:t>ô</w:t>
            </w:r>
            <w:r w:rsidR="00062E61" w:rsidRPr="00447BEA">
              <w:rPr>
                <w:rFonts w:ascii="Cambria" w:hAnsi="Cambria"/>
                <w:color w:val="000000" w:themeColor="text1"/>
                <w:sz w:val="16"/>
                <w:szCs w:val="16"/>
                <w:lang w:val="pt-BR"/>
              </w:rPr>
              <w:t xml:space="preserve">nico </w:t>
            </w:r>
            <w:r w:rsidR="00A107FA" w:rsidRPr="00447BEA">
              <w:rPr>
                <w:rFonts w:ascii="Cambria" w:hAnsi="Cambria"/>
                <w:color w:val="000000" w:themeColor="text1"/>
                <w:sz w:val="16"/>
                <w:szCs w:val="16"/>
                <w:lang w:val="pt-BR"/>
              </w:rPr>
              <w:t>no</w:t>
            </w:r>
            <w:r w:rsidR="00062E61" w:rsidRPr="00447BEA">
              <w:rPr>
                <w:rFonts w:ascii="Cambria" w:hAnsi="Cambria"/>
                <w:color w:val="000000" w:themeColor="text1"/>
                <w:sz w:val="16"/>
                <w:szCs w:val="16"/>
                <w:lang w:val="pt-BR"/>
              </w:rPr>
              <w:t xml:space="preserve"> R</w:t>
            </w:r>
            <w:r w:rsidR="00A107FA" w:rsidRPr="00447BEA">
              <w:rPr>
                <w:rFonts w:ascii="Cambria" w:hAnsi="Cambria"/>
                <w:color w:val="000000" w:themeColor="text1"/>
                <w:sz w:val="16"/>
                <w:szCs w:val="16"/>
                <w:lang w:val="pt-BR"/>
              </w:rPr>
              <w:t>i</w:t>
            </w:r>
            <w:r w:rsidR="00062E61" w:rsidRPr="00447BEA">
              <w:rPr>
                <w:rFonts w:ascii="Cambria" w:hAnsi="Cambria"/>
                <w:color w:val="000000" w:themeColor="text1"/>
                <w:sz w:val="16"/>
                <w:szCs w:val="16"/>
                <w:lang w:val="pt-BR"/>
              </w:rPr>
              <w:t xml:space="preserve">o de Janeiro. </w:t>
            </w:r>
            <w:r w:rsidR="00A107FA" w:rsidRPr="00447BEA">
              <w:rPr>
                <w:rFonts w:ascii="Cambria" w:hAnsi="Cambria"/>
                <w:color w:val="000000" w:themeColor="text1"/>
                <w:sz w:val="16"/>
                <w:szCs w:val="16"/>
                <w:lang w:val="pt-BR"/>
              </w:rPr>
              <w:t>A</w:t>
            </w:r>
            <w:r w:rsidR="00EB25BA" w:rsidRPr="00447BEA">
              <w:rPr>
                <w:rFonts w:ascii="Cambria" w:hAnsi="Cambria"/>
                <w:color w:val="000000" w:themeColor="text1"/>
                <w:sz w:val="16"/>
                <w:szCs w:val="16"/>
                <w:lang w:val="pt-BR"/>
              </w:rPr>
              <w:t xml:space="preserve"> autoridad</w:t>
            </w:r>
            <w:r w:rsidR="00A107FA" w:rsidRPr="00447BEA">
              <w:rPr>
                <w:rFonts w:ascii="Cambria" w:hAnsi="Cambria"/>
                <w:color w:val="000000" w:themeColor="text1"/>
                <w:sz w:val="16"/>
                <w:szCs w:val="16"/>
                <w:lang w:val="pt-BR"/>
              </w:rPr>
              <w:t>e</w:t>
            </w:r>
            <w:r w:rsidR="00EB25BA" w:rsidRPr="00447BEA">
              <w:rPr>
                <w:rFonts w:ascii="Cambria" w:hAnsi="Cambria"/>
                <w:color w:val="000000" w:themeColor="text1"/>
                <w:sz w:val="16"/>
                <w:szCs w:val="16"/>
                <w:lang w:val="pt-BR"/>
              </w:rPr>
              <w:t xml:space="preserve"> judicial de prime</w:t>
            </w:r>
            <w:r w:rsidR="00A107FA" w:rsidRPr="00447BEA">
              <w:rPr>
                <w:rFonts w:ascii="Cambria" w:hAnsi="Cambria"/>
                <w:color w:val="000000" w:themeColor="text1"/>
                <w:sz w:val="16"/>
                <w:szCs w:val="16"/>
                <w:lang w:val="pt-BR"/>
              </w:rPr>
              <w:t>i</w:t>
            </w:r>
            <w:r w:rsidR="00EB25BA" w:rsidRPr="00447BEA">
              <w:rPr>
                <w:rFonts w:ascii="Cambria" w:hAnsi="Cambria"/>
                <w:color w:val="000000" w:themeColor="text1"/>
                <w:sz w:val="16"/>
                <w:szCs w:val="16"/>
                <w:lang w:val="pt-BR"/>
              </w:rPr>
              <w:t>ra inst</w:t>
            </w:r>
            <w:r w:rsidR="00A107FA" w:rsidRPr="00447BEA">
              <w:rPr>
                <w:rFonts w:ascii="Cambria" w:hAnsi="Cambria"/>
                <w:color w:val="000000" w:themeColor="text1"/>
                <w:sz w:val="16"/>
                <w:szCs w:val="16"/>
                <w:lang w:val="pt-BR"/>
              </w:rPr>
              <w:t>â</w:t>
            </w:r>
            <w:r w:rsidR="00EB25BA" w:rsidRPr="00447BEA">
              <w:rPr>
                <w:rFonts w:ascii="Cambria" w:hAnsi="Cambria"/>
                <w:color w:val="000000" w:themeColor="text1"/>
                <w:sz w:val="16"/>
                <w:szCs w:val="16"/>
                <w:lang w:val="pt-BR"/>
              </w:rPr>
              <w:t>ncia</w:t>
            </w:r>
            <w:r w:rsidR="00062E61" w:rsidRPr="00447BEA">
              <w:rPr>
                <w:rFonts w:ascii="Cambria" w:hAnsi="Cambria"/>
                <w:color w:val="000000" w:themeColor="text1"/>
                <w:sz w:val="16"/>
                <w:szCs w:val="16"/>
                <w:lang w:val="pt-BR"/>
              </w:rPr>
              <w:t xml:space="preserve"> </w:t>
            </w:r>
            <w:r w:rsidR="00C663F0" w:rsidRPr="00447BEA">
              <w:rPr>
                <w:rFonts w:ascii="Cambria" w:hAnsi="Cambria"/>
                <w:color w:val="000000" w:themeColor="text1"/>
                <w:sz w:val="16"/>
                <w:szCs w:val="16"/>
                <w:lang w:val="pt-BR"/>
              </w:rPr>
              <w:t>desconsiderou</w:t>
            </w:r>
            <w:r w:rsidR="00062E61" w:rsidRPr="00447BEA">
              <w:rPr>
                <w:rFonts w:ascii="Cambria" w:hAnsi="Cambria"/>
                <w:color w:val="000000" w:themeColor="text1"/>
                <w:sz w:val="16"/>
                <w:szCs w:val="16"/>
                <w:lang w:val="pt-BR"/>
              </w:rPr>
              <w:t xml:space="preserve"> a demanda s</w:t>
            </w:r>
            <w:r w:rsidR="00A107FA" w:rsidRPr="00447BEA">
              <w:rPr>
                <w:rFonts w:ascii="Cambria" w:hAnsi="Cambria"/>
                <w:color w:val="000000" w:themeColor="text1"/>
                <w:sz w:val="16"/>
                <w:szCs w:val="16"/>
                <w:lang w:val="pt-BR"/>
              </w:rPr>
              <w:t>em</w:t>
            </w:r>
            <w:r w:rsidR="00062E61" w:rsidRPr="00447BEA">
              <w:rPr>
                <w:rFonts w:ascii="Cambria" w:hAnsi="Cambria"/>
                <w:color w:val="000000" w:themeColor="text1"/>
                <w:sz w:val="16"/>
                <w:szCs w:val="16"/>
                <w:lang w:val="pt-BR"/>
              </w:rPr>
              <w:t xml:space="preserve"> examinar </w:t>
            </w:r>
            <w:r w:rsidR="00A107FA"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w:t>
            </w:r>
            <w:r w:rsidR="00313905" w:rsidRPr="00447BEA">
              <w:rPr>
                <w:rFonts w:ascii="Cambria" w:hAnsi="Cambria"/>
                <w:color w:val="000000" w:themeColor="text1"/>
                <w:sz w:val="16"/>
                <w:szCs w:val="16"/>
                <w:lang w:val="pt-BR"/>
              </w:rPr>
              <w:t>mérit</w:t>
            </w:r>
            <w:r w:rsidR="00062E61" w:rsidRPr="00447BEA">
              <w:rPr>
                <w:rFonts w:ascii="Cambria" w:hAnsi="Cambria"/>
                <w:color w:val="000000" w:themeColor="text1"/>
                <w:sz w:val="16"/>
                <w:szCs w:val="16"/>
                <w:lang w:val="pt-BR"/>
              </w:rPr>
              <w:t xml:space="preserve">o porque </w:t>
            </w:r>
            <w:r w:rsidR="00A107FA"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demandante n</w:t>
            </w:r>
            <w:r w:rsidR="00A107FA" w:rsidRPr="00447BEA">
              <w:rPr>
                <w:rFonts w:ascii="Cambria" w:hAnsi="Cambria"/>
                <w:color w:val="000000" w:themeColor="text1"/>
                <w:sz w:val="16"/>
                <w:szCs w:val="16"/>
                <w:lang w:val="pt-BR"/>
              </w:rPr>
              <w:t>ã</w:t>
            </w:r>
            <w:r w:rsidR="00062E61" w:rsidRPr="00447BEA">
              <w:rPr>
                <w:rFonts w:ascii="Cambria" w:hAnsi="Cambria"/>
                <w:color w:val="000000" w:themeColor="text1"/>
                <w:sz w:val="16"/>
                <w:szCs w:val="16"/>
                <w:lang w:val="pt-BR"/>
              </w:rPr>
              <w:t xml:space="preserve">o </w:t>
            </w:r>
            <w:r w:rsidR="00A107FA" w:rsidRPr="00447BEA">
              <w:rPr>
                <w:rFonts w:ascii="Cambria" w:hAnsi="Cambria"/>
                <w:color w:val="000000" w:themeColor="text1"/>
                <w:sz w:val="16"/>
                <w:szCs w:val="16"/>
                <w:lang w:val="pt-BR"/>
              </w:rPr>
              <w:t xml:space="preserve">compareceu à </w:t>
            </w:r>
            <w:r w:rsidR="00062E61" w:rsidRPr="00447BEA">
              <w:rPr>
                <w:rFonts w:ascii="Cambria" w:hAnsi="Cambria"/>
                <w:color w:val="000000" w:themeColor="text1"/>
                <w:sz w:val="16"/>
                <w:szCs w:val="16"/>
                <w:lang w:val="pt-BR"/>
              </w:rPr>
              <w:t>audi</w:t>
            </w:r>
            <w:r w:rsidR="00A107FA" w:rsidRPr="00447BEA">
              <w:rPr>
                <w:rFonts w:ascii="Cambria" w:hAnsi="Cambria"/>
                <w:color w:val="000000" w:themeColor="text1"/>
                <w:sz w:val="16"/>
                <w:szCs w:val="16"/>
                <w:lang w:val="pt-BR"/>
              </w:rPr>
              <w:t>ên</w:t>
            </w:r>
            <w:r w:rsidR="00062E61" w:rsidRPr="00447BEA">
              <w:rPr>
                <w:rFonts w:ascii="Cambria" w:hAnsi="Cambria"/>
                <w:color w:val="000000" w:themeColor="text1"/>
                <w:sz w:val="16"/>
                <w:szCs w:val="16"/>
                <w:lang w:val="pt-BR"/>
              </w:rPr>
              <w:t>cia de concilia</w:t>
            </w:r>
            <w:r w:rsidR="009541BA" w:rsidRPr="00447BEA">
              <w:rPr>
                <w:rFonts w:ascii="Cambria" w:hAnsi="Cambria"/>
                <w:color w:val="000000" w:themeColor="text1"/>
                <w:sz w:val="16"/>
                <w:szCs w:val="16"/>
                <w:lang w:val="pt-BR"/>
              </w:rPr>
              <w:t>ção</w:t>
            </w:r>
            <w:r w:rsidR="00062E61" w:rsidRPr="00447BEA">
              <w:rPr>
                <w:rFonts w:ascii="Cambria" w:hAnsi="Cambria"/>
                <w:color w:val="000000" w:themeColor="text1"/>
                <w:sz w:val="16"/>
                <w:szCs w:val="16"/>
                <w:lang w:val="pt-BR"/>
              </w:rPr>
              <w:t xml:space="preserve">. </w:t>
            </w:r>
            <w:r w:rsidR="00A107FA"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a</w:t>
            </w:r>
            <w:r w:rsidR="00A107FA" w:rsidRPr="00447BEA">
              <w:rPr>
                <w:rFonts w:ascii="Cambria" w:hAnsi="Cambria"/>
                <w:color w:val="000000" w:themeColor="text1"/>
                <w:sz w:val="16"/>
                <w:szCs w:val="16"/>
                <w:lang w:val="pt-BR"/>
              </w:rPr>
              <w:t>dv</w:t>
            </w:r>
            <w:r w:rsidR="00062E61" w:rsidRPr="00447BEA">
              <w:rPr>
                <w:rFonts w:ascii="Cambria" w:hAnsi="Cambria"/>
                <w:color w:val="000000" w:themeColor="text1"/>
                <w:sz w:val="16"/>
                <w:szCs w:val="16"/>
                <w:lang w:val="pt-BR"/>
              </w:rPr>
              <w:t>ogado d</w:t>
            </w:r>
            <w:r w:rsidR="00A107FA"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demandante rec</w:t>
            </w:r>
            <w:r w:rsidR="00A107FA" w:rsidRPr="00447BEA">
              <w:rPr>
                <w:rFonts w:ascii="Cambria" w:hAnsi="Cambria"/>
                <w:color w:val="000000" w:themeColor="text1"/>
                <w:sz w:val="16"/>
                <w:szCs w:val="16"/>
                <w:lang w:val="pt-BR"/>
              </w:rPr>
              <w:t xml:space="preserve">ebeu a </w:t>
            </w:r>
            <w:r w:rsidR="00062E61" w:rsidRPr="00447BEA">
              <w:rPr>
                <w:rFonts w:ascii="Cambria" w:hAnsi="Cambria"/>
                <w:color w:val="000000" w:themeColor="text1"/>
                <w:sz w:val="16"/>
                <w:szCs w:val="16"/>
                <w:lang w:val="pt-BR"/>
              </w:rPr>
              <w:t>notifica</w:t>
            </w:r>
            <w:r w:rsidR="009541BA" w:rsidRPr="00447BEA">
              <w:rPr>
                <w:rFonts w:ascii="Cambria" w:hAnsi="Cambria"/>
                <w:color w:val="000000" w:themeColor="text1"/>
                <w:sz w:val="16"/>
                <w:szCs w:val="16"/>
                <w:lang w:val="pt-BR"/>
              </w:rPr>
              <w:t>ção</w:t>
            </w:r>
            <w:r w:rsidR="00062E61" w:rsidRPr="00447BEA">
              <w:rPr>
                <w:rFonts w:ascii="Cambria" w:hAnsi="Cambria"/>
                <w:color w:val="000000" w:themeColor="text1"/>
                <w:sz w:val="16"/>
                <w:szCs w:val="16"/>
                <w:lang w:val="pt-BR"/>
              </w:rPr>
              <w:t xml:space="preserve"> </w:t>
            </w:r>
            <w:r w:rsidR="009541BA" w:rsidRPr="00447BEA">
              <w:rPr>
                <w:rFonts w:ascii="Cambria" w:hAnsi="Cambria"/>
                <w:color w:val="000000" w:themeColor="text1"/>
                <w:sz w:val="16"/>
                <w:szCs w:val="16"/>
                <w:lang w:val="pt-BR"/>
              </w:rPr>
              <w:t xml:space="preserve">da </w:t>
            </w:r>
            <w:r w:rsidR="00062E61" w:rsidRPr="00447BEA">
              <w:rPr>
                <w:rFonts w:ascii="Cambria" w:hAnsi="Cambria"/>
                <w:color w:val="000000" w:themeColor="text1"/>
                <w:sz w:val="16"/>
                <w:szCs w:val="16"/>
                <w:lang w:val="pt-BR"/>
              </w:rPr>
              <w:t>deci</w:t>
            </w:r>
            <w:r w:rsidR="009541BA" w:rsidRPr="00447BEA">
              <w:rPr>
                <w:rFonts w:ascii="Cambria" w:hAnsi="Cambria"/>
                <w:color w:val="000000" w:themeColor="text1"/>
                <w:sz w:val="16"/>
                <w:szCs w:val="16"/>
                <w:lang w:val="pt-BR"/>
              </w:rPr>
              <w:t>são</w:t>
            </w:r>
            <w:r w:rsidR="00062E61" w:rsidRPr="00447BEA">
              <w:rPr>
                <w:rFonts w:ascii="Cambria" w:hAnsi="Cambria"/>
                <w:color w:val="000000" w:themeColor="text1"/>
                <w:sz w:val="16"/>
                <w:szCs w:val="16"/>
                <w:lang w:val="pt-BR"/>
              </w:rPr>
              <w:t xml:space="preserve"> e</w:t>
            </w:r>
            <w:r w:rsidR="00A107FA" w:rsidRPr="00447BEA">
              <w:rPr>
                <w:rFonts w:ascii="Cambria" w:hAnsi="Cambria"/>
                <w:color w:val="000000" w:themeColor="text1"/>
                <w:sz w:val="16"/>
                <w:szCs w:val="16"/>
                <w:lang w:val="pt-BR"/>
              </w:rPr>
              <w:t>m</w:t>
            </w:r>
            <w:r w:rsidR="00062E61" w:rsidRPr="00447BEA">
              <w:rPr>
                <w:rFonts w:ascii="Cambria" w:hAnsi="Cambria"/>
                <w:color w:val="000000" w:themeColor="text1"/>
                <w:sz w:val="16"/>
                <w:szCs w:val="16"/>
                <w:lang w:val="pt-BR"/>
              </w:rPr>
              <w:t xml:space="preserve"> </w:t>
            </w:r>
            <w:r w:rsidR="00A107FA" w:rsidRPr="00447BEA">
              <w:rPr>
                <w:rFonts w:ascii="Cambria" w:hAnsi="Cambria"/>
                <w:color w:val="000000" w:themeColor="text1"/>
                <w:sz w:val="16"/>
                <w:szCs w:val="16"/>
                <w:lang w:val="pt-BR"/>
              </w:rPr>
              <w:t>ja</w:t>
            </w:r>
            <w:r w:rsidR="00062E61" w:rsidRPr="00447BEA">
              <w:rPr>
                <w:rFonts w:ascii="Cambria" w:hAnsi="Cambria"/>
                <w:color w:val="000000" w:themeColor="text1"/>
                <w:sz w:val="16"/>
                <w:szCs w:val="16"/>
                <w:lang w:val="pt-BR"/>
              </w:rPr>
              <w:t>ne</w:t>
            </w:r>
            <w:r w:rsidR="00A107FA" w:rsidRPr="00447BEA">
              <w:rPr>
                <w:rFonts w:ascii="Cambria" w:hAnsi="Cambria"/>
                <w:color w:val="000000" w:themeColor="text1"/>
                <w:sz w:val="16"/>
                <w:szCs w:val="16"/>
                <w:lang w:val="pt-BR"/>
              </w:rPr>
              <w:t>i</w:t>
            </w:r>
            <w:r w:rsidR="00062E61" w:rsidRPr="00447BEA">
              <w:rPr>
                <w:rFonts w:ascii="Cambria" w:hAnsi="Cambria"/>
                <w:color w:val="000000" w:themeColor="text1"/>
                <w:sz w:val="16"/>
                <w:szCs w:val="16"/>
                <w:lang w:val="pt-BR"/>
              </w:rPr>
              <w:t>ro de 2005</w:t>
            </w:r>
            <w:r w:rsidR="009541BA" w:rsidRPr="00447BEA">
              <w:rPr>
                <w:rFonts w:ascii="Cambria" w:hAnsi="Cambria"/>
                <w:color w:val="000000" w:themeColor="text1"/>
                <w:sz w:val="16"/>
                <w:szCs w:val="16"/>
                <w:lang w:val="pt-BR"/>
              </w:rPr>
              <w:t xml:space="preserve"> e </w:t>
            </w:r>
            <w:r w:rsidR="00062E61" w:rsidRPr="00447BEA">
              <w:rPr>
                <w:rFonts w:ascii="Cambria" w:hAnsi="Cambria"/>
                <w:color w:val="000000" w:themeColor="text1"/>
                <w:sz w:val="16"/>
                <w:szCs w:val="16"/>
                <w:lang w:val="pt-BR"/>
              </w:rPr>
              <w:t>n</w:t>
            </w:r>
            <w:r w:rsidR="00A107FA" w:rsidRPr="00447BEA">
              <w:rPr>
                <w:rFonts w:ascii="Cambria" w:hAnsi="Cambria"/>
                <w:color w:val="000000" w:themeColor="text1"/>
                <w:sz w:val="16"/>
                <w:szCs w:val="16"/>
                <w:lang w:val="pt-BR"/>
              </w:rPr>
              <w:t>ã</w:t>
            </w:r>
            <w:r w:rsidR="00062E61" w:rsidRPr="00447BEA">
              <w:rPr>
                <w:rFonts w:ascii="Cambria" w:hAnsi="Cambria"/>
                <w:color w:val="000000" w:themeColor="text1"/>
                <w:sz w:val="16"/>
                <w:szCs w:val="16"/>
                <w:lang w:val="pt-BR"/>
              </w:rPr>
              <w:t xml:space="preserve">o </w:t>
            </w:r>
            <w:r w:rsidR="00A107FA" w:rsidRPr="00447BEA">
              <w:rPr>
                <w:rFonts w:ascii="Cambria" w:hAnsi="Cambria"/>
                <w:color w:val="000000" w:themeColor="text1"/>
                <w:sz w:val="16"/>
                <w:szCs w:val="16"/>
                <w:lang w:val="pt-BR"/>
              </w:rPr>
              <w:t>a</w:t>
            </w:r>
            <w:r w:rsidR="00062E61" w:rsidRPr="00447BEA">
              <w:rPr>
                <w:rFonts w:ascii="Cambria" w:hAnsi="Cambria"/>
                <w:color w:val="000000" w:themeColor="text1"/>
                <w:sz w:val="16"/>
                <w:szCs w:val="16"/>
                <w:lang w:val="pt-BR"/>
              </w:rPr>
              <w:t>present</w:t>
            </w:r>
            <w:r w:rsidR="00A107FA" w:rsidRPr="00447BEA">
              <w:rPr>
                <w:rFonts w:ascii="Cambria" w:hAnsi="Cambria"/>
                <w:color w:val="000000" w:themeColor="text1"/>
                <w:sz w:val="16"/>
                <w:szCs w:val="16"/>
                <w:lang w:val="pt-BR"/>
              </w:rPr>
              <w:t>ou</w:t>
            </w:r>
            <w:r w:rsidR="00062E61" w:rsidRPr="00447BEA">
              <w:rPr>
                <w:rFonts w:ascii="Cambria" w:hAnsi="Cambria"/>
                <w:color w:val="000000" w:themeColor="text1"/>
                <w:sz w:val="16"/>
                <w:szCs w:val="16"/>
                <w:lang w:val="pt-BR"/>
              </w:rPr>
              <w:t xml:space="preserve"> recurso. </w:t>
            </w:r>
            <w:r w:rsidR="00A107FA"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caso f</w:t>
            </w:r>
            <w:r w:rsidR="00A107FA" w:rsidRPr="00447BEA">
              <w:rPr>
                <w:rFonts w:ascii="Cambria" w:hAnsi="Cambria"/>
                <w:color w:val="000000" w:themeColor="text1"/>
                <w:sz w:val="16"/>
                <w:szCs w:val="16"/>
                <w:lang w:val="pt-BR"/>
              </w:rPr>
              <w:t>oi</w:t>
            </w:r>
            <w:r w:rsidR="00062E61" w:rsidRPr="00447BEA">
              <w:rPr>
                <w:rFonts w:ascii="Cambria" w:hAnsi="Cambria"/>
                <w:color w:val="000000" w:themeColor="text1"/>
                <w:sz w:val="16"/>
                <w:szCs w:val="16"/>
                <w:lang w:val="pt-BR"/>
              </w:rPr>
              <w:t xml:space="preserve"> </w:t>
            </w:r>
            <w:r w:rsidR="00EB25BA" w:rsidRPr="00447BEA">
              <w:rPr>
                <w:rFonts w:ascii="Cambria" w:hAnsi="Cambria"/>
                <w:color w:val="000000" w:themeColor="text1"/>
                <w:sz w:val="16"/>
                <w:szCs w:val="16"/>
                <w:lang w:val="pt-BR"/>
              </w:rPr>
              <w:t>ar</w:t>
            </w:r>
            <w:r w:rsidR="00A107FA" w:rsidRPr="00447BEA">
              <w:rPr>
                <w:rFonts w:ascii="Cambria" w:hAnsi="Cambria"/>
                <w:color w:val="000000" w:themeColor="text1"/>
                <w:sz w:val="16"/>
                <w:szCs w:val="16"/>
                <w:lang w:val="pt-BR"/>
              </w:rPr>
              <w:t>qu</w:t>
            </w:r>
            <w:r w:rsidR="00EB25BA" w:rsidRPr="00447BEA">
              <w:rPr>
                <w:rFonts w:ascii="Cambria" w:hAnsi="Cambria"/>
                <w:color w:val="000000" w:themeColor="text1"/>
                <w:sz w:val="16"/>
                <w:szCs w:val="16"/>
                <w:lang w:val="pt-BR"/>
              </w:rPr>
              <w:t>ivado</w:t>
            </w:r>
            <w:r w:rsidR="00062E61" w:rsidRPr="00447BEA">
              <w:rPr>
                <w:rFonts w:ascii="Cambria" w:hAnsi="Cambria"/>
                <w:color w:val="000000" w:themeColor="text1"/>
                <w:sz w:val="16"/>
                <w:szCs w:val="16"/>
                <w:lang w:val="pt-BR"/>
              </w:rPr>
              <w:t xml:space="preserve"> e</w:t>
            </w:r>
            <w:r w:rsidR="00A107FA" w:rsidRPr="00447BEA">
              <w:rPr>
                <w:rFonts w:ascii="Cambria" w:hAnsi="Cambria"/>
                <w:color w:val="000000" w:themeColor="text1"/>
                <w:sz w:val="16"/>
                <w:szCs w:val="16"/>
                <w:lang w:val="pt-BR"/>
              </w:rPr>
              <w:t>m</w:t>
            </w:r>
            <w:r w:rsidR="00062E61" w:rsidRPr="00447BEA">
              <w:rPr>
                <w:rFonts w:ascii="Cambria" w:hAnsi="Cambria"/>
                <w:color w:val="000000" w:themeColor="text1"/>
                <w:sz w:val="16"/>
                <w:szCs w:val="16"/>
                <w:lang w:val="pt-BR"/>
              </w:rPr>
              <w:t xml:space="preserve"> </w:t>
            </w:r>
            <w:r w:rsidR="009541BA" w:rsidRPr="00447BEA">
              <w:rPr>
                <w:rFonts w:ascii="Cambria" w:hAnsi="Cambria"/>
                <w:color w:val="000000" w:themeColor="text1"/>
                <w:sz w:val="16"/>
                <w:szCs w:val="16"/>
                <w:lang w:val="pt-BR"/>
              </w:rPr>
              <w:t>março</w:t>
            </w:r>
            <w:r w:rsidR="00062E61" w:rsidRPr="00447BEA">
              <w:rPr>
                <w:rFonts w:ascii="Cambria" w:hAnsi="Cambria"/>
                <w:color w:val="000000" w:themeColor="text1"/>
                <w:sz w:val="16"/>
                <w:szCs w:val="16"/>
                <w:lang w:val="pt-BR"/>
              </w:rPr>
              <w:t xml:space="preserve"> de 2018.</w:t>
            </w:r>
          </w:p>
        </w:tc>
      </w:tr>
      <w:tr w:rsidR="00062E61" w:rsidRPr="004B0EB5" w14:paraId="1A4DFE87" w14:textId="77777777" w:rsidTr="00742930">
        <w:tc>
          <w:tcPr>
            <w:tcW w:w="1838" w:type="dxa"/>
            <w:shd w:val="clear" w:color="auto" w:fill="D9D9D9" w:themeFill="background1" w:themeFillShade="D9"/>
          </w:tcPr>
          <w:p w14:paraId="20C57195" w14:textId="77777777" w:rsidR="00062E61" w:rsidRPr="00447BEA" w:rsidRDefault="00062E61" w:rsidP="0074293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themeColor="text1"/>
                <w:sz w:val="16"/>
                <w:szCs w:val="16"/>
                <w:lang w:val="pt-BR"/>
              </w:rPr>
            </w:pPr>
          </w:p>
          <w:p w14:paraId="51A31295" w14:textId="763EFB48" w:rsidR="00062E61" w:rsidRPr="00447BEA" w:rsidRDefault="00062E61" w:rsidP="0074293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themeColor="text1"/>
                <w:sz w:val="16"/>
                <w:szCs w:val="16"/>
                <w:lang w:val="pt-BR"/>
              </w:rPr>
            </w:pPr>
            <w:r w:rsidRPr="00447BEA">
              <w:rPr>
                <w:rFonts w:ascii="Cambria" w:hAnsi="Cambria"/>
                <w:color w:val="000000" w:themeColor="text1"/>
                <w:sz w:val="16"/>
                <w:szCs w:val="16"/>
                <w:lang w:val="pt-BR"/>
              </w:rPr>
              <w:t>A</w:t>
            </w:r>
            <w:r w:rsidR="009541BA" w:rsidRPr="00447BEA">
              <w:rPr>
                <w:rFonts w:ascii="Cambria" w:hAnsi="Cambria"/>
                <w:color w:val="000000" w:themeColor="text1"/>
                <w:sz w:val="16"/>
                <w:szCs w:val="16"/>
                <w:lang w:val="pt-BR"/>
              </w:rPr>
              <w:t>ção</w:t>
            </w:r>
            <w:r w:rsidRPr="00447BEA">
              <w:rPr>
                <w:rFonts w:ascii="Cambria" w:hAnsi="Cambria"/>
                <w:color w:val="000000" w:themeColor="text1"/>
                <w:sz w:val="16"/>
                <w:szCs w:val="16"/>
                <w:lang w:val="pt-BR"/>
              </w:rPr>
              <w:t xml:space="preserve"> 0052850-90.2012.8.16.0001</w:t>
            </w:r>
          </w:p>
        </w:tc>
        <w:tc>
          <w:tcPr>
            <w:tcW w:w="7512" w:type="dxa"/>
            <w:shd w:val="clear" w:color="auto" w:fill="D9D9D9" w:themeFill="background1" w:themeFillShade="D9"/>
          </w:tcPr>
          <w:p w14:paraId="780CB378" w14:textId="13362016" w:rsidR="00062E61" w:rsidRPr="00447BEA" w:rsidRDefault="00A107FA"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mbria" w:hAnsi="Cambria"/>
                <w:color w:val="000000" w:themeColor="text1"/>
                <w:sz w:val="16"/>
                <w:szCs w:val="16"/>
                <w:lang w:val="pt-BR"/>
              </w:rPr>
            </w:pPr>
            <w:r w:rsidRPr="00447BEA">
              <w:rPr>
                <w:rFonts w:ascii="Cambria" w:hAnsi="Cambria"/>
                <w:color w:val="000000" w:themeColor="text1"/>
                <w:sz w:val="16"/>
                <w:szCs w:val="16"/>
                <w:lang w:val="pt-BR"/>
              </w:rPr>
              <w:t>O</w:t>
            </w:r>
            <w:r w:rsidR="00EB25BA" w:rsidRPr="00447BEA">
              <w:rPr>
                <w:rFonts w:ascii="Cambria" w:hAnsi="Cambria"/>
                <w:color w:val="000000" w:themeColor="text1"/>
                <w:sz w:val="16"/>
                <w:szCs w:val="16"/>
                <w:lang w:val="pt-BR"/>
              </w:rPr>
              <w:t xml:space="preserve"> peticion</w:t>
            </w:r>
            <w:r w:rsidRPr="00447BEA">
              <w:rPr>
                <w:rFonts w:ascii="Cambria" w:hAnsi="Cambria"/>
                <w:color w:val="000000" w:themeColor="text1"/>
                <w:sz w:val="16"/>
                <w:szCs w:val="16"/>
                <w:lang w:val="pt-BR"/>
              </w:rPr>
              <w:t>á</w:t>
            </w:r>
            <w:r w:rsidR="00EB25BA" w:rsidRPr="00447BEA">
              <w:rPr>
                <w:rFonts w:ascii="Cambria" w:hAnsi="Cambria"/>
                <w:color w:val="000000" w:themeColor="text1"/>
                <w:sz w:val="16"/>
                <w:szCs w:val="16"/>
                <w:lang w:val="pt-BR"/>
              </w:rPr>
              <w:t xml:space="preserve">rio </w:t>
            </w:r>
            <w:r w:rsidR="00062E61" w:rsidRPr="00447BEA">
              <w:rPr>
                <w:rFonts w:ascii="Cambria" w:hAnsi="Cambria"/>
                <w:color w:val="000000" w:themeColor="text1"/>
                <w:sz w:val="16"/>
                <w:szCs w:val="16"/>
                <w:lang w:val="pt-BR"/>
              </w:rPr>
              <w:t xml:space="preserve">informa que </w:t>
            </w:r>
            <w:r w:rsidRPr="00447BEA">
              <w:rPr>
                <w:rFonts w:ascii="Cambria" w:hAnsi="Cambria"/>
                <w:color w:val="000000" w:themeColor="text1"/>
                <w:sz w:val="16"/>
                <w:szCs w:val="16"/>
                <w:lang w:val="pt-BR"/>
              </w:rPr>
              <w:t>a</w:t>
            </w:r>
            <w:r w:rsidR="00062E61" w:rsidRPr="00447BEA">
              <w:rPr>
                <w:rFonts w:ascii="Cambria" w:hAnsi="Cambria"/>
                <w:color w:val="000000" w:themeColor="text1"/>
                <w:sz w:val="16"/>
                <w:szCs w:val="16"/>
                <w:lang w:val="pt-BR"/>
              </w:rPr>
              <w:t>present</w:t>
            </w:r>
            <w:r w:rsidRPr="00447BEA">
              <w:rPr>
                <w:rFonts w:ascii="Cambria" w:hAnsi="Cambria"/>
                <w:color w:val="000000" w:themeColor="text1"/>
                <w:sz w:val="16"/>
                <w:szCs w:val="16"/>
                <w:lang w:val="pt-BR"/>
              </w:rPr>
              <w:t>ou</w:t>
            </w:r>
            <w:r w:rsidR="00062E61" w:rsidRPr="00447BEA">
              <w:rPr>
                <w:rFonts w:ascii="Cambria" w:hAnsi="Cambria"/>
                <w:color w:val="000000" w:themeColor="text1"/>
                <w:sz w:val="16"/>
                <w:szCs w:val="16"/>
                <w:lang w:val="pt-BR"/>
              </w:rPr>
              <w:t xml:space="preserve"> a a</w:t>
            </w:r>
            <w:r w:rsidR="009541BA" w:rsidRPr="00447BEA">
              <w:rPr>
                <w:rFonts w:ascii="Cambria" w:hAnsi="Cambria"/>
                <w:color w:val="000000" w:themeColor="text1"/>
                <w:sz w:val="16"/>
                <w:szCs w:val="16"/>
                <w:lang w:val="pt-BR"/>
              </w:rPr>
              <w:t>ção</w:t>
            </w:r>
            <w:r w:rsidR="00062E61" w:rsidRPr="00447BEA">
              <w:rPr>
                <w:rFonts w:ascii="Cambria" w:hAnsi="Cambria"/>
                <w:color w:val="000000" w:themeColor="text1"/>
                <w:sz w:val="16"/>
                <w:szCs w:val="16"/>
                <w:lang w:val="pt-BR"/>
              </w:rPr>
              <w:t xml:space="preserve"> </w:t>
            </w:r>
            <w:r w:rsidRPr="00447BEA">
              <w:rPr>
                <w:rFonts w:ascii="Cambria" w:hAnsi="Cambria"/>
                <w:color w:val="000000" w:themeColor="text1"/>
                <w:sz w:val="16"/>
                <w:szCs w:val="16"/>
                <w:lang w:val="pt-BR"/>
              </w:rPr>
              <w:t>no</w:t>
            </w:r>
            <w:r w:rsidR="00062E61" w:rsidRPr="00447BEA">
              <w:rPr>
                <w:rFonts w:ascii="Cambria" w:hAnsi="Cambria"/>
                <w:color w:val="000000" w:themeColor="text1"/>
                <w:sz w:val="16"/>
                <w:szCs w:val="16"/>
                <w:lang w:val="pt-BR"/>
              </w:rPr>
              <w:t xml:space="preserve"> Paraná de</w:t>
            </w:r>
            <w:r w:rsidRPr="00447BEA">
              <w:rPr>
                <w:rFonts w:ascii="Cambria" w:hAnsi="Cambria"/>
                <w:color w:val="000000" w:themeColor="text1"/>
                <w:sz w:val="16"/>
                <w:szCs w:val="16"/>
                <w:lang w:val="pt-BR"/>
              </w:rPr>
              <w:t>v</w:t>
            </w:r>
            <w:r w:rsidR="00062E61" w:rsidRPr="00447BEA">
              <w:rPr>
                <w:rFonts w:ascii="Cambria" w:hAnsi="Cambria"/>
                <w:color w:val="000000" w:themeColor="text1"/>
                <w:sz w:val="16"/>
                <w:szCs w:val="16"/>
                <w:lang w:val="pt-BR"/>
              </w:rPr>
              <w:t>ido a</w:t>
            </w:r>
            <w:r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bloque</w:t>
            </w:r>
            <w:r w:rsidRPr="00447BEA">
              <w:rPr>
                <w:rFonts w:ascii="Cambria" w:hAnsi="Cambria"/>
                <w:color w:val="000000" w:themeColor="text1"/>
                <w:sz w:val="16"/>
                <w:szCs w:val="16"/>
                <w:lang w:val="pt-BR"/>
              </w:rPr>
              <w:t>i</w:t>
            </w:r>
            <w:r w:rsidR="00062E61" w:rsidRPr="00447BEA">
              <w:rPr>
                <w:rFonts w:ascii="Cambria" w:hAnsi="Cambria"/>
                <w:color w:val="000000" w:themeColor="text1"/>
                <w:sz w:val="16"/>
                <w:szCs w:val="16"/>
                <w:lang w:val="pt-BR"/>
              </w:rPr>
              <w:t xml:space="preserve">o </w:t>
            </w:r>
            <w:r w:rsidR="009541BA" w:rsidRPr="00447BEA">
              <w:rPr>
                <w:rFonts w:ascii="Cambria" w:hAnsi="Cambria"/>
                <w:color w:val="000000" w:themeColor="text1"/>
                <w:sz w:val="16"/>
                <w:szCs w:val="16"/>
                <w:lang w:val="pt-BR"/>
              </w:rPr>
              <w:t xml:space="preserve">da </w:t>
            </w:r>
            <w:r w:rsidR="00062E61" w:rsidRPr="00447BEA">
              <w:rPr>
                <w:rFonts w:ascii="Cambria" w:hAnsi="Cambria"/>
                <w:color w:val="000000" w:themeColor="text1"/>
                <w:sz w:val="16"/>
                <w:szCs w:val="16"/>
                <w:lang w:val="pt-BR"/>
              </w:rPr>
              <w:t>conex</w:t>
            </w:r>
            <w:r w:rsidRPr="00447BEA">
              <w:rPr>
                <w:rFonts w:ascii="Cambria" w:hAnsi="Cambria"/>
                <w:color w:val="000000" w:themeColor="text1"/>
                <w:sz w:val="16"/>
                <w:szCs w:val="16"/>
                <w:lang w:val="pt-BR"/>
              </w:rPr>
              <w:t>ão d</w:t>
            </w:r>
            <w:r w:rsidR="00062E61" w:rsidRPr="00447BEA">
              <w:rPr>
                <w:rFonts w:ascii="Cambria" w:hAnsi="Cambria"/>
                <w:color w:val="000000" w:themeColor="text1"/>
                <w:sz w:val="16"/>
                <w:szCs w:val="16"/>
                <w:lang w:val="pt-BR"/>
              </w:rPr>
              <w:t>a Internet</w:t>
            </w:r>
            <w:r w:rsidR="009541BA" w:rsidRPr="00447BEA">
              <w:rPr>
                <w:rFonts w:ascii="Cambria" w:hAnsi="Cambria"/>
                <w:color w:val="000000" w:themeColor="text1"/>
                <w:sz w:val="16"/>
                <w:szCs w:val="16"/>
                <w:lang w:val="pt-BR"/>
              </w:rPr>
              <w:t xml:space="preserve"> e </w:t>
            </w:r>
            <w:r w:rsidRPr="00447BEA">
              <w:rPr>
                <w:rFonts w:ascii="Cambria" w:hAnsi="Cambria"/>
                <w:color w:val="000000" w:themeColor="text1"/>
                <w:sz w:val="16"/>
                <w:szCs w:val="16"/>
                <w:lang w:val="pt-BR"/>
              </w:rPr>
              <w:t>d</w:t>
            </w:r>
            <w:r w:rsidR="00062E61" w:rsidRPr="00447BEA">
              <w:rPr>
                <w:rFonts w:ascii="Cambria" w:hAnsi="Cambria"/>
                <w:color w:val="000000" w:themeColor="text1"/>
                <w:sz w:val="16"/>
                <w:szCs w:val="16"/>
                <w:lang w:val="pt-BR"/>
              </w:rPr>
              <w:t>os tel</w:t>
            </w:r>
            <w:r w:rsidRPr="00447BEA">
              <w:rPr>
                <w:rFonts w:ascii="Cambria" w:hAnsi="Cambria"/>
                <w:color w:val="000000" w:themeColor="text1"/>
                <w:sz w:val="16"/>
                <w:szCs w:val="16"/>
                <w:lang w:val="pt-BR"/>
              </w:rPr>
              <w:t>efones</w:t>
            </w:r>
            <w:r w:rsidR="00062E61" w:rsidRPr="00447BEA">
              <w:rPr>
                <w:rFonts w:ascii="Cambria" w:hAnsi="Cambria"/>
                <w:color w:val="000000" w:themeColor="text1"/>
                <w:sz w:val="16"/>
                <w:szCs w:val="16"/>
                <w:lang w:val="pt-BR"/>
              </w:rPr>
              <w:t xml:space="preserve"> </w:t>
            </w:r>
            <w:r w:rsidR="00313905" w:rsidRPr="00447BEA">
              <w:rPr>
                <w:rFonts w:ascii="Cambria" w:hAnsi="Cambria"/>
                <w:color w:val="000000" w:themeColor="text1"/>
                <w:sz w:val="16"/>
                <w:szCs w:val="16"/>
                <w:lang w:val="pt-BR"/>
              </w:rPr>
              <w:t>celulares</w:t>
            </w:r>
            <w:r w:rsidR="00062E61" w:rsidRPr="00447BEA">
              <w:rPr>
                <w:rFonts w:ascii="Cambria" w:hAnsi="Cambria"/>
                <w:color w:val="000000" w:themeColor="text1"/>
                <w:sz w:val="16"/>
                <w:szCs w:val="16"/>
                <w:lang w:val="pt-BR"/>
              </w:rPr>
              <w:t xml:space="preserve"> utilizados p</w:t>
            </w:r>
            <w:r w:rsidRPr="00447BEA">
              <w:rPr>
                <w:rFonts w:ascii="Cambria" w:hAnsi="Cambria"/>
                <w:color w:val="000000" w:themeColor="text1"/>
                <w:sz w:val="16"/>
                <w:szCs w:val="16"/>
                <w:lang w:val="pt-BR"/>
              </w:rPr>
              <w:t>el</w:t>
            </w:r>
            <w:r w:rsidR="00062E61" w:rsidRPr="00447BEA">
              <w:rPr>
                <w:rFonts w:ascii="Cambria" w:hAnsi="Cambria"/>
                <w:color w:val="000000" w:themeColor="text1"/>
                <w:sz w:val="16"/>
                <w:szCs w:val="16"/>
                <w:lang w:val="pt-BR"/>
              </w:rPr>
              <w:t>o demandante</w:t>
            </w:r>
            <w:r w:rsidR="009541BA" w:rsidRPr="00447BEA">
              <w:rPr>
                <w:rFonts w:ascii="Cambria" w:hAnsi="Cambria"/>
                <w:color w:val="000000" w:themeColor="text1"/>
                <w:sz w:val="16"/>
                <w:szCs w:val="16"/>
                <w:lang w:val="pt-BR"/>
              </w:rPr>
              <w:t xml:space="preserve"> e </w:t>
            </w:r>
            <w:r w:rsidR="00062E61" w:rsidRPr="00447BEA">
              <w:rPr>
                <w:rFonts w:ascii="Cambria" w:hAnsi="Cambria"/>
                <w:color w:val="000000" w:themeColor="text1"/>
                <w:sz w:val="16"/>
                <w:szCs w:val="16"/>
                <w:lang w:val="pt-BR"/>
              </w:rPr>
              <w:t>s</w:t>
            </w:r>
            <w:r w:rsidRPr="00447BEA">
              <w:rPr>
                <w:rFonts w:ascii="Cambria" w:hAnsi="Cambria"/>
                <w:color w:val="000000" w:themeColor="text1"/>
                <w:sz w:val="16"/>
                <w:szCs w:val="16"/>
                <w:lang w:val="pt-BR"/>
              </w:rPr>
              <w:t>e</w:t>
            </w:r>
            <w:r w:rsidR="00062E61" w:rsidRPr="00447BEA">
              <w:rPr>
                <w:rFonts w:ascii="Cambria" w:hAnsi="Cambria"/>
                <w:color w:val="000000" w:themeColor="text1"/>
                <w:sz w:val="16"/>
                <w:szCs w:val="16"/>
                <w:lang w:val="pt-BR"/>
              </w:rPr>
              <w:t xml:space="preserve">us familiares. </w:t>
            </w:r>
            <w:r w:rsidR="008D3F3D"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recurso f</w:t>
            </w:r>
            <w:r w:rsidR="008D3F3D" w:rsidRPr="00447BEA">
              <w:rPr>
                <w:rFonts w:ascii="Cambria" w:hAnsi="Cambria"/>
                <w:color w:val="000000" w:themeColor="text1"/>
                <w:sz w:val="16"/>
                <w:szCs w:val="16"/>
                <w:lang w:val="pt-BR"/>
              </w:rPr>
              <w:t>oi</w:t>
            </w:r>
            <w:r w:rsidR="00062E61" w:rsidRPr="00447BEA">
              <w:rPr>
                <w:rFonts w:ascii="Cambria" w:hAnsi="Cambria"/>
                <w:color w:val="000000" w:themeColor="text1"/>
                <w:sz w:val="16"/>
                <w:szCs w:val="16"/>
                <w:lang w:val="pt-BR"/>
              </w:rPr>
              <w:t xml:space="preserve"> interp</w:t>
            </w:r>
            <w:r w:rsidR="008D3F3D"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sto efetivamente e</w:t>
            </w:r>
            <w:r w:rsidR="008D3F3D" w:rsidRPr="00447BEA">
              <w:rPr>
                <w:rFonts w:ascii="Cambria" w:hAnsi="Cambria"/>
                <w:color w:val="000000" w:themeColor="text1"/>
                <w:sz w:val="16"/>
                <w:szCs w:val="16"/>
                <w:lang w:val="pt-BR"/>
              </w:rPr>
              <w:t>m</w:t>
            </w:r>
            <w:r w:rsidR="00062E61" w:rsidRPr="00447BEA">
              <w:rPr>
                <w:rFonts w:ascii="Cambria" w:hAnsi="Cambria"/>
                <w:color w:val="000000" w:themeColor="text1"/>
                <w:sz w:val="16"/>
                <w:szCs w:val="16"/>
                <w:lang w:val="pt-BR"/>
              </w:rPr>
              <w:t xml:space="preserve"> o</w:t>
            </w:r>
            <w:r w:rsidR="008D3F3D" w:rsidRPr="00447BEA">
              <w:rPr>
                <w:rFonts w:ascii="Cambria" w:hAnsi="Cambria"/>
                <w:color w:val="000000" w:themeColor="text1"/>
                <w:sz w:val="16"/>
                <w:szCs w:val="16"/>
                <w:lang w:val="pt-BR"/>
              </w:rPr>
              <w:t>u</w:t>
            </w:r>
            <w:r w:rsidR="00062E61" w:rsidRPr="00447BEA">
              <w:rPr>
                <w:rFonts w:ascii="Cambria" w:hAnsi="Cambria"/>
                <w:color w:val="000000" w:themeColor="text1"/>
                <w:sz w:val="16"/>
                <w:szCs w:val="16"/>
                <w:lang w:val="pt-BR"/>
              </w:rPr>
              <w:t>tubr</w:t>
            </w:r>
            <w:r w:rsidR="008D3F3D"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de 2012 por Sylvia Malatesta das Neves contra a empresa Vivo S.A. F</w:t>
            </w:r>
            <w:r w:rsidR="008D3F3D" w:rsidRPr="00447BEA">
              <w:rPr>
                <w:rFonts w:ascii="Cambria" w:hAnsi="Cambria"/>
                <w:color w:val="000000" w:themeColor="text1"/>
                <w:sz w:val="16"/>
                <w:szCs w:val="16"/>
                <w:lang w:val="pt-BR"/>
              </w:rPr>
              <w:t>oi</w:t>
            </w:r>
            <w:r w:rsidR="00062E61" w:rsidRPr="00447BEA">
              <w:rPr>
                <w:rFonts w:ascii="Cambria" w:hAnsi="Cambria"/>
                <w:color w:val="000000" w:themeColor="text1"/>
                <w:sz w:val="16"/>
                <w:szCs w:val="16"/>
                <w:lang w:val="pt-BR"/>
              </w:rPr>
              <w:t xml:space="preserve"> </w:t>
            </w:r>
            <w:r w:rsidR="00830286" w:rsidRPr="00447BEA">
              <w:rPr>
                <w:rFonts w:ascii="Cambria" w:hAnsi="Cambria"/>
                <w:color w:val="000000" w:themeColor="text1"/>
                <w:sz w:val="16"/>
                <w:szCs w:val="16"/>
                <w:lang w:val="pt-BR"/>
              </w:rPr>
              <w:t>consider</w:t>
            </w:r>
            <w:r w:rsidR="00062E61" w:rsidRPr="00447BEA">
              <w:rPr>
                <w:rFonts w:ascii="Cambria" w:hAnsi="Cambria"/>
                <w:color w:val="000000" w:themeColor="text1"/>
                <w:sz w:val="16"/>
                <w:szCs w:val="16"/>
                <w:lang w:val="pt-BR"/>
              </w:rPr>
              <w:t>ado e</w:t>
            </w:r>
            <w:r w:rsidR="008D3F3D" w:rsidRPr="00447BEA">
              <w:rPr>
                <w:rFonts w:ascii="Cambria" w:hAnsi="Cambria"/>
                <w:color w:val="000000" w:themeColor="text1"/>
                <w:sz w:val="16"/>
                <w:szCs w:val="16"/>
                <w:lang w:val="pt-BR"/>
              </w:rPr>
              <w:t>m</w:t>
            </w:r>
            <w:r w:rsidR="00062E61" w:rsidRPr="00447BEA">
              <w:rPr>
                <w:rFonts w:ascii="Cambria" w:hAnsi="Cambria"/>
                <w:color w:val="000000" w:themeColor="text1"/>
                <w:sz w:val="16"/>
                <w:szCs w:val="16"/>
                <w:lang w:val="pt-BR"/>
              </w:rPr>
              <w:t xml:space="preserve"> </w:t>
            </w:r>
            <w:r w:rsidR="008D3F3D" w:rsidRPr="00447BEA">
              <w:rPr>
                <w:rFonts w:ascii="Cambria" w:hAnsi="Cambria"/>
                <w:color w:val="000000" w:themeColor="text1"/>
                <w:sz w:val="16"/>
                <w:szCs w:val="16"/>
                <w:lang w:val="pt-BR"/>
              </w:rPr>
              <w:t>ja</w:t>
            </w:r>
            <w:r w:rsidR="00062E61" w:rsidRPr="00447BEA">
              <w:rPr>
                <w:rFonts w:ascii="Cambria" w:hAnsi="Cambria"/>
                <w:color w:val="000000" w:themeColor="text1"/>
                <w:sz w:val="16"/>
                <w:szCs w:val="16"/>
                <w:lang w:val="pt-BR"/>
              </w:rPr>
              <w:t>ne</w:t>
            </w:r>
            <w:r w:rsidR="008D3F3D" w:rsidRPr="00447BEA">
              <w:rPr>
                <w:rFonts w:ascii="Cambria" w:hAnsi="Cambria"/>
                <w:color w:val="000000" w:themeColor="text1"/>
                <w:sz w:val="16"/>
                <w:szCs w:val="16"/>
                <w:lang w:val="pt-BR"/>
              </w:rPr>
              <w:t>i</w:t>
            </w:r>
            <w:r w:rsidR="00062E61" w:rsidRPr="00447BEA">
              <w:rPr>
                <w:rFonts w:ascii="Cambria" w:hAnsi="Cambria"/>
                <w:color w:val="000000" w:themeColor="text1"/>
                <w:sz w:val="16"/>
                <w:szCs w:val="16"/>
                <w:lang w:val="pt-BR"/>
              </w:rPr>
              <w:t xml:space="preserve">ro de 2016. </w:t>
            </w:r>
            <w:r w:rsidR="008D3F3D" w:rsidRPr="00447BEA">
              <w:rPr>
                <w:rFonts w:ascii="Cambria" w:hAnsi="Cambria"/>
                <w:color w:val="000000" w:themeColor="text1"/>
                <w:sz w:val="16"/>
                <w:szCs w:val="16"/>
                <w:lang w:val="pt-BR"/>
              </w:rPr>
              <w:t>A</w:t>
            </w:r>
            <w:r w:rsidR="00062E61" w:rsidRPr="00447BEA">
              <w:rPr>
                <w:rFonts w:ascii="Cambria" w:hAnsi="Cambria"/>
                <w:color w:val="000000" w:themeColor="text1"/>
                <w:sz w:val="16"/>
                <w:szCs w:val="16"/>
                <w:lang w:val="pt-BR"/>
              </w:rPr>
              <w:t xml:space="preserve"> empresa f</w:t>
            </w:r>
            <w:r w:rsidR="008D3F3D" w:rsidRPr="00447BEA">
              <w:rPr>
                <w:rFonts w:ascii="Cambria" w:hAnsi="Cambria"/>
                <w:color w:val="000000" w:themeColor="text1"/>
                <w:sz w:val="16"/>
                <w:szCs w:val="16"/>
                <w:lang w:val="pt-BR"/>
              </w:rPr>
              <w:t>oi</w:t>
            </w:r>
            <w:r w:rsidR="00062E61" w:rsidRPr="00447BEA">
              <w:rPr>
                <w:rFonts w:ascii="Cambria" w:hAnsi="Cambria"/>
                <w:color w:val="000000" w:themeColor="text1"/>
                <w:sz w:val="16"/>
                <w:szCs w:val="16"/>
                <w:lang w:val="pt-BR"/>
              </w:rPr>
              <w:t xml:space="preserve"> condenada a prestar os servi</w:t>
            </w:r>
            <w:r w:rsidR="008D3F3D" w:rsidRPr="00447BEA">
              <w:rPr>
                <w:rFonts w:ascii="Cambria" w:hAnsi="Cambria"/>
                <w:color w:val="000000" w:themeColor="text1"/>
                <w:sz w:val="16"/>
                <w:szCs w:val="16"/>
                <w:lang w:val="pt-BR"/>
              </w:rPr>
              <w:t>ç</w:t>
            </w:r>
            <w:r w:rsidR="00062E61" w:rsidRPr="00447BEA">
              <w:rPr>
                <w:rFonts w:ascii="Cambria" w:hAnsi="Cambria"/>
                <w:color w:val="000000" w:themeColor="text1"/>
                <w:sz w:val="16"/>
                <w:szCs w:val="16"/>
                <w:lang w:val="pt-BR"/>
              </w:rPr>
              <w:t xml:space="preserve">os </w:t>
            </w:r>
            <w:r w:rsidR="00830286" w:rsidRPr="00447BEA">
              <w:rPr>
                <w:rFonts w:ascii="Cambria" w:hAnsi="Cambria"/>
                <w:color w:val="000000" w:themeColor="text1"/>
                <w:sz w:val="16"/>
                <w:szCs w:val="16"/>
                <w:lang w:val="pt-BR"/>
              </w:rPr>
              <w:t>conforme</w:t>
            </w:r>
            <w:r w:rsidR="008D3F3D" w:rsidRPr="00447BEA">
              <w:rPr>
                <w:rFonts w:ascii="Cambria" w:hAnsi="Cambria"/>
                <w:color w:val="000000" w:themeColor="text1"/>
                <w:sz w:val="16"/>
                <w:szCs w:val="16"/>
                <w:lang w:val="pt-BR"/>
              </w:rPr>
              <w:t xml:space="preserve"> </w:t>
            </w:r>
            <w:r w:rsidR="00062E61" w:rsidRPr="00447BEA">
              <w:rPr>
                <w:rFonts w:ascii="Cambria" w:hAnsi="Cambria"/>
                <w:color w:val="000000" w:themeColor="text1"/>
                <w:sz w:val="16"/>
                <w:szCs w:val="16"/>
                <w:lang w:val="pt-BR"/>
              </w:rPr>
              <w:t>contratado</w:t>
            </w:r>
            <w:r w:rsidR="009541BA" w:rsidRPr="00447BEA">
              <w:rPr>
                <w:rFonts w:ascii="Cambria" w:hAnsi="Cambria"/>
                <w:color w:val="000000" w:themeColor="text1"/>
                <w:sz w:val="16"/>
                <w:szCs w:val="16"/>
                <w:lang w:val="pt-BR"/>
              </w:rPr>
              <w:t xml:space="preserve"> e </w:t>
            </w:r>
            <w:r w:rsidR="00062E61" w:rsidRPr="00447BEA">
              <w:rPr>
                <w:rFonts w:ascii="Cambria" w:hAnsi="Cambria"/>
                <w:color w:val="000000" w:themeColor="text1"/>
                <w:sz w:val="16"/>
                <w:szCs w:val="16"/>
                <w:lang w:val="pt-BR"/>
              </w:rPr>
              <w:t>a pagar a</w:t>
            </w:r>
            <w:r w:rsidR="008D3F3D"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demandante u</w:t>
            </w:r>
            <w:r w:rsidR="008D3F3D" w:rsidRPr="00447BEA">
              <w:rPr>
                <w:rFonts w:ascii="Cambria" w:hAnsi="Cambria"/>
                <w:color w:val="000000" w:themeColor="text1"/>
                <w:sz w:val="16"/>
                <w:szCs w:val="16"/>
                <w:lang w:val="pt-BR"/>
              </w:rPr>
              <w:t>m</w:t>
            </w:r>
            <w:r w:rsidR="00062E61" w:rsidRPr="00447BEA">
              <w:rPr>
                <w:rFonts w:ascii="Cambria" w:hAnsi="Cambria"/>
                <w:color w:val="000000" w:themeColor="text1"/>
                <w:sz w:val="16"/>
                <w:szCs w:val="16"/>
                <w:lang w:val="pt-BR"/>
              </w:rPr>
              <w:t>a indeniza</w:t>
            </w:r>
            <w:r w:rsidR="009541BA" w:rsidRPr="00447BEA">
              <w:rPr>
                <w:rFonts w:ascii="Cambria" w:hAnsi="Cambria"/>
                <w:color w:val="000000" w:themeColor="text1"/>
                <w:sz w:val="16"/>
                <w:szCs w:val="16"/>
                <w:lang w:val="pt-BR"/>
              </w:rPr>
              <w:t>ção</w:t>
            </w:r>
            <w:r w:rsidR="00062E61" w:rsidRPr="00447BEA">
              <w:rPr>
                <w:rFonts w:ascii="Cambria" w:hAnsi="Cambria"/>
                <w:color w:val="000000" w:themeColor="text1"/>
                <w:sz w:val="16"/>
                <w:szCs w:val="16"/>
                <w:lang w:val="pt-BR"/>
              </w:rPr>
              <w:t xml:space="preserve"> por da</w:t>
            </w:r>
            <w:r w:rsidR="008D3F3D" w:rsidRPr="00447BEA">
              <w:rPr>
                <w:rFonts w:ascii="Cambria" w:hAnsi="Cambria"/>
                <w:color w:val="000000" w:themeColor="text1"/>
                <w:sz w:val="16"/>
                <w:szCs w:val="16"/>
                <w:lang w:val="pt-BR"/>
              </w:rPr>
              <w:t>n</w:t>
            </w:r>
            <w:r w:rsidR="00062E61" w:rsidRPr="00447BEA">
              <w:rPr>
                <w:rFonts w:ascii="Cambria" w:hAnsi="Cambria"/>
                <w:color w:val="000000" w:themeColor="text1"/>
                <w:sz w:val="16"/>
                <w:szCs w:val="16"/>
                <w:lang w:val="pt-BR"/>
              </w:rPr>
              <w:t>os mor</w:t>
            </w:r>
            <w:r w:rsidR="009541BA" w:rsidRPr="00447BEA">
              <w:rPr>
                <w:rFonts w:ascii="Cambria" w:hAnsi="Cambria"/>
                <w:color w:val="000000" w:themeColor="text1"/>
                <w:sz w:val="16"/>
                <w:szCs w:val="16"/>
                <w:lang w:val="pt-BR"/>
              </w:rPr>
              <w:t>ais</w:t>
            </w:r>
            <w:r w:rsidR="00062E61" w:rsidRPr="00447BEA">
              <w:rPr>
                <w:rFonts w:ascii="Cambria" w:hAnsi="Cambria"/>
                <w:color w:val="000000" w:themeColor="text1"/>
                <w:sz w:val="16"/>
                <w:szCs w:val="16"/>
                <w:lang w:val="pt-BR"/>
              </w:rPr>
              <w:t xml:space="preserve">. </w:t>
            </w:r>
            <w:r w:rsidR="008D3F3D" w:rsidRPr="00447BEA">
              <w:rPr>
                <w:rFonts w:ascii="Cambria" w:hAnsi="Cambria"/>
                <w:color w:val="000000" w:themeColor="text1"/>
                <w:sz w:val="16"/>
                <w:szCs w:val="16"/>
                <w:lang w:val="pt-BR"/>
              </w:rPr>
              <w:t xml:space="preserve">Após </w:t>
            </w:r>
            <w:r w:rsidR="00B03980" w:rsidRPr="00447BEA">
              <w:rPr>
                <w:rFonts w:ascii="Cambria" w:hAnsi="Cambria"/>
                <w:color w:val="000000" w:themeColor="text1"/>
                <w:sz w:val="16"/>
                <w:szCs w:val="16"/>
                <w:lang w:val="pt-BR"/>
              </w:rPr>
              <w:t>a</w:t>
            </w:r>
            <w:r w:rsidR="00062E61" w:rsidRPr="00447BEA">
              <w:rPr>
                <w:rFonts w:ascii="Cambria" w:hAnsi="Cambria"/>
                <w:color w:val="000000" w:themeColor="text1"/>
                <w:sz w:val="16"/>
                <w:szCs w:val="16"/>
                <w:lang w:val="pt-BR"/>
              </w:rPr>
              <w:t xml:space="preserve"> apela</w:t>
            </w:r>
            <w:r w:rsidR="009541BA" w:rsidRPr="00447BEA">
              <w:rPr>
                <w:rFonts w:ascii="Cambria" w:hAnsi="Cambria"/>
                <w:color w:val="000000" w:themeColor="text1"/>
                <w:sz w:val="16"/>
                <w:szCs w:val="16"/>
                <w:lang w:val="pt-BR"/>
              </w:rPr>
              <w:t>ção</w:t>
            </w:r>
            <w:r w:rsidR="00062E61" w:rsidRPr="00447BEA">
              <w:rPr>
                <w:rFonts w:ascii="Cambria" w:hAnsi="Cambria"/>
                <w:color w:val="000000" w:themeColor="text1"/>
                <w:sz w:val="16"/>
                <w:szCs w:val="16"/>
                <w:lang w:val="pt-BR"/>
              </w:rPr>
              <w:t>, e</w:t>
            </w:r>
            <w:r w:rsidR="008D3F3D" w:rsidRPr="00447BEA">
              <w:rPr>
                <w:rFonts w:ascii="Cambria" w:hAnsi="Cambria"/>
                <w:color w:val="000000" w:themeColor="text1"/>
                <w:sz w:val="16"/>
                <w:szCs w:val="16"/>
                <w:lang w:val="pt-BR"/>
              </w:rPr>
              <w:t>m</w:t>
            </w:r>
            <w:r w:rsidR="00062E61" w:rsidRPr="00447BEA">
              <w:rPr>
                <w:rFonts w:ascii="Cambria" w:hAnsi="Cambria"/>
                <w:color w:val="000000" w:themeColor="text1"/>
                <w:sz w:val="16"/>
                <w:szCs w:val="16"/>
                <w:lang w:val="pt-BR"/>
              </w:rPr>
              <w:t xml:space="preserve"> o</w:t>
            </w:r>
            <w:r w:rsidR="008D3F3D" w:rsidRPr="00447BEA">
              <w:rPr>
                <w:rFonts w:ascii="Cambria" w:hAnsi="Cambria"/>
                <w:color w:val="000000" w:themeColor="text1"/>
                <w:sz w:val="16"/>
                <w:szCs w:val="16"/>
                <w:lang w:val="pt-BR"/>
              </w:rPr>
              <w:t>u</w:t>
            </w:r>
            <w:r w:rsidR="00062E61" w:rsidRPr="00447BEA">
              <w:rPr>
                <w:rFonts w:ascii="Cambria" w:hAnsi="Cambria"/>
                <w:color w:val="000000" w:themeColor="text1"/>
                <w:sz w:val="16"/>
                <w:szCs w:val="16"/>
                <w:lang w:val="pt-BR"/>
              </w:rPr>
              <w:t>tubr</w:t>
            </w:r>
            <w:r w:rsidR="008D3F3D"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de 2017 a senten</w:t>
            </w:r>
            <w:r w:rsidR="008D3F3D" w:rsidRPr="00447BEA">
              <w:rPr>
                <w:rFonts w:ascii="Cambria" w:hAnsi="Cambria"/>
                <w:color w:val="000000" w:themeColor="text1"/>
                <w:sz w:val="16"/>
                <w:szCs w:val="16"/>
                <w:lang w:val="pt-BR"/>
              </w:rPr>
              <w:t>ç</w:t>
            </w:r>
            <w:r w:rsidR="00062E61" w:rsidRPr="00447BEA">
              <w:rPr>
                <w:rFonts w:ascii="Cambria" w:hAnsi="Cambria"/>
                <w:color w:val="000000" w:themeColor="text1"/>
                <w:sz w:val="16"/>
                <w:szCs w:val="16"/>
                <w:lang w:val="pt-BR"/>
              </w:rPr>
              <w:t>a pas</w:t>
            </w:r>
            <w:r w:rsidR="008D3F3D" w:rsidRPr="00447BEA">
              <w:rPr>
                <w:rFonts w:ascii="Cambria" w:hAnsi="Cambria"/>
                <w:color w:val="000000" w:themeColor="text1"/>
                <w:sz w:val="16"/>
                <w:szCs w:val="16"/>
                <w:lang w:val="pt-BR"/>
              </w:rPr>
              <w:t>sou</w:t>
            </w:r>
            <w:r w:rsidR="00062E61" w:rsidRPr="00447BEA">
              <w:rPr>
                <w:rFonts w:ascii="Cambria" w:hAnsi="Cambria"/>
                <w:color w:val="000000" w:themeColor="text1"/>
                <w:sz w:val="16"/>
                <w:szCs w:val="16"/>
                <w:lang w:val="pt-BR"/>
              </w:rPr>
              <w:t xml:space="preserve"> a co</w:t>
            </w:r>
            <w:r w:rsidR="008D3F3D" w:rsidRPr="00447BEA">
              <w:rPr>
                <w:rFonts w:ascii="Cambria" w:hAnsi="Cambria"/>
                <w:color w:val="000000" w:themeColor="text1"/>
                <w:sz w:val="16"/>
                <w:szCs w:val="16"/>
                <w:lang w:val="pt-BR"/>
              </w:rPr>
              <w:t>i</w:t>
            </w:r>
            <w:r w:rsidR="00062E61" w:rsidRPr="00447BEA">
              <w:rPr>
                <w:rFonts w:ascii="Cambria" w:hAnsi="Cambria"/>
                <w:color w:val="000000" w:themeColor="text1"/>
                <w:sz w:val="16"/>
                <w:szCs w:val="16"/>
                <w:lang w:val="pt-BR"/>
              </w:rPr>
              <w:t>sa ju</w:t>
            </w:r>
            <w:r w:rsidR="008D3F3D" w:rsidRPr="00447BEA">
              <w:rPr>
                <w:rFonts w:ascii="Cambria" w:hAnsi="Cambria"/>
                <w:color w:val="000000" w:themeColor="text1"/>
                <w:sz w:val="16"/>
                <w:szCs w:val="16"/>
                <w:lang w:val="pt-BR"/>
              </w:rPr>
              <w:t>l</w:t>
            </w:r>
            <w:r w:rsidR="00062E61" w:rsidRPr="00447BEA">
              <w:rPr>
                <w:rFonts w:ascii="Cambria" w:hAnsi="Cambria"/>
                <w:color w:val="000000" w:themeColor="text1"/>
                <w:sz w:val="16"/>
                <w:szCs w:val="16"/>
                <w:lang w:val="pt-BR"/>
              </w:rPr>
              <w:t>gada, co</w:t>
            </w:r>
            <w:r w:rsidR="008D3F3D" w:rsidRPr="00447BEA">
              <w:rPr>
                <w:rFonts w:ascii="Cambria" w:hAnsi="Cambria"/>
                <w:color w:val="000000" w:themeColor="text1"/>
                <w:sz w:val="16"/>
                <w:szCs w:val="16"/>
                <w:lang w:val="pt-BR"/>
              </w:rPr>
              <w:t>m</w:t>
            </w:r>
            <w:r w:rsidR="00062E61" w:rsidRPr="00447BEA">
              <w:rPr>
                <w:rFonts w:ascii="Cambria" w:hAnsi="Cambria"/>
                <w:color w:val="000000" w:themeColor="text1"/>
                <w:sz w:val="16"/>
                <w:szCs w:val="16"/>
                <w:lang w:val="pt-BR"/>
              </w:rPr>
              <w:t xml:space="preserve"> </w:t>
            </w:r>
            <w:r w:rsidR="008D3F3D"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cons</w:t>
            </w:r>
            <w:r w:rsidR="008D3F3D" w:rsidRPr="00447BEA">
              <w:rPr>
                <w:rFonts w:ascii="Cambria" w:hAnsi="Cambria"/>
                <w:color w:val="000000" w:themeColor="text1"/>
                <w:sz w:val="16"/>
                <w:szCs w:val="16"/>
                <w:lang w:val="pt-BR"/>
              </w:rPr>
              <w:t>e</w:t>
            </w:r>
            <w:r w:rsidR="00830286" w:rsidRPr="00447BEA">
              <w:rPr>
                <w:rFonts w:ascii="Cambria" w:hAnsi="Cambria"/>
                <w:color w:val="000000" w:themeColor="text1"/>
                <w:sz w:val="16"/>
                <w:szCs w:val="16"/>
                <w:lang w:val="pt-BR"/>
              </w:rPr>
              <w:t>que</w:t>
            </w:r>
            <w:r w:rsidR="00062E61" w:rsidRPr="00447BEA">
              <w:rPr>
                <w:rFonts w:ascii="Cambria" w:hAnsi="Cambria"/>
                <w:color w:val="000000" w:themeColor="text1"/>
                <w:sz w:val="16"/>
                <w:szCs w:val="16"/>
                <w:lang w:val="pt-BR"/>
              </w:rPr>
              <w:t xml:space="preserve">nte </w:t>
            </w:r>
            <w:r w:rsidR="00EB25BA" w:rsidRPr="00447BEA">
              <w:rPr>
                <w:rFonts w:ascii="Cambria" w:hAnsi="Cambria"/>
                <w:color w:val="000000" w:themeColor="text1"/>
                <w:sz w:val="16"/>
                <w:szCs w:val="16"/>
                <w:lang w:val="pt-BR"/>
              </w:rPr>
              <w:t>ar</w:t>
            </w:r>
            <w:r w:rsidR="008D3F3D" w:rsidRPr="00447BEA">
              <w:rPr>
                <w:rFonts w:ascii="Cambria" w:hAnsi="Cambria"/>
                <w:color w:val="000000" w:themeColor="text1"/>
                <w:sz w:val="16"/>
                <w:szCs w:val="16"/>
                <w:lang w:val="pt-BR"/>
              </w:rPr>
              <w:t>qu</w:t>
            </w:r>
            <w:r w:rsidR="00EB25BA" w:rsidRPr="00447BEA">
              <w:rPr>
                <w:rFonts w:ascii="Cambria" w:hAnsi="Cambria"/>
                <w:color w:val="000000" w:themeColor="text1"/>
                <w:sz w:val="16"/>
                <w:szCs w:val="16"/>
                <w:lang w:val="pt-BR"/>
              </w:rPr>
              <w:t>iv</w:t>
            </w:r>
            <w:r w:rsidR="00830286" w:rsidRPr="00447BEA">
              <w:rPr>
                <w:rFonts w:ascii="Cambria" w:hAnsi="Cambria"/>
                <w:color w:val="000000" w:themeColor="text1"/>
                <w:sz w:val="16"/>
                <w:szCs w:val="16"/>
                <w:lang w:val="pt-BR"/>
              </w:rPr>
              <w:t>ament</w:t>
            </w:r>
            <w:r w:rsidR="00EB25BA"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e</w:t>
            </w:r>
            <w:r w:rsidR="008D3F3D" w:rsidRPr="00447BEA">
              <w:rPr>
                <w:rFonts w:ascii="Cambria" w:hAnsi="Cambria"/>
                <w:color w:val="000000" w:themeColor="text1"/>
                <w:sz w:val="16"/>
                <w:szCs w:val="16"/>
                <w:lang w:val="pt-BR"/>
              </w:rPr>
              <w:t>m</w:t>
            </w:r>
            <w:r w:rsidR="00062E61" w:rsidRPr="00447BEA">
              <w:rPr>
                <w:rFonts w:ascii="Cambria" w:hAnsi="Cambria"/>
                <w:color w:val="000000" w:themeColor="text1"/>
                <w:sz w:val="16"/>
                <w:szCs w:val="16"/>
                <w:lang w:val="pt-BR"/>
              </w:rPr>
              <w:t xml:space="preserve"> 2018.</w:t>
            </w:r>
          </w:p>
        </w:tc>
      </w:tr>
      <w:tr w:rsidR="00062E61" w:rsidRPr="00447BEA" w14:paraId="696D579E" w14:textId="77777777" w:rsidTr="00742930">
        <w:tc>
          <w:tcPr>
            <w:tcW w:w="1838" w:type="dxa"/>
            <w:tcBorders>
              <w:bottom w:val="single" w:sz="4" w:space="0" w:color="auto"/>
            </w:tcBorders>
          </w:tcPr>
          <w:p w14:paraId="3D2A454E" w14:textId="77777777" w:rsidR="00062E61" w:rsidRPr="00447BEA" w:rsidRDefault="00062E61" w:rsidP="0074293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themeColor="text1"/>
                <w:sz w:val="16"/>
                <w:szCs w:val="16"/>
                <w:lang w:val="pt-BR"/>
              </w:rPr>
            </w:pPr>
          </w:p>
          <w:p w14:paraId="19B18706" w14:textId="693ADFA8" w:rsidR="00062E61" w:rsidRPr="00447BEA" w:rsidRDefault="00062E61" w:rsidP="0074293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themeColor="text1"/>
                <w:sz w:val="16"/>
                <w:szCs w:val="16"/>
                <w:lang w:val="pt-BR"/>
              </w:rPr>
            </w:pPr>
            <w:r w:rsidRPr="00447BEA">
              <w:rPr>
                <w:rFonts w:ascii="Cambria" w:hAnsi="Cambria"/>
                <w:color w:val="000000" w:themeColor="text1"/>
                <w:sz w:val="16"/>
                <w:szCs w:val="16"/>
                <w:lang w:val="pt-BR"/>
              </w:rPr>
              <w:t>A</w:t>
            </w:r>
            <w:r w:rsidR="009541BA" w:rsidRPr="00447BEA">
              <w:rPr>
                <w:rFonts w:ascii="Cambria" w:hAnsi="Cambria"/>
                <w:color w:val="000000" w:themeColor="text1"/>
                <w:sz w:val="16"/>
                <w:szCs w:val="16"/>
                <w:lang w:val="pt-BR"/>
              </w:rPr>
              <w:t>ção</w:t>
            </w:r>
            <w:r w:rsidRPr="00447BEA">
              <w:rPr>
                <w:rFonts w:ascii="Cambria" w:hAnsi="Cambria"/>
                <w:color w:val="000000" w:themeColor="text1"/>
                <w:sz w:val="16"/>
                <w:szCs w:val="16"/>
                <w:lang w:val="pt-BR"/>
              </w:rPr>
              <w:t xml:space="preserve"> 0103467-85.2003.8.19.0001</w:t>
            </w:r>
          </w:p>
        </w:tc>
        <w:tc>
          <w:tcPr>
            <w:tcW w:w="7512" w:type="dxa"/>
            <w:tcBorders>
              <w:bottom w:val="single" w:sz="4" w:space="0" w:color="auto"/>
            </w:tcBorders>
          </w:tcPr>
          <w:p w14:paraId="4A95A1CF" w14:textId="1076B4BF" w:rsidR="00062E61" w:rsidRPr="00447BEA" w:rsidRDefault="008D3F3D"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mbria" w:hAnsi="Cambria"/>
                <w:color w:val="000000" w:themeColor="text1"/>
                <w:sz w:val="16"/>
                <w:szCs w:val="16"/>
                <w:lang w:val="pt-BR"/>
              </w:rPr>
            </w:pPr>
            <w:r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peticion</w:t>
            </w:r>
            <w:r w:rsidRPr="00447BEA">
              <w:rPr>
                <w:rFonts w:ascii="Cambria" w:hAnsi="Cambria"/>
                <w:color w:val="000000" w:themeColor="text1"/>
                <w:sz w:val="16"/>
                <w:szCs w:val="16"/>
                <w:lang w:val="pt-BR"/>
              </w:rPr>
              <w:t>á</w:t>
            </w:r>
            <w:r w:rsidR="00062E61" w:rsidRPr="00447BEA">
              <w:rPr>
                <w:rFonts w:ascii="Cambria" w:hAnsi="Cambria"/>
                <w:color w:val="000000" w:themeColor="text1"/>
                <w:sz w:val="16"/>
                <w:szCs w:val="16"/>
                <w:lang w:val="pt-BR"/>
              </w:rPr>
              <w:t>rio aleg</w:t>
            </w:r>
            <w:r w:rsidRPr="00447BEA">
              <w:rPr>
                <w:rFonts w:ascii="Cambria" w:hAnsi="Cambria"/>
                <w:color w:val="000000" w:themeColor="text1"/>
                <w:sz w:val="16"/>
                <w:szCs w:val="16"/>
                <w:lang w:val="pt-BR"/>
              </w:rPr>
              <w:t>ou</w:t>
            </w:r>
            <w:r w:rsidR="00062E61" w:rsidRPr="00447BEA">
              <w:rPr>
                <w:rFonts w:ascii="Cambria" w:hAnsi="Cambria"/>
                <w:color w:val="000000" w:themeColor="text1"/>
                <w:sz w:val="16"/>
                <w:szCs w:val="16"/>
                <w:lang w:val="pt-BR"/>
              </w:rPr>
              <w:t xml:space="preserve"> que </w:t>
            </w:r>
            <w:r w:rsidRPr="00447BEA">
              <w:rPr>
                <w:rFonts w:ascii="Cambria" w:hAnsi="Cambria"/>
                <w:color w:val="000000" w:themeColor="text1"/>
                <w:sz w:val="16"/>
                <w:szCs w:val="16"/>
                <w:lang w:val="pt-BR"/>
              </w:rPr>
              <w:t xml:space="preserve">teria </w:t>
            </w:r>
            <w:r w:rsidR="00062E61" w:rsidRPr="00447BEA">
              <w:rPr>
                <w:rFonts w:ascii="Cambria" w:hAnsi="Cambria"/>
                <w:color w:val="000000" w:themeColor="text1"/>
                <w:sz w:val="16"/>
                <w:szCs w:val="16"/>
                <w:lang w:val="pt-BR"/>
              </w:rPr>
              <w:t>in</w:t>
            </w:r>
            <w:r w:rsidR="00B03980" w:rsidRPr="00447BEA">
              <w:rPr>
                <w:rFonts w:ascii="Cambria" w:hAnsi="Cambria"/>
                <w:color w:val="000000" w:themeColor="text1"/>
                <w:sz w:val="16"/>
                <w:szCs w:val="16"/>
                <w:lang w:val="pt-BR"/>
              </w:rPr>
              <w:t>iciad</w:t>
            </w:r>
            <w:r w:rsidR="00062E61" w:rsidRPr="00447BEA">
              <w:rPr>
                <w:rFonts w:ascii="Cambria" w:hAnsi="Cambria"/>
                <w:color w:val="000000" w:themeColor="text1"/>
                <w:sz w:val="16"/>
                <w:szCs w:val="16"/>
                <w:lang w:val="pt-BR"/>
              </w:rPr>
              <w:t>o a a</w:t>
            </w:r>
            <w:r w:rsidR="009541BA" w:rsidRPr="00447BEA">
              <w:rPr>
                <w:rFonts w:ascii="Cambria" w:hAnsi="Cambria"/>
                <w:color w:val="000000" w:themeColor="text1"/>
                <w:sz w:val="16"/>
                <w:szCs w:val="16"/>
                <w:lang w:val="pt-BR"/>
              </w:rPr>
              <w:t>ção</w:t>
            </w:r>
            <w:r w:rsidR="00062E61" w:rsidRPr="00447BEA">
              <w:rPr>
                <w:rFonts w:ascii="Cambria" w:hAnsi="Cambria"/>
                <w:color w:val="000000" w:themeColor="text1"/>
                <w:sz w:val="16"/>
                <w:szCs w:val="16"/>
                <w:lang w:val="pt-BR"/>
              </w:rPr>
              <w:t xml:space="preserve"> para obter u</w:t>
            </w:r>
            <w:r w:rsidRPr="00447BEA">
              <w:rPr>
                <w:rFonts w:ascii="Cambria" w:hAnsi="Cambria"/>
                <w:color w:val="000000" w:themeColor="text1"/>
                <w:sz w:val="16"/>
                <w:szCs w:val="16"/>
                <w:lang w:val="pt-BR"/>
              </w:rPr>
              <w:t>m</w:t>
            </w:r>
            <w:r w:rsidR="00062E61" w:rsidRPr="00447BEA">
              <w:rPr>
                <w:rFonts w:ascii="Cambria" w:hAnsi="Cambria"/>
                <w:color w:val="000000" w:themeColor="text1"/>
                <w:sz w:val="16"/>
                <w:szCs w:val="16"/>
                <w:lang w:val="pt-BR"/>
              </w:rPr>
              <w:t>a indeniza</w:t>
            </w:r>
            <w:r w:rsidR="009541BA" w:rsidRPr="00447BEA">
              <w:rPr>
                <w:rFonts w:ascii="Cambria" w:hAnsi="Cambria"/>
                <w:color w:val="000000" w:themeColor="text1"/>
                <w:sz w:val="16"/>
                <w:szCs w:val="16"/>
                <w:lang w:val="pt-BR"/>
              </w:rPr>
              <w:t>ção</w:t>
            </w:r>
            <w:r w:rsidR="00062E61" w:rsidRPr="00447BEA">
              <w:rPr>
                <w:rFonts w:ascii="Cambria" w:hAnsi="Cambria"/>
                <w:color w:val="000000" w:themeColor="text1"/>
                <w:sz w:val="16"/>
                <w:szCs w:val="16"/>
                <w:lang w:val="pt-BR"/>
              </w:rPr>
              <w:t xml:space="preserve"> p</w:t>
            </w:r>
            <w:r w:rsidRPr="00447BEA">
              <w:rPr>
                <w:rFonts w:ascii="Cambria" w:hAnsi="Cambria"/>
                <w:color w:val="000000" w:themeColor="text1"/>
                <w:sz w:val="16"/>
                <w:szCs w:val="16"/>
                <w:lang w:val="pt-BR"/>
              </w:rPr>
              <w:t>elo cancelamento do abastecimento</w:t>
            </w:r>
            <w:r w:rsidR="00062E61" w:rsidRPr="00447BEA">
              <w:rPr>
                <w:rFonts w:ascii="Cambria" w:hAnsi="Cambria"/>
                <w:color w:val="000000" w:themeColor="text1"/>
                <w:sz w:val="16"/>
                <w:szCs w:val="16"/>
                <w:lang w:val="pt-BR"/>
              </w:rPr>
              <w:t xml:space="preserve"> elétrico e</w:t>
            </w:r>
            <w:r w:rsidRPr="00447BEA">
              <w:rPr>
                <w:rFonts w:ascii="Cambria" w:hAnsi="Cambria"/>
                <w:color w:val="000000" w:themeColor="text1"/>
                <w:sz w:val="16"/>
                <w:szCs w:val="16"/>
                <w:lang w:val="pt-BR"/>
              </w:rPr>
              <w:t>m</w:t>
            </w:r>
            <w:r w:rsidR="00062E61" w:rsidRPr="00447BEA">
              <w:rPr>
                <w:rFonts w:ascii="Cambria" w:hAnsi="Cambria"/>
                <w:color w:val="000000" w:themeColor="text1"/>
                <w:sz w:val="16"/>
                <w:szCs w:val="16"/>
                <w:lang w:val="pt-BR"/>
              </w:rPr>
              <w:t xml:space="preserve"> su</w:t>
            </w:r>
            <w:r w:rsidRPr="00447BEA">
              <w:rPr>
                <w:rFonts w:ascii="Cambria" w:hAnsi="Cambria"/>
                <w:color w:val="000000" w:themeColor="text1"/>
                <w:sz w:val="16"/>
                <w:szCs w:val="16"/>
                <w:lang w:val="pt-BR"/>
              </w:rPr>
              <w:t>a</w:t>
            </w:r>
            <w:r w:rsidR="00062E61" w:rsidRPr="00447BEA">
              <w:rPr>
                <w:rFonts w:ascii="Cambria" w:hAnsi="Cambria"/>
                <w:color w:val="000000" w:themeColor="text1"/>
                <w:sz w:val="16"/>
                <w:szCs w:val="16"/>
                <w:lang w:val="pt-BR"/>
              </w:rPr>
              <w:t xml:space="preserve"> resid</w:t>
            </w:r>
            <w:r w:rsidRPr="00447BEA">
              <w:rPr>
                <w:rFonts w:ascii="Cambria" w:hAnsi="Cambria"/>
                <w:color w:val="000000" w:themeColor="text1"/>
                <w:sz w:val="16"/>
                <w:szCs w:val="16"/>
                <w:lang w:val="pt-BR"/>
              </w:rPr>
              <w:t>ê</w:t>
            </w:r>
            <w:r w:rsidR="00062E61" w:rsidRPr="00447BEA">
              <w:rPr>
                <w:rFonts w:ascii="Cambria" w:hAnsi="Cambria"/>
                <w:color w:val="000000" w:themeColor="text1"/>
                <w:sz w:val="16"/>
                <w:szCs w:val="16"/>
                <w:lang w:val="pt-BR"/>
              </w:rPr>
              <w:t xml:space="preserve">ncia. </w:t>
            </w:r>
            <w:r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Estado </w:t>
            </w:r>
            <w:r w:rsidRPr="00447BEA">
              <w:rPr>
                <w:rFonts w:ascii="Cambria" w:hAnsi="Cambria"/>
                <w:color w:val="000000" w:themeColor="text1"/>
                <w:sz w:val="16"/>
                <w:szCs w:val="16"/>
                <w:lang w:val="pt-BR"/>
              </w:rPr>
              <w:t xml:space="preserve">assinala que </w:t>
            </w:r>
            <w:r w:rsidR="00062E61" w:rsidRPr="00447BEA">
              <w:rPr>
                <w:rFonts w:ascii="Cambria" w:hAnsi="Cambria"/>
                <w:color w:val="000000" w:themeColor="text1"/>
                <w:sz w:val="16"/>
                <w:szCs w:val="16"/>
                <w:lang w:val="pt-BR"/>
              </w:rPr>
              <w:t>este recurso f</w:t>
            </w:r>
            <w:r w:rsidRPr="00447BEA">
              <w:rPr>
                <w:rFonts w:ascii="Cambria" w:hAnsi="Cambria"/>
                <w:color w:val="000000" w:themeColor="text1"/>
                <w:sz w:val="16"/>
                <w:szCs w:val="16"/>
                <w:lang w:val="pt-BR"/>
              </w:rPr>
              <w:t>oi</w:t>
            </w:r>
            <w:r w:rsidR="00062E61" w:rsidRPr="00447BEA">
              <w:rPr>
                <w:rFonts w:ascii="Cambria" w:hAnsi="Cambria"/>
                <w:color w:val="000000" w:themeColor="text1"/>
                <w:sz w:val="16"/>
                <w:szCs w:val="16"/>
                <w:lang w:val="pt-BR"/>
              </w:rPr>
              <w:t xml:space="preserve"> interp</w:t>
            </w:r>
            <w:r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sto por Sônia Malatesta contra </w:t>
            </w:r>
            <w:r w:rsidRPr="00447BEA">
              <w:rPr>
                <w:rFonts w:ascii="Cambria" w:hAnsi="Cambria"/>
                <w:color w:val="000000" w:themeColor="text1"/>
                <w:sz w:val="16"/>
                <w:szCs w:val="16"/>
                <w:lang w:val="pt-BR"/>
              </w:rPr>
              <w:t xml:space="preserve">a </w:t>
            </w:r>
            <w:r w:rsidR="00062E61" w:rsidRPr="00447BEA">
              <w:rPr>
                <w:rFonts w:ascii="Cambria" w:hAnsi="Cambria"/>
                <w:color w:val="000000" w:themeColor="text1"/>
                <w:sz w:val="16"/>
                <w:szCs w:val="16"/>
                <w:lang w:val="pt-BR"/>
              </w:rPr>
              <w:t>Light Serviços de Eletricidade S/A e</w:t>
            </w:r>
            <w:r w:rsidRPr="00447BEA">
              <w:rPr>
                <w:rFonts w:ascii="Cambria" w:hAnsi="Cambria"/>
                <w:color w:val="000000" w:themeColor="text1"/>
                <w:sz w:val="16"/>
                <w:szCs w:val="16"/>
                <w:lang w:val="pt-BR"/>
              </w:rPr>
              <w:t>m</w:t>
            </w:r>
            <w:r w:rsidR="00062E61" w:rsidRPr="00447BEA">
              <w:rPr>
                <w:rFonts w:ascii="Cambria" w:hAnsi="Cambria"/>
                <w:color w:val="000000" w:themeColor="text1"/>
                <w:sz w:val="16"/>
                <w:szCs w:val="16"/>
                <w:lang w:val="pt-BR"/>
              </w:rPr>
              <w:t xml:space="preserve"> 2003.</w:t>
            </w:r>
            <w:r w:rsidR="009541BA" w:rsidRPr="00447BEA">
              <w:rPr>
                <w:rFonts w:ascii="Cambria" w:hAnsi="Cambria"/>
                <w:color w:val="000000" w:themeColor="text1"/>
                <w:sz w:val="16"/>
                <w:szCs w:val="16"/>
                <w:lang w:val="pt-BR"/>
              </w:rPr>
              <w:t xml:space="preserve"> </w:t>
            </w:r>
            <w:r w:rsidRPr="00447BEA">
              <w:rPr>
                <w:rFonts w:ascii="Cambria" w:hAnsi="Cambria"/>
                <w:color w:val="000000" w:themeColor="text1"/>
                <w:sz w:val="16"/>
                <w:szCs w:val="16"/>
                <w:lang w:val="pt-BR"/>
              </w:rPr>
              <w:t>N</w:t>
            </w:r>
            <w:r w:rsidR="009541BA" w:rsidRPr="00447BEA">
              <w:rPr>
                <w:rFonts w:ascii="Cambria" w:hAnsi="Cambria"/>
                <w:color w:val="000000" w:themeColor="text1"/>
                <w:sz w:val="16"/>
                <w:szCs w:val="16"/>
                <w:lang w:val="pt-BR"/>
              </w:rPr>
              <w:t xml:space="preserve">o </w:t>
            </w:r>
            <w:r w:rsidR="00DD05CB" w:rsidRPr="00447BEA">
              <w:rPr>
                <w:rFonts w:ascii="Cambria" w:hAnsi="Cambria"/>
                <w:color w:val="000000" w:themeColor="text1"/>
                <w:sz w:val="16"/>
                <w:szCs w:val="16"/>
                <w:lang w:val="pt-BR"/>
              </w:rPr>
              <w:t>recurso</w:t>
            </w:r>
            <w:r w:rsidR="00062E61" w:rsidRPr="00447BEA">
              <w:rPr>
                <w:rFonts w:ascii="Cambria" w:hAnsi="Cambria"/>
                <w:color w:val="000000" w:themeColor="text1"/>
                <w:sz w:val="16"/>
                <w:szCs w:val="16"/>
                <w:lang w:val="pt-BR"/>
              </w:rPr>
              <w:t xml:space="preserve"> de apela</w:t>
            </w:r>
            <w:r w:rsidR="009541BA" w:rsidRPr="00447BEA">
              <w:rPr>
                <w:rFonts w:ascii="Cambria" w:hAnsi="Cambria"/>
                <w:color w:val="000000" w:themeColor="text1"/>
                <w:sz w:val="16"/>
                <w:szCs w:val="16"/>
                <w:lang w:val="pt-BR"/>
              </w:rPr>
              <w:t>ção</w:t>
            </w:r>
            <w:r w:rsidR="00062E61" w:rsidRPr="00447BEA">
              <w:rPr>
                <w:rFonts w:ascii="Cambria" w:hAnsi="Cambria"/>
                <w:color w:val="000000" w:themeColor="text1"/>
                <w:sz w:val="16"/>
                <w:szCs w:val="16"/>
                <w:lang w:val="pt-BR"/>
              </w:rPr>
              <w:t xml:space="preserve"> interp</w:t>
            </w:r>
            <w:r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sto p</w:t>
            </w:r>
            <w:r w:rsidRPr="00447BEA">
              <w:rPr>
                <w:rFonts w:ascii="Cambria" w:hAnsi="Cambria"/>
                <w:color w:val="000000" w:themeColor="text1"/>
                <w:sz w:val="16"/>
                <w:szCs w:val="16"/>
                <w:lang w:val="pt-BR"/>
              </w:rPr>
              <w:t>e</w:t>
            </w:r>
            <w:r w:rsidR="00062E61" w:rsidRPr="00447BEA">
              <w:rPr>
                <w:rFonts w:ascii="Cambria" w:hAnsi="Cambria"/>
                <w:color w:val="000000" w:themeColor="text1"/>
                <w:sz w:val="16"/>
                <w:szCs w:val="16"/>
                <w:lang w:val="pt-BR"/>
              </w:rPr>
              <w:t xml:space="preserve">la empresa, </w:t>
            </w:r>
            <w:r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Tribunal de Justi</w:t>
            </w:r>
            <w:r w:rsidRPr="00447BEA">
              <w:rPr>
                <w:rFonts w:ascii="Cambria" w:hAnsi="Cambria"/>
                <w:color w:val="000000" w:themeColor="text1"/>
                <w:sz w:val="16"/>
                <w:szCs w:val="16"/>
                <w:lang w:val="pt-BR"/>
              </w:rPr>
              <w:t>ç</w:t>
            </w:r>
            <w:r w:rsidR="00062E61" w:rsidRPr="00447BEA">
              <w:rPr>
                <w:rFonts w:ascii="Cambria" w:hAnsi="Cambria"/>
                <w:color w:val="000000" w:themeColor="text1"/>
                <w:sz w:val="16"/>
                <w:szCs w:val="16"/>
                <w:lang w:val="pt-BR"/>
              </w:rPr>
              <w:t>a confirm</w:t>
            </w:r>
            <w:r w:rsidRPr="00447BEA">
              <w:rPr>
                <w:rFonts w:ascii="Cambria" w:hAnsi="Cambria"/>
                <w:color w:val="000000" w:themeColor="text1"/>
                <w:sz w:val="16"/>
                <w:szCs w:val="16"/>
                <w:lang w:val="pt-BR"/>
              </w:rPr>
              <w:t>ou</w:t>
            </w:r>
            <w:r w:rsidR="00062E61" w:rsidRPr="00447BEA">
              <w:rPr>
                <w:rFonts w:ascii="Cambria" w:hAnsi="Cambria"/>
                <w:color w:val="000000" w:themeColor="text1"/>
                <w:sz w:val="16"/>
                <w:szCs w:val="16"/>
                <w:lang w:val="pt-BR"/>
              </w:rPr>
              <w:t xml:space="preserve"> a senten</w:t>
            </w:r>
            <w:r w:rsidRPr="00447BEA">
              <w:rPr>
                <w:rFonts w:ascii="Cambria" w:hAnsi="Cambria"/>
                <w:color w:val="000000" w:themeColor="text1"/>
                <w:sz w:val="16"/>
                <w:szCs w:val="16"/>
                <w:lang w:val="pt-BR"/>
              </w:rPr>
              <w:t>ç</w:t>
            </w:r>
            <w:r w:rsidR="00062E61" w:rsidRPr="00447BEA">
              <w:rPr>
                <w:rFonts w:ascii="Cambria" w:hAnsi="Cambria"/>
                <w:color w:val="000000" w:themeColor="text1"/>
                <w:sz w:val="16"/>
                <w:szCs w:val="16"/>
                <w:lang w:val="pt-BR"/>
              </w:rPr>
              <w:t>a</w:t>
            </w:r>
            <w:r w:rsidR="009541BA" w:rsidRPr="00447BEA">
              <w:rPr>
                <w:rFonts w:ascii="Cambria" w:hAnsi="Cambria"/>
                <w:color w:val="000000" w:themeColor="text1"/>
                <w:sz w:val="16"/>
                <w:szCs w:val="16"/>
                <w:lang w:val="pt-BR"/>
              </w:rPr>
              <w:t xml:space="preserve"> e </w:t>
            </w:r>
            <w:r w:rsidR="00062E61" w:rsidRPr="00447BEA">
              <w:rPr>
                <w:rFonts w:ascii="Cambria" w:hAnsi="Cambria"/>
                <w:color w:val="000000" w:themeColor="text1"/>
                <w:sz w:val="16"/>
                <w:szCs w:val="16"/>
                <w:lang w:val="pt-BR"/>
              </w:rPr>
              <w:t>conden</w:t>
            </w:r>
            <w:r w:rsidRPr="00447BEA">
              <w:rPr>
                <w:rFonts w:ascii="Cambria" w:hAnsi="Cambria"/>
                <w:color w:val="000000" w:themeColor="text1"/>
                <w:sz w:val="16"/>
                <w:szCs w:val="16"/>
                <w:lang w:val="pt-BR"/>
              </w:rPr>
              <w:t xml:space="preserve">ou a </w:t>
            </w:r>
            <w:r w:rsidR="00062E61" w:rsidRPr="00447BEA">
              <w:rPr>
                <w:rFonts w:ascii="Cambria" w:hAnsi="Cambria"/>
                <w:color w:val="000000" w:themeColor="text1"/>
                <w:sz w:val="16"/>
                <w:szCs w:val="16"/>
                <w:lang w:val="pt-BR"/>
              </w:rPr>
              <w:t xml:space="preserve">empresa a indenizar </w:t>
            </w:r>
            <w:r w:rsidRPr="00447BEA">
              <w:rPr>
                <w:rFonts w:ascii="Cambria" w:hAnsi="Cambria"/>
                <w:color w:val="000000" w:themeColor="text1"/>
                <w:sz w:val="16"/>
                <w:szCs w:val="16"/>
                <w:lang w:val="pt-BR"/>
              </w:rPr>
              <w:t>o</w:t>
            </w:r>
            <w:r w:rsidR="00062E61" w:rsidRPr="00447BEA">
              <w:rPr>
                <w:rFonts w:ascii="Cambria" w:hAnsi="Cambria"/>
                <w:color w:val="000000" w:themeColor="text1"/>
                <w:sz w:val="16"/>
                <w:szCs w:val="16"/>
                <w:lang w:val="pt-BR"/>
              </w:rPr>
              <w:t xml:space="preserve"> demandante. </w:t>
            </w:r>
            <w:r w:rsidRPr="00447BEA">
              <w:rPr>
                <w:rFonts w:ascii="Cambria" w:hAnsi="Cambria"/>
                <w:color w:val="000000" w:themeColor="text1"/>
                <w:sz w:val="16"/>
                <w:szCs w:val="16"/>
                <w:lang w:val="pt-BR"/>
              </w:rPr>
              <w:t>O</w:t>
            </w:r>
            <w:r w:rsidR="00EB25BA" w:rsidRPr="00447BEA">
              <w:rPr>
                <w:rFonts w:ascii="Cambria" w:hAnsi="Cambria"/>
                <w:color w:val="000000" w:themeColor="text1"/>
                <w:sz w:val="16"/>
                <w:szCs w:val="16"/>
                <w:lang w:val="pt-BR"/>
              </w:rPr>
              <w:t xml:space="preserve"> proce</w:t>
            </w:r>
            <w:r w:rsidRPr="00447BEA">
              <w:rPr>
                <w:rFonts w:ascii="Cambria" w:hAnsi="Cambria"/>
                <w:color w:val="000000" w:themeColor="text1"/>
                <w:sz w:val="16"/>
                <w:szCs w:val="16"/>
                <w:lang w:val="pt-BR"/>
              </w:rPr>
              <w:t>s</w:t>
            </w:r>
            <w:r w:rsidR="00EB25BA" w:rsidRPr="00447BEA">
              <w:rPr>
                <w:rFonts w:ascii="Cambria" w:hAnsi="Cambria"/>
                <w:color w:val="000000" w:themeColor="text1"/>
                <w:sz w:val="16"/>
                <w:szCs w:val="16"/>
                <w:lang w:val="pt-BR"/>
              </w:rPr>
              <w:t>so f</w:t>
            </w:r>
            <w:r w:rsidRPr="00447BEA">
              <w:rPr>
                <w:rFonts w:ascii="Cambria" w:hAnsi="Cambria"/>
                <w:color w:val="000000" w:themeColor="text1"/>
                <w:sz w:val="16"/>
                <w:szCs w:val="16"/>
                <w:lang w:val="pt-BR"/>
              </w:rPr>
              <w:t xml:space="preserve">oi </w:t>
            </w:r>
            <w:r w:rsidR="00EB25BA" w:rsidRPr="00447BEA">
              <w:rPr>
                <w:rFonts w:ascii="Cambria" w:hAnsi="Cambria"/>
                <w:color w:val="000000" w:themeColor="text1"/>
                <w:sz w:val="16"/>
                <w:szCs w:val="16"/>
                <w:lang w:val="pt-BR"/>
              </w:rPr>
              <w:t>ar</w:t>
            </w:r>
            <w:r w:rsidRPr="00447BEA">
              <w:rPr>
                <w:rFonts w:ascii="Cambria" w:hAnsi="Cambria"/>
                <w:color w:val="000000" w:themeColor="text1"/>
                <w:sz w:val="16"/>
                <w:szCs w:val="16"/>
                <w:lang w:val="pt-BR"/>
              </w:rPr>
              <w:t>qu</w:t>
            </w:r>
            <w:r w:rsidR="00EB25BA" w:rsidRPr="00447BEA">
              <w:rPr>
                <w:rFonts w:ascii="Cambria" w:hAnsi="Cambria"/>
                <w:color w:val="000000" w:themeColor="text1"/>
                <w:sz w:val="16"/>
                <w:szCs w:val="16"/>
                <w:lang w:val="pt-BR"/>
              </w:rPr>
              <w:t>ivado</w:t>
            </w:r>
            <w:r w:rsidR="00062E61" w:rsidRPr="00447BEA">
              <w:rPr>
                <w:rFonts w:ascii="Cambria" w:hAnsi="Cambria"/>
                <w:color w:val="000000" w:themeColor="text1"/>
                <w:sz w:val="16"/>
                <w:szCs w:val="16"/>
                <w:lang w:val="pt-BR"/>
              </w:rPr>
              <w:t xml:space="preserve"> e</w:t>
            </w:r>
            <w:r w:rsidRPr="00447BEA">
              <w:rPr>
                <w:rFonts w:ascii="Cambria" w:hAnsi="Cambria"/>
                <w:color w:val="000000" w:themeColor="text1"/>
                <w:sz w:val="16"/>
                <w:szCs w:val="16"/>
                <w:lang w:val="pt-BR"/>
              </w:rPr>
              <w:t>m</w:t>
            </w:r>
            <w:r w:rsidR="00062E61" w:rsidRPr="00447BEA">
              <w:rPr>
                <w:rFonts w:ascii="Cambria" w:hAnsi="Cambria"/>
                <w:color w:val="000000" w:themeColor="text1"/>
                <w:sz w:val="16"/>
                <w:szCs w:val="16"/>
                <w:lang w:val="pt-BR"/>
              </w:rPr>
              <w:t xml:space="preserve"> </w:t>
            </w:r>
            <w:r w:rsidR="00C84C54" w:rsidRPr="00447BEA">
              <w:rPr>
                <w:rFonts w:ascii="Cambria" w:hAnsi="Cambria"/>
                <w:color w:val="000000" w:themeColor="text1"/>
                <w:sz w:val="16"/>
                <w:szCs w:val="16"/>
                <w:lang w:val="pt-BR"/>
              </w:rPr>
              <w:t>novembro</w:t>
            </w:r>
            <w:r w:rsidR="00062E61" w:rsidRPr="00447BEA">
              <w:rPr>
                <w:rFonts w:ascii="Cambria" w:hAnsi="Cambria"/>
                <w:color w:val="000000" w:themeColor="text1"/>
                <w:sz w:val="16"/>
                <w:szCs w:val="16"/>
                <w:lang w:val="pt-BR"/>
              </w:rPr>
              <w:t xml:space="preserve"> de 2012.</w:t>
            </w:r>
          </w:p>
        </w:tc>
      </w:tr>
    </w:tbl>
    <w:p w14:paraId="4F9E8ACD" w14:textId="220FFFCF" w:rsidR="004630D5" w:rsidRPr="00447BEA" w:rsidRDefault="00DA5884"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4630D5" w:rsidRPr="00447BEA">
        <w:rPr>
          <w:sz w:val="20"/>
          <w:szCs w:val="20"/>
          <w:lang w:val="pt-BR"/>
        </w:rPr>
        <w:t xml:space="preserve"> Estado també</w:t>
      </w:r>
      <w:r w:rsidRPr="00447BEA">
        <w:rPr>
          <w:sz w:val="20"/>
          <w:szCs w:val="20"/>
          <w:lang w:val="pt-BR"/>
        </w:rPr>
        <w:t>m</w:t>
      </w:r>
      <w:r w:rsidR="004630D5" w:rsidRPr="00447BEA">
        <w:rPr>
          <w:sz w:val="20"/>
          <w:szCs w:val="20"/>
          <w:lang w:val="pt-BR"/>
        </w:rPr>
        <w:t xml:space="preserve"> proporciona informa</w:t>
      </w:r>
      <w:r w:rsidR="009541BA" w:rsidRPr="00447BEA">
        <w:rPr>
          <w:sz w:val="20"/>
          <w:szCs w:val="20"/>
          <w:lang w:val="pt-BR"/>
        </w:rPr>
        <w:t>ção</w:t>
      </w:r>
      <w:r w:rsidR="004630D5" w:rsidRPr="00447BEA">
        <w:rPr>
          <w:sz w:val="20"/>
          <w:szCs w:val="20"/>
          <w:lang w:val="pt-BR"/>
        </w:rPr>
        <w:t xml:space="preserve"> sobre os proces</w:t>
      </w:r>
      <w:r w:rsidRPr="00447BEA">
        <w:rPr>
          <w:sz w:val="20"/>
          <w:szCs w:val="20"/>
          <w:lang w:val="pt-BR"/>
        </w:rPr>
        <w:t>s</w:t>
      </w:r>
      <w:r w:rsidR="004630D5" w:rsidRPr="00447BEA">
        <w:rPr>
          <w:sz w:val="20"/>
          <w:szCs w:val="20"/>
          <w:lang w:val="pt-BR"/>
        </w:rPr>
        <w:t>os relacionados co</w:t>
      </w:r>
      <w:r w:rsidRPr="00447BEA">
        <w:rPr>
          <w:sz w:val="20"/>
          <w:szCs w:val="20"/>
          <w:lang w:val="pt-BR"/>
        </w:rPr>
        <w:t>m</w:t>
      </w:r>
      <w:r w:rsidR="004630D5" w:rsidRPr="00447BEA">
        <w:rPr>
          <w:sz w:val="20"/>
          <w:szCs w:val="20"/>
          <w:lang w:val="pt-BR"/>
        </w:rPr>
        <w:t xml:space="preserve"> </w:t>
      </w:r>
      <w:r w:rsidR="00EB25BA" w:rsidRPr="00447BEA">
        <w:rPr>
          <w:sz w:val="20"/>
          <w:szCs w:val="20"/>
          <w:lang w:val="pt-BR"/>
        </w:rPr>
        <w:t>a remo</w:t>
      </w:r>
      <w:r w:rsidR="009541BA" w:rsidRPr="00447BEA">
        <w:rPr>
          <w:sz w:val="20"/>
          <w:szCs w:val="20"/>
          <w:lang w:val="pt-BR"/>
        </w:rPr>
        <w:t>ção</w:t>
      </w:r>
      <w:r w:rsidR="004630D5" w:rsidRPr="00447BEA">
        <w:rPr>
          <w:sz w:val="20"/>
          <w:szCs w:val="20"/>
          <w:lang w:val="pt-BR"/>
        </w:rPr>
        <w:t xml:space="preserve"> </w:t>
      </w:r>
      <w:r w:rsidR="009541BA" w:rsidRPr="00447BEA">
        <w:rPr>
          <w:sz w:val="20"/>
          <w:szCs w:val="20"/>
          <w:lang w:val="pt-BR"/>
        </w:rPr>
        <w:t xml:space="preserve">dos </w:t>
      </w:r>
      <w:r w:rsidR="00CF7523" w:rsidRPr="00447BEA">
        <w:rPr>
          <w:sz w:val="20"/>
          <w:szCs w:val="20"/>
          <w:lang w:val="pt-BR"/>
        </w:rPr>
        <w:t>moradores</w:t>
      </w:r>
      <w:r w:rsidR="004630D5" w:rsidRPr="00447BEA">
        <w:rPr>
          <w:sz w:val="20"/>
          <w:szCs w:val="20"/>
          <w:lang w:val="pt-BR"/>
        </w:rPr>
        <w:t xml:space="preserve"> </w:t>
      </w:r>
      <w:r w:rsidR="009541BA" w:rsidRPr="00447BEA">
        <w:rPr>
          <w:sz w:val="20"/>
          <w:szCs w:val="20"/>
          <w:lang w:val="pt-BR"/>
        </w:rPr>
        <w:t xml:space="preserve">da </w:t>
      </w:r>
      <w:r w:rsidR="004630D5" w:rsidRPr="00447BEA">
        <w:rPr>
          <w:sz w:val="20"/>
          <w:szCs w:val="20"/>
          <w:lang w:val="pt-BR"/>
        </w:rPr>
        <w:t xml:space="preserve">Favela do Metrô: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2"/>
      </w:tblGrid>
      <w:tr w:rsidR="004630D5" w:rsidRPr="00447BEA" w14:paraId="558ADA40" w14:textId="77777777" w:rsidTr="00742930">
        <w:tc>
          <w:tcPr>
            <w:tcW w:w="1838" w:type="dxa"/>
            <w:tcBorders>
              <w:top w:val="single" w:sz="4" w:space="0" w:color="auto"/>
            </w:tcBorders>
          </w:tcPr>
          <w:p w14:paraId="103FABD9" w14:textId="77777777" w:rsidR="004630D5" w:rsidRPr="00447BEA" w:rsidRDefault="004630D5" w:rsidP="0074293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themeColor="text1"/>
                <w:sz w:val="16"/>
                <w:szCs w:val="16"/>
                <w:lang w:val="pt-BR"/>
              </w:rPr>
            </w:pPr>
          </w:p>
          <w:p w14:paraId="75B06158" w14:textId="74DA1D45" w:rsidR="004630D5" w:rsidRPr="00447BEA" w:rsidRDefault="00507F42" w:rsidP="0074293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themeColor="text1"/>
                <w:sz w:val="16"/>
                <w:szCs w:val="16"/>
                <w:lang w:val="pt-BR"/>
              </w:rPr>
            </w:pPr>
            <w:r w:rsidRPr="00447BEA">
              <w:rPr>
                <w:rFonts w:ascii="Cambria" w:hAnsi="Cambria"/>
                <w:color w:val="000000" w:themeColor="text1"/>
                <w:sz w:val="16"/>
                <w:szCs w:val="16"/>
                <w:lang w:val="pt-BR"/>
              </w:rPr>
              <w:t xml:space="preserve">Interdito </w:t>
            </w:r>
            <w:r w:rsidR="00C84C54" w:rsidRPr="00447BEA">
              <w:rPr>
                <w:rFonts w:ascii="Cambria" w:hAnsi="Cambria"/>
                <w:color w:val="000000" w:themeColor="text1"/>
                <w:sz w:val="16"/>
                <w:szCs w:val="16"/>
                <w:lang w:val="pt-BR"/>
              </w:rPr>
              <w:t>Proibitório</w:t>
            </w:r>
            <w:r w:rsidRPr="00447BEA">
              <w:rPr>
                <w:rFonts w:ascii="Cambria" w:hAnsi="Cambria"/>
                <w:color w:val="000000" w:themeColor="text1"/>
                <w:sz w:val="16"/>
                <w:szCs w:val="16"/>
                <w:lang w:val="pt-BR"/>
              </w:rPr>
              <w:t xml:space="preserve"> </w:t>
            </w:r>
            <w:r w:rsidR="004630D5" w:rsidRPr="00447BEA">
              <w:rPr>
                <w:rFonts w:ascii="Cambria" w:hAnsi="Cambria"/>
                <w:color w:val="000000" w:themeColor="text1"/>
                <w:sz w:val="16"/>
                <w:szCs w:val="16"/>
                <w:lang w:val="pt-BR"/>
              </w:rPr>
              <w:t>0138124-24.2001.8.19.0001 (2001.001.134312-7)</w:t>
            </w:r>
          </w:p>
        </w:tc>
        <w:tc>
          <w:tcPr>
            <w:tcW w:w="7512" w:type="dxa"/>
            <w:tcBorders>
              <w:top w:val="single" w:sz="4" w:space="0" w:color="auto"/>
            </w:tcBorders>
          </w:tcPr>
          <w:p w14:paraId="0A93720C" w14:textId="3E3CB4D6" w:rsidR="004630D5" w:rsidRPr="00447BEA" w:rsidRDefault="00064B13"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mbria" w:hAnsi="Cambria"/>
                <w:color w:val="000000" w:themeColor="text1"/>
                <w:sz w:val="16"/>
                <w:szCs w:val="16"/>
                <w:lang w:val="pt-BR"/>
              </w:rPr>
            </w:pPr>
            <w:r w:rsidRPr="00447BEA">
              <w:rPr>
                <w:rFonts w:ascii="Cambria" w:hAnsi="Cambria"/>
                <w:color w:val="000000" w:themeColor="text1"/>
                <w:sz w:val="16"/>
                <w:szCs w:val="16"/>
                <w:lang w:val="pt-BR"/>
              </w:rPr>
              <w:t>A</w:t>
            </w:r>
            <w:r w:rsidR="00507F42" w:rsidRPr="00447BEA">
              <w:rPr>
                <w:rFonts w:ascii="Cambria" w:hAnsi="Cambria"/>
                <w:color w:val="000000" w:themeColor="text1"/>
                <w:sz w:val="16"/>
                <w:szCs w:val="16"/>
                <w:lang w:val="pt-BR"/>
              </w:rPr>
              <w:t xml:space="preserve"> demanda f</w:t>
            </w:r>
            <w:r w:rsidRPr="00447BEA">
              <w:rPr>
                <w:rFonts w:ascii="Cambria" w:hAnsi="Cambria"/>
                <w:color w:val="000000" w:themeColor="text1"/>
                <w:sz w:val="16"/>
                <w:szCs w:val="16"/>
                <w:lang w:val="pt-BR"/>
              </w:rPr>
              <w:t>oi</w:t>
            </w:r>
            <w:r w:rsidR="00507F42" w:rsidRPr="00447BEA">
              <w:rPr>
                <w:rFonts w:ascii="Cambria" w:hAnsi="Cambria"/>
                <w:color w:val="000000" w:themeColor="text1"/>
                <w:sz w:val="16"/>
                <w:szCs w:val="16"/>
                <w:lang w:val="pt-BR"/>
              </w:rPr>
              <w:t xml:space="preserve"> in</w:t>
            </w:r>
            <w:r w:rsidR="00DD05CB" w:rsidRPr="00447BEA">
              <w:rPr>
                <w:rFonts w:ascii="Cambria" w:hAnsi="Cambria"/>
                <w:color w:val="000000" w:themeColor="text1"/>
                <w:sz w:val="16"/>
                <w:szCs w:val="16"/>
                <w:lang w:val="pt-BR"/>
              </w:rPr>
              <w:t>iciada</w:t>
            </w:r>
            <w:r w:rsidR="00507F42" w:rsidRPr="00447BEA">
              <w:rPr>
                <w:rFonts w:ascii="Cambria" w:hAnsi="Cambria"/>
                <w:color w:val="000000" w:themeColor="text1"/>
                <w:sz w:val="16"/>
                <w:szCs w:val="16"/>
                <w:lang w:val="pt-BR"/>
              </w:rPr>
              <w:t xml:space="preserve"> por José Willame do Nascimento contra </w:t>
            </w:r>
            <w:r w:rsidRPr="00447BEA">
              <w:rPr>
                <w:rFonts w:ascii="Cambria" w:hAnsi="Cambria"/>
                <w:color w:val="000000" w:themeColor="text1"/>
                <w:sz w:val="16"/>
                <w:szCs w:val="16"/>
                <w:lang w:val="pt-BR"/>
              </w:rPr>
              <w:t xml:space="preserve">o </w:t>
            </w:r>
            <w:r w:rsidR="00507F42" w:rsidRPr="00447BEA">
              <w:rPr>
                <w:rFonts w:ascii="Cambria" w:hAnsi="Cambria"/>
                <w:color w:val="000000" w:themeColor="text1"/>
                <w:sz w:val="16"/>
                <w:szCs w:val="16"/>
                <w:lang w:val="pt-BR"/>
              </w:rPr>
              <w:t>R</w:t>
            </w:r>
            <w:r w:rsidRPr="00447BEA">
              <w:rPr>
                <w:rFonts w:ascii="Cambria" w:hAnsi="Cambria"/>
                <w:color w:val="000000" w:themeColor="text1"/>
                <w:sz w:val="16"/>
                <w:szCs w:val="16"/>
                <w:lang w:val="pt-BR"/>
              </w:rPr>
              <w:t>i</w:t>
            </w:r>
            <w:r w:rsidR="00507F42" w:rsidRPr="00447BEA">
              <w:rPr>
                <w:rFonts w:ascii="Cambria" w:hAnsi="Cambria"/>
                <w:color w:val="000000" w:themeColor="text1"/>
                <w:sz w:val="16"/>
                <w:szCs w:val="16"/>
                <w:lang w:val="pt-BR"/>
              </w:rPr>
              <w:t>o de Janeiro e</w:t>
            </w:r>
            <w:r w:rsidRPr="00447BEA">
              <w:rPr>
                <w:rFonts w:ascii="Cambria" w:hAnsi="Cambria"/>
                <w:color w:val="000000" w:themeColor="text1"/>
                <w:sz w:val="16"/>
                <w:szCs w:val="16"/>
                <w:lang w:val="pt-BR"/>
              </w:rPr>
              <w:t>m</w:t>
            </w:r>
            <w:r w:rsidR="00507F42" w:rsidRPr="00447BEA">
              <w:rPr>
                <w:rFonts w:ascii="Cambria" w:hAnsi="Cambria"/>
                <w:color w:val="000000" w:themeColor="text1"/>
                <w:sz w:val="16"/>
                <w:szCs w:val="16"/>
                <w:lang w:val="pt-BR"/>
              </w:rPr>
              <w:t xml:space="preserve"> 2001. </w:t>
            </w:r>
            <w:r w:rsidRPr="00447BEA">
              <w:rPr>
                <w:rFonts w:ascii="Cambria" w:hAnsi="Cambria"/>
                <w:color w:val="000000" w:themeColor="text1"/>
                <w:sz w:val="16"/>
                <w:szCs w:val="16"/>
                <w:lang w:val="pt-BR"/>
              </w:rPr>
              <w:t xml:space="preserve">Após uma </w:t>
            </w:r>
            <w:r w:rsidR="00507F42" w:rsidRPr="00447BEA">
              <w:rPr>
                <w:rFonts w:ascii="Cambria" w:hAnsi="Cambria"/>
                <w:color w:val="000000" w:themeColor="text1"/>
                <w:sz w:val="16"/>
                <w:szCs w:val="16"/>
                <w:lang w:val="pt-BR"/>
              </w:rPr>
              <w:t>senten</w:t>
            </w:r>
            <w:r w:rsidRPr="00447BEA">
              <w:rPr>
                <w:rFonts w:ascii="Cambria" w:hAnsi="Cambria"/>
                <w:color w:val="000000" w:themeColor="text1"/>
                <w:sz w:val="16"/>
                <w:szCs w:val="16"/>
                <w:lang w:val="pt-BR"/>
              </w:rPr>
              <w:t>ç</w:t>
            </w:r>
            <w:r w:rsidR="00507F42" w:rsidRPr="00447BEA">
              <w:rPr>
                <w:rFonts w:ascii="Cambria" w:hAnsi="Cambria"/>
                <w:color w:val="000000" w:themeColor="text1"/>
                <w:sz w:val="16"/>
                <w:szCs w:val="16"/>
                <w:lang w:val="pt-BR"/>
              </w:rPr>
              <w:t xml:space="preserve">a de </w:t>
            </w:r>
            <w:r w:rsidR="00943915" w:rsidRPr="00447BEA">
              <w:rPr>
                <w:rFonts w:ascii="Cambria" w:hAnsi="Cambria"/>
                <w:color w:val="000000" w:themeColor="text1"/>
                <w:sz w:val="16"/>
                <w:szCs w:val="16"/>
                <w:lang w:val="pt-BR"/>
              </w:rPr>
              <w:t>in</w:t>
            </w:r>
            <w:r w:rsidR="00507F42" w:rsidRPr="00447BEA">
              <w:rPr>
                <w:rFonts w:ascii="Cambria" w:hAnsi="Cambria"/>
                <w:color w:val="000000" w:themeColor="text1"/>
                <w:sz w:val="16"/>
                <w:szCs w:val="16"/>
                <w:lang w:val="pt-BR"/>
              </w:rPr>
              <w:t>de</w:t>
            </w:r>
            <w:r w:rsidR="00943915" w:rsidRPr="00447BEA">
              <w:rPr>
                <w:rFonts w:ascii="Cambria" w:hAnsi="Cambria"/>
                <w:color w:val="000000" w:themeColor="text1"/>
                <w:sz w:val="16"/>
                <w:szCs w:val="16"/>
                <w:lang w:val="pt-BR"/>
              </w:rPr>
              <w:t>feriment</w:t>
            </w:r>
            <w:r w:rsidR="00C84C54" w:rsidRPr="00447BEA">
              <w:rPr>
                <w:rFonts w:ascii="Cambria" w:hAnsi="Cambria"/>
                <w:color w:val="000000" w:themeColor="text1"/>
                <w:sz w:val="16"/>
                <w:szCs w:val="16"/>
                <w:lang w:val="pt-BR"/>
              </w:rPr>
              <w:t>o</w:t>
            </w:r>
            <w:r w:rsidR="00507F42" w:rsidRPr="00447BEA">
              <w:rPr>
                <w:rFonts w:ascii="Cambria" w:hAnsi="Cambria"/>
                <w:color w:val="000000" w:themeColor="text1"/>
                <w:sz w:val="16"/>
                <w:szCs w:val="16"/>
                <w:lang w:val="pt-BR"/>
              </w:rPr>
              <w:t>, e</w:t>
            </w:r>
            <w:r w:rsidRPr="00447BEA">
              <w:rPr>
                <w:rFonts w:ascii="Cambria" w:hAnsi="Cambria"/>
                <w:color w:val="000000" w:themeColor="text1"/>
                <w:sz w:val="16"/>
                <w:szCs w:val="16"/>
                <w:lang w:val="pt-BR"/>
              </w:rPr>
              <w:t>m</w:t>
            </w:r>
            <w:r w:rsidR="00507F42" w:rsidRPr="00447BEA">
              <w:rPr>
                <w:rFonts w:ascii="Cambria" w:hAnsi="Cambria"/>
                <w:color w:val="000000" w:themeColor="text1"/>
                <w:sz w:val="16"/>
                <w:szCs w:val="16"/>
                <w:lang w:val="pt-BR"/>
              </w:rPr>
              <w:t xml:space="preserve"> novembr</w:t>
            </w:r>
            <w:r w:rsidRPr="00447BEA">
              <w:rPr>
                <w:rFonts w:ascii="Cambria" w:hAnsi="Cambria"/>
                <w:color w:val="000000" w:themeColor="text1"/>
                <w:sz w:val="16"/>
                <w:szCs w:val="16"/>
                <w:lang w:val="pt-BR"/>
              </w:rPr>
              <w:t>o</w:t>
            </w:r>
            <w:r w:rsidR="00507F42" w:rsidRPr="00447BEA">
              <w:rPr>
                <w:rFonts w:ascii="Cambria" w:hAnsi="Cambria"/>
                <w:color w:val="000000" w:themeColor="text1"/>
                <w:sz w:val="16"/>
                <w:szCs w:val="16"/>
                <w:lang w:val="pt-BR"/>
              </w:rPr>
              <w:t xml:space="preserve"> de 2006 </w:t>
            </w:r>
            <w:r w:rsidRPr="00447BEA">
              <w:rPr>
                <w:rFonts w:ascii="Cambria" w:hAnsi="Cambria"/>
                <w:color w:val="000000" w:themeColor="text1"/>
                <w:sz w:val="16"/>
                <w:szCs w:val="16"/>
                <w:lang w:val="pt-BR"/>
              </w:rPr>
              <w:t>o</w:t>
            </w:r>
            <w:r w:rsidR="00507F42" w:rsidRPr="00447BEA">
              <w:rPr>
                <w:rFonts w:ascii="Cambria" w:hAnsi="Cambria"/>
                <w:color w:val="000000" w:themeColor="text1"/>
                <w:sz w:val="16"/>
                <w:szCs w:val="16"/>
                <w:lang w:val="pt-BR"/>
              </w:rPr>
              <w:t xml:space="preserve"> demandante rec</w:t>
            </w:r>
            <w:r w:rsidRPr="00447BEA">
              <w:rPr>
                <w:rFonts w:ascii="Cambria" w:hAnsi="Cambria"/>
                <w:color w:val="000000" w:themeColor="text1"/>
                <w:sz w:val="16"/>
                <w:szCs w:val="16"/>
                <w:lang w:val="pt-BR"/>
              </w:rPr>
              <w:t>o</w:t>
            </w:r>
            <w:r w:rsidR="00507F42" w:rsidRPr="00447BEA">
              <w:rPr>
                <w:rFonts w:ascii="Cambria" w:hAnsi="Cambria"/>
                <w:color w:val="000000" w:themeColor="text1"/>
                <w:sz w:val="16"/>
                <w:szCs w:val="16"/>
                <w:lang w:val="pt-BR"/>
              </w:rPr>
              <w:t>rr</w:t>
            </w:r>
            <w:r w:rsidRPr="00447BEA">
              <w:rPr>
                <w:rFonts w:ascii="Cambria" w:hAnsi="Cambria"/>
                <w:color w:val="000000" w:themeColor="text1"/>
                <w:sz w:val="16"/>
                <w:szCs w:val="16"/>
                <w:lang w:val="pt-BR"/>
              </w:rPr>
              <w:t xml:space="preserve">eu ao </w:t>
            </w:r>
            <w:r w:rsidR="00507F42" w:rsidRPr="00447BEA">
              <w:rPr>
                <w:rFonts w:ascii="Cambria" w:hAnsi="Cambria"/>
                <w:color w:val="000000" w:themeColor="text1"/>
                <w:sz w:val="16"/>
                <w:szCs w:val="16"/>
                <w:lang w:val="pt-BR"/>
              </w:rPr>
              <w:t>TJRJ alegando nulidades</w:t>
            </w:r>
            <w:r w:rsidR="009541BA" w:rsidRPr="00447BEA">
              <w:rPr>
                <w:rFonts w:ascii="Cambria" w:hAnsi="Cambria"/>
                <w:color w:val="000000" w:themeColor="text1"/>
                <w:sz w:val="16"/>
                <w:szCs w:val="16"/>
                <w:lang w:val="pt-BR"/>
              </w:rPr>
              <w:t xml:space="preserve"> e </w:t>
            </w:r>
            <w:r w:rsidR="00507F42" w:rsidRPr="00447BEA">
              <w:rPr>
                <w:rFonts w:ascii="Cambria" w:hAnsi="Cambria"/>
                <w:color w:val="000000" w:themeColor="text1"/>
                <w:sz w:val="16"/>
                <w:szCs w:val="16"/>
                <w:lang w:val="pt-BR"/>
              </w:rPr>
              <w:t>solicitando a revo</w:t>
            </w:r>
            <w:r w:rsidRPr="00447BEA">
              <w:rPr>
                <w:rFonts w:ascii="Cambria" w:hAnsi="Cambria"/>
                <w:color w:val="000000" w:themeColor="text1"/>
                <w:sz w:val="16"/>
                <w:szCs w:val="16"/>
                <w:lang w:val="pt-BR"/>
              </w:rPr>
              <w:t>g</w:t>
            </w:r>
            <w:r w:rsidR="00507F42" w:rsidRPr="00447BEA">
              <w:rPr>
                <w:rFonts w:ascii="Cambria" w:hAnsi="Cambria"/>
                <w:color w:val="000000" w:themeColor="text1"/>
                <w:sz w:val="16"/>
                <w:szCs w:val="16"/>
                <w:lang w:val="pt-BR"/>
              </w:rPr>
              <w:t>a</w:t>
            </w:r>
            <w:r w:rsidR="009541BA" w:rsidRPr="00447BEA">
              <w:rPr>
                <w:rFonts w:ascii="Cambria" w:hAnsi="Cambria"/>
                <w:color w:val="000000" w:themeColor="text1"/>
                <w:sz w:val="16"/>
                <w:szCs w:val="16"/>
                <w:lang w:val="pt-BR"/>
              </w:rPr>
              <w:t>ção</w:t>
            </w:r>
            <w:r w:rsidR="00507F42" w:rsidRPr="00447BEA">
              <w:rPr>
                <w:rFonts w:ascii="Cambria" w:hAnsi="Cambria"/>
                <w:color w:val="000000" w:themeColor="text1"/>
                <w:sz w:val="16"/>
                <w:szCs w:val="16"/>
                <w:lang w:val="pt-BR"/>
              </w:rPr>
              <w:t xml:space="preserve"> </w:t>
            </w:r>
            <w:r w:rsidR="009541BA" w:rsidRPr="00447BEA">
              <w:rPr>
                <w:rFonts w:ascii="Cambria" w:hAnsi="Cambria"/>
                <w:color w:val="000000" w:themeColor="text1"/>
                <w:sz w:val="16"/>
                <w:szCs w:val="16"/>
                <w:lang w:val="pt-BR"/>
              </w:rPr>
              <w:t xml:space="preserve">da </w:t>
            </w:r>
            <w:r w:rsidR="00507F42" w:rsidRPr="00447BEA">
              <w:rPr>
                <w:rFonts w:ascii="Cambria" w:hAnsi="Cambria"/>
                <w:color w:val="000000" w:themeColor="text1"/>
                <w:sz w:val="16"/>
                <w:szCs w:val="16"/>
                <w:lang w:val="pt-BR"/>
              </w:rPr>
              <w:t>senten</w:t>
            </w:r>
            <w:r w:rsidRPr="00447BEA">
              <w:rPr>
                <w:rFonts w:ascii="Cambria" w:hAnsi="Cambria"/>
                <w:color w:val="000000" w:themeColor="text1"/>
                <w:sz w:val="16"/>
                <w:szCs w:val="16"/>
                <w:lang w:val="pt-BR"/>
              </w:rPr>
              <w:t>ç</w:t>
            </w:r>
            <w:r w:rsidR="00507F42" w:rsidRPr="00447BEA">
              <w:rPr>
                <w:rFonts w:ascii="Cambria" w:hAnsi="Cambria"/>
                <w:color w:val="000000" w:themeColor="text1"/>
                <w:sz w:val="16"/>
                <w:szCs w:val="16"/>
                <w:lang w:val="pt-BR"/>
              </w:rPr>
              <w:t xml:space="preserve">a. </w:t>
            </w:r>
            <w:r w:rsidRPr="00447BEA">
              <w:rPr>
                <w:rFonts w:ascii="Cambria" w:hAnsi="Cambria"/>
                <w:color w:val="000000" w:themeColor="text1"/>
                <w:sz w:val="16"/>
                <w:szCs w:val="16"/>
                <w:lang w:val="pt-BR"/>
              </w:rPr>
              <w:t>Em</w:t>
            </w:r>
            <w:r w:rsidR="00507F42" w:rsidRPr="00447BEA">
              <w:rPr>
                <w:rFonts w:ascii="Cambria" w:hAnsi="Cambria"/>
                <w:color w:val="000000" w:themeColor="text1"/>
                <w:sz w:val="16"/>
                <w:szCs w:val="16"/>
                <w:lang w:val="pt-BR"/>
              </w:rPr>
              <w:t xml:space="preserve"> 31 de </w:t>
            </w:r>
            <w:r w:rsidRPr="00447BEA">
              <w:rPr>
                <w:rFonts w:ascii="Cambria" w:hAnsi="Cambria"/>
                <w:color w:val="000000" w:themeColor="text1"/>
                <w:sz w:val="16"/>
                <w:szCs w:val="16"/>
                <w:lang w:val="pt-BR"/>
              </w:rPr>
              <w:t>ja</w:t>
            </w:r>
            <w:r w:rsidR="00507F42" w:rsidRPr="00447BEA">
              <w:rPr>
                <w:rFonts w:ascii="Cambria" w:hAnsi="Cambria"/>
                <w:color w:val="000000" w:themeColor="text1"/>
                <w:sz w:val="16"/>
                <w:szCs w:val="16"/>
                <w:lang w:val="pt-BR"/>
              </w:rPr>
              <w:t>ne</w:t>
            </w:r>
            <w:r w:rsidRPr="00447BEA">
              <w:rPr>
                <w:rFonts w:ascii="Cambria" w:hAnsi="Cambria"/>
                <w:color w:val="000000" w:themeColor="text1"/>
                <w:sz w:val="16"/>
                <w:szCs w:val="16"/>
                <w:lang w:val="pt-BR"/>
              </w:rPr>
              <w:t>i</w:t>
            </w:r>
            <w:r w:rsidR="00507F42" w:rsidRPr="00447BEA">
              <w:rPr>
                <w:rFonts w:ascii="Cambria" w:hAnsi="Cambria"/>
                <w:color w:val="000000" w:themeColor="text1"/>
                <w:sz w:val="16"/>
                <w:szCs w:val="16"/>
                <w:lang w:val="pt-BR"/>
              </w:rPr>
              <w:t xml:space="preserve">ro de 2007, </w:t>
            </w:r>
            <w:r w:rsidRPr="00447BEA">
              <w:rPr>
                <w:rFonts w:ascii="Cambria" w:hAnsi="Cambria"/>
                <w:color w:val="000000" w:themeColor="text1"/>
                <w:sz w:val="16"/>
                <w:szCs w:val="16"/>
                <w:lang w:val="pt-BR"/>
              </w:rPr>
              <w:t>o</w:t>
            </w:r>
            <w:r w:rsidR="00507F42" w:rsidRPr="00447BEA">
              <w:rPr>
                <w:rFonts w:ascii="Cambria" w:hAnsi="Cambria"/>
                <w:color w:val="000000" w:themeColor="text1"/>
                <w:sz w:val="16"/>
                <w:szCs w:val="16"/>
                <w:lang w:val="pt-BR"/>
              </w:rPr>
              <w:t xml:space="preserve"> Tribunal </w:t>
            </w:r>
            <w:r w:rsidR="00943915" w:rsidRPr="00447BEA">
              <w:rPr>
                <w:rFonts w:ascii="Cambria" w:hAnsi="Cambria"/>
                <w:color w:val="000000" w:themeColor="text1"/>
                <w:sz w:val="16"/>
                <w:szCs w:val="16"/>
                <w:lang w:val="pt-BR"/>
              </w:rPr>
              <w:t>in</w:t>
            </w:r>
            <w:r w:rsidR="00C663F0" w:rsidRPr="00447BEA">
              <w:rPr>
                <w:rFonts w:ascii="Cambria" w:hAnsi="Cambria"/>
                <w:color w:val="000000" w:themeColor="text1"/>
                <w:sz w:val="16"/>
                <w:szCs w:val="16"/>
                <w:lang w:val="pt-BR"/>
              </w:rPr>
              <w:t>de</w:t>
            </w:r>
            <w:r w:rsidR="00943915" w:rsidRPr="00447BEA">
              <w:rPr>
                <w:rFonts w:ascii="Cambria" w:hAnsi="Cambria"/>
                <w:color w:val="000000" w:themeColor="text1"/>
                <w:sz w:val="16"/>
                <w:szCs w:val="16"/>
                <w:lang w:val="pt-BR"/>
              </w:rPr>
              <w:t>feriu</w:t>
            </w:r>
            <w:r w:rsidR="00507F42" w:rsidRPr="00447BEA">
              <w:rPr>
                <w:rFonts w:ascii="Cambria" w:hAnsi="Cambria"/>
                <w:color w:val="000000" w:themeColor="text1"/>
                <w:sz w:val="16"/>
                <w:szCs w:val="16"/>
                <w:lang w:val="pt-BR"/>
              </w:rPr>
              <w:t xml:space="preserve"> </w:t>
            </w:r>
            <w:r w:rsidRPr="00447BEA">
              <w:rPr>
                <w:rFonts w:ascii="Cambria" w:hAnsi="Cambria"/>
                <w:color w:val="000000" w:themeColor="text1"/>
                <w:sz w:val="16"/>
                <w:szCs w:val="16"/>
                <w:lang w:val="pt-BR"/>
              </w:rPr>
              <w:t>o</w:t>
            </w:r>
            <w:r w:rsidR="00507F42" w:rsidRPr="00447BEA">
              <w:rPr>
                <w:rFonts w:ascii="Cambria" w:hAnsi="Cambria"/>
                <w:color w:val="000000" w:themeColor="text1"/>
                <w:sz w:val="16"/>
                <w:szCs w:val="16"/>
                <w:lang w:val="pt-BR"/>
              </w:rPr>
              <w:t xml:space="preserve"> caso. </w:t>
            </w:r>
            <w:r w:rsidR="00C84C54" w:rsidRPr="00447BEA">
              <w:rPr>
                <w:rFonts w:ascii="Cambria" w:hAnsi="Cambria"/>
                <w:color w:val="000000" w:themeColor="text1"/>
                <w:sz w:val="16"/>
                <w:szCs w:val="16"/>
                <w:lang w:val="pt-BR"/>
              </w:rPr>
              <w:t>A sentença</w:t>
            </w:r>
            <w:r w:rsidR="00EB25BA" w:rsidRPr="00447BEA">
              <w:rPr>
                <w:rFonts w:ascii="Cambria" w:hAnsi="Cambria"/>
                <w:color w:val="000000" w:themeColor="text1"/>
                <w:sz w:val="16"/>
                <w:szCs w:val="16"/>
                <w:lang w:val="pt-BR"/>
              </w:rPr>
              <w:t xml:space="preserve"> consider</w:t>
            </w:r>
            <w:r w:rsidR="00C663F0" w:rsidRPr="00447BEA">
              <w:rPr>
                <w:rFonts w:ascii="Cambria" w:hAnsi="Cambria"/>
                <w:color w:val="000000" w:themeColor="text1"/>
                <w:sz w:val="16"/>
                <w:szCs w:val="16"/>
                <w:lang w:val="pt-BR"/>
              </w:rPr>
              <w:t>ou</w:t>
            </w:r>
            <w:r w:rsidR="00507F42" w:rsidRPr="00447BEA">
              <w:rPr>
                <w:rFonts w:ascii="Cambria" w:hAnsi="Cambria"/>
                <w:color w:val="000000" w:themeColor="text1"/>
                <w:sz w:val="16"/>
                <w:szCs w:val="16"/>
                <w:lang w:val="pt-BR"/>
              </w:rPr>
              <w:t xml:space="preserve"> que as </w:t>
            </w:r>
            <w:r w:rsidR="00EB25BA" w:rsidRPr="00447BEA">
              <w:rPr>
                <w:rFonts w:ascii="Cambria" w:hAnsi="Cambria"/>
                <w:color w:val="000000" w:themeColor="text1"/>
                <w:sz w:val="16"/>
                <w:szCs w:val="16"/>
                <w:lang w:val="pt-BR"/>
              </w:rPr>
              <w:t>casas improvisadas</w:t>
            </w:r>
            <w:r w:rsidR="00507F42" w:rsidRPr="00447BEA">
              <w:rPr>
                <w:rFonts w:ascii="Cambria" w:hAnsi="Cambria"/>
                <w:color w:val="000000" w:themeColor="text1"/>
                <w:sz w:val="16"/>
                <w:szCs w:val="16"/>
                <w:lang w:val="pt-BR"/>
              </w:rPr>
              <w:t xml:space="preserve"> </w:t>
            </w:r>
            <w:r w:rsidR="00EB25BA" w:rsidRPr="00447BEA">
              <w:rPr>
                <w:rFonts w:ascii="Cambria" w:hAnsi="Cambria"/>
                <w:color w:val="000000" w:themeColor="text1"/>
                <w:sz w:val="16"/>
                <w:szCs w:val="16"/>
                <w:lang w:val="pt-BR"/>
              </w:rPr>
              <w:t>f</w:t>
            </w:r>
            <w:r w:rsidR="00C663F0" w:rsidRPr="00447BEA">
              <w:rPr>
                <w:rFonts w:ascii="Cambria" w:hAnsi="Cambria"/>
                <w:color w:val="000000" w:themeColor="text1"/>
                <w:sz w:val="16"/>
                <w:szCs w:val="16"/>
                <w:lang w:val="pt-BR"/>
              </w:rPr>
              <w:t>oram</w:t>
            </w:r>
            <w:r w:rsidR="00EB25BA" w:rsidRPr="00447BEA">
              <w:rPr>
                <w:rFonts w:ascii="Cambria" w:hAnsi="Cambria"/>
                <w:color w:val="000000" w:themeColor="text1"/>
                <w:sz w:val="16"/>
                <w:szCs w:val="16"/>
                <w:lang w:val="pt-BR"/>
              </w:rPr>
              <w:t xml:space="preserve"> constru</w:t>
            </w:r>
            <w:r w:rsidR="00C663F0" w:rsidRPr="00447BEA">
              <w:rPr>
                <w:rFonts w:ascii="Cambria" w:hAnsi="Cambria"/>
                <w:color w:val="000000" w:themeColor="text1"/>
                <w:sz w:val="16"/>
                <w:szCs w:val="16"/>
                <w:lang w:val="pt-BR"/>
              </w:rPr>
              <w:t>í</w:t>
            </w:r>
            <w:r w:rsidR="00EB25BA" w:rsidRPr="00447BEA">
              <w:rPr>
                <w:rFonts w:ascii="Cambria" w:hAnsi="Cambria"/>
                <w:color w:val="000000" w:themeColor="text1"/>
                <w:sz w:val="16"/>
                <w:szCs w:val="16"/>
                <w:lang w:val="pt-BR"/>
              </w:rPr>
              <w:t>das</w:t>
            </w:r>
            <w:r w:rsidR="00507F42" w:rsidRPr="00447BEA">
              <w:rPr>
                <w:rFonts w:ascii="Cambria" w:hAnsi="Cambria"/>
                <w:color w:val="000000" w:themeColor="text1"/>
                <w:sz w:val="16"/>
                <w:szCs w:val="16"/>
                <w:lang w:val="pt-BR"/>
              </w:rPr>
              <w:t xml:space="preserve"> ilegalmente, </w:t>
            </w:r>
            <w:r w:rsidR="00C663F0" w:rsidRPr="00447BEA">
              <w:rPr>
                <w:rFonts w:ascii="Cambria" w:hAnsi="Cambria"/>
                <w:color w:val="000000" w:themeColor="text1"/>
                <w:sz w:val="16"/>
                <w:szCs w:val="16"/>
                <w:lang w:val="pt-BR"/>
              </w:rPr>
              <w:t xml:space="preserve">debaixo do </w:t>
            </w:r>
            <w:r w:rsidR="00507F42" w:rsidRPr="00447BEA">
              <w:rPr>
                <w:rFonts w:ascii="Cambria" w:hAnsi="Cambria"/>
                <w:color w:val="000000" w:themeColor="text1"/>
                <w:sz w:val="16"/>
                <w:szCs w:val="16"/>
                <w:lang w:val="pt-BR"/>
              </w:rPr>
              <w:t>viaduto, u</w:t>
            </w:r>
            <w:r w:rsidR="00C663F0" w:rsidRPr="00447BEA">
              <w:rPr>
                <w:rFonts w:ascii="Cambria" w:hAnsi="Cambria"/>
                <w:color w:val="000000" w:themeColor="text1"/>
                <w:sz w:val="16"/>
                <w:szCs w:val="16"/>
                <w:lang w:val="pt-BR"/>
              </w:rPr>
              <w:t>m</w:t>
            </w:r>
            <w:r w:rsidR="00507F42" w:rsidRPr="00447BEA">
              <w:rPr>
                <w:rFonts w:ascii="Cambria" w:hAnsi="Cambria"/>
                <w:color w:val="000000" w:themeColor="text1"/>
                <w:sz w:val="16"/>
                <w:szCs w:val="16"/>
                <w:lang w:val="pt-BR"/>
              </w:rPr>
              <w:t xml:space="preserve"> lugar público, de uso com</w:t>
            </w:r>
            <w:r w:rsidR="00C663F0" w:rsidRPr="00447BEA">
              <w:rPr>
                <w:rFonts w:ascii="Cambria" w:hAnsi="Cambria"/>
                <w:color w:val="000000" w:themeColor="text1"/>
                <w:sz w:val="16"/>
                <w:szCs w:val="16"/>
                <w:lang w:val="pt-BR"/>
              </w:rPr>
              <w:t>um</w:t>
            </w:r>
            <w:r w:rsidR="00507F42" w:rsidRPr="00447BEA">
              <w:rPr>
                <w:rFonts w:ascii="Cambria" w:hAnsi="Cambria"/>
                <w:color w:val="000000" w:themeColor="text1"/>
                <w:sz w:val="16"/>
                <w:szCs w:val="16"/>
                <w:lang w:val="pt-BR"/>
              </w:rPr>
              <w:t xml:space="preserve"> para toda </w:t>
            </w:r>
            <w:r w:rsidR="00C663F0" w:rsidRPr="00447BEA">
              <w:rPr>
                <w:rFonts w:ascii="Cambria" w:hAnsi="Cambria"/>
                <w:color w:val="000000" w:themeColor="text1"/>
                <w:sz w:val="16"/>
                <w:szCs w:val="16"/>
                <w:lang w:val="pt-BR"/>
              </w:rPr>
              <w:t>a</w:t>
            </w:r>
            <w:r w:rsidR="00507F42" w:rsidRPr="00447BEA">
              <w:rPr>
                <w:rFonts w:ascii="Cambria" w:hAnsi="Cambria"/>
                <w:color w:val="000000" w:themeColor="text1"/>
                <w:sz w:val="16"/>
                <w:szCs w:val="16"/>
                <w:lang w:val="pt-BR"/>
              </w:rPr>
              <w:t xml:space="preserve"> po</w:t>
            </w:r>
            <w:r w:rsidR="00C663F0" w:rsidRPr="00447BEA">
              <w:rPr>
                <w:rFonts w:ascii="Cambria" w:hAnsi="Cambria"/>
                <w:color w:val="000000" w:themeColor="text1"/>
                <w:sz w:val="16"/>
                <w:szCs w:val="16"/>
                <w:lang w:val="pt-BR"/>
              </w:rPr>
              <w:t>pu</w:t>
            </w:r>
            <w:r w:rsidR="00507F42" w:rsidRPr="00447BEA">
              <w:rPr>
                <w:rFonts w:ascii="Cambria" w:hAnsi="Cambria"/>
                <w:color w:val="000000" w:themeColor="text1"/>
                <w:sz w:val="16"/>
                <w:szCs w:val="16"/>
                <w:lang w:val="pt-BR"/>
              </w:rPr>
              <w:t>la</w:t>
            </w:r>
            <w:r w:rsidR="009541BA" w:rsidRPr="00447BEA">
              <w:rPr>
                <w:rFonts w:ascii="Cambria" w:hAnsi="Cambria"/>
                <w:color w:val="000000" w:themeColor="text1"/>
                <w:sz w:val="16"/>
                <w:szCs w:val="16"/>
                <w:lang w:val="pt-BR"/>
              </w:rPr>
              <w:t>ção</w:t>
            </w:r>
            <w:r w:rsidR="00507F42" w:rsidRPr="00447BEA">
              <w:rPr>
                <w:rFonts w:ascii="Cambria" w:hAnsi="Cambria"/>
                <w:color w:val="000000" w:themeColor="text1"/>
                <w:sz w:val="16"/>
                <w:szCs w:val="16"/>
                <w:lang w:val="pt-BR"/>
              </w:rPr>
              <w:t xml:space="preserve"> </w:t>
            </w:r>
            <w:r w:rsidR="00C663F0" w:rsidRPr="00447BEA">
              <w:rPr>
                <w:rFonts w:ascii="Cambria" w:hAnsi="Cambria"/>
                <w:color w:val="000000" w:themeColor="text1"/>
                <w:sz w:val="16"/>
                <w:szCs w:val="16"/>
                <w:lang w:val="pt-BR"/>
              </w:rPr>
              <w:t>e</w:t>
            </w:r>
            <w:r w:rsidR="00507F42" w:rsidRPr="00447BEA">
              <w:rPr>
                <w:rFonts w:ascii="Cambria" w:hAnsi="Cambria"/>
                <w:color w:val="000000" w:themeColor="text1"/>
                <w:sz w:val="16"/>
                <w:szCs w:val="16"/>
                <w:lang w:val="pt-BR"/>
              </w:rPr>
              <w:t>, portanto, n</w:t>
            </w:r>
            <w:r w:rsidR="00C663F0" w:rsidRPr="00447BEA">
              <w:rPr>
                <w:rFonts w:ascii="Cambria" w:hAnsi="Cambria"/>
                <w:color w:val="000000" w:themeColor="text1"/>
                <w:sz w:val="16"/>
                <w:szCs w:val="16"/>
                <w:lang w:val="pt-BR"/>
              </w:rPr>
              <w:t>ã</w:t>
            </w:r>
            <w:r w:rsidR="00507F42" w:rsidRPr="00447BEA">
              <w:rPr>
                <w:rFonts w:ascii="Cambria" w:hAnsi="Cambria"/>
                <w:color w:val="000000" w:themeColor="text1"/>
                <w:sz w:val="16"/>
                <w:szCs w:val="16"/>
                <w:lang w:val="pt-BR"/>
              </w:rPr>
              <w:t>o susce</w:t>
            </w:r>
            <w:r w:rsidR="00C663F0" w:rsidRPr="00447BEA">
              <w:rPr>
                <w:rFonts w:ascii="Cambria" w:hAnsi="Cambria"/>
                <w:color w:val="000000" w:themeColor="text1"/>
                <w:sz w:val="16"/>
                <w:szCs w:val="16"/>
                <w:lang w:val="pt-BR"/>
              </w:rPr>
              <w:t xml:space="preserve">tível </w:t>
            </w:r>
            <w:r w:rsidR="00507F42" w:rsidRPr="00447BEA">
              <w:rPr>
                <w:rFonts w:ascii="Cambria" w:hAnsi="Cambria"/>
                <w:color w:val="000000" w:themeColor="text1"/>
                <w:sz w:val="16"/>
                <w:szCs w:val="16"/>
                <w:lang w:val="pt-BR"/>
              </w:rPr>
              <w:t xml:space="preserve">de tutela judicial por uso privado. </w:t>
            </w:r>
            <w:r w:rsidR="00C663F0" w:rsidRPr="00447BEA">
              <w:rPr>
                <w:rFonts w:ascii="Cambria" w:hAnsi="Cambria"/>
                <w:color w:val="000000" w:themeColor="text1"/>
                <w:sz w:val="16"/>
                <w:szCs w:val="16"/>
                <w:lang w:val="pt-BR"/>
              </w:rPr>
              <w:t xml:space="preserve">Também indicou que o </w:t>
            </w:r>
            <w:r w:rsidR="00507F42" w:rsidRPr="00447BEA">
              <w:rPr>
                <w:rFonts w:ascii="Cambria" w:hAnsi="Cambria"/>
                <w:color w:val="000000" w:themeColor="text1"/>
                <w:sz w:val="16"/>
                <w:szCs w:val="16"/>
                <w:lang w:val="pt-BR"/>
              </w:rPr>
              <w:t>autor, u</w:t>
            </w:r>
            <w:r w:rsidR="00C663F0" w:rsidRPr="00447BEA">
              <w:rPr>
                <w:rFonts w:ascii="Cambria" w:hAnsi="Cambria"/>
                <w:color w:val="000000" w:themeColor="text1"/>
                <w:sz w:val="16"/>
                <w:szCs w:val="16"/>
                <w:lang w:val="pt-BR"/>
              </w:rPr>
              <w:t>m</w:t>
            </w:r>
            <w:r w:rsidR="00507F42" w:rsidRPr="00447BEA">
              <w:rPr>
                <w:rFonts w:ascii="Cambria" w:hAnsi="Cambria"/>
                <w:color w:val="000000" w:themeColor="text1"/>
                <w:sz w:val="16"/>
                <w:szCs w:val="16"/>
                <w:lang w:val="pt-BR"/>
              </w:rPr>
              <w:t>a pe</w:t>
            </w:r>
            <w:r w:rsidR="00C663F0" w:rsidRPr="00447BEA">
              <w:rPr>
                <w:rFonts w:ascii="Cambria" w:hAnsi="Cambria"/>
                <w:color w:val="000000" w:themeColor="text1"/>
                <w:sz w:val="16"/>
                <w:szCs w:val="16"/>
                <w:lang w:val="pt-BR"/>
              </w:rPr>
              <w:t>s</w:t>
            </w:r>
            <w:r w:rsidR="00507F42" w:rsidRPr="00447BEA">
              <w:rPr>
                <w:rFonts w:ascii="Cambria" w:hAnsi="Cambria"/>
                <w:color w:val="000000" w:themeColor="text1"/>
                <w:sz w:val="16"/>
                <w:szCs w:val="16"/>
                <w:lang w:val="pt-BR"/>
              </w:rPr>
              <w:t>soa s</w:t>
            </w:r>
            <w:r w:rsidR="00C663F0" w:rsidRPr="00447BEA">
              <w:rPr>
                <w:rFonts w:ascii="Cambria" w:hAnsi="Cambria"/>
                <w:color w:val="000000" w:themeColor="text1"/>
                <w:sz w:val="16"/>
                <w:szCs w:val="16"/>
                <w:lang w:val="pt-BR"/>
              </w:rPr>
              <w:t xml:space="preserve">em </w:t>
            </w:r>
            <w:r w:rsidR="00943915" w:rsidRPr="00447BEA">
              <w:rPr>
                <w:rFonts w:ascii="Cambria" w:hAnsi="Cambria"/>
                <w:color w:val="000000" w:themeColor="text1"/>
                <w:sz w:val="16"/>
                <w:szCs w:val="16"/>
                <w:lang w:val="pt-BR"/>
              </w:rPr>
              <w:t>teto</w:t>
            </w:r>
            <w:r w:rsidR="00C663F0" w:rsidRPr="00447BEA">
              <w:rPr>
                <w:rFonts w:ascii="Cambria" w:hAnsi="Cambria"/>
                <w:color w:val="000000" w:themeColor="text1"/>
                <w:sz w:val="16"/>
                <w:szCs w:val="16"/>
                <w:lang w:val="pt-BR"/>
              </w:rPr>
              <w:t xml:space="preserve">, </w:t>
            </w:r>
            <w:r w:rsidR="00507F42" w:rsidRPr="00447BEA">
              <w:rPr>
                <w:rFonts w:ascii="Cambria" w:hAnsi="Cambria"/>
                <w:color w:val="000000" w:themeColor="text1"/>
                <w:sz w:val="16"/>
                <w:szCs w:val="16"/>
                <w:lang w:val="pt-BR"/>
              </w:rPr>
              <w:t>ter</w:t>
            </w:r>
            <w:r w:rsidR="00C663F0" w:rsidRPr="00447BEA">
              <w:rPr>
                <w:rFonts w:ascii="Cambria" w:hAnsi="Cambria"/>
                <w:color w:val="000000" w:themeColor="text1"/>
                <w:sz w:val="16"/>
                <w:szCs w:val="16"/>
                <w:lang w:val="pt-BR"/>
              </w:rPr>
              <w:t>i</w:t>
            </w:r>
            <w:r w:rsidR="00507F42" w:rsidRPr="00447BEA">
              <w:rPr>
                <w:rFonts w:ascii="Cambria" w:hAnsi="Cambria"/>
                <w:color w:val="000000" w:themeColor="text1"/>
                <w:sz w:val="16"/>
                <w:szCs w:val="16"/>
                <w:lang w:val="pt-BR"/>
              </w:rPr>
              <w:t xml:space="preserve">a </w:t>
            </w:r>
            <w:r w:rsidR="009541BA" w:rsidRPr="00447BEA">
              <w:rPr>
                <w:rFonts w:ascii="Cambria" w:hAnsi="Cambria"/>
                <w:color w:val="000000" w:themeColor="text1"/>
                <w:sz w:val="16"/>
                <w:szCs w:val="16"/>
                <w:lang w:val="pt-BR"/>
              </w:rPr>
              <w:t>direito</w:t>
            </w:r>
            <w:r w:rsidR="00507F42" w:rsidRPr="00447BEA">
              <w:rPr>
                <w:rFonts w:ascii="Cambria" w:hAnsi="Cambria"/>
                <w:color w:val="000000" w:themeColor="text1"/>
                <w:sz w:val="16"/>
                <w:szCs w:val="16"/>
                <w:lang w:val="pt-BR"/>
              </w:rPr>
              <w:t xml:space="preserve"> a presta</w:t>
            </w:r>
            <w:r w:rsidR="009541BA" w:rsidRPr="00447BEA">
              <w:rPr>
                <w:rFonts w:ascii="Cambria" w:hAnsi="Cambria"/>
                <w:color w:val="000000" w:themeColor="text1"/>
                <w:sz w:val="16"/>
                <w:szCs w:val="16"/>
                <w:lang w:val="pt-BR"/>
              </w:rPr>
              <w:t>ções</w:t>
            </w:r>
            <w:r w:rsidR="00507F42" w:rsidRPr="00447BEA">
              <w:rPr>
                <w:rFonts w:ascii="Cambria" w:hAnsi="Cambria"/>
                <w:color w:val="000000" w:themeColor="text1"/>
                <w:sz w:val="16"/>
                <w:szCs w:val="16"/>
                <w:lang w:val="pt-BR"/>
              </w:rPr>
              <w:t xml:space="preserve"> de </w:t>
            </w:r>
            <w:r w:rsidR="00C663F0" w:rsidRPr="00447BEA">
              <w:rPr>
                <w:rFonts w:ascii="Cambria" w:hAnsi="Cambria"/>
                <w:color w:val="000000" w:themeColor="text1"/>
                <w:sz w:val="16"/>
                <w:szCs w:val="16"/>
                <w:lang w:val="pt-BR"/>
              </w:rPr>
              <w:t xml:space="preserve">moradia e </w:t>
            </w:r>
            <w:r w:rsidR="00507F42" w:rsidRPr="00447BEA">
              <w:rPr>
                <w:rFonts w:ascii="Cambria" w:hAnsi="Cambria"/>
                <w:color w:val="000000" w:themeColor="text1"/>
                <w:sz w:val="16"/>
                <w:szCs w:val="16"/>
                <w:lang w:val="pt-BR"/>
              </w:rPr>
              <w:t>a</w:t>
            </w:r>
            <w:r w:rsidR="00C663F0" w:rsidRPr="00447BEA">
              <w:rPr>
                <w:rFonts w:ascii="Cambria" w:hAnsi="Cambria"/>
                <w:color w:val="000000" w:themeColor="text1"/>
                <w:sz w:val="16"/>
                <w:szCs w:val="16"/>
                <w:lang w:val="pt-BR"/>
              </w:rPr>
              <w:t>s</w:t>
            </w:r>
            <w:r w:rsidR="00507F42" w:rsidRPr="00447BEA">
              <w:rPr>
                <w:rFonts w:ascii="Cambria" w:hAnsi="Cambria"/>
                <w:color w:val="000000" w:themeColor="text1"/>
                <w:sz w:val="16"/>
                <w:szCs w:val="16"/>
                <w:lang w:val="pt-BR"/>
              </w:rPr>
              <w:t>sist</w:t>
            </w:r>
            <w:r w:rsidR="00C663F0" w:rsidRPr="00447BEA">
              <w:rPr>
                <w:rFonts w:ascii="Cambria" w:hAnsi="Cambria"/>
                <w:color w:val="000000" w:themeColor="text1"/>
                <w:sz w:val="16"/>
                <w:szCs w:val="16"/>
                <w:lang w:val="pt-BR"/>
              </w:rPr>
              <w:t>ê</w:t>
            </w:r>
            <w:r w:rsidR="00507F42" w:rsidRPr="00447BEA">
              <w:rPr>
                <w:rFonts w:ascii="Cambria" w:hAnsi="Cambria"/>
                <w:color w:val="000000" w:themeColor="text1"/>
                <w:sz w:val="16"/>
                <w:szCs w:val="16"/>
                <w:lang w:val="pt-BR"/>
              </w:rPr>
              <w:t xml:space="preserve">ncia social, </w:t>
            </w:r>
            <w:r w:rsidR="00C663F0" w:rsidRPr="00447BEA">
              <w:rPr>
                <w:rFonts w:ascii="Cambria" w:hAnsi="Cambria"/>
                <w:color w:val="000000" w:themeColor="text1"/>
                <w:sz w:val="16"/>
                <w:szCs w:val="16"/>
                <w:lang w:val="pt-BR"/>
              </w:rPr>
              <w:t xml:space="preserve">mas não </w:t>
            </w:r>
            <w:r w:rsidR="00943915" w:rsidRPr="00447BEA">
              <w:rPr>
                <w:rFonts w:ascii="Cambria" w:hAnsi="Cambria"/>
                <w:color w:val="000000" w:themeColor="text1"/>
                <w:sz w:val="16"/>
                <w:szCs w:val="16"/>
                <w:lang w:val="pt-BR"/>
              </w:rPr>
              <w:t>à</w:t>
            </w:r>
            <w:r w:rsidR="00C663F0" w:rsidRPr="00447BEA">
              <w:rPr>
                <w:rFonts w:ascii="Cambria" w:hAnsi="Cambria"/>
                <w:color w:val="000000" w:themeColor="text1"/>
                <w:sz w:val="16"/>
                <w:szCs w:val="16"/>
                <w:lang w:val="pt-BR"/>
              </w:rPr>
              <w:t xml:space="preserve"> </w:t>
            </w:r>
            <w:r w:rsidR="00507F42" w:rsidRPr="00447BEA">
              <w:rPr>
                <w:rFonts w:ascii="Cambria" w:hAnsi="Cambria"/>
                <w:color w:val="000000" w:themeColor="text1"/>
                <w:sz w:val="16"/>
                <w:szCs w:val="16"/>
                <w:lang w:val="pt-BR"/>
              </w:rPr>
              <w:t>ocupa</w:t>
            </w:r>
            <w:r w:rsidR="009541BA" w:rsidRPr="00447BEA">
              <w:rPr>
                <w:rFonts w:ascii="Cambria" w:hAnsi="Cambria"/>
                <w:color w:val="000000" w:themeColor="text1"/>
                <w:sz w:val="16"/>
                <w:szCs w:val="16"/>
                <w:lang w:val="pt-BR"/>
              </w:rPr>
              <w:t>ção</w:t>
            </w:r>
            <w:r w:rsidR="00507F42" w:rsidRPr="00447BEA">
              <w:rPr>
                <w:rFonts w:ascii="Cambria" w:hAnsi="Cambria"/>
                <w:color w:val="000000" w:themeColor="text1"/>
                <w:sz w:val="16"/>
                <w:szCs w:val="16"/>
                <w:lang w:val="pt-BR"/>
              </w:rPr>
              <w:t xml:space="preserve"> ilegal de u</w:t>
            </w:r>
            <w:r w:rsidR="00C663F0" w:rsidRPr="00447BEA">
              <w:rPr>
                <w:rFonts w:ascii="Cambria" w:hAnsi="Cambria"/>
                <w:color w:val="000000" w:themeColor="text1"/>
                <w:sz w:val="16"/>
                <w:szCs w:val="16"/>
                <w:lang w:val="pt-BR"/>
              </w:rPr>
              <w:t>m</w:t>
            </w:r>
            <w:r w:rsidR="00507F42" w:rsidRPr="00447BEA">
              <w:rPr>
                <w:rFonts w:ascii="Cambria" w:hAnsi="Cambria"/>
                <w:color w:val="000000" w:themeColor="text1"/>
                <w:sz w:val="16"/>
                <w:szCs w:val="16"/>
                <w:lang w:val="pt-BR"/>
              </w:rPr>
              <w:t xml:space="preserve">a </w:t>
            </w:r>
            <w:r w:rsidR="00C663F0" w:rsidRPr="00447BEA">
              <w:rPr>
                <w:rFonts w:ascii="Cambria" w:hAnsi="Cambria"/>
                <w:color w:val="000000" w:themeColor="text1"/>
                <w:sz w:val="16"/>
                <w:szCs w:val="16"/>
                <w:lang w:val="pt-BR"/>
              </w:rPr>
              <w:t>via</w:t>
            </w:r>
            <w:r w:rsidR="00507F42" w:rsidRPr="00447BEA">
              <w:rPr>
                <w:rFonts w:ascii="Cambria" w:hAnsi="Cambria"/>
                <w:color w:val="000000" w:themeColor="text1"/>
                <w:sz w:val="16"/>
                <w:szCs w:val="16"/>
                <w:lang w:val="pt-BR"/>
              </w:rPr>
              <w:t xml:space="preserve"> pública. A</w:t>
            </w:r>
            <w:r w:rsidR="00C663F0" w:rsidRPr="00447BEA">
              <w:rPr>
                <w:rFonts w:ascii="Cambria" w:hAnsi="Cambria"/>
                <w:color w:val="000000" w:themeColor="text1"/>
                <w:sz w:val="16"/>
                <w:szCs w:val="16"/>
                <w:lang w:val="pt-BR"/>
              </w:rPr>
              <w:t>lém disso, a</w:t>
            </w:r>
            <w:r w:rsidR="00507F42" w:rsidRPr="00447BEA">
              <w:rPr>
                <w:rFonts w:ascii="Cambria" w:hAnsi="Cambria"/>
                <w:color w:val="000000" w:themeColor="text1"/>
                <w:sz w:val="16"/>
                <w:szCs w:val="16"/>
                <w:lang w:val="pt-BR"/>
              </w:rPr>
              <w:t xml:space="preserve"> prop</w:t>
            </w:r>
            <w:r w:rsidR="00C663F0" w:rsidRPr="00447BEA">
              <w:rPr>
                <w:rFonts w:ascii="Cambria" w:hAnsi="Cambria"/>
                <w:color w:val="000000" w:themeColor="text1"/>
                <w:sz w:val="16"/>
                <w:szCs w:val="16"/>
                <w:lang w:val="pt-BR"/>
              </w:rPr>
              <w:t>o</w:t>
            </w:r>
            <w:r w:rsidR="00507F42" w:rsidRPr="00447BEA">
              <w:rPr>
                <w:rFonts w:ascii="Cambria" w:hAnsi="Cambria"/>
                <w:color w:val="000000" w:themeColor="text1"/>
                <w:sz w:val="16"/>
                <w:szCs w:val="16"/>
                <w:lang w:val="pt-BR"/>
              </w:rPr>
              <w:t>sta de indeniza</w:t>
            </w:r>
            <w:r w:rsidR="009541BA" w:rsidRPr="00447BEA">
              <w:rPr>
                <w:rFonts w:ascii="Cambria" w:hAnsi="Cambria"/>
                <w:color w:val="000000" w:themeColor="text1"/>
                <w:sz w:val="16"/>
                <w:szCs w:val="16"/>
                <w:lang w:val="pt-BR"/>
              </w:rPr>
              <w:t>ção</w:t>
            </w:r>
            <w:r w:rsidR="00507F42" w:rsidRPr="00447BEA">
              <w:rPr>
                <w:rFonts w:ascii="Cambria" w:hAnsi="Cambria"/>
                <w:color w:val="000000" w:themeColor="text1"/>
                <w:sz w:val="16"/>
                <w:szCs w:val="16"/>
                <w:lang w:val="pt-BR"/>
              </w:rPr>
              <w:t xml:space="preserve"> </w:t>
            </w:r>
            <w:r w:rsidR="00C663F0" w:rsidRPr="00447BEA">
              <w:rPr>
                <w:rFonts w:ascii="Cambria" w:hAnsi="Cambria"/>
                <w:color w:val="000000" w:themeColor="text1"/>
                <w:sz w:val="16"/>
                <w:szCs w:val="16"/>
                <w:lang w:val="pt-BR"/>
              </w:rPr>
              <w:t>a</w:t>
            </w:r>
            <w:r w:rsidR="00507F42" w:rsidRPr="00447BEA">
              <w:rPr>
                <w:rFonts w:ascii="Cambria" w:hAnsi="Cambria"/>
                <w:color w:val="000000" w:themeColor="text1"/>
                <w:sz w:val="16"/>
                <w:szCs w:val="16"/>
                <w:lang w:val="pt-BR"/>
              </w:rPr>
              <w:t>presentada p</w:t>
            </w:r>
            <w:r w:rsidR="00C663F0" w:rsidRPr="00447BEA">
              <w:rPr>
                <w:rFonts w:ascii="Cambria" w:hAnsi="Cambria"/>
                <w:color w:val="000000" w:themeColor="text1"/>
                <w:sz w:val="16"/>
                <w:szCs w:val="16"/>
                <w:lang w:val="pt-BR"/>
              </w:rPr>
              <w:t>el</w:t>
            </w:r>
            <w:r w:rsidR="00507F42" w:rsidRPr="00447BEA">
              <w:rPr>
                <w:rFonts w:ascii="Cambria" w:hAnsi="Cambria"/>
                <w:color w:val="000000" w:themeColor="text1"/>
                <w:sz w:val="16"/>
                <w:szCs w:val="16"/>
                <w:lang w:val="pt-BR"/>
              </w:rPr>
              <w:t>o munic</w:t>
            </w:r>
            <w:r w:rsidR="00C663F0" w:rsidRPr="00447BEA">
              <w:rPr>
                <w:rFonts w:ascii="Cambria" w:hAnsi="Cambria"/>
                <w:color w:val="000000" w:themeColor="text1"/>
                <w:sz w:val="16"/>
                <w:szCs w:val="16"/>
                <w:lang w:val="pt-BR"/>
              </w:rPr>
              <w:t>í</w:t>
            </w:r>
            <w:r w:rsidR="00507F42" w:rsidRPr="00447BEA">
              <w:rPr>
                <w:rFonts w:ascii="Cambria" w:hAnsi="Cambria"/>
                <w:color w:val="000000" w:themeColor="text1"/>
                <w:sz w:val="16"/>
                <w:szCs w:val="16"/>
                <w:lang w:val="pt-BR"/>
              </w:rPr>
              <w:t>pio</w:t>
            </w:r>
            <w:r w:rsidR="009541BA" w:rsidRPr="00447BEA">
              <w:rPr>
                <w:rFonts w:ascii="Cambria" w:hAnsi="Cambria"/>
                <w:color w:val="000000" w:themeColor="text1"/>
                <w:sz w:val="16"/>
                <w:szCs w:val="16"/>
                <w:lang w:val="pt-BR"/>
              </w:rPr>
              <w:t xml:space="preserve"> e </w:t>
            </w:r>
            <w:r w:rsidR="00507F42" w:rsidRPr="00447BEA">
              <w:rPr>
                <w:rFonts w:ascii="Cambria" w:hAnsi="Cambria"/>
                <w:color w:val="000000" w:themeColor="text1"/>
                <w:sz w:val="16"/>
                <w:szCs w:val="16"/>
                <w:lang w:val="pt-BR"/>
              </w:rPr>
              <w:t>re</w:t>
            </w:r>
            <w:r w:rsidR="00C663F0" w:rsidRPr="00447BEA">
              <w:rPr>
                <w:rFonts w:ascii="Cambria" w:hAnsi="Cambria"/>
                <w:color w:val="000000" w:themeColor="text1"/>
                <w:sz w:val="16"/>
                <w:szCs w:val="16"/>
                <w:lang w:val="pt-BR"/>
              </w:rPr>
              <w:t xml:space="preserve">jeitada </w:t>
            </w:r>
            <w:r w:rsidR="00507F42" w:rsidRPr="00447BEA">
              <w:rPr>
                <w:rFonts w:ascii="Cambria" w:hAnsi="Cambria"/>
                <w:color w:val="000000" w:themeColor="text1"/>
                <w:sz w:val="16"/>
                <w:szCs w:val="16"/>
                <w:lang w:val="pt-BR"/>
              </w:rPr>
              <w:t>p</w:t>
            </w:r>
            <w:r w:rsidR="00C663F0" w:rsidRPr="00447BEA">
              <w:rPr>
                <w:rFonts w:ascii="Cambria" w:hAnsi="Cambria"/>
                <w:color w:val="000000" w:themeColor="text1"/>
                <w:sz w:val="16"/>
                <w:szCs w:val="16"/>
                <w:lang w:val="pt-BR"/>
              </w:rPr>
              <w:t>el</w:t>
            </w:r>
            <w:r w:rsidR="00507F42" w:rsidRPr="00447BEA">
              <w:rPr>
                <w:rFonts w:ascii="Cambria" w:hAnsi="Cambria"/>
                <w:color w:val="000000" w:themeColor="text1"/>
                <w:sz w:val="16"/>
                <w:szCs w:val="16"/>
                <w:lang w:val="pt-BR"/>
              </w:rPr>
              <w:t xml:space="preserve">o autor </w:t>
            </w:r>
            <w:r w:rsidR="00EB25BA" w:rsidRPr="00447BEA">
              <w:rPr>
                <w:rFonts w:ascii="Cambria" w:hAnsi="Cambria"/>
                <w:color w:val="000000" w:themeColor="text1"/>
                <w:sz w:val="16"/>
                <w:szCs w:val="16"/>
                <w:lang w:val="pt-BR"/>
              </w:rPr>
              <w:t>ser</w:t>
            </w:r>
            <w:r w:rsidR="00C663F0" w:rsidRPr="00447BEA">
              <w:rPr>
                <w:rFonts w:ascii="Cambria" w:hAnsi="Cambria"/>
                <w:color w:val="000000" w:themeColor="text1"/>
                <w:sz w:val="16"/>
                <w:szCs w:val="16"/>
                <w:lang w:val="pt-BR"/>
              </w:rPr>
              <w:t>i</w:t>
            </w:r>
            <w:r w:rsidR="00EB25BA" w:rsidRPr="00447BEA">
              <w:rPr>
                <w:rFonts w:ascii="Cambria" w:hAnsi="Cambria"/>
                <w:color w:val="000000" w:themeColor="text1"/>
                <w:sz w:val="16"/>
                <w:szCs w:val="16"/>
                <w:lang w:val="pt-BR"/>
              </w:rPr>
              <w:t>a u</w:t>
            </w:r>
            <w:r w:rsidR="00C663F0" w:rsidRPr="00447BEA">
              <w:rPr>
                <w:rFonts w:ascii="Cambria" w:hAnsi="Cambria"/>
                <w:color w:val="000000" w:themeColor="text1"/>
                <w:sz w:val="16"/>
                <w:szCs w:val="16"/>
                <w:lang w:val="pt-BR"/>
              </w:rPr>
              <w:t>m</w:t>
            </w:r>
            <w:r w:rsidR="00EB25BA" w:rsidRPr="00447BEA">
              <w:rPr>
                <w:rFonts w:ascii="Cambria" w:hAnsi="Cambria"/>
                <w:color w:val="000000" w:themeColor="text1"/>
                <w:sz w:val="16"/>
                <w:szCs w:val="16"/>
                <w:lang w:val="pt-BR"/>
              </w:rPr>
              <w:t>a pr</w:t>
            </w:r>
            <w:r w:rsidR="00C663F0" w:rsidRPr="00447BEA">
              <w:rPr>
                <w:rFonts w:ascii="Cambria" w:hAnsi="Cambria"/>
                <w:color w:val="000000" w:themeColor="text1"/>
                <w:sz w:val="16"/>
                <w:szCs w:val="16"/>
                <w:lang w:val="pt-BR"/>
              </w:rPr>
              <w:t>ov</w:t>
            </w:r>
            <w:r w:rsidR="00EB25BA" w:rsidRPr="00447BEA">
              <w:rPr>
                <w:rFonts w:ascii="Cambria" w:hAnsi="Cambria"/>
                <w:color w:val="000000" w:themeColor="text1"/>
                <w:sz w:val="16"/>
                <w:szCs w:val="16"/>
                <w:lang w:val="pt-BR"/>
              </w:rPr>
              <w:t xml:space="preserve">a </w:t>
            </w:r>
            <w:r w:rsidR="009541BA" w:rsidRPr="00447BEA">
              <w:rPr>
                <w:rFonts w:ascii="Cambria" w:hAnsi="Cambria"/>
                <w:color w:val="000000" w:themeColor="text1"/>
                <w:sz w:val="16"/>
                <w:szCs w:val="16"/>
                <w:lang w:val="pt-BR"/>
              </w:rPr>
              <w:t xml:space="preserve">da </w:t>
            </w:r>
            <w:r w:rsidR="00507F42" w:rsidRPr="00447BEA">
              <w:rPr>
                <w:rFonts w:ascii="Cambria" w:hAnsi="Cambria"/>
                <w:color w:val="000000" w:themeColor="text1"/>
                <w:sz w:val="16"/>
                <w:szCs w:val="16"/>
                <w:lang w:val="pt-BR"/>
              </w:rPr>
              <w:t>b</w:t>
            </w:r>
            <w:r w:rsidR="00C663F0" w:rsidRPr="00447BEA">
              <w:rPr>
                <w:rFonts w:ascii="Cambria" w:hAnsi="Cambria"/>
                <w:color w:val="000000" w:themeColor="text1"/>
                <w:sz w:val="16"/>
                <w:szCs w:val="16"/>
                <w:lang w:val="pt-BR"/>
              </w:rPr>
              <w:t>o</w:t>
            </w:r>
            <w:r w:rsidR="00507F42" w:rsidRPr="00447BEA">
              <w:rPr>
                <w:rFonts w:ascii="Cambria" w:hAnsi="Cambria"/>
                <w:color w:val="000000" w:themeColor="text1"/>
                <w:sz w:val="16"/>
                <w:szCs w:val="16"/>
                <w:lang w:val="pt-BR"/>
              </w:rPr>
              <w:t>a</w:t>
            </w:r>
            <w:r w:rsidR="00943915" w:rsidRPr="00447BEA">
              <w:rPr>
                <w:rFonts w:ascii="Cambria" w:hAnsi="Cambria"/>
                <w:color w:val="000000" w:themeColor="text1"/>
                <w:sz w:val="16"/>
                <w:szCs w:val="16"/>
                <w:lang w:val="pt-BR"/>
              </w:rPr>
              <w:t>-</w:t>
            </w:r>
            <w:r w:rsidR="00507F42" w:rsidRPr="00447BEA">
              <w:rPr>
                <w:rFonts w:ascii="Cambria" w:hAnsi="Cambria"/>
                <w:color w:val="000000" w:themeColor="text1"/>
                <w:sz w:val="16"/>
                <w:szCs w:val="16"/>
                <w:lang w:val="pt-BR"/>
              </w:rPr>
              <w:t>f</w:t>
            </w:r>
            <w:r w:rsidR="00C663F0" w:rsidRPr="00447BEA">
              <w:rPr>
                <w:rFonts w:ascii="Cambria" w:hAnsi="Cambria"/>
                <w:color w:val="000000" w:themeColor="text1"/>
                <w:sz w:val="16"/>
                <w:szCs w:val="16"/>
                <w:lang w:val="pt-BR"/>
              </w:rPr>
              <w:t>é</w:t>
            </w:r>
            <w:r w:rsidR="00507F42" w:rsidRPr="00447BEA">
              <w:rPr>
                <w:rFonts w:ascii="Cambria" w:hAnsi="Cambria"/>
                <w:color w:val="000000" w:themeColor="text1"/>
                <w:sz w:val="16"/>
                <w:szCs w:val="16"/>
                <w:lang w:val="pt-BR"/>
              </w:rPr>
              <w:t xml:space="preserve"> d</w:t>
            </w:r>
            <w:r w:rsidR="00C663F0" w:rsidRPr="00447BEA">
              <w:rPr>
                <w:rFonts w:ascii="Cambria" w:hAnsi="Cambria"/>
                <w:color w:val="000000" w:themeColor="text1"/>
                <w:sz w:val="16"/>
                <w:szCs w:val="16"/>
                <w:lang w:val="pt-BR"/>
              </w:rPr>
              <w:t>o</w:t>
            </w:r>
            <w:r w:rsidR="00507F42" w:rsidRPr="00447BEA">
              <w:rPr>
                <w:rFonts w:ascii="Cambria" w:hAnsi="Cambria"/>
                <w:color w:val="000000" w:themeColor="text1"/>
                <w:sz w:val="16"/>
                <w:szCs w:val="16"/>
                <w:lang w:val="pt-BR"/>
              </w:rPr>
              <w:t xml:space="preserve"> Estado</w:t>
            </w:r>
            <w:r w:rsidR="00C663F0" w:rsidRPr="00447BEA">
              <w:rPr>
                <w:rFonts w:ascii="Cambria" w:hAnsi="Cambria"/>
                <w:color w:val="000000" w:themeColor="text1"/>
                <w:sz w:val="16"/>
                <w:szCs w:val="16"/>
                <w:lang w:val="pt-BR"/>
              </w:rPr>
              <w:t xml:space="preserve"> na</w:t>
            </w:r>
            <w:r w:rsidR="00507F42" w:rsidRPr="00447BEA">
              <w:rPr>
                <w:rFonts w:ascii="Cambria" w:hAnsi="Cambria"/>
                <w:color w:val="000000" w:themeColor="text1"/>
                <w:sz w:val="16"/>
                <w:szCs w:val="16"/>
                <w:lang w:val="pt-BR"/>
              </w:rPr>
              <w:t xml:space="preserve"> realiza</w:t>
            </w:r>
            <w:r w:rsidR="009541BA" w:rsidRPr="00447BEA">
              <w:rPr>
                <w:rFonts w:ascii="Cambria" w:hAnsi="Cambria"/>
                <w:color w:val="000000" w:themeColor="text1"/>
                <w:sz w:val="16"/>
                <w:szCs w:val="16"/>
                <w:lang w:val="pt-BR"/>
              </w:rPr>
              <w:t>ção</w:t>
            </w:r>
            <w:r w:rsidR="00507F42" w:rsidRPr="00447BEA">
              <w:rPr>
                <w:rFonts w:ascii="Cambria" w:hAnsi="Cambria"/>
                <w:color w:val="000000" w:themeColor="text1"/>
                <w:sz w:val="16"/>
                <w:szCs w:val="16"/>
                <w:lang w:val="pt-BR"/>
              </w:rPr>
              <w:t xml:space="preserve"> </w:t>
            </w:r>
            <w:r w:rsidR="009541BA" w:rsidRPr="00447BEA">
              <w:rPr>
                <w:rFonts w:ascii="Cambria" w:hAnsi="Cambria"/>
                <w:color w:val="000000" w:themeColor="text1"/>
                <w:sz w:val="16"/>
                <w:szCs w:val="16"/>
                <w:lang w:val="pt-BR"/>
              </w:rPr>
              <w:t xml:space="preserve">das </w:t>
            </w:r>
            <w:r w:rsidR="00EB25BA" w:rsidRPr="00447BEA">
              <w:rPr>
                <w:rFonts w:ascii="Cambria" w:hAnsi="Cambria"/>
                <w:color w:val="000000" w:themeColor="text1"/>
                <w:sz w:val="16"/>
                <w:szCs w:val="16"/>
                <w:lang w:val="pt-BR"/>
              </w:rPr>
              <w:t>remo</w:t>
            </w:r>
            <w:r w:rsidR="009541BA" w:rsidRPr="00447BEA">
              <w:rPr>
                <w:rFonts w:ascii="Cambria" w:hAnsi="Cambria"/>
                <w:color w:val="000000" w:themeColor="text1"/>
                <w:sz w:val="16"/>
                <w:szCs w:val="16"/>
                <w:lang w:val="pt-BR"/>
              </w:rPr>
              <w:t>ções</w:t>
            </w:r>
            <w:r w:rsidR="00507F42" w:rsidRPr="00447BEA">
              <w:rPr>
                <w:rFonts w:ascii="Cambria" w:hAnsi="Cambria"/>
                <w:color w:val="000000" w:themeColor="text1"/>
                <w:sz w:val="16"/>
                <w:szCs w:val="16"/>
                <w:lang w:val="pt-BR"/>
              </w:rPr>
              <w:t>. N</w:t>
            </w:r>
            <w:r w:rsidR="00C663F0" w:rsidRPr="00447BEA">
              <w:rPr>
                <w:rFonts w:ascii="Cambria" w:hAnsi="Cambria"/>
                <w:color w:val="000000" w:themeColor="text1"/>
                <w:sz w:val="16"/>
                <w:szCs w:val="16"/>
                <w:lang w:val="pt-BR"/>
              </w:rPr>
              <w:t>ã</w:t>
            </w:r>
            <w:r w:rsidR="00507F42" w:rsidRPr="00447BEA">
              <w:rPr>
                <w:rFonts w:ascii="Cambria" w:hAnsi="Cambria"/>
                <w:color w:val="000000" w:themeColor="text1"/>
                <w:sz w:val="16"/>
                <w:szCs w:val="16"/>
                <w:lang w:val="pt-BR"/>
              </w:rPr>
              <w:t>o h</w:t>
            </w:r>
            <w:r w:rsidR="00C663F0" w:rsidRPr="00447BEA">
              <w:rPr>
                <w:rFonts w:ascii="Cambria" w:hAnsi="Cambria"/>
                <w:color w:val="000000" w:themeColor="text1"/>
                <w:sz w:val="16"/>
                <w:szCs w:val="16"/>
                <w:lang w:val="pt-BR"/>
              </w:rPr>
              <w:t>á</w:t>
            </w:r>
            <w:r w:rsidR="00507F42" w:rsidRPr="00447BEA">
              <w:rPr>
                <w:rFonts w:ascii="Cambria" w:hAnsi="Cambria"/>
                <w:color w:val="000000" w:themeColor="text1"/>
                <w:sz w:val="16"/>
                <w:szCs w:val="16"/>
                <w:lang w:val="pt-BR"/>
              </w:rPr>
              <w:t xml:space="preserve"> </w:t>
            </w:r>
            <w:r w:rsidR="00943915" w:rsidRPr="00447BEA">
              <w:rPr>
                <w:rFonts w:ascii="Cambria" w:hAnsi="Cambria"/>
                <w:color w:val="000000" w:themeColor="text1"/>
                <w:sz w:val="16"/>
                <w:szCs w:val="16"/>
                <w:lang w:val="pt-BR"/>
              </w:rPr>
              <w:t xml:space="preserve">registro </w:t>
            </w:r>
            <w:r w:rsidR="00507F42" w:rsidRPr="00447BEA">
              <w:rPr>
                <w:rFonts w:ascii="Cambria" w:hAnsi="Cambria"/>
                <w:color w:val="000000" w:themeColor="text1"/>
                <w:sz w:val="16"/>
                <w:szCs w:val="16"/>
                <w:lang w:val="pt-BR"/>
              </w:rPr>
              <w:t>de recurso por parte d</w:t>
            </w:r>
            <w:r w:rsidR="00C663F0" w:rsidRPr="00447BEA">
              <w:rPr>
                <w:rFonts w:ascii="Cambria" w:hAnsi="Cambria"/>
                <w:color w:val="000000" w:themeColor="text1"/>
                <w:sz w:val="16"/>
                <w:szCs w:val="16"/>
                <w:lang w:val="pt-BR"/>
              </w:rPr>
              <w:t>o</w:t>
            </w:r>
            <w:r w:rsidR="00507F42" w:rsidRPr="00447BEA">
              <w:rPr>
                <w:rFonts w:ascii="Cambria" w:hAnsi="Cambria"/>
                <w:color w:val="000000" w:themeColor="text1"/>
                <w:sz w:val="16"/>
                <w:szCs w:val="16"/>
                <w:lang w:val="pt-BR"/>
              </w:rPr>
              <w:t xml:space="preserve"> demandante</w:t>
            </w:r>
            <w:r w:rsidR="004630D5" w:rsidRPr="00447BEA">
              <w:rPr>
                <w:rFonts w:ascii="Cambria" w:hAnsi="Cambria"/>
                <w:color w:val="000000" w:themeColor="text1"/>
                <w:sz w:val="16"/>
                <w:szCs w:val="16"/>
                <w:lang w:val="pt-BR"/>
              </w:rPr>
              <w:t xml:space="preserve">. </w:t>
            </w:r>
          </w:p>
        </w:tc>
      </w:tr>
      <w:tr w:rsidR="004630D5" w:rsidRPr="004B0EB5" w14:paraId="2DE353A9" w14:textId="77777777" w:rsidTr="00742930">
        <w:tc>
          <w:tcPr>
            <w:tcW w:w="1838" w:type="dxa"/>
            <w:shd w:val="clear" w:color="auto" w:fill="D9D9D9" w:themeFill="background1" w:themeFillShade="D9"/>
          </w:tcPr>
          <w:p w14:paraId="4AE3A350" w14:textId="77777777" w:rsidR="004630D5" w:rsidRPr="00447BEA" w:rsidRDefault="004630D5" w:rsidP="0074293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themeColor="text1"/>
                <w:sz w:val="16"/>
                <w:szCs w:val="16"/>
                <w:lang w:val="pt-BR"/>
              </w:rPr>
            </w:pPr>
          </w:p>
          <w:p w14:paraId="19FD1AA4" w14:textId="6D0DDAD1" w:rsidR="004630D5" w:rsidRPr="00447BEA" w:rsidRDefault="00507F42" w:rsidP="0074293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themeColor="text1"/>
                <w:sz w:val="16"/>
                <w:szCs w:val="16"/>
                <w:lang w:val="pt-BR"/>
              </w:rPr>
            </w:pPr>
            <w:r w:rsidRPr="00447BEA">
              <w:rPr>
                <w:rFonts w:ascii="Cambria" w:hAnsi="Cambria"/>
                <w:color w:val="000000" w:themeColor="text1"/>
                <w:sz w:val="16"/>
                <w:szCs w:val="16"/>
                <w:lang w:val="pt-BR"/>
              </w:rPr>
              <w:t>Interdito Proibit</w:t>
            </w:r>
            <w:r w:rsidR="00943915" w:rsidRPr="00447BEA">
              <w:rPr>
                <w:rFonts w:ascii="Cambria" w:hAnsi="Cambria"/>
                <w:color w:val="000000" w:themeColor="text1"/>
                <w:sz w:val="16"/>
                <w:szCs w:val="16"/>
                <w:lang w:val="pt-BR"/>
              </w:rPr>
              <w:t>ó</w:t>
            </w:r>
            <w:r w:rsidRPr="00447BEA">
              <w:rPr>
                <w:rFonts w:ascii="Cambria" w:hAnsi="Cambria"/>
                <w:color w:val="000000" w:themeColor="text1"/>
                <w:sz w:val="16"/>
                <w:szCs w:val="16"/>
                <w:lang w:val="pt-BR"/>
              </w:rPr>
              <w:t xml:space="preserve">rio </w:t>
            </w:r>
            <w:r w:rsidR="004630D5" w:rsidRPr="00447BEA">
              <w:rPr>
                <w:rFonts w:ascii="Cambria" w:hAnsi="Cambria"/>
                <w:color w:val="000000" w:themeColor="text1"/>
                <w:sz w:val="16"/>
                <w:szCs w:val="16"/>
                <w:lang w:val="pt-BR"/>
              </w:rPr>
              <w:t>0138131-16.2001.8.19.0001 (2001.001.134318-8)</w:t>
            </w:r>
          </w:p>
        </w:tc>
        <w:tc>
          <w:tcPr>
            <w:tcW w:w="7512" w:type="dxa"/>
            <w:shd w:val="clear" w:color="auto" w:fill="D9D9D9" w:themeFill="background1" w:themeFillShade="D9"/>
          </w:tcPr>
          <w:p w14:paraId="1DF3D29B" w14:textId="1FB5F2B3" w:rsidR="004630D5" w:rsidRPr="00447BEA" w:rsidRDefault="00C663F0"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mbria" w:hAnsi="Cambria"/>
                <w:color w:val="000000" w:themeColor="text1"/>
                <w:sz w:val="16"/>
                <w:szCs w:val="16"/>
                <w:lang w:val="pt-BR"/>
              </w:rPr>
            </w:pPr>
            <w:r w:rsidRPr="00447BEA">
              <w:rPr>
                <w:rFonts w:ascii="Cambria" w:hAnsi="Cambria"/>
                <w:color w:val="000000" w:themeColor="text1"/>
                <w:sz w:val="16"/>
                <w:szCs w:val="16"/>
                <w:lang w:val="pt-BR"/>
              </w:rPr>
              <w:t xml:space="preserve">A </w:t>
            </w:r>
            <w:r w:rsidR="00745798" w:rsidRPr="00447BEA">
              <w:rPr>
                <w:rFonts w:ascii="Cambria" w:hAnsi="Cambria"/>
                <w:color w:val="000000" w:themeColor="text1"/>
                <w:sz w:val="16"/>
                <w:szCs w:val="16"/>
                <w:lang w:val="pt-BR"/>
              </w:rPr>
              <w:t>demanda f</w:t>
            </w:r>
            <w:r w:rsidRPr="00447BEA">
              <w:rPr>
                <w:rFonts w:ascii="Cambria" w:hAnsi="Cambria"/>
                <w:color w:val="000000" w:themeColor="text1"/>
                <w:sz w:val="16"/>
                <w:szCs w:val="16"/>
                <w:lang w:val="pt-BR"/>
              </w:rPr>
              <w:t>oi</w:t>
            </w:r>
            <w:r w:rsidR="00745798" w:rsidRPr="00447BEA">
              <w:rPr>
                <w:rFonts w:ascii="Cambria" w:hAnsi="Cambria"/>
                <w:color w:val="000000" w:themeColor="text1"/>
                <w:sz w:val="16"/>
                <w:szCs w:val="16"/>
                <w:lang w:val="pt-BR"/>
              </w:rPr>
              <w:t xml:space="preserve"> </w:t>
            </w:r>
            <w:r w:rsidRPr="00447BEA">
              <w:rPr>
                <w:rFonts w:ascii="Cambria" w:hAnsi="Cambria"/>
                <w:color w:val="000000" w:themeColor="text1"/>
                <w:sz w:val="16"/>
                <w:szCs w:val="16"/>
                <w:lang w:val="pt-BR"/>
              </w:rPr>
              <w:t>a</w:t>
            </w:r>
            <w:r w:rsidR="00745798" w:rsidRPr="00447BEA">
              <w:rPr>
                <w:rFonts w:ascii="Cambria" w:hAnsi="Cambria"/>
                <w:color w:val="000000" w:themeColor="text1"/>
                <w:sz w:val="16"/>
                <w:szCs w:val="16"/>
                <w:lang w:val="pt-BR"/>
              </w:rPr>
              <w:t>presentada e</w:t>
            </w:r>
            <w:r w:rsidRPr="00447BEA">
              <w:rPr>
                <w:rFonts w:ascii="Cambria" w:hAnsi="Cambria"/>
                <w:color w:val="000000" w:themeColor="text1"/>
                <w:sz w:val="16"/>
                <w:szCs w:val="16"/>
                <w:lang w:val="pt-BR"/>
              </w:rPr>
              <w:t>m</w:t>
            </w:r>
            <w:r w:rsidR="00745798" w:rsidRPr="00447BEA">
              <w:rPr>
                <w:rFonts w:ascii="Cambria" w:hAnsi="Cambria"/>
                <w:color w:val="000000" w:themeColor="text1"/>
                <w:sz w:val="16"/>
                <w:szCs w:val="16"/>
                <w:lang w:val="pt-BR"/>
              </w:rPr>
              <w:t xml:space="preserve"> 2001 por Auzeni Franca de Oliveira </w:t>
            </w:r>
            <w:r w:rsidR="00C84C54" w:rsidRPr="00447BEA">
              <w:rPr>
                <w:rFonts w:ascii="Cambria" w:hAnsi="Cambria"/>
                <w:color w:val="000000" w:themeColor="text1"/>
                <w:sz w:val="16"/>
                <w:szCs w:val="16"/>
                <w:lang w:val="pt-BR"/>
              </w:rPr>
              <w:t>também</w:t>
            </w:r>
            <w:r w:rsidR="00745798" w:rsidRPr="00447BEA">
              <w:rPr>
                <w:rFonts w:ascii="Cambria" w:hAnsi="Cambria"/>
                <w:color w:val="000000" w:themeColor="text1"/>
                <w:sz w:val="16"/>
                <w:szCs w:val="16"/>
                <w:lang w:val="pt-BR"/>
              </w:rPr>
              <w:t xml:space="preserve"> contra</w:t>
            </w:r>
            <w:r w:rsidRPr="00447BEA">
              <w:rPr>
                <w:rFonts w:ascii="Cambria" w:hAnsi="Cambria"/>
                <w:color w:val="000000" w:themeColor="text1"/>
                <w:sz w:val="16"/>
                <w:szCs w:val="16"/>
                <w:lang w:val="pt-BR"/>
              </w:rPr>
              <w:t xml:space="preserve"> o</w:t>
            </w:r>
            <w:r w:rsidR="00745798" w:rsidRPr="00447BEA">
              <w:rPr>
                <w:rFonts w:ascii="Cambria" w:hAnsi="Cambria"/>
                <w:color w:val="000000" w:themeColor="text1"/>
                <w:sz w:val="16"/>
                <w:szCs w:val="16"/>
                <w:lang w:val="pt-BR"/>
              </w:rPr>
              <w:t xml:space="preserve"> R</w:t>
            </w:r>
            <w:r w:rsidRPr="00447BEA">
              <w:rPr>
                <w:rFonts w:ascii="Cambria" w:hAnsi="Cambria"/>
                <w:color w:val="000000" w:themeColor="text1"/>
                <w:sz w:val="16"/>
                <w:szCs w:val="16"/>
                <w:lang w:val="pt-BR"/>
              </w:rPr>
              <w:t>i</w:t>
            </w:r>
            <w:r w:rsidR="00745798" w:rsidRPr="00447BEA">
              <w:rPr>
                <w:rFonts w:ascii="Cambria" w:hAnsi="Cambria"/>
                <w:color w:val="000000" w:themeColor="text1"/>
                <w:sz w:val="16"/>
                <w:szCs w:val="16"/>
                <w:lang w:val="pt-BR"/>
              </w:rPr>
              <w:t>o de Janeiro. T</w:t>
            </w:r>
            <w:r w:rsidRPr="00447BEA">
              <w:rPr>
                <w:rFonts w:ascii="Cambria" w:hAnsi="Cambria"/>
                <w:color w:val="000000" w:themeColor="text1"/>
                <w:sz w:val="16"/>
                <w:szCs w:val="16"/>
                <w:lang w:val="pt-BR"/>
              </w:rPr>
              <w:t>e</w:t>
            </w:r>
            <w:r w:rsidR="00745798" w:rsidRPr="00447BEA">
              <w:rPr>
                <w:rFonts w:ascii="Cambria" w:hAnsi="Cambria"/>
                <w:color w:val="000000" w:themeColor="text1"/>
                <w:sz w:val="16"/>
                <w:szCs w:val="16"/>
                <w:lang w:val="pt-BR"/>
              </w:rPr>
              <w:t>v</w:t>
            </w:r>
            <w:r w:rsidRPr="00447BEA">
              <w:rPr>
                <w:rFonts w:ascii="Cambria" w:hAnsi="Cambria"/>
                <w:color w:val="000000" w:themeColor="text1"/>
                <w:sz w:val="16"/>
                <w:szCs w:val="16"/>
                <w:lang w:val="pt-BR"/>
              </w:rPr>
              <w:t>e</w:t>
            </w:r>
            <w:r w:rsidR="00745798" w:rsidRPr="00447BEA">
              <w:rPr>
                <w:rFonts w:ascii="Cambria" w:hAnsi="Cambria"/>
                <w:color w:val="000000" w:themeColor="text1"/>
                <w:sz w:val="16"/>
                <w:szCs w:val="16"/>
                <w:lang w:val="pt-BR"/>
              </w:rPr>
              <w:t xml:space="preserve"> </w:t>
            </w:r>
            <w:r w:rsidR="00C84C54" w:rsidRPr="00447BEA">
              <w:rPr>
                <w:rFonts w:ascii="Cambria" w:hAnsi="Cambria"/>
                <w:color w:val="000000" w:themeColor="text1"/>
                <w:sz w:val="16"/>
                <w:szCs w:val="16"/>
                <w:lang w:val="pt-BR"/>
              </w:rPr>
              <w:t>um</w:t>
            </w:r>
            <w:r w:rsidR="00745798" w:rsidRPr="00447BEA">
              <w:rPr>
                <w:rFonts w:ascii="Cambria" w:hAnsi="Cambria"/>
                <w:color w:val="000000" w:themeColor="text1"/>
                <w:sz w:val="16"/>
                <w:szCs w:val="16"/>
                <w:lang w:val="pt-BR"/>
              </w:rPr>
              <w:t xml:space="preserve"> resultado similar a</w:t>
            </w:r>
            <w:r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 xml:space="preserve"> anterior. A</w:t>
            </w:r>
            <w:r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 xml:space="preserve"> </w:t>
            </w:r>
            <w:r w:rsidR="00204169" w:rsidRPr="00447BEA">
              <w:rPr>
                <w:rFonts w:ascii="Cambria" w:hAnsi="Cambria"/>
                <w:color w:val="000000" w:themeColor="text1"/>
                <w:sz w:val="16"/>
                <w:szCs w:val="16"/>
                <w:lang w:val="pt-BR"/>
              </w:rPr>
              <w:t xml:space="preserve">julgar </w:t>
            </w:r>
            <w:r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 xml:space="preserve"> recurso interp</w:t>
            </w:r>
            <w:r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sto p</w:t>
            </w:r>
            <w:r w:rsidRPr="00447BEA">
              <w:rPr>
                <w:rFonts w:ascii="Cambria" w:hAnsi="Cambria"/>
                <w:color w:val="000000" w:themeColor="text1"/>
                <w:sz w:val="16"/>
                <w:szCs w:val="16"/>
                <w:lang w:val="pt-BR"/>
              </w:rPr>
              <w:t>el</w:t>
            </w:r>
            <w:r w:rsidR="00745798" w:rsidRPr="00447BEA">
              <w:rPr>
                <w:rFonts w:ascii="Cambria" w:hAnsi="Cambria"/>
                <w:color w:val="000000" w:themeColor="text1"/>
                <w:sz w:val="16"/>
                <w:szCs w:val="16"/>
                <w:lang w:val="pt-BR"/>
              </w:rPr>
              <w:t xml:space="preserve">o demandante </w:t>
            </w:r>
            <w:r w:rsidRPr="00447BEA">
              <w:rPr>
                <w:rFonts w:ascii="Cambria" w:hAnsi="Cambria"/>
                <w:color w:val="000000" w:themeColor="text1"/>
                <w:sz w:val="16"/>
                <w:szCs w:val="16"/>
                <w:lang w:val="pt-BR"/>
              </w:rPr>
              <w:t xml:space="preserve">após </w:t>
            </w:r>
            <w:r w:rsidR="00204169" w:rsidRPr="00447BEA">
              <w:rPr>
                <w:rFonts w:ascii="Cambria" w:hAnsi="Cambria"/>
                <w:color w:val="000000" w:themeColor="text1"/>
                <w:sz w:val="16"/>
                <w:szCs w:val="16"/>
                <w:lang w:val="pt-BR"/>
              </w:rPr>
              <w:t>o</w:t>
            </w:r>
            <w:r w:rsidRPr="00447BEA">
              <w:rPr>
                <w:rFonts w:ascii="Cambria" w:hAnsi="Cambria"/>
                <w:color w:val="000000" w:themeColor="text1"/>
                <w:sz w:val="16"/>
                <w:szCs w:val="16"/>
                <w:lang w:val="pt-BR"/>
              </w:rPr>
              <w:t xml:space="preserve"> </w:t>
            </w:r>
            <w:r w:rsidR="00204169" w:rsidRPr="00447BEA">
              <w:rPr>
                <w:rFonts w:ascii="Cambria" w:hAnsi="Cambria"/>
                <w:color w:val="000000" w:themeColor="text1"/>
                <w:sz w:val="16"/>
                <w:szCs w:val="16"/>
                <w:lang w:val="pt-BR"/>
              </w:rPr>
              <w:t>in</w:t>
            </w:r>
            <w:r w:rsidR="00745798" w:rsidRPr="00447BEA">
              <w:rPr>
                <w:rFonts w:ascii="Cambria" w:hAnsi="Cambria"/>
                <w:color w:val="000000" w:themeColor="text1"/>
                <w:sz w:val="16"/>
                <w:szCs w:val="16"/>
                <w:lang w:val="pt-BR"/>
              </w:rPr>
              <w:t>de</w:t>
            </w:r>
            <w:r w:rsidR="00204169" w:rsidRPr="00447BEA">
              <w:rPr>
                <w:rFonts w:ascii="Cambria" w:hAnsi="Cambria"/>
                <w:color w:val="000000" w:themeColor="text1"/>
                <w:sz w:val="16"/>
                <w:szCs w:val="16"/>
                <w:lang w:val="pt-BR"/>
              </w:rPr>
              <w:t>feriment</w:t>
            </w:r>
            <w:r w:rsidRPr="00447BEA">
              <w:rPr>
                <w:rFonts w:ascii="Cambria" w:hAnsi="Cambria"/>
                <w:color w:val="000000" w:themeColor="text1"/>
                <w:sz w:val="16"/>
                <w:szCs w:val="16"/>
                <w:lang w:val="pt-BR"/>
              </w:rPr>
              <w:t>o do</w:t>
            </w:r>
            <w:r w:rsidR="00745798" w:rsidRPr="00447BEA">
              <w:rPr>
                <w:rFonts w:ascii="Cambria" w:hAnsi="Cambria"/>
                <w:color w:val="000000" w:themeColor="text1"/>
                <w:sz w:val="16"/>
                <w:szCs w:val="16"/>
                <w:lang w:val="pt-BR"/>
              </w:rPr>
              <w:t xml:space="preserve"> recurso, e</w:t>
            </w:r>
            <w:r w:rsidRPr="00447BEA">
              <w:rPr>
                <w:rFonts w:ascii="Cambria" w:hAnsi="Cambria"/>
                <w:color w:val="000000" w:themeColor="text1"/>
                <w:sz w:val="16"/>
                <w:szCs w:val="16"/>
                <w:lang w:val="pt-BR"/>
              </w:rPr>
              <w:t>m</w:t>
            </w:r>
            <w:r w:rsidR="00745798" w:rsidRPr="00447BEA">
              <w:rPr>
                <w:rFonts w:ascii="Cambria" w:hAnsi="Cambria"/>
                <w:color w:val="000000" w:themeColor="text1"/>
                <w:sz w:val="16"/>
                <w:szCs w:val="16"/>
                <w:lang w:val="pt-BR"/>
              </w:rPr>
              <w:t xml:space="preserve"> se</w:t>
            </w:r>
            <w:r w:rsidRPr="00447BEA">
              <w:rPr>
                <w:rFonts w:ascii="Cambria" w:hAnsi="Cambria"/>
                <w:color w:val="000000" w:themeColor="text1"/>
                <w:sz w:val="16"/>
                <w:szCs w:val="16"/>
                <w:lang w:val="pt-BR"/>
              </w:rPr>
              <w:t>tembro</w:t>
            </w:r>
            <w:r w:rsidR="00745798" w:rsidRPr="00447BEA">
              <w:rPr>
                <w:rFonts w:ascii="Cambria" w:hAnsi="Cambria"/>
                <w:color w:val="000000" w:themeColor="text1"/>
                <w:sz w:val="16"/>
                <w:szCs w:val="16"/>
                <w:lang w:val="pt-BR"/>
              </w:rPr>
              <w:t xml:space="preserve"> de 2003, </w:t>
            </w:r>
            <w:r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 xml:space="preserve"> TJRJ </w:t>
            </w:r>
            <w:r w:rsidR="00204169" w:rsidRPr="00447BEA">
              <w:rPr>
                <w:rFonts w:ascii="Cambria" w:hAnsi="Cambria"/>
                <w:color w:val="000000" w:themeColor="text1"/>
                <w:sz w:val="16"/>
                <w:szCs w:val="16"/>
                <w:lang w:val="pt-BR"/>
              </w:rPr>
              <w:t xml:space="preserve">indeferiu </w:t>
            </w:r>
            <w:r w:rsidRPr="00447BEA">
              <w:rPr>
                <w:rFonts w:ascii="Cambria" w:hAnsi="Cambria"/>
                <w:color w:val="000000" w:themeColor="text1"/>
                <w:sz w:val="16"/>
                <w:szCs w:val="16"/>
                <w:lang w:val="pt-BR"/>
              </w:rPr>
              <w:t xml:space="preserve">o </w:t>
            </w:r>
            <w:r w:rsidR="00745798" w:rsidRPr="00447BEA">
              <w:rPr>
                <w:rFonts w:ascii="Cambria" w:hAnsi="Cambria"/>
                <w:color w:val="000000" w:themeColor="text1"/>
                <w:sz w:val="16"/>
                <w:szCs w:val="16"/>
                <w:lang w:val="pt-BR"/>
              </w:rPr>
              <w:t>recurso por considerar que a constru</w:t>
            </w:r>
            <w:r w:rsidR="009541BA" w:rsidRPr="00447BEA">
              <w:rPr>
                <w:rFonts w:ascii="Cambria" w:hAnsi="Cambria"/>
                <w:color w:val="000000" w:themeColor="text1"/>
                <w:sz w:val="16"/>
                <w:szCs w:val="16"/>
                <w:lang w:val="pt-BR"/>
              </w:rPr>
              <w:t>ção</w:t>
            </w:r>
            <w:r w:rsidR="00745798" w:rsidRPr="00447BEA">
              <w:rPr>
                <w:rFonts w:ascii="Cambria" w:hAnsi="Cambria"/>
                <w:color w:val="000000" w:themeColor="text1"/>
                <w:sz w:val="16"/>
                <w:szCs w:val="16"/>
                <w:lang w:val="pt-BR"/>
              </w:rPr>
              <w:t xml:space="preserve"> e</w:t>
            </w:r>
            <w:r w:rsidRPr="00447BEA">
              <w:rPr>
                <w:rFonts w:ascii="Cambria" w:hAnsi="Cambria"/>
                <w:color w:val="000000" w:themeColor="text1"/>
                <w:sz w:val="16"/>
                <w:szCs w:val="16"/>
                <w:lang w:val="pt-BR"/>
              </w:rPr>
              <w:t>m</w:t>
            </w:r>
            <w:r w:rsidR="00745798" w:rsidRPr="00447BEA">
              <w:rPr>
                <w:rFonts w:ascii="Cambria" w:hAnsi="Cambria"/>
                <w:color w:val="000000" w:themeColor="text1"/>
                <w:sz w:val="16"/>
                <w:szCs w:val="16"/>
                <w:lang w:val="pt-BR"/>
              </w:rPr>
              <w:t xml:space="preserve"> u</w:t>
            </w:r>
            <w:r w:rsidRPr="00447BEA">
              <w:rPr>
                <w:rFonts w:ascii="Cambria" w:hAnsi="Cambria"/>
                <w:color w:val="000000" w:themeColor="text1"/>
                <w:sz w:val="16"/>
                <w:szCs w:val="16"/>
                <w:lang w:val="pt-BR"/>
              </w:rPr>
              <w:t>m</w:t>
            </w:r>
            <w:r w:rsidR="00745798" w:rsidRPr="00447BEA">
              <w:rPr>
                <w:rFonts w:ascii="Cambria" w:hAnsi="Cambria"/>
                <w:color w:val="000000" w:themeColor="text1"/>
                <w:sz w:val="16"/>
                <w:szCs w:val="16"/>
                <w:lang w:val="pt-BR"/>
              </w:rPr>
              <w:t xml:space="preserve"> lugar público </w:t>
            </w:r>
            <w:r w:rsidRPr="00447BEA">
              <w:rPr>
                <w:rFonts w:ascii="Cambria" w:hAnsi="Cambria"/>
                <w:color w:val="000000" w:themeColor="text1"/>
                <w:sz w:val="16"/>
                <w:szCs w:val="16"/>
                <w:lang w:val="pt-BR"/>
              </w:rPr>
              <w:t>é</w:t>
            </w:r>
            <w:r w:rsidR="00745798" w:rsidRPr="00447BEA">
              <w:rPr>
                <w:rFonts w:ascii="Cambria" w:hAnsi="Cambria"/>
                <w:color w:val="000000" w:themeColor="text1"/>
                <w:sz w:val="16"/>
                <w:szCs w:val="16"/>
                <w:lang w:val="pt-BR"/>
              </w:rPr>
              <w:t xml:space="preserve"> ilegal</w:t>
            </w:r>
            <w:r w:rsidR="009541BA" w:rsidRPr="00447BEA">
              <w:rPr>
                <w:rFonts w:ascii="Cambria" w:hAnsi="Cambria"/>
                <w:color w:val="000000" w:themeColor="text1"/>
                <w:sz w:val="16"/>
                <w:szCs w:val="16"/>
                <w:lang w:val="pt-BR"/>
              </w:rPr>
              <w:t xml:space="preserve"> e </w:t>
            </w:r>
            <w:r w:rsidR="00745798" w:rsidRPr="00447BEA">
              <w:rPr>
                <w:rFonts w:ascii="Cambria" w:hAnsi="Cambria"/>
                <w:color w:val="000000" w:themeColor="text1"/>
                <w:sz w:val="16"/>
                <w:szCs w:val="16"/>
                <w:lang w:val="pt-BR"/>
              </w:rPr>
              <w:t>n</w:t>
            </w:r>
            <w:r w:rsidRPr="00447BEA">
              <w:rPr>
                <w:rFonts w:ascii="Cambria" w:hAnsi="Cambria"/>
                <w:color w:val="000000" w:themeColor="text1"/>
                <w:sz w:val="16"/>
                <w:szCs w:val="16"/>
                <w:lang w:val="pt-BR"/>
              </w:rPr>
              <w:t>ã</w:t>
            </w:r>
            <w:r w:rsidR="00745798" w:rsidRPr="00447BEA">
              <w:rPr>
                <w:rFonts w:ascii="Cambria" w:hAnsi="Cambria"/>
                <w:color w:val="000000" w:themeColor="text1"/>
                <w:sz w:val="16"/>
                <w:szCs w:val="16"/>
                <w:lang w:val="pt-BR"/>
              </w:rPr>
              <w:t>o está suje</w:t>
            </w:r>
            <w:r w:rsidRPr="00447BEA">
              <w:rPr>
                <w:rFonts w:ascii="Cambria" w:hAnsi="Cambria"/>
                <w:color w:val="000000" w:themeColor="text1"/>
                <w:sz w:val="16"/>
                <w:szCs w:val="16"/>
                <w:lang w:val="pt-BR"/>
              </w:rPr>
              <w:t>i</w:t>
            </w:r>
            <w:r w:rsidR="00745798" w:rsidRPr="00447BEA">
              <w:rPr>
                <w:rFonts w:ascii="Cambria" w:hAnsi="Cambria"/>
                <w:color w:val="000000" w:themeColor="text1"/>
                <w:sz w:val="16"/>
                <w:szCs w:val="16"/>
                <w:lang w:val="pt-BR"/>
              </w:rPr>
              <w:t xml:space="preserve">ta </w:t>
            </w:r>
            <w:r w:rsidRPr="00447BEA">
              <w:rPr>
                <w:rFonts w:ascii="Cambria" w:hAnsi="Cambria"/>
                <w:color w:val="000000" w:themeColor="text1"/>
                <w:sz w:val="16"/>
                <w:szCs w:val="16"/>
                <w:lang w:val="pt-BR"/>
              </w:rPr>
              <w:t>à</w:t>
            </w:r>
            <w:r w:rsidR="00745798" w:rsidRPr="00447BEA">
              <w:rPr>
                <w:rFonts w:ascii="Cambria" w:hAnsi="Cambria"/>
                <w:color w:val="000000" w:themeColor="text1"/>
                <w:sz w:val="16"/>
                <w:szCs w:val="16"/>
                <w:lang w:val="pt-BR"/>
              </w:rPr>
              <w:t xml:space="preserve"> prote</w:t>
            </w:r>
            <w:r w:rsidR="009541BA" w:rsidRPr="00447BEA">
              <w:rPr>
                <w:rFonts w:ascii="Cambria" w:hAnsi="Cambria"/>
                <w:color w:val="000000" w:themeColor="text1"/>
                <w:sz w:val="16"/>
                <w:szCs w:val="16"/>
                <w:lang w:val="pt-BR"/>
              </w:rPr>
              <w:t>ção</w:t>
            </w:r>
            <w:r w:rsidR="00745798" w:rsidRPr="00447BEA">
              <w:rPr>
                <w:rFonts w:ascii="Cambria" w:hAnsi="Cambria"/>
                <w:color w:val="000000" w:themeColor="text1"/>
                <w:sz w:val="16"/>
                <w:szCs w:val="16"/>
                <w:lang w:val="pt-BR"/>
              </w:rPr>
              <w:t xml:space="preserve"> </w:t>
            </w:r>
            <w:r w:rsidR="009541BA" w:rsidRPr="00447BEA">
              <w:rPr>
                <w:rFonts w:ascii="Cambria" w:hAnsi="Cambria"/>
                <w:color w:val="000000" w:themeColor="text1"/>
                <w:sz w:val="16"/>
                <w:szCs w:val="16"/>
                <w:lang w:val="pt-BR"/>
              </w:rPr>
              <w:t xml:space="preserve">da </w:t>
            </w:r>
            <w:r w:rsidR="00745798" w:rsidRPr="00447BEA">
              <w:rPr>
                <w:rFonts w:ascii="Cambria" w:hAnsi="Cambria"/>
                <w:color w:val="000000" w:themeColor="text1"/>
                <w:sz w:val="16"/>
                <w:szCs w:val="16"/>
                <w:lang w:val="pt-BR"/>
              </w:rPr>
              <w:t>pos</w:t>
            </w:r>
            <w:r w:rsidRPr="00447BEA">
              <w:rPr>
                <w:rFonts w:ascii="Cambria" w:hAnsi="Cambria"/>
                <w:color w:val="000000" w:themeColor="text1"/>
                <w:sz w:val="16"/>
                <w:szCs w:val="16"/>
                <w:lang w:val="pt-BR"/>
              </w:rPr>
              <w:t>s</w:t>
            </w:r>
            <w:r w:rsidR="00745798" w:rsidRPr="00447BEA">
              <w:rPr>
                <w:rFonts w:ascii="Cambria" w:hAnsi="Cambria"/>
                <w:color w:val="000000" w:themeColor="text1"/>
                <w:sz w:val="16"/>
                <w:szCs w:val="16"/>
                <w:lang w:val="pt-BR"/>
              </w:rPr>
              <w:t>e. A</w:t>
            </w:r>
            <w:r w:rsidRPr="00447BEA">
              <w:rPr>
                <w:rFonts w:ascii="Cambria" w:hAnsi="Cambria"/>
                <w:color w:val="000000" w:themeColor="text1"/>
                <w:sz w:val="16"/>
                <w:szCs w:val="16"/>
                <w:lang w:val="pt-BR"/>
              </w:rPr>
              <w:t xml:space="preserve">lém disso, o </w:t>
            </w:r>
            <w:r w:rsidR="00745798" w:rsidRPr="00447BEA">
              <w:rPr>
                <w:rFonts w:ascii="Cambria" w:hAnsi="Cambria"/>
                <w:color w:val="000000" w:themeColor="text1"/>
                <w:sz w:val="16"/>
                <w:szCs w:val="16"/>
                <w:lang w:val="pt-BR"/>
              </w:rPr>
              <w:t>Tribunal declar</w:t>
            </w:r>
            <w:r w:rsidRPr="00447BEA">
              <w:rPr>
                <w:rFonts w:ascii="Cambria" w:hAnsi="Cambria"/>
                <w:color w:val="000000" w:themeColor="text1"/>
                <w:sz w:val="16"/>
                <w:szCs w:val="16"/>
                <w:lang w:val="pt-BR"/>
              </w:rPr>
              <w:t>ou</w:t>
            </w:r>
            <w:r w:rsidR="00745798" w:rsidRPr="00447BEA">
              <w:rPr>
                <w:rFonts w:ascii="Cambria" w:hAnsi="Cambria"/>
                <w:color w:val="000000" w:themeColor="text1"/>
                <w:sz w:val="16"/>
                <w:szCs w:val="16"/>
                <w:lang w:val="pt-BR"/>
              </w:rPr>
              <w:t xml:space="preserve"> que n</w:t>
            </w:r>
            <w:r w:rsidRPr="00447BEA">
              <w:rPr>
                <w:rFonts w:ascii="Cambria" w:hAnsi="Cambria"/>
                <w:color w:val="000000" w:themeColor="text1"/>
                <w:sz w:val="16"/>
                <w:szCs w:val="16"/>
                <w:lang w:val="pt-BR"/>
              </w:rPr>
              <w:t>ã</w:t>
            </w:r>
            <w:r w:rsidR="00745798" w:rsidRPr="00447BEA">
              <w:rPr>
                <w:rFonts w:ascii="Cambria" w:hAnsi="Cambria"/>
                <w:color w:val="000000" w:themeColor="text1"/>
                <w:sz w:val="16"/>
                <w:szCs w:val="16"/>
                <w:lang w:val="pt-BR"/>
              </w:rPr>
              <w:t>o pod</w:t>
            </w:r>
            <w:r w:rsidRPr="00447BEA">
              <w:rPr>
                <w:rFonts w:ascii="Cambria" w:hAnsi="Cambria"/>
                <w:color w:val="000000" w:themeColor="text1"/>
                <w:sz w:val="16"/>
                <w:szCs w:val="16"/>
                <w:lang w:val="pt-BR"/>
              </w:rPr>
              <w:t>i</w:t>
            </w:r>
            <w:r w:rsidR="00745798" w:rsidRPr="00447BEA">
              <w:rPr>
                <w:rFonts w:ascii="Cambria" w:hAnsi="Cambria"/>
                <w:color w:val="000000" w:themeColor="text1"/>
                <w:sz w:val="16"/>
                <w:szCs w:val="16"/>
                <w:lang w:val="pt-BR"/>
              </w:rPr>
              <w:t>a examinar a solicit</w:t>
            </w:r>
            <w:r w:rsidRPr="00447BEA">
              <w:rPr>
                <w:rFonts w:ascii="Cambria" w:hAnsi="Cambria"/>
                <w:color w:val="000000" w:themeColor="text1"/>
                <w:sz w:val="16"/>
                <w:szCs w:val="16"/>
                <w:lang w:val="pt-BR"/>
              </w:rPr>
              <w:t xml:space="preserve">ação </w:t>
            </w:r>
            <w:r w:rsidR="00745798" w:rsidRPr="00447BEA">
              <w:rPr>
                <w:rFonts w:ascii="Cambria" w:hAnsi="Cambria"/>
                <w:color w:val="000000" w:themeColor="text1"/>
                <w:sz w:val="16"/>
                <w:szCs w:val="16"/>
                <w:lang w:val="pt-BR"/>
              </w:rPr>
              <w:t>de indeniza</w:t>
            </w:r>
            <w:r w:rsidR="009541BA" w:rsidRPr="00447BEA">
              <w:rPr>
                <w:rFonts w:ascii="Cambria" w:hAnsi="Cambria"/>
                <w:color w:val="000000" w:themeColor="text1"/>
                <w:sz w:val="16"/>
                <w:szCs w:val="16"/>
                <w:lang w:val="pt-BR"/>
              </w:rPr>
              <w:t>ção</w:t>
            </w:r>
            <w:r w:rsidR="00745798" w:rsidRPr="00447BEA">
              <w:rPr>
                <w:rFonts w:ascii="Cambria" w:hAnsi="Cambria"/>
                <w:color w:val="000000" w:themeColor="text1"/>
                <w:sz w:val="16"/>
                <w:szCs w:val="16"/>
                <w:lang w:val="pt-BR"/>
              </w:rPr>
              <w:t xml:space="preserve"> d</w:t>
            </w:r>
            <w:r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 xml:space="preserve"> demandante, </w:t>
            </w:r>
            <w:r w:rsidRPr="00447BEA">
              <w:rPr>
                <w:rFonts w:ascii="Cambria" w:hAnsi="Cambria"/>
                <w:color w:val="000000" w:themeColor="text1"/>
                <w:sz w:val="16"/>
                <w:szCs w:val="16"/>
                <w:lang w:val="pt-BR"/>
              </w:rPr>
              <w:t>já</w:t>
            </w:r>
            <w:r w:rsidR="00745798" w:rsidRPr="00447BEA">
              <w:rPr>
                <w:rFonts w:ascii="Cambria" w:hAnsi="Cambria"/>
                <w:color w:val="000000" w:themeColor="text1"/>
                <w:sz w:val="16"/>
                <w:szCs w:val="16"/>
                <w:lang w:val="pt-BR"/>
              </w:rPr>
              <w:t xml:space="preserve"> que </w:t>
            </w:r>
            <w:r w:rsidRPr="00447BEA">
              <w:rPr>
                <w:rFonts w:ascii="Cambria" w:hAnsi="Cambria"/>
                <w:color w:val="000000" w:themeColor="text1"/>
                <w:sz w:val="16"/>
                <w:szCs w:val="16"/>
                <w:lang w:val="pt-BR"/>
              </w:rPr>
              <w:t>e</w:t>
            </w:r>
            <w:r w:rsidR="00745798" w:rsidRPr="00447BEA">
              <w:rPr>
                <w:rFonts w:ascii="Cambria" w:hAnsi="Cambria"/>
                <w:color w:val="000000" w:themeColor="text1"/>
                <w:sz w:val="16"/>
                <w:szCs w:val="16"/>
                <w:lang w:val="pt-BR"/>
              </w:rPr>
              <w:t>sta n</w:t>
            </w:r>
            <w:r w:rsidRPr="00447BEA">
              <w:rPr>
                <w:rFonts w:ascii="Cambria" w:hAnsi="Cambria"/>
                <w:color w:val="000000" w:themeColor="text1"/>
                <w:sz w:val="16"/>
                <w:szCs w:val="16"/>
                <w:lang w:val="pt-BR"/>
              </w:rPr>
              <w:t>ã</w:t>
            </w:r>
            <w:r w:rsidR="00745798" w:rsidRPr="00447BEA">
              <w:rPr>
                <w:rFonts w:ascii="Cambria" w:hAnsi="Cambria"/>
                <w:color w:val="000000" w:themeColor="text1"/>
                <w:sz w:val="16"/>
                <w:szCs w:val="16"/>
                <w:lang w:val="pt-BR"/>
              </w:rPr>
              <w:t xml:space="preserve">o </w:t>
            </w:r>
            <w:r w:rsidRPr="00447BEA">
              <w:rPr>
                <w:rFonts w:ascii="Cambria" w:hAnsi="Cambria"/>
                <w:color w:val="000000" w:themeColor="text1"/>
                <w:sz w:val="16"/>
                <w:szCs w:val="16"/>
                <w:lang w:val="pt-BR"/>
              </w:rPr>
              <w:t xml:space="preserve">foi apresentada ao </w:t>
            </w:r>
            <w:r w:rsidR="00745798" w:rsidRPr="00447BEA">
              <w:rPr>
                <w:rFonts w:ascii="Cambria" w:hAnsi="Cambria"/>
                <w:color w:val="000000" w:themeColor="text1"/>
                <w:sz w:val="16"/>
                <w:szCs w:val="16"/>
                <w:lang w:val="pt-BR"/>
              </w:rPr>
              <w:t>ju</w:t>
            </w:r>
            <w:r w:rsidRPr="00447BEA">
              <w:rPr>
                <w:rFonts w:ascii="Cambria" w:hAnsi="Cambria"/>
                <w:color w:val="000000" w:themeColor="text1"/>
                <w:sz w:val="16"/>
                <w:szCs w:val="16"/>
                <w:lang w:val="pt-BR"/>
              </w:rPr>
              <w:t>iz</w:t>
            </w:r>
            <w:r w:rsidR="00745798" w:rsidRPr="00447BEA">
              <w:rPr>
                <w:rFonts w:ascii="Cambria" w:hAnsi="Cambria"/>
                <w:color w:val="000000" w:themeColor="text1"/>
                <w:sz w:val="16"/>
                <w:szCs w:val="16"/>
                <w:lang w:val="pt-BR"/>
              </w:rPr>
              <w:t xml:space="preserve"> de prime</w:t>
            </w:r>
            <w:r w:rsidRPr="00447BEA">
              <w:rPr>
                <w:rFonts w:ascii="Cambria" w:hAnsi="Cambria"/>
                <w:color w:val="000000" w:themeColor="text1"/>
                <w:sz w:val="16"/>
                <w:szCs w:val="16"/>
                <w:lang w:val="pt-BR"/>
              </w:rPr>
              <w:t>i</w:t>
            </w:r>
            <w:r w:rsidR="00745798" w:rsidRPr="00447BEA">
              <w:rPr>
                <w:rFonts w:ascii="Cambria" w:hAnsi="Cambria"/>
                <w:color w:val="000000" w:themeColor="text1"/>
                <w:sz w:val="16"/>
                <w:szCs w:val="16"/>
                <w:lang w:val="pt-BR"/>
              </w:rPr>
              <w:t>ra inst</w:t>
            </w:r>
            <w:r w:rsidRPr="00447BEA">
              <w:rPr>
                <w:rFonts w:ascii="Cambria" w:hAnsi="Cambria"/>
                <w:color w:val="000000" w:themeColor="text1"/>
                <w:sz w:val="16"/>
                <w:szCs w:val="16"/>
                <w:lang w:val="pt-BR"/>
              </w:rPr>
              <w:t>â</w:t>
            </w:r>
            <w:r w:rsidR="00745798" w:rsidRPr="00447BEA">
              <w:rPr>
                <w:rFonts w:ascii="Cambria" w:hAnsi="Cambria"/>
                <w:color w:val="000000" w:themeColor="text1"/>
                <w:sz w:val="16"/>
                <w:szCs w:val="16"/>
                <w:lang w:val="pt-BR"/>
              </w:rPr>
              <w:t>ncia. N</w:t>
            </w:r>
            <w:r w:rsidRPr="00447BEA">
              <w:rPr>
                <w:rFonts w:ascii="Cambria" w:hAnsi="Cambria"/>
                <w:color w:val="000000" w:themeColor="text1"/>
                <w:sz w:val="16"/>
                <w:szCs w:val="16"/>
                <w:lang w:val="pt-BR"/>
              </w:rPr>
              <w:t>ã</w:t>
            </w:r>
            <w:r w:rsidR="00745798" w:rsidRPr="00447BEA">
              <w:rPr>
                <w:rFonts w:ascii="Cambria" w:hAnsi="Cambria"/>
                <w:color w:val="000000" w:themeColor="text1"/>
                <w:sz w:val="16"/>
                <w:szCs w:val="16"/>
                <w:lang w:val="pt-BR"/>
              </w:rPr>
              <w:t xml:space="preserve">o consta que </w:t>
            </w:r>
            <w:r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 xml:space="preserve"> demandante </w:t>
            </w:r>
            <w:r w:rsidRPr="00447BEA">
              <w:rPr>
                <w:rFonts w:ascii="Cambria" w:hAnsi="Cambria"/>
                <w:color w:val="000000" w:themeColor="text1"/>
                <w:sz w:val="16"/>
                <w:szCs w:val="16"/>
                <w:lang w:val="pt-BR"/>
              </w:rPr>
              <w:t>recorreu</w:t>
            </w:r>
            <w:r w:rsidR="00745798" w:rsidRPr="00447BEA">
              <w:rPr>
                <w:rFonts w:ascii="Cambria" w:hAnsi="Cambria"/>
                <w:color w:val="000000" w:themeColor="text1"/>
                <w:sz w:val="16"/>
                <w:szCs w:val="16"/>
                <w:lang w:val="pt-BR"/>
              </w:rPr>
              <w:t xml:space="preserve">. </w:t>
            </w:r>
            <w:r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 xml:space="preserve"> caso f</w:t>
            </w:r>
            <w:r w:rsidRPr="00447BEA">
              <w:rPr>
                <w:rFonts w:ascii="Cambria" w:hAnsi="Cambria"/>
                <w:color w:val="000000" w:themeColor="text1"/>
                <w:sz w:val="16"/>
                <w:szCs w:val="16"/>
                <w:lang w:val="pt-BR"/>
              </w:rPr>
              <w:t>oi</w:t>
            </w:r>
            <w:r w:rsidR="00745798" w:rsidRPr="00447BEA">
              <w:rPr>
                <w:rFonts w:ascii="Cambria" w:hAnsi="Cambria"/>
                <w:color w:val="000000" w:themeColor="text1"/>
                <w:sz w:val="16"/>
                <w:szCs w:val="16"/>
                <w:lang w:val="pt-BR"/>
              </w:rPr>
              <w:t xml:space="preserve"> </w:t>
            </w:r>
            <w:r w:rsidR="00FE1AA0" w:rsidRPr="00447BEA">
              <w:rPr>
                <w:rFonts w:ascii="Cambria" w:hAnsi="Cambria"/>
                <w:color w:val="000000" w:themeColor="text1"/>
                <w:sz w:val="16"/>
                <w:szCs w:val="16"/>
                <w:lang w:val="pt-BR"/>
              </w:rPr>
              <w:t>ar</w:t>
            </w:r>
            <w:r w:rsidRPr="00447BEA">
              <w:rPr>
                <w:rFonts w:ascii="Cambria" w:hAnsi="Cambria"/>
                <w:color w:val="000000" w:themeColor="text1"/>
                <w:sz w:val="16"/>
                <w:szCs w:val="16"/>
                <w:lang w:val="pt-BR"/>
              </w:rPr>
              <w:t>qu</w:t>
            </w:r>
            <w:r w:rsidR="00FE1AA0" w:rsidRPr="00447BEA">
              <w:rPr>
                <w:rFonts w:ascii="Cambria" w:hAnsi="Cambria"/>
                <w:color w:val="000000" w:themeColor="text1"/>
                <w:sz w:val="16"/>
                <w:szCs w:val="16"/>
                <w:lang w:val="pt-BR"/>
              </w:rPr>
              <w:t>ivado</w:t>
            </w:r>
            <w:r w:rsidR="00745798" w:rsidRPr="00447BEA">
              <w:rPr>
                <w:rFonts w:ascii="Cambria" w:hAnsi="Cambria"/>
                <w:color w:val="000000" w:themeColor="text1"/>
                <w:sz w:val="16"/>
                <w:szCs w:val="16"/>
                <w:lang w:val="pt-BR"/>
              </w:rPr>
              <w:t xml:space="preserve"> e</w:t>
            </w:r>
            <w:r w:rsidRPr="00447BEA">
              <w:rPr>
                <w:rFonts w:ascii="Cambria" w:hAnsi="Cambria"/>
                <w:color w:val="000000" w:themeColor="text1"/>
                <w:sz w:val="16"/>
                <w:szCs w:val="16"/>
                <w:lang w:val="pt-BR"/>
              </w:rPr>
              <w:t>m</w:t>
            </w:r>
            <w:r w:rsidR="00745798" w:rsidRPr="00447BEA">
              <w:rPr>
                <w:rFonts w:ascii="Cambria" w:hAnsi="Cambria"/>
                <w:color w:val="000000" w:themeColor="text1"/>
                <w:sz w:val="16"/>
                <w:szCs w:val="16"/>
                <w:lang w:val="pt-BR"/>
              </w:rPr>
              <w:t xml:space="preserve"> </w:t>
            </w:r>
            <w:r w:rsidR="009541BA" w:rsidRPr="00447BEA">
              <w:rPr>
                <w:rFonts w:ascii="Cambria" w:hAnsi="Cambria"/>
                <w:color w:val="000000" w:themeColor="text1"/>
                <w:sz w:val="16"/>
                <w:szCs w:val="16"/>
                <w:lang w:val="pt-BR"/>
              </w:rPr>
              <w:t>março</w:t>
            </w:r>
            <w:r w:rsidR="00745798" w:rsidRPr="00447BEA">
              <w:rPr>
                <w:rFonts w:ascii="Cambria" w:hAnsi="Cambria"/>
                <w:color w:val="000000" w:themeColor="text1"/>
                <w:sz w:val="16"/>
                <w:szCs w:val="16"/>
                <w:lang w:val="pt-BR"/>
              </w:rPr>
              <w:t xml:space="preserve"> de 2012.</w:t>
            </w:r>
          </w:p>
        </w:tc>
      </w:tr>
      <w:tr w:rsidR="004630D5" w:rsidRPr="00447BEA" w14:paraId="599FAE10" w14:textId="77777777" w:rsidTr="00742930">
        <w:tc>
          <w:tcPr>
            <w:tcW w:w="1838" w:type="dxa"/>
          </w:tcPr>
          <w:p w14:paraId="050D3B96" w14:textId="77777777" w:rsidR="004630D5" w:rsidRPr="00447BEA" w:rsidRDefault="004630D5" w:rsidP="0074293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themeColor="text1"/>
                <w:sz w:val="16"/>
                <w:szCs w:val="16"/>
                <w:lang w:val="pt-BR"/>
              </w:rPr>
            </w:pPr>
          </w:p>
          <w:p w14:paraId="67B39E04" w14:textId="6EBCD0C3" w:rsidR="004630D5" w:rsidRPr="00447BEA" w:rsidRDefault="00253BDB" w:rsidP="0074293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themeColor="text1"/>
                <w:sz w:val="16"/>
                <w:szCs w:val="16"/>
                <w:lang w:val="pt-BR"/>
              </w:rPr>
            </w:pPr>
            <w:r w:rsidRPr="00447BEA">
              <w:rPr>
                <w:rFonts w:ascii="Cambria" w:hAnsi="Cambria"/>
                <w:color w:val="000000" w:themeColor="text1"/>
                <w:sz w:val="16"/>
                <w:szCs w:val="16"/>
                <w:lang w:val="pt-BR"/>
              </w:rPr>
              <w:t>Mandado de segurança</w:t>
            </w:r>
            <w:r w:rsidR="00507F42" w:rsidRPr="00447BEA">
              <w:rPr>
                <w:rFonts w:ascii="Cambria" w:hAnsi="Cambria"/>
                <w:color w:val="000000" w:themeColor="text1"/>
                <w:sz w:val="16"/>
                <w:szCs w:val="16"/>
                <w:lang w:val="pt-BR"/>
              </w:rPr>
              <w:t xml:space="preserve"> </w:t>
            </w:r>
            <w:r w:rsidR="004630D5" w:rsidRPr="00447BEA">
              <w:rPr>
                <w:rFonts w:ascii="Cambria" w:hAnsi="Cambria"/>
                <w:color w:val="000000" w:themeColor="text1"/>
                <w:sz w:val="16"/>
                <w:szCs w:val="16"/>
                <w:lang w:val="pt-BR"/>
              </w:rPr>
              <w:t>12.218</w:t>
            </w:r>
          </w:p>
        </w:tc>
        <w:tc>
          <w:tcPr>
            <w:tcW w:w="7512" w:type="dxa"/>
          </w:tcPr>
          <w:p w14:paraId="70C1E5F4" w14:textId="79DD5789" w:rsidR="004630D5" w:rsidRPr="00447BEA" w:rsidRDefault="00C663F0"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mbria" w:hAnsi="Cambria"/>
                <w:color w:val="000000" w:themeColor="text1"/>
                <w:sz w:val="16"/>
                <w:szCs w:val="16"/>
                <w:lang w:val="pt-BR"/>
              </w:rPr>
            </w:pPr>
            <w:r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 xml:space="preserve"> </w:t>
            </w:r>
            <w:r w:rsidR="00253BDB" w:rsidRPr="00447BEA">
              <w:rPr>
                <w:rFonts w:ascii="Cambria" w:hAnsi="Cambria"/>
                <w:color w:val="000000" w:themeColor="text1"/>
                <w:sz w:val="16"/>
                <w:szCs w:val="16"/>
                <w:lang w:val="pt-BR"/>
              </w:rPr>
              <w:t>mandado de segurança</w:t>
            </w:r>
            <w:r w:rsidR="00745798" w:rsidRPr="00447BEA">
              <w:rPr>
                <w:rFonts w:ascii="Cambria" w:hAnsi="Cambria"/>
                <w:color w:val="000000" w:themeColor="text1"/>
                <w:sz w:val="16"/>
                <w:szCs w:val="16"/>
                <w:lang w:val="pt-BR"/>
              </w:rPr>
              <w:t xml:space="preserve"> f</w:t>
            </w:r>
            <w:r w:rsidRPr="00447BEA">
              <w:rPr>
                <w:rFonts w:ascii="Cambria" w:hAnsi="Cambria"/>
                <w:color w:val="000000" w:themeColor="text1"/>
                <w:sz w:val="16"/>
                <w:szCs w:val="16"/>
                <w:lang w:val="pt-BR"/>
              </w:rPr>
              <w:t>oi</w:t>
            </w:r>
            <w:r w:rsidR="00745798" w:rsidRPr="00447BEA">
              <w:rPr>
                <w:rFonts w:ascii="Cambria" w:hAnsi="Cambria"/>
                <w:color w:val="000000" w:themeColor="text1"/>
                <w:sz w:val="16"/>
                <w:szCs w:val="16"/>
                <w:lang w:val="pt-BR"/>
              </w:rPr>
              <w:t xml:space="preserve"> </w:t>
            </w:r>
            <w:r w:rsidRPr="00447BEA">
              <w:rPr>
                <w:rFonts w:ascii="Cambria" w:hAnsi="Cambria"/>
                <w:color w:val="000000" w:themeColor="text1"/>
                <w:sz w:val="16"/>
                <w:szCs w:val="16"/>
                <w:lang w:val="pt-BR"/>
              </w:rPr>
              <w:t>a</w:t>
            </w:r>
            <w:r w:rsidR="00745798" w:rsidRPr="00447BEA">
              <w:rPr>
                <w:rFonts w:ascii="Cambria" w:hAnsi="Cambria"/>
                <w:color w:val="000000" w:themeColor="text1"/>
                <w:sz w:val="16"/>
                <w:szCs w:val="16"/>
                <w:lang w:val="pt-BR"/>
              </w:rPr>
              <w:t>presentado e</w:t>
            </w:r>
            <w:r w:rsidR="0079321A" w:rsidRPr="00447BEA">
              <w:rPr>
                <w:rFonts w:ascii="Cambria" w:hAnsi="Cambria"/>
                <w:color w:val="000000" w:themeColor="text1"/>
                <w:sz w:val="16"/>
                <w:szCs w:val="16"/>
                <w:lang w:val="pt-BR"/>
              </w:rPr>
              <w:t>m</w:t>
            </w:r>
            <w:r w:rsidR="00745798" w:rsidRPr="00447BEA">
              <w:rPr>
                <w:rFonts w:ascii="Cambria" w:hAnsi="Cambria"/>
                <w:color w:val="000000" w:themeColor="text1"/>
                <w:sz w:val="16"/>
                <w:szCs w:val="16"/>
                <w:lang w:val="pt-BR"/>
              </w:rPr>
              <w:t xml:space="preserve"> se</w:t>
            </w:r>
            <w:r w:rsidR="0079321A" w:rsidRPr="00447BEA">
              <w:rPr>
                <w:rFonts w:ascii="Cambria" w:hAnsi="Cambria"/>
                <w:color w:val="000000" w:themeColor="text1"/>
                <w:sz w:val="16"/>
                <w:szCs w:val="16"/>
                <w:lang w:val="pt-BR"/>
              </w:rPr>
              <w:t xml:space="preserve">tembro </w:t>
            </w:r>
            <w:r w:rsidR="00745798" w:rsidRPr="00447BEA">
              <w:rPr>
                <w:rFonts w:ascii="Cambria" w:hAnsi="Cambria"/>
                <w:color w:val="000000" w:themeColor="text1"/>
                <w:sz w:val="16"/>
                <w:szCs w:val="16"/>
                <w:lang w:val="pt-BR"/>
              </w:rPr>
              <w:t>de 2006 p</w:t>
            </w:r>
            <w:r w:rsidR="0079321A" w:rsidRPr="00447BEA">
              <w:rPr>
                <w:rFonts w:ascii="Cambria" w:hAnsi="Cambria"/>
                <w:color w:val="000000" w:themeColor="text1"/>
                <w:sz w:val="16"/>
                <w:szCs w:val="16"/>
                <w:lang w:val="pt-BR"/>
              </w:rPr>
              <w:t>el</w:t>
            </w:r>
            <w:r w:rsidR="00745798" w:rsidRPr="00447BEA">
              <w:rPr>
                <w:rFonts w:ascii="Cambria" w:hAnsi="Cambria"/>
                <w:color w:val="000000" w:themeColor="text1"/>
                <w:sz w:val="16"/>
                <w:szCs w:val="16"/>
                <w:lang w:val="pt-BR"/>
              </w:rPr>
              <w:t>o peticion</w:t>
            </w:r>
            <w:r w:rsidR="0079321A" w:rsidRPr="00447BEA">
              <w:rPr>
                <w:rFonts w:ascii="Cambria" w:hAnsi="Cambria"/>
                <w:color w:val="000000" w:themeColor="text1"/>
                <w:sz w:val="16"/>
                <w:szCs w:val="16"/>
                <w:lang w:val="pt-BR"/>
              </w:rPr>
              <w:t>á</w:t>
            </w:r>
            <w:r w:rsidR="00745798" w:rsidRPr="00447BEA">
              <w:rPr>
                <w:rFonts w:ascii="Cambria" w:hAnsi="Cambria"/>
                <w:color w:val="000000" w:themeColor="text1"/>
                <w:sz w:val="16"/>
                <w:szCs w:val="16"/>
                <w:lang w:val="pt-BR"/>
              </w:rPr>
              <w:t>rio</w:t>
            </w:r>
            <w:r w:rsidR="009541BA" w:rsidRPr="00447BEA">
              <w:rPr>
                <w:rFonts w:ascii="Cambria" w:hAnsi="Cambria"/>
                <w:color w:val="000000" w:themeColor="text1"/>
                <w:sz w:val="16"/>
                <w:szCs w:val="16"/>
                <w:lang w:val="pt-BR"/>
              </w:rPr>
              <w:t xml:space="preserve"> e </w:t>
            </w:r>
            <w:r w:rsidR="00745798" w:rsidRPr="00447BEA">
              <w:rPr>
                <w:rFonts w:ascii="Cambria" w:hAnsi="Cambria"/>
                <w:color w:val="000000" w:themeColor="text1"/>
                <w:sz w:val="16"/>
                <w:szCs w:val="16"/>
                <w:lang w:val="pt-BR"/>
              </w:rPr>
              <w:t xml:space="preserve">André Luis Rodrigues de Sousa contra </w:t>
            </w:r>
            <w:r w:rsidR="0079321A"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 xml:space="preserve"> Ministro d</w:t>
            </w:r>
            <w:r w:rsidR="00204169" w:rsidRPr="00447BEA">
              <w:rPr>
                <w:rFonts w:ascii="Cambria" w:hAnsi="Cambria"/>
                <w:color w:val="000000" w:themeColor="text1"/>
                <w:sz w:val="16"/>
                <w:szCs w:val="16"/>
                <w:lang w:val="pt-BR"/>
              </w:rPr>
              <w:t>a</w:t>
            </w:r>
            <w:r w:rsidR="00745798" w:rsidRPr="00447BEA">
              <w:rPr>
                <w:rFonts w:ascii="Cambria" w:hAnsi="Cambria"/>
                <w:color w:val="000000" w:themeColor="text1"/>
                <w:sz w:val="16"/>
                <w:szCs w:val="16"/>
                <w:lang w:val="pt-BR"/>
              </w:rPr>
              <w:t xml:space="preserve"> Justi</w:t>
            </w:r>
            <w:r w:rsidR="0079321A" w:rsidRPr="00447BEA">
              <w:rPr>
                <w:rFonts w:ascii="Cambria" w:hAnsi="Cambria"/>
                <w:color w:val="000000" w:themeColor="text1"/>
                <w:sz w:val="16"/>
                <w:szCs w:val="16"/>
                <w:lang w:val="pt-BR"/>
              </w:rPr>
              <w:t>ç</w:t>
            </w:r>
            <w:r w:rsidR="00745798" w:rsidRPr="00447BEA">
              <w:rPr>
                <w:rFonts w:ascii="Cambria" w:hAnsi="Cambria"/>
                <w:color w:val="000000" w:themeColor="text1"/>
                <w:sz w:val="16"/>
                <w:szCs w:val="16"/>
                <w:lang w:val="pt-BR"/>
              </w:rPr>
              <w:t>a por sup</w:t>
            </w:r>
            <w:r w:rsidR="0079321A"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stas omis</w:t>
            </w:r>
            <w:r w:rsidR="0079321A" w:rsidRPr="00447BEA">
              <w:rPr>
                <w:rFonts w:ascii="Cambria" w:hAnsi="Cambria"/>
                <w:color w:val="000000" w:themeColor="text1"/>
                <w:sz w:val="16"/>
                <w:szCs w:val="16"/>
                <w:lang w:val="pt-BR"/>
              </w:rPr>
              <w:t>sõ</w:t>
            </w:r>
            <w:r w:rsidR="00745798" w:rsidRPr="00447BEA">
              <w:rPr>
                <w:rFonts w:ascii="Cambria" w:hAnsi="Cambria"/>
                <w:color w:val="000000" w:themeColor="text1"/>
                <w:sz w:val="16"/>
                <w:szCs w:val="16"/>
                <w:lang w:val="pt-BR"/>
              </w:rPr>
              <w:t>es</w:t>
            </w:r>
            <w:r w:rsidR="00FE1AA0" w:rsidRPr="00447BEA">
              <w:rPr>
                <w:rFonts w:ascii="Cambria" w:hAnsi="Cambria"/>
                <w:color w:val="000000" w:themeColor="text1"/>
                <w:sz w:val="16"/>
                <w:szCs w:val="16"/>
                <w:lang w:val="pt-BR"/>
              </w:rPr>
              <w:t xml:space="preserve"> investigativas</w:t>
            </w:r>
            <w:r w:rsidR="00745798" w:rsidRPr="00447BEA">
              <w:rPr>
                <w:rFonts w:ascii="Cambria" w:hAnsi="Cambria"/>
                <w:color w:val="000000" w:themeColor="text1"/>
                <w:sz w:val="16"/>
                <w:szCs w:val="16"/>
                <w:lang w:val="pt-BR"/>
              </w:rPr>
              <w:t xml:space="preserve"> </w:t>
            </w:r>
            <w:r w:rsidR="009541BA" w:rsidRPr="00447BEA">
              <w:rPr>
                <w:rFonts w:ascii="Cambria" w:hAnsi="Cambria"/>
                <w:color w:val="000000" w:themeColor="text1"/>
                <w:sz w:val="16"/>
                <w:szCs w:val="16"/>
                <w:lang w:val="pt-BR"/>
              </w:rPr>
              <w:t xml:space="preserve">da </w:t>
            </w:r>
            <w:r w:rsidR="00745798" w:rsidRPr="00447BEA">
              <w:rPr>
                <w:rFonts w:ascii="Cambria" w:hAnsi="Cambria"/>
                <w:color w:val="000000" w:themeColor="text1"/>
                <w:sz w:val="16"/>
                <w:szCs w:val="16"/>
                <w:lang w:val="pt-BR"/>
              </w:rPr>
              <w:t>Pol</w:t>
            </w:r>
            <w:r w:rsidR="0079321A" w:rsidRPr="00447BEA">
              <w:rPr>
                <w:rFonts w:ascii="Cambria" w:hAnsi="Cambria"/>
                <w:color w:val="000000" w:themeColor="text1"/>
                <w:sz w:val="16"/>
                <w:szCs w:val="16"/>
                <w:lang w:val="pt-BR"/>
              </w:rPr>
              <w:t>í</w:t>
            </w:r>
            <w:r w:rsidR="00745798" w:rsidRPr="00447BEA">
              <w:rPr>
                <w:rFonts w:ascii="Cambria" w:hAnsi="Cambria"/>
                <w:color w:val="000000" w:themeColor="text1"/>
                <w:sz w:val="16"/>
                <w:szCs w:val="16"/>
                <w:lang w:val="pt-BR"/>
              </w:rPr>
              <w:t>c</w:t>
            </w:r>
            <w:r w:rsidR="0079321A" w:rsidRPr="00447BEA">
              <w:rPr>
                <w:rFonts w:ascii="Cambria" w:hAnsi="Cambria"/>
                <w:color w:val="000000" w:themeColor="text1"/>
                <w:sz w:val="16"/>
                <w:szCs w:val="16"/>
                <w:lang w:val="pt-BR"/>
              </w:rPr>
              <w:t>i</w:t>
            </w:r>
            <w:r w:rsidR="00745798" w:rsidRPr="00447BEA">
              <w:rPr>
                <w:rFonts w:ascii="Cambria" w:hAnsi="Cambria"/>
                <w:color w:val="000000" w:themeColor="text1"/>
                <w:sz w:val="16"/>
                <w:szCs w:val="16"/>
                <w:lang w:val="pt-BR"/>
              </w:rPr>
              <w:t xml:space="preserve">a Federal. </w:t>
            </w:r>
            <w:r w:rsidR="00204169" w:rsidRPr="00447BEA">
              <w:rPr>
                <w:rFonts w:ascii="Cambria" w:hAnsi="Cambria"/>
                <w:color w:val="000000" w:themeColor="text1"/>
                <w:sz w:val="16"/>
                <w:szCs w:val="16"/>
                <w:lang w:val="pt-BR"/>
              </w:rPr>
              <w:t>Alguns d</w:t>
            </w:r>
            <w:r w:rsidR="0079321A" w:rsidRPr="00447BEA">
              <w:rPr>
                <w:rFonts w:ascii="Cambria" w:hAnsi="Cambria"/>
                <w:color w:val="000000" w:themeColor="text1"/>
                <w:sz w:val="16"/>
                <w:szCs w:val="16"/>
                <w:lang w:val="pt-BR"/>
              </w:rPr>
              <w:t>i</w:t>
            </w:r>
            <w:r w:rsidR="00745798" w:rsidRPr="00447BEA">
              <w:rPr>
                <w:rFonts w:ascii="Cambria" w:hAnsi="Cambria"/>
                <w:color w:val="000000" w:themeColor="text1"/>
                <w:sz w:val="16"/>
                <w:szCs w:val="16"/>
                <w:lang w:val="pt-BR"/>
              </w:rPr>
              <w:t>as de</w:t>
            </w:r>
            <w:r w:rsidR="0079321A" w:rsidRPr="00447BEA">
              <w:rPr>
                <w:rFonts w:ascii="Cambria" w:hAnsi="Cambria"/>
                <w:color w:val="000000" w:themeColor="text1"/>
                <w:sz w:val="16"/>
                <w:szCs w:val="16"/>
                <w:lang w:val="pt-BR"/>
              </w:rPr>
              <w:t xml:space="preserve">pois, o </w:t>
            </w:r>
            <w:r w:rsidR="00FE1AA0" w:rsidRPr="00447BEA">
              <w:rPr>
                <w:rFonts w:ascii="Cambria" w:hAnsi="Cambria"/>
                <w:color w:val="000000" w:themeColor="text1"/>
                <w:sz w:val="16"/>
                <w:szCs w:val="16"/>
                <w:lang w:val="pt-BR"/>
              </w:rPr>
              <w:t>ju</w:t>
            </w:r>
            <w:r w:rsidR="0079321A" w:rsidRPr="00447BEA">
              <w:rPr>
                <w:rFonts w:ascii="Cambria" w:hAnsi="Cambria"/>
                <w:color w:val="000000" w:themeColor="text1"/>
                <w:sz w:val="16"/>
                <w:szCs w:val="16"/>
                <w:lang w:val="pt-BR"/>
              </w:rPr>
              <w:t>i</w:t>
            </w:r>
            <w:r w:rsidR="00FE1AA0" w:rsidRPr="00447BEA">
              <w:rPr>
                <w:rFonts w:ascii="Cambria" w:hAnsi="Cambria"/>
                <w:color w:val="000000" w:themeColor="text1"/>
                <w:sz w:val="16"/>
                <w:szCs w:val="16"/>
                <w:lang w:val="pt-BR"/>
              </w:rPr>
              <w:t xml:space="preserve">z </w:t>
            </w:r>
            <w:r w:rsidR="00745798" w:rsidRPr="00447BEA">
              <w:rPr>
                <w:rFonts w:ascii="Cambria" w:hAnsi="Cambria"/>
                <w:color w:val="000000" w:themeColor="text1"/>
                <w:sz w:val="16"/>
                <w:szCs w:val="16"/>
                <w:lang w:val="pt-BR"/>
              </w:rPr>
              <w:t>d</w:t>
            </w:r>
            <w:r w:rsidR="000E6B08"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 xml:space="preserve"> caso</w:t>
            </w:r>
            <w:r w:rsidR="009541BA" w:rsidRPr="00447BEA">
              <w:rPr>
                <w:rFonts w:ascii="Cambria" w:hAnsi="Cambria"/>
                <w:color w:val="000000" w:themeColor="text1"/>
                <w:sz w:val="16"/>
                <w:szCs w:val="16"/>
                <w:lang w:val="pt-BR"/>
              </w:rPr>
              <w:t xml:space="preserve"> no </w:t>
            </w:r>
            <w:r w:rsidR="00745798" w:rsidRPr="00447BEA">
              <w:rPr>
                <w:rFonts w:ascii="Cambria" w:hAnsi="Cambria"/>
                <w:color w:val="000000" w:themeColor="text1"/>
                <w:sz w:val="16"/>
                <w:szCs w:val="16"/>
                <w:lang w:val="pt-BR"/>
              </w:rPr>
              <w:t>Superior Tribunal de Justi</w:t>
            </w:r>
            <w:r w:rsidR="00C87E22" w:rsidRPr="00447BEA">
              <w:rPr>
                <w:rFonts w:ascii="Cambria" w:hAnsi="Cambria"/>
                <w:color w:val="000000" w:themeColor="text1"/>
                <w:sz w:val="16"/>
                <w:szCs w:val="16"/>
                <w:lang w:val="pt-BR"/>
              </w:rPr>
              <w:t>ç</w:t>
            </w:r>
            <w:r w:rsidR="00745798" w:rsidRPr="00447BEA">
              <w:rPr>
                <w:rFonts w:ascii="Cambria" w:hAnsi="Cambria"/>
                <w:color w:val="000000" w:themeColor="text1"/>
                <w:sz w:val="16"/>
                <w:szCs w:val="16"/>
                <w:lang w:val="pt-BR"/>
              </w:rPr>
              <w:t xml:space="preserve">a (STJ) </w:t>
            </w:r>
            <w:r w:rsidR="00204169" w:rsidRPr="00447BEA">
              <w:rPr>
                <w:rFonts w:ascii="Cambria" w:hAnsi="Cambria"/>
                <w:color w:val="000000" w:themeColor="text1"/>
                <w:sz w:val="16"/>
                <w:szCs w:val="16"/>
                <w:lang w:val="pt-BR"/>
              </w:rPr>
              <w:t xml:space="preserve">indeferiu </w:t>
            </w:r>
            <w:r w:rsidR="00C87E22"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 xml:space="preserve"> </w:t>
            </w:r>
            <w:r w:rsidR="00C87E22" w:rsidRPr="00447BEA">
              <w:rPr>
                <w:rFonts w:ascii="Cambria" w:hAnsi="Cambria"/>
                <w:color w:val="000000" w:themeColor="text1"/>
                <w:sz w:val="16"/>
                <w:szCs w:val="16"/>
                <w:lang w:val="pt-BR"/>
              </w:rPr>
              <w:t>pedido</w:t>
            </w:r>
            <w:r w:rsidR="00745798" w:rsidRPr="00447BEA">
              <w:rPr>
                <w:rFonts w:ascii="Cambria" w:hAnsi="Cambria"/>
                <w:color w:val="000000" w:themeColor="text1"/>
                <w:sz w:val="16"/>
                <w:szCs w:val="16"/>
                <w:lang w:val="pt-BR"/>
              </w:rPr>
              <w:t xml:space="preserve"> de medidas cautelares. E</w:t>
            </w:r>
            <w:r w:rsidR="00C87E22" w:rsidRPr="00447BEA">
              <w:rPr>
                <w:rFonts w:ascii="Cambria" w:hAnsi="Cambria"/>
                <w:color w:val="000000" w:themeColor="text1"/>
                <w:sz w:val="16"/>
                <w:szCs w:val="16"/>
                <w:lang w:val="pt-BR"/>
              </w:rPr>
              <w:t>m</w:t>
            </w:r>
            <w:r w:rsidR="00745798" w:rsidRPr="00447BEA">
              <w:rPr>
                <w:rFonts w:ascii="Cambria" w:hAnsi="Cambria"/>
                <w:color w:val="000000" w:themeColor="text1"/>
                <w:sz w:val="16"/>
                <w:szCs w:val="16"/>
                <w:lang w:val="pt-BR"/>
              </w:rPr>
              <w:t xml:space="preserve"> ma</w:t>
            </w:r>
            <w:r w:rsidR="00C87E22" w:rsidRPr="00447BEA">
              <w:rPr>
                <w:rFonts w:ascii="Cambria" w:hAnsi="Cambria"/>
                <w:color w:val="000000" w:themeColor="text1"/>
                <w:sz w:val="16"/>
                <w:szCs w:val="16"/>
                <w:lang w:val="pt-BR"/>
              </w:rPr>
              <w:t>i</w:t>
            </w:r>
            <w:r w:rsidR="00745798" w:rsidRPr="00447BEA">
              <w:rPr>
                <w:rFonts w:ascii="Cambria" w:hAnsi="Cambria"/>
                <w:color w:val="000000" w:themeColor="text1"/>
                <w:sz w:val="16"/>
                <w:szCs w:val="16"/>
                <w:lang w:val="pt-BR"/>
              </w:rPr>
              <w:t xml:space="preserve">o de 2011, </w:t>
            </w:r>
            <w:r w:rsidR="00204169" w:rsidRPr="00447BEA">
              <w:rPr>
                <w:rFonts w:ascii="Cambria" w:hAnsi="Cambria"/>
                <w:color w:val="000000" w:themeColor="text1"/>
                <w:sz w:val="16"/>
                <w:szCs w:val="16"/>
                <w:lang w:val="pt-BR"/>
              </w:rPr>
              <w:t xml:space="preserve">indeferiu </w:t>
            </w:r>
            <w:r w:rsidR="00C87E22" w:rsidRPr="00447BEA">
              <w:rPr>
                <w:rFonts w:ascii="Cambria" w:hAnsi="Cambria"/>
                <w:color w:val="000000" w:themeColor="text1"/>
                <w:sz w:val="16"/>
                <w:szCs w:val="16"/>
                <w:lang w:val="pt-BR"/>
              </w:rPr>
              <w:t xml:space="preserve">a </w:t>
            </w:r>
            <w:r w:rsidR="00745798" w:rsidRPr="00447BEA">
              <w:rPr>
                <w:rFonts w:ascii="Cambria" w:hAnsi="Cambria"/>
                <w:color w:val="000000" w:themeColor="text1"/>
                <w:sz w:val="16"/>
                <w:szCs w:val="16"/>
                <w:lang w:val="pt-BR"/>
              </w:rPr>
              <w:t>demanda por considerar que n</w:t>
            </w:r>
            <w:r w:rsidR="00C87E22" w:rsidRPr="00447BEA">
              <w:rPr>
                <w:rFonts w:ascii="Cambria" w:hAnsi="Cambria"/>
                <w:color w:val="000000" w:themeColor="text1"/>
                <w:sz w:val="16"/>
                <w:szCs w:val="16"/>
                <w:lang w:val="pt-BR"/>
              </w:rPr>
              <w:t>ã</w:t>
            </w:r>
            <w:r w:rsidR="00745798" w:rsidRPr="00447BEA">
              <w:rPr>
                <w:rFonts w:ascii="Cambria" w:hAnsi="Cambria"/>
                <w:color w:val="000000" w:themeColor="text1"/>
                <w:sz w:val="16"/>
                <w:szCs w:val="16"/>
                <w:lang w:val="pt-BR"/>
              </w:rPr>
              <w:t>o h</w:t>
            </w:r>
            <w:r w:rsidR="00C87E22" w:rsidRPr="00447BEA">
              <w:rPr>
                <w:rFonts w:ascii="Cambria" w:hAnsi="Cambria"/>
                <w:color w:val="000000" w:themeColor="text1"/>
                <w:sz w:val="16"/>
                <w:szCs w:val="16"/>
                <w:lang w:val="pt-BR"/>
              </w:rPr>
              <w:t xml:space="preserve">ouve </w:t>
            </w:r>
            <w:r w:rsidR="00745798" w:rsidRPr="00447BEA">
              <w:rPr>
                <w:rFonts w:ascii="Cambria" w:hAnsi="Cambria"/>
                <w:color w:val="000000" w:themeColor="text1"/>
                <w:sz w:val="16"/>
                <w:szCs w:val="16"/>
                <w:lang w:val="pt-BR"/>
              </w:rPr>
              <w:t>omi</w:t>
            </w:r>
            <w:r w:rsidR="009541BA" w:rsidRPr="00447BEA">
              <w:rPr>
                <w:rFonts w:ascii="Cambria" w:hAnsi="Cambria"/>
                <w:color w:val="000000" w:themeColor="text1"/>
                <w:sz w:val="16"/>
                <w:szCs w:val="16"/>
                <w:lang w:val="pt-BR"/>
              </w:rPr>
              <w:t>s</w:t>
            </w:r>
            <w:r w:rsidR="00C87E22" w:rsidRPr="00447BEA">
              <w:rPr>
                <w:rFonts w:ascii="Cambria" w:hAnsi="Cambria"/>
                <w:color w:val="000000" w:themeColor="text1"/>
                <w:sz w:val="16"/>
                <w:szCs w:val="16"/>
                <w:lang w:val="pt-BR"/>
              </w:rPr>
              <w:t>s</w:t>
            </w:r>
            <w:r w:rsidR="009541BA" w:rsidRPr="00447BEA">
              <w:rPr>
                <w:rFonts w:ascii="Cambria" w:hAnsi="Cambria"/>
                <w:color w:val="000000" w:themeColor="text1"/>
                <w:sz w:val="16"/>
                <w:szCs w:val="16"/>
                <w:lang w:val="pt-BR"/>
              </w:rPr>
              <w:t>ão</w:t>
            </w:r>
            <w:r w:rsidR="00745798" w:rsidRPr="00447BEA">
              <w:rPr>
                <w:rFonts w:ascii="Cambria" w:hAnsi="Cambria"/>
                <w:color w:val="000000" w:themeColor="text1"/>
                <w:sz w:val="16"/>
                <w:szCs w:val="16"/>
                <w:lang w:val="pt-BR"/>
              </w:rPr>
              <w:t xml:space="preserve"> estatal </w:t>
            </w:r>
            <w:r w:rsidR="00C87E22" w:rsidRPr="00447BEA">
              <w:rPr>
                <w:rFonts w:ascii="Cambria" w:hAnsi="Cambria"/>
                <w:color w:val="000000" w:themeColor="text1"/>
                <w:sz w:val="16"/>
                <w:szCs w:val="16"/>
                <w:lang w:val="pt-BR"/>
              </w:rPr>
              <w:t>na</w:t>
            </w:r>
            <w:r w:rsidR="00745798" w:rsidRPr="00447BEA">
              <w:rPr>
                <w:rFonts w:ascii="Cambria" w:hAnsi="Cambria"/>
                <w:color w:val="000000" w:themeColor="text1"/>
                <w:sz w:val="16"/>
                <w:szCs w:val="16"/>
                <w:lang w:val="pt-BR"/>
              </w:rPr>
              <w:t xml:space="preserve"> investiga</w:t>
            </w:r>
            <w:r w:rsidR="009541BA" w:rsidRPr="00447BEA">
              <w:rPr>
                <w:rFonts w:ascii="Cambria" w:hAnsi="Cambria"/>
                <w:color w:val="000000" w:themeColor="text1"/>
                <w:sz w:val="16"/>
                <w:szCs w:val="16"/>
                <w:lang w:val="pt-BR"/>
              </w:rPr>
              <w:t>ção</w:t>
            </w:r>
            <w:r w:rsidR="00745798" w:rsidRPr="00447BEA">
              <w:rPr>
                <w:rFonts w:ascii="Cambria" w:hAnsi="Cambria"/>
                <w:color w:val="000000" w:themeColor="text1"/>
                <w:sz w:val="16"/>
                <w:szCs w:val="16"/>
                <w:lang w:val="pt-BR"/>
              </w:rPr>
              <w:t xml:space="preserve"> </w:t>
            </w:r>
            <w:r w:rsidR="009541BA" w:rsidRPr="00447BEA">
              <w:rPr>
                <w:rFonts w:ascii="Cambria" w:hAnsi="Cambria"/>
                <w:color w:val="000000" w:themeColor="text1"/>
                <w:sz w:val="16"/>
                <w:szCs w:val="16"/>
                <w:lang w:val="pt-BR"/>
              </w:rPr>
              <w:t xml:space="preserve">dos </w:t>
            </w:r>
            <w:r w:rsidR="00C87E22" w:rsidRPr="00447BEA">
              <w:rPr>
                <w:rFonts w:ascii="Cambria" w:hAnsi="Cambria"/>
                <w:color w:val="000000" w:themeColor="text1"/>
                <w:sz w:val="16"/>
                <w:szCs w:val="16"/>
                <w:lang w:val="pt-BR"/>
              </w:rPr>
              <w:t>fatos</w:t>
            </w:r>
            <w:r w:rsidR="00745798" w:rsidRPr="00447BEA">
              <w:rPr>
                <w:rFonts w:ascii="Cambria" w:hAnsi="Cambria"/>
                <w:color w:val="000000" w:themeColor="text1"/>
                <w:sz w:val="16"/>
                <w:szCs w:val="16"/>
                <w:lang w:val="pt-BR"/>
              </w:rPr>
              <w:t xml:space="preserve"> relacionados co</w:t>
            </w:r>
            <w:r w:rsidR="00C87E22" w:rsidRPr="00447BEA">
              <w:rPr>
                <w:rFonts w:ascii="Cambria" w:hAnsi="Cambria"/>
                <w:color w:val="000000" w:themeColor="text1"/>
                <w:sz w:val="16"/>
                <w:szCs w:val="16"/>
                <w:lang w:val="pt-BR"/>
              </w:rPr>
              <w:t>m</w:t>
            </w:r>
            <w:r w:rsidR="00745798" w:rsidRPr="00447BEA">
              <w:rPr>
                <w:rFonts w:ascii="Cambria" w:hAnsi="Cambria"/>
                <w:color w:val="000000" w:themeColor="text1"/>
                <w:sz w:val="16"/>
                <w:szCs w:val="16"/>
                <w:lang w:val="pt-BR"/>
              </w:rPr>
              <w:t xml:space="preserve"> </w:t>
            </w:r>
            <w:r w:rsidR="00C87E22"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 xml:space="preserve"> </w:t>
            </w:r>
            <w:r w:rsidR="00204169" w:rsidRPr="00447BEA">
              <w:rPr>
                <w:rFonts w:ascii="Cambria" w:hAnsi="Cambria"/>
                <w:color w:val="000000" w:themeColor="text1"/>
                <w:sz w:val="16"/>
                <w:szCs w:val="16"/>
                <w:lang w:val="pt-BR"/>
              </w:rPr>
              <w:t>desalojamento</w:t>
            </w:r>
            <w:r w:rsidR="00745798" w:rsidRPr="00447BEA">
              <w:rPr>
                <w:rFonts w:ascii="Cambria" w:hAnsi="Cambria"/>
                <w:color w:val="000000" w:themeColor="text1"/>
                <w:sz w:val="16"/>
                <w:szCs w:val="16"/>
                <w:lang w:val="pt-BR"/>
              </w:rPr>
              <w:t xml:space="preserve"> </w:t>
            </w:r>
            <w:r w:rsidR="009541BA" w:rsidRPr="00447BEA">
              <w:rPr>
                <w:rFonts w:ascii="Cambria" w:hAnsi="Cambria"/>
                <w:color w:val="000000" w:themeColor="text1"/>
                <w:sz w:val="16"/>
                <w:szCs w:val="16"/>
                <w:lang w:val="pt-BR"/>
              </w:rPr>
              <w:t xml:space="preserve">dos </w:t>
            </w:r>
            <w:r w:rsidR="00CF7523" w:rsidRPr="00447BEA">
              <w:rPr>
                <w:rFonts w:ascii="Cambria" w:hAnsi="Cambria"/>
                <w:color w:val="000000" w:themeColor="text1"/>
                <w:sz w:val="16"/>
                <w:szCs w:val="16"/>
                <w:lang w:val="pt-BR"/>
              </w:rPr>
              <w:t>moradores</w:t>
            </w:r>
            <w:r w:rsidR="00745798" w:rsidRPr="00447BEA">
              <w:rPr>
                <w:rFonts w:ascii="Cambria" w:hAnsi="Cambria"/>
                <w:color w:val="000000" w:themeColor="text1"/>
                <w:sz w:val="16"/>
                <w:szCs w:val="16"/>
                <w:lang w:val="pt-BR"/>
              </w:rPr>
              <w:t xml:space="preserve"> </w:t>
            </w:r>
            <w:r w:rsidR="009541BA" w:rsidRPr="00447BEA">
              <w:rPr>
                <w:rFonts w:ascii="Cambria" w:hAnsi="Cambria"/>
                <w:color w:val="000000" w:themeColor="text1"/>
                <w:sz w:val="16"/>
                <w:szCs w:val="16"/>
                <w:lang w:val="pt-BR"/>
              </w:rPr>
              <w:t xml:space="preserve">da </w:t>
            </w:r>
            <w:r w:rsidR="00745798" w:rsidRPr="00447BEA">
              <w:rPr>
                <w:rFonts w:ascii="Cambria" w:hAnsi="Cambria"/>
                <w:color w:val="000000" w:themeColor="text1"/>
                <w:sz w:val="16"/>
                <w:szCs w:val="16"/>
                <w:lang w:val="pt-BR"/>
              </w:rPr>
              <w:t xml:space="preserve">favela. </w:t>
            </w:r>
            <w:r w:rsidR="00C87E22"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 xml:space="preserve"> caso f</w:t>
            </w:r>
            <w:r w:rsidR="00C87E22" w:rsidRPr="00447BEA">
              <w:rPr>
                <w:rFonts w:ascii="Cambria" w:hAnsi="Cambria"/>
                <w:color w:val="000000" w:themeColor="text1"/>
                <w:sz w:val="16"/>
                <w:szCs w:val="16"/>
                <w:lang w:val="pt-BR"/>
              </w:rPr>
              <w:t>oi</w:t>
            </w:r>
            <w:r w:rsidR="00745798" w:rsidRPr="00447BEA">
              <w:rPr>
                <w:rFonts w:ascii="Cambria" w:hAnsi="Cambria"/>
                <w:color w:val="000000" w:themeColor="text1"/>
                <w:sz w:val="16"/>
                <w:szCs w:val="16"/>
                <w:lang w:val="pt-BR"/>
              </w:rPr>
              <w:t xml:space="preserve"> </w:t>
            </w:r>
            <w:r w:rsidR="00FE1AA0" w:rsidRPr="00447BEA">
              <w:rPr>
                <w:rFonts w:ascii="Cambria" w:hAnsi="Cambria"/>
                <w:color w:val="000000" w:themeColor="text1"/>
                <w:sz w:val="16"/>
                <w:szCs w:val="16"/>
                <w:lang w:val="pt-BR"/>
              </w:rPr>
              <w:t>ar</w:t>
            </w:r>
            <w:r w:rsidR="00C87E22" w:rsidRPr="00447BEA">
              <w:rPr>
                <w:rFonts w:ascii="Cambria" w:hAnsi="Cambria"/>
                <w:color w:val="000000" w:themeColor="text1"/>
                <w:sz w:val="16"/>
                <w:szCs w:val="16"/>
                <w:lang w:val="pt-BR"/>
              </w:rPr>
              <w:t>qu</w:t>
            </w:r>
            <w:r w:rsidR="00FE1AA0" w:rsidRPr="00447BEA">
              <w:rPr>
                <w:rFonts w:ascii="Cambria" w:hAnsi="Cambria"/>
                <w:color w:val="000000" w:themeColor="text1"/>
                <w:sz w:val="16"/>
                <w:szCs w:val="16"/>
                <w:lang w:val="pt-BR"/>
              </w:rPr>
              <w:t>ivado e</w:t>
            </w:r>
            <w:r w:rsidR="00C87E22" w:rsidRPr="00447BEA">
              <w:rPr>
                <w:rFonts w:ascii="Cambria" w:hAnsi="Cambria"/>
                <w:color w:val="000000" w:themeColor="text1"/>
                <w:sz w:val="16"/>
                <w:szCs w:val="16"/>
                <w:lang w:val="pt-BR"/>
              </w:rPr>
              <w:t>m</w:t>
            </w:r>
            <w:r w:rsidR="00FE1AA0" w:rsidRPr="00447BEA">
              <w:rPr>
                <w:rFonts w:ascii="Cambria" w:hAnsi="Cambria"/>
                <w:color w:val="000000" w:themeColor="text1"/>
                <w:sz w:val="16"/>
                <w:szCs w:val="16"/>
                <w:lang w:val="pt-BR"/>
              </w:rPr>
              <w:t xml:space="preserve"> jun</w:t>
            </w:r>
            <w:r w:rsidR="00C87E22" w:rsidRPr="00447BEA">
              <w:rPr>
                <w:rFonts w:ascii="Cambria" w:hAnsi="Cambria"/>
                <w:color w:val="000000" w:themeColor="text1"/>
                <w:sz w:val="16"/>
                <w:szCs w:val="16"/>
                <w:lang w:val="pt-BR"/>
              </w:rPr>
              <w:t>h</w:t>
            </w:r>
            <w:r w:rsidR="00FE1AA0" w:rsidRPr="00447BEA">
              <w:rPr>
                <w:rFonts w:ascii="Cambria" w:hAnsi="Cambria"/>
                <w:color w:val="000000" w:themeColor="text1"/>
                <w:sz w:val="16"/>
                <w:szCs w:val="16"/>
                <w:lang w:val="pt-BR"/>
              </w:rPr>
              <w:t>o de 2011.</w:t>
            </w:r>
          </w:p>
        </w:tc>
      </w:tr>
      <w:tr w:rsidR="004630D5" w:rsidRPr="004B0EB5" w14:paraId="272DAED5" w14:textId="77777777" w:rsidTr="00742930">
        <w:tc>
          <w:tcPr>
            <w:tcW w:w="1838" w:type="dxa"/>
            <w:tcBorders>
              <w:bottom w:val="single" w:sz="4" w:space="0" w:color="auto"/>
            </w:tcBorders>
            <w:shd w:val="clear" w:color="auto" w:fill="D9D9D9" w:themeFill="background1" w:themeFillShade="D9"/>
          </w:tcPr>
          <w:p w14:paraId="5DE56F5B" w14:textId="77777777" w:rsidR="004630D5" w:rsidRPr="00447BEA" w:rsidRDefault="004630D5" w:rsidP="0074293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themeColor="text1"/>
                <w:sz w:val="10"/>
                <w:szCs w:val="10"/>
                <w:lang w:val="pt-BR"/>
              </w:rPr>
            </w:pPr>
          </w:p>
          <w:p w14:paraId="45EDE434" w14:textId="5B293E19" w:rsidR="004630D5" w:rsidRPr="00447BEA" w:rsidRDefault="00253BDB" w:rsidP="0074293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themeColor="text1"/>
                <w:sz w:val="16"/>
                <w:szCs w:val="16"/>
                <w:lang w:val="pt-BR"/>
              </w:rPr>
            </w:pPr>
            <w:r w:rsidRPr="00447BEA">
              <w:rPr>
                <w:rFonts w:ascii="Cambria" w:hAnsi="Cambria"/>
                <w:color w:val="000000" w:themeColor="text1"/>
                <w:sz w:val="16"/>
                <w:szCs w:val="16"/>
                <w:lang w:val="pt-BR"/>
              </w:rPr>
              <w:t>Mandado de segurança</w:t>
            </w:r>
            <w:r w:rsidR="00507F42" w:rsidRPr="00447BEA">
              <w:rPr>
                <w:rFonts w:ascii="Cambria" w:hAnsi="Cambria"/>
                <w:color w:val="000000" w:themeColor="text1"/>
                <w:sz w:val="16"/>
                <w:szCs w:val="16"/>
                <w:lang w:val="pt-BR"/>
              </w:rPr>
              <w:t xml:space="preserve"> </w:t>
            </w:r>
            <w:r w:rsidR="004630D5" w:rsidRPr="00447BEA">
              <w:rPr>
                <w:rFonts w:ascii="Cambria" w:hAnsi="Cambria"/>
                <w:color w:val="000000" w:themeColor="text1"/>
                <w:sz w:val="16"/>
                <w:szCs w:val="16"/>
                <w:lang w:val="pt-BR"/>
              </w:rPr>
              <w:t>12.486</w:t>
            </w:r>
          </w:p>
        </w:tc>
        <w:tc>
          <w:tcPr>
            <w:tcW w:w="7512" w:type="dxa"/>
            <w:tcBorders>
              <w:bottom w:val="single" w:sz="4" w:space="0" w:color="auto"/>
            </w:tcBorders>
            <w:shd w:val="clear" w:color="auto" w:fill="D9D9D9" w:themeFill="background1" w:themeFillShade="D9"/>
          </w:tcPr>
          <w:p w14:paraId="5258792E" w14:textId="77B99AEE" w:rsidR="004630D5" w:rsidRPr="00447BEA" w:rsidRDefault="00C87E22"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120"/>
              <w:jc w:val="both"/>
              <w:rPr>
                <w:rFonts w:ascii="Cambria" w:hAnsi="Cambria"/>
                <w:color w:val="000000" w:themeColor="text1"/>
                <w:sz w:val="16"/>
                <w:szCs w:val="16"/>
                <w:lang w:val="pt-BR"/>
              </w:rPr>
            </w:pPr>
            <w:r w:rsidRPr="00447BEA">
              <w:rPr>
                <w:rFonts w:ascii="Cambria" w:hAnsi="Cambria"/>
                <w:color w:val="000000" w:themeColor="text1"/>
                <w:sz w:val="16"/>
                <w:szCs w:val="16"/>
                <w:lang w:val="pt-BR"/>
              </w:rPr>
              <w:t>Ap</w:t>
            </w:r>
            <w:r w:rsidR="00745798" w:rsidRPr="00447BEA">
              <w:rPr>
                <w:rFonts w:ascii="Cambria" w:hAnsi="Cambria"/>
                <w:color w:val="000000" w:themeColor="text1"/>
                <w:sz w:val="16"/>
                <w:szCs w:val="16"/>
                <w:lang w:val="pt-BR"/>
              </w:rPr>
              <w:t>resentado e</w:t>
            </w:r>
            <w:r w:rsidRPr="00447BEA">
              <w:rPr>
                <w:rFonts w:ascii="Cambria" w:hAnsi="Cambria"/>
                <w:color w:val="000000" w:themeColor="text1"/>
                <w:sz w:val="16"/>
                <w:szCs w:val="16"/>
                <w:lang w:val="pt-BR"/>
              </w:rPr>
              <w:t>m</w:t>
            </w:r>
            <w:r w:rsidR="00745798" w:rsidRPr="00447BEA">
              <w:rPr>
                <w:rFonts w:ascii="Cambria" w:hAnsi="Cambria"/>
                <w:color w:val="000000" w:themeColor="text1"/>
                <w:sz w:val="16"/>
                <w:szCs w:val="16"/>
                <w:lang w:val="pt-BR"/>
              </w:rPr>
              <w:t xml:space="preserve"> 2011, meses de</w:t>
            </w:r>
            <w:r w:rsidRPr="00447BEA">
              <w:rPr>
                <w:rFonts w:ascii="Cambria" w:hAnsi="Cambria"/>
                <w:color w:val="000000" w:themeColor="text1"/>
                <w:sz w:val="16"/>
                <w:szCs w:val="16"/>
                <w:lang w:val="pt-BR"/>
              </w:rPr>
              <w:t>pois</w:t>
            </w:r>
            <w:r w:rsidR="00745798" w:rsidRPr="00447BEA">
              <w:rPr>
                <w:rFonts w:ascii="Cambria" w:hAnsi="Cambria"/>
                <w:color w:val="000000" w:themeColor="text1"/>
                <w:sz w:val="16"/>
                <w:szCs w:val="16"/>
                <w:lang w:val="pt-BR"/>
              </w:rPr>
              <w:t xml:space="preserve"> </w:t>
            </w:r>
            <w:r w:rsidR="009541BA" w:rsidRPr="00447BEA">
              <w:rPr>
                <w:rFonts w:ascii="Cambria" w:hAnsi="Cambria"/>
                <w:color w:val="000000" w:themeColor="text1"/>
                <w:sz w:val="16"/>
                <w:szCs w:val="16"/>
                <w:lang w:val="pt-BR"/>
              </w:rPr>
              <w:t xml:space="preserve">da </w:t>
            </w:r>
            <w:r w:rsidR="00745798" w:rsidRPr="00447BEA">
              <w:rPr>
                <w:rFonts w:ascii="Cambria" w:hAnsi="Cambria"/>
                <w:color w:val="000000" w:themeColor="text1"/>
                <w:sz w:val="16"/>
                <w:szCs w:val="16"/>
                <w:lang w:val="pt-BR"/>
              </w:rPr>
              <w:t>conclu</w:t>
            </w:r>
            <w:r w:rsidR="009541BA" w:rsidRPr="00447BEA">
              <w:rPr>
                <w:rFonts w:ascii="Cambria" w:hAnsi="Cambria"/>
                <w:color w:val="000000" w:themeColor="text1"/>
                <w:sz w:val="16"/>
                <w:szCs w:val="16"/>
                <w:lang w:val="pt-BR"/>
              </w:rPr>
              <w:t>são</w:t>
            </w:r>
            <w:r w:rsidR="00745798" w:rsidRPr="00447BEA">
              <w:rPr>
                <w:rFonts w:ascii="Cambria" w:hAnsi="Cambria"/>
                <w:color w:val="000000" w:themeColor="text1"/>
                <w:sz w:val="16"/>
                <w:szCs w:val="16"/>
                <w:lang w:val="pt-BR"/>
              </w:rPr>
              <w:t xml:space="preserve"> d</w:t>
            </w:r>
            <w:r w:rsidRPr="00447BEA">
              <w:rPr>
                <w:rFonts w:ascii="Cambria" w:hAnsi="Cambria"/>
                <w:color w:val="000000" w:themeColor="text1"/>
                <w:sz w:val="16"/>
                <w:szCs w:val="16"/>
                <w:lang w:val="pt-BR"/>
              </w:rPr>
              <w:t>o</w:t>
            </w:r>
            <w:r w:rsidR="00745798" w:rsidRPr="00447BEA">
              <w:rPr>
                <w:rFonts w:ascii="Cambria" w:hAnsi="Cambria"/>
                <w:color w:val="000000" w:themeColor="text1"/>
                <w:sz w:val="16"/>
                <w:szCs w:val="16"/>
                <w:lang w:val="pt-BR"/>
              </w:rPr>
              <w:t xml:space="preserve"> </w:t>
            </w:r>
            <w:r w:rsidR="00253BDB" w:rsidRPr="00447BEA">
              <w:rPr>
                <w:rFonts w:ascii="Cambria" w:hAnsi="Cambria"/>
                <w:color w:val="000000" w:themeColor="text1"/>
                <w:sz w:val="16"/>
                <w:szCs w:val="16"/>
                <w:lang w:val="pt-BR"/>
              </w:rPr>
              <w:t>mandado de segurança</w:t>
            </w:r>
            <w:r w:rsidR="00FE1AA0" w:rsidRPr="00447BEA">
              <w:rPr>
                <w:rFonts w:ascii="Cambria" w:hAnsi="Cambria"/>
                <w:color w:val="000000" w:themeColor="text1"/>
                <w:sz w:val="16"/>
                <w:szCs w:val="16"/>
                <w:lang w:val="pt-BR"/>
              </w:rPr>
              <w:t xml:space="preserve"> anterior</w:t>
            </w:r>
            <w:r w:rsidR="00745798" w:rsidRPr="00447BEA">
              <w:rPr>
                <w:rFonts w:ascii="Cambria" w:hAnsi="Cambria"/>
                <w:color w:val="000000" w:themeColor="text1"/>
                <w:sz w:val="16"/>
                <w:szCs w:val="16"/>
                <w:lang w:val="pt-BR"/>
              </w:rPr>
              <w:t>, t</w:t>
            </w:r>
            <w:r w:rsidRPr="00447BEA">
              <w:rPr>
                <w:rFonts w:ascii="Cambria" w:hAnsi="Cambria"/>
                <w:color w:val="000000" w:themeColor="text1"/>
                <w:sz w:val="16"/>
                <w:szCs w:val="16"/>
                <w:lang w:val="pt-BR"/>
              </w:rPr>
              <w:t xml:space="preserve">inha o mesmo </w:t>
            </w:r>
            <w:r w:rsidR="00745798" w:rsidRPr="00447BEA">
              <w:rPr>
                <w:rFonts w:ascii="Cambria" w:hAnsi="Cambria"/>
                <w:color w:val="000000" w:themeColor="text1"/>
                <w:sz w:val="16"/>
                <w:szCs w:val="16"/>
                <w:lang w:val="pt-BR"/>
              </w:rPr>
              <w:t>conte</w:t>
            </w:r>
            <w:r w:rsidRPr="00447BEA">
              <w:rPr>
                <w:rFonts w:ascii="Cambria" w:hAnsi="Cambria"/>
                <w:color w:val="000000" w:themeColor="text1"/>
                <w:sz w:val="16"/>
                <w:szCs w:val="16"/>
                <w:lang w:val="pt-BR"/>
              </w:rPr>
              <w:t>ú</w:t>
            </w:r>
            <w:r w:rsidR="00745798" w:rsidRPr="00447BEA">
              <w:rPr>
                <w:rFonts w:ascii="Cambria" w:hAnsi="Cambria"/>
                <w:color w:val="000000" w:themeColor="text1"/>
                <w:sz w:val="16"/>
                <w:szCs w:val="16"/>
                <w:lang w:val="pt-BR"/>
              </w:rPr>
              <w:t xml:space="preserve">do que </w:t>
            </w:r>
            <w:r w:rsidRPr="00447BEA">
              <w:rPr>
                <w:rFonts w:ascii="Cambria" w:hAnsi="Cambria"/>
                <w:color w:val="000000" w:themeColor="text1"/>
                <w:sz w:val="16"/>
                <w:szCs w:val="16"/>
                <w:lang w:val="pt-BR"/>
              </w:rPr>
              <w:t>e</w:t>
            </w:r>
            <w:r w:rsidR="00745798" w:rsidRPr="00447BEA">
              <w:rPr>
                <w:rFonts w:ascii="Cambria" w:hAnsi="Cambria"/>
                <w:color w:val="000000" w:themeColor="text1"/>
                <w:sz w:val="16"/>
                <w:szCs w:val="16"/>
                <w:lang w:val="pt-BR"/>
              </w:rPr>
              <w:t>ste. E</w:t>
            </w:r>
            <w:r w:rsidRPr="00447BEA">
              <w:rPr>
                <w:rFonts w:ascii="Cambria" w:hAnsi="Cambria"/>
                <w:color w:val="000000" w:themeColor="text1"/>
                <w:sz w:val="16"/>
                <w:szCs w:val="16"/>
                <w:lang w:val="pt-BR"/>
              </w:rPr>
              <w:t>m</w:t>
            </w:r>
            <w:r w:rsidR="00745798" w:rsidRPr="00447BEA">
              <w:rPr>
                <w:rFonts w:ascii="Cambria" w:hAnsi="Cambria"/>
                <w:color w:val="000000" w:themeColor="text1"/>
                <w:sz w:val="16"/>
                <w:szCs w:val="16"/>
                <w:lang w:val="pt-BR"/>
              </w:rPr>
              <w:t xml:space="preserve"> </w:t>
            </w:r>
            <w:r w:rsidR="009541BA" w:rsidRPr="00447BEA">
              <w:rPr>
                <w:rFonts w:ascii="Cambria" w:hAnsi="Cambria"/>
                <w:color w:val="000000" w:themeColor="text1"/>
                <w:sz w:val="16"/>
                <w:szCs w:val="16"/>
                <w:lang w:val="pt-BR"/>
              </w:rPr>
              <w:t>março</w:t>
            </w:r>
            <w:r w:rsidR="00745798" w:rsidRPr="00447BEA">
              <w:rPr>
                <w:rFonts w:ascii="Cambria" w:hAnsi="Cambria"/>
                <w:color w:val="000000" w:themeColor="text1"/>
                <w:sz w:val="16"/>
                <w:szCs w:val="16"/>
                <w:lang w:val="pt-BR"/>
              </w:rPr>
              <w:t xml:space="preserve"> de 2015, f</w:t>
            </w:r>
            <w:r w:rsidRPr="00447BEA">
              <w:rPr>
                <w:rFonts w:ascii="Cambria" w:hAnsi="Cambria"/>
                <w:color w:val="000000" w:themeColor="text1"/>
                <w:sz w:val="16"/>
                <w:szCs w:val="16"/>
                <w:lang w:val="pt-BR"/>
              </w:rPr>
              <w:t>oi</w:t>
            </w:r>
            <w:r w:rsidR="00745798" w:rsidRPr="00447BEA">
              <w:rPr>
                <w:rFonts w:ascii="Cambria" w:hAnsi="Cambria"/>
                <w:color w:val="000000" w:themeColor="text1"/>
                <w:sz w:val="16"/>
                <w:szCs w:val="16"/>
                <w:lang w:val="pt-BR"/>
              </w:rPr>
              <w:t xml:space="preserve"> </w:t>
            </w:r>
            <w:r w:rsidR="00FE1AA0" w:rsidRPr="00447BEA">
              <w:rPr>
                <w:rFonts w:ascii="Cambria" w:hAnsi="Cambria"/>
                <w:color w:val="000000" w:themeColor="text1"/>
                <w:sz w:val="16"/>
                <w:szCs w:val="16"/>
                <w:lang w:val="pt-BR"/>
              </w:rPr>
              <w:t xml:space="preserve">definitivamente </w:t>
            </w:r>
            <w:r w:rsidR="00204169" w:rsidRPr="00447BEA">
              <w:rPr>
                <w:rFonts w:ascii="Cambria" w:hAnsi="Cambria"/>
                <w:color w:val="000000" w:themeColor="text1"/>
                <w:sz w:val="16"/>
                <w:szCs w:val="16"/>
                <w:lang w:val="pt-BR"/>
              </w:rPr>
              <w:t xml:space="preserve">indeferido </w:t>
            </w:r>
            <w:r w:rsidR="00FE1AA0" w:rsidRPr="00447BEA">
              <w:rPr>
                <w:rFonts w:ascii="Cambria" w:hAnsi="Cambria"/>
                <w:color w:val="000000" w:themeColor="text1"/>
                <w:sz w:val="16"/>
                <w:szCs w:val="16"/>
                <w:lang w:val="pt-BR"/>
              </w:rPr>
              <w:t>p</w:t>
            </w:r>
            <w:r w:rsidRPr="00447BEA">
              <w:rPr>
                <w:rFonts w:ascii="Cambria" w:hAnsi="Cambria"/>
                <w:color w:val="000000" w:themeColor="text1"/>
                <w:sz w:val="16"/>
                <w:szCs w:val="16"/>
                <w:lang w:val="pt-BR"/>
              </w:rPr>
              <w:t>el</w:t>
            </w:r>
            <w:r w:rsidR="00FE1AA0" w:rsidRPr="00447BEA">
              <w:rPr>
                <w:rFonts w:ascii="Cambria" w:hAnsi="Cambria"/>
                <w:color w:val="000000" w:themeColor="text1"/>
                <w:sz w:val="16"/>
                <w:szCs w:val="16"/>
                <w:lang w:val="pt-BR"/>
              </w:rPr>
              <w:t>o STJ</w:t>
            </w:r>
            <w:r w:rsidR="00745798" w:rsidRPr="00447BEA">
              <w:rPr>
                <w:rFonts w:ascii="Cambria" w:hAnsi="Cambria"/>
                <w:color w:val="000000" w:themeColor="text1"/>
                <w:sz w:val="16"/>
                <w:szCs w:val="16"/>
                <w:lang w:val="pt-BR"/>
              </w:rPr>
              <w:t>, que consider</w:t>
            </w:r>
            <w:r w:rsidRPr="00447BEA">
              <w:rPr>
                <w:rFonts w:ascii="Cambria" w:hAnsi="Cambria"/>
                <w:color w:val="000000" w:themeColor="text1"/>
                <w:sz w:val="16"/>
                <w:szCs w:val="16"/>
                <w:lang w:val="pt-BR"/>
              </w:rPr>
              <w:t>ou</w:t>
            </w:r>
            <w:r w:rsidR="00745798" w:rsidRPr="00447BEA">
              <w:rPr>
                <w:rFonts w:ascii="Cambria" w:hAnsi="Cambria"/>
                <w:color w:val="000000" w:themeColor="text1"/>
                <w:sz w:val="16"/>
                <w:szCs w:val="16"/>
                <w:lang w:val="pt-BR"/>
              </w:rPr>
              <w:t xml:space="preserve"> que os demandantes n</w:t>
            </w:r>
            <w:r w:rsidRPr="00447BEA">
              <w:rPr>
                <w:rFonts w:ascii="Cambria" w:hAnsi="Cambria"/>
                <w:color w:val="000000" w:themeColor="text1"/>
                <w:sz w:val="16"/>
                <w:szCs w:val="16"/>
                <w:lang w:val="pt-BR"/>
              </w:rPr>
              <w:t>ã</w:t>
            </w:r>
            <w:r w:rsidR="00745798" w:rsidRPr="00447BEA">
              <w:rPr>
                <w:rFonts w:ascii="Cambria" w:hAnsi="Cambria"/>
                <w:color w:val="000000" w:themeColor="text1"/>
                <w:sz w:val="16"/>
                <w:szCs w:val="16"/>
                <w:lang w:val="pt-BR"/>
              </w:rPr>
              <w:t>o esta</w:t>
            </w:r>
            <w:r w:rsidRPr="00447BEA">
              <w:rPr>
                <w:rFonts w:ascii="Cambria" w:hAnsi="Cambria"/>
                <w:color w:val="000000" w:themeColor="text1"/>
                <w:sz w:val="16"/>
                <w:szCs w:val="16"/>
                <w:lang w:val="pt-BR"/>
              </w:rPr>
              <w:t>vam</w:t>
            </w:r>
            <w:r w:rsidR="00745798" w:rsidRPr="00447BEA">
              <w:rPr>
                <w:rFonts w:ascii="Cambria" w:hAnsi="Cambria"/>
                <w:color w:val="000000" w:themeColor="text1"/>
                <w:sz w:val="16"/>
                <w:szCs w:val="16"/>
                <w:lang w:val="pt-BR"/>
              </w:rPr>
              <w:t xml:space="preserve"> desamparados p</w:t>
            </w:r>
            <w:r w:rsidRPr="00447BEA">
              <w:rPr>
                <w:rFonts w:ascii="Cambria" w:hAnsi="Cambria"/>
                <w:color w:val="000000" w:themeColor="text1"/>
                <w:sz w:val="16"/>
                <w:szCs w:val="16"/>
                <w:lang w:val="pt-BR"/>
              </w:rPr>
              <w:t>e</w:t>
            </w:r>
            <w:r w:rsidR="00745798" w:rsidRPr="00447BEA">
              <w:rPr>
                <w:rFonts w:ascii="Cambria" w:hAnsi="Cambria"/>
                <w:color w:val="000000" w:themeColor="text1"/>
                <w:sz w:val="16"/>
                <w:szCs w:val="16"/>
                <w:lang w:val="pt-BR"/>
              </w:rPr>
              <w:t>los órg</w:t>
            </w:r>
            <w:r w:rsidRPr="00447BEA">
              <w:rPr>
                <w:rFonts w:ascii="Cambria" w:hAnsi="Cambria"/>
                <w:color w:val="000000" w:themeColor="text1"/>
                <w:sz w:val="16"/>
                <w:szCs w:val="16"/>
                <w:lang w:val="pt-BR"/>
              </w:rPr>
              <w:t>ã</w:t>
            </w:r>
            <w:r w:rsidR="00745798" w:rsidRPr="00447BEA">
              <w:rPr>
                <w:rFonts w:ascii="Cambria" w:hAnsi="Cambria"/>
                <w:color w:val="000000" w:themeColor="text1"/>
                <w:sz w:val="16"/>
                <w:szCs w:val="16"/>
                <w:lang w:val="pt-BR"/>
              </w:rPr>
              <w:t>os competentes de investiga</w:t>
            </w:r>
            <w:r w:rsidR="009541BA" w:rsidRPr="00447BEA">
              <w:rPr>
                <w:rFonts w:ascii="Cambria" w:hAnsi="Cambria"/>
                <w:color w:val="000000" w:themeColor="text1"/>
                <w:sz w:val="16"/>
                <w:szCs w:val="16"/>
                <w:lang w:val="pt-BR"/>
              </w:rPr>
              <w:t xml:space="preserve">ção e </w:t>
            </w:r>
            <w:r w:rsidR="00C84C54" w:rsidRPr="00447BEA">
              <w:rPr>
                <w:rFonts w:ascii="Cambria" w:hAnsi="Cambria"/>
                <w:color w:val="000000" w:themeColor="text1"/>
                <w:sz w:val="16"/>
                <w:szCs w:val="16"/>
                <w:lang w:val="pt-BR"/>
              </w:rPr>
              <w:t>ju</w:t>
            </w:r>
            <w:r w:rsidR="00204169" w:rsidRPr="00447BEA">
              <w:rPr>
                <w:rFonts w:ascii="Cambria" w:hAnsi="Cambria"/>
                <w:color w:val="000000" w:themeColor="text1"/>
                <w:sz w:val="16"/>
                <w:szCs w:val="16"/>
                <w:lang w:val="pt-BR"/>
              </w:rPr>
              <w:t>lg</w:t>
            </w:r>
            <w:r w:rsidR="00C84C54" w:rsidRPr="00447BEA">
              <w:rPr>
                <w:rFonts w:ascii="Cambria" w:hAnsi="Cambria"/>
                <w:color w:val="000000" w:themeColor="text1"/>
                <w:sz w:val="16"/>
                <w:szCs w:val="16"/>
                <w:lang w:val="pt-BR"/>
              </w:rPr>
              <w:t>amento</w:t>
            </w:r>
            <w:r w:rsidR="00745798" w:rsidRPr="00447BEA">
              <w:rPr>
                <w:rFonts w:ascii="Cambria" w:hAnsi="Cambria"/>
                <w:color w:val="000000" w:themeColor="text1"/>
                <w:sz w:val="16"/>
                <w:szCs w:val="16"/>
                <w:lang w:val="pt-BR"/>
              </w:rPr>
              <w:t>.</w:t>
            </w:r>
          </w:p>
        </w:tc>
      </w:tr>
    </w:tbl>
    <w:p w14:paraId="5B80512A" w14:textId="3BBD4DA4" w:rsidR="0001189D" w:rsidRPr="00447BEA" w:rsidRDefault="00C87E22" w:rsidP="00FE1AA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60" w:after="120"/>
        <w:ind w:left="0" w:firstLine="720"/>
        <w:jc w:val="both"/>
        <w:rPr>
          <w:sz w:val="20"/>
          <w:szCs w:val="20"/>
          <w:lang w:val="pt-BR"/>
        </w:rPr>
      </w:pPr>
      <w:r w:rsidRPr="00447BEA">
        <w:rPr>
          <w:sz w:val="20"/>
          <w:szCs w:val="20"/>
          <w:lang w:val="pt-BR"/>
        </w:rPr>
        <w:t>O</w:t>
      </w:r>
      <w:r w:rsidR="00A46F3B" w:rsidRPr="00447BEA">
        <w:rPr>
          <w:sz w:val="20"/>
          <w:szCs w:val="20"/>
          <w:lang w:val="pt-BR"/>
        </w:rPr>
        <w:t xml:space="preserve"> Estado també</w:t>
      </w:r>
      <w:r w:rsidRPr="00447BEA">
        <w:rPr>
          <w:sz w:val="20"/>
          <w:szCs w:val="20"/>
          <w:lang w:val="pt-BR"/>
        </w:rPr>
        <w:t>m</w:t>
      </w:r>
      <w:r w:rsidR="00A46F3B" w:rsidRPr="00447BEA">
        <w:rPr>
          <w:sz w:val="20"/>
          <w:szCs w:val="20"/>
          <w:lang w:val="pt-BR"/>
        </w:rPr>
        <w:t xml:space="preserve"> se refere </w:t>
      </w:r>
      <w:r w:rsidRPr="00447BEA">
        <w:rPr>
          <w:sz w:val="20"/>
          <w:szCs w:val="20"/>
          <w:lang w:val="pt-BR"/>
        </w:rPr>
        <w:t>à</w:t>
      </w:r>
      <w:r w:rsidR="00A46F3B" w:rsidRPr="00447BEA">
        <w:rPr>
          <w:sz w:val="20"/>
          <w:szCs w:val="20"/>
          <w:lang w:val="pt-BR"/>
        </w:rPr>
        <w:t xml:space="preserve"> den</w:t>
      </w:r>
      <w:r w:rsidRPr="00447BEA">
        <w:rPr>
          <w:sz w:val="20"/>
          <w:szCs w:val="20"/>
          <w:lang w:val="pt-BR"/>
        </w:rPr>
        <w:t>ú</w:t>
      </w:r>
      <w:r w:rsidR="00A46F3B" w:rsidRPr="00447BEA">
        <w:rPr>
          <w:sz w:val="20"/>
          <w:szCs w:val="20"/>
          <w:lang w:val="pt-BR"/>
        </w:rPr>
        <w:t>ncia d</w:t>
      </w:r>
      <w:r w:rsidRPr="00447BEA">
        <w:rPr>
          <w:sz w:val="20"/>
          <w:szCs w:val="20"/>
          <w:lang w:val="pt-BR"/>
        </w:rPr>
        <w:t>o</w:t>
      </w:r>
      <w:r w:rsidR="00A46F3B" w:rsidRPr="00447BEA">
        <w:rPr>
          <w:sz w:val="20"/>
          <w:szCs w:val="20"/>
          <w:lang w:val="pt-BR"/>
        </w:rPr>
        <w:t xml:space="preserve"> peticion</w:t>
      </w:r>
      <w:r w:rsidRPr="00447BEA">
        <w:rPr>
          <w:sz w:val="20"/>
          <w:szCs w:val="20"/>
          <w:lang w:val="pt-BR"/>
        </w:rPr>
        <w:t>á</w:t>
      </w:r>
      <w:r w:rsidR="00A46F3B" w:rsidRPr="00447BEA">
        <w:rPr>
          <w:sz w:val="20"/>
          <w:szCs w:val="20"/>
          <w:lang w:val="pt-BR"/>
        </w:rPr>
        <w:t>rio de que a a</w:t>
      </w:r>
      <w:r w:rsidRPr="00447BEA">
        <w:rPr>
          <w:sz w:val="20"/>
          <w:szCs w:val="20"/>
          <w:lang w:val="pt-BR"/>
        </w:rPr>
        <w:t>s</w:t>
      </w:r>
      <w:r w:rsidR="00A46F3B" w:rsidRPr="00447BEA">
        <w:rPr>
          <w:sz w:val="20"/>
          <w:szCs w:val="20"/>
          <w:lang w:val="pt-BR"/>
        </w:rPr>
        <w:t>socia</w:t>
      </w:r>
      <w:r w:rsidR="009541BA" w:rsidRPr="00447BEA">
        <w:rPr>
          <w:sz w:val="20"/>
          <w:szCs w:val="20"/>
          <w:lang w:val="pt-BR"/>
        </w:rPr>
        <w:t>ção</w:t>
      </w:r>
      <w:r w:rsidR="00A46F3B" w:rsidRPr="00447BEA">
        <w:rPr>
          <w:sz w:val="20"/>
          <w:szCs w:val="20"/>
          <w:lang w:val="pt-BR"/>
        </w:rPr>
        <w:t xml:space="preserve"> de </w:t>
      </w:r>
      <w:r w:rsidR="00CF7523" w:rsidRPr="00447BEA">
        <w:rPr>
          <w:sz w:val="20"/>
          <w:szCs w:val="20"/>
          <w:lang w:val="pt-BR"/>
        </w:rPr>
        <w:t>moradores</w:t>
      </w:r>
      <w:r w:rsidR="00A46F3B" w:rsidRPr="00447BEA">
        <w:rPr>
          <w:sz w:val="20"/>
          <w:szCs w:val="20"/>
          <w:lang w:val="pt-BR"/>
        </w:rPr>
        <w:t xml:space="preserve"> </w:t>
      </w:r>
      <w:r w:rsidR="009541BA" w:rsidRPr="00447BEA">
        <w:rPr>
          <w:sz w:val="20"/>
          <w:szCs w:val="20"/>
          <w:lang w:val="pt-BR"/>
        </w:rPr>
        <w:t xml:space="preserve">da </w:t>
      </w:r>
      <w:r w:rsidR="00A46F3B" w:rsidRPr="00447BEA">
        <w:rPr>
          <w:sz w:val="20"/>
          <w:szCs w:val="20"/>
          <w:lang w:val="pt-BR"/>
        </w:rPr>
        <w:t>Favela do Metrô est</w:t>
      </w:r>
      <w:r w:rsidR="00FE1AA0" w:rsidRPr="00447BEA">
        <w:rPr>
          <w:sz w:val="20"/>
          <w:szCs w:val="20"/>
          <w:lang w:val="pt-BR"/>
        </w:rPr>
        <w:t>a</w:t>
      </w:r>
      <w:r w:rsidRPr="00447BEA">
        <w:rPr>
          <w:sz w:val="20"/>
          <w:szCs w:val="20"/>
          <w:lang w:val="pt-BR"/>
        </w:rPr>
        <w:t>v</w:t>
      </w:r>
      <w:r w:rsidR="00FE1AA0" w:rsidRPr="00447BEA">
        <w:rPr>
          <w:sz w:val="20"/>
          <w:szCs w:val="20"/>
          <w:lang w:val="pt-BR"/>
        </w:rPr>
        <w:t>a</w:t>
      </w:r>
      <w:r w:rsidR="00A46F3B" w:rsidRPr="00447BEA">
        <w:rPr>
          <w:sz w:val="20"/>
          <w:szCs w:val="20"/>
          <w:lang w:val="pt-BR"/>
        </w:rPr>
        <w:t xml:space="preserve"> </w:t>
      </w:r>
      <w:r w:rsidRPr="00447BEA">
        <w:rPr>
          <w:sz w:val="20"/>
          <w:szCs w:val="20"/>
          <w:lang w:val="pt-BR"/>
        </w:rPr>
        <w:t xml:space="preserve">sob o </w:t>
      </w:r>
      <w:r w:rsidR="00A46F3B" w:rsidRPr="00447BEA">
        <w:rPr>
          <w:sz w:val="20"/>
          <w:szCs w:val="20"/>
          <w:lang w:val="pt-BR"/>
        </w:rPr>
        <w:t>control</w:t>
      </w:r>
      <w:r w:rsidRPr="00447BEA">
        <w:rPr>
          <w:sz w:val="20"/>
          <w:szCs w:val="20"/>
          <w:lang w:val="pt-BR"/>
        </w:rPr>
        <w:t>e</w:t>
      </w:r>
      <w:r w:rsidR="00A46F3B" w:rsidRPr="00447BEA">
        <w:rPr>
          <w:sz w:val="20"/>
          <w:szCs w:val="20"/>
          <w:lang w:val="pt-BR"/>
        </w:rPr>
        <w:t xml:space="preserve"> de narcotraficantes interes</w:t>
      </w:r>
      <w:r w:rsidRPr="00447BEA">
        <w:rPr>
          <w:sz w:val="20"/>
          <w:szCs w:val="20"/>
          <w:lang w:val="pt-BR"/>
        </w:rPr>
        <w:t>s</w:t>
      </w:r>
      <w:r w:rsidR="00A46F3B" w:rsidRPr="00447BEA">
        <w:rPr>
          <w:sz w:val="20"/>
          <w:szCs w:val="20"/>
          <w:lang w:val="pt-BR"/>
        </w:rPr>
        <w:t xml:space="preserve">ados </w:t>
      </w:r>
      <w:r w:rsidRPr="00447BEA">
        <w:rPr>
          <w:sz w:val="20"/>
          <w:szCs w:val="20"/>
          <w:lang w:val="pt-BR"/>
        </w:rPr>
        <w:t>na</w:t>
      </w:r>
      <w:r w:rsidR="00FE1AA0" w:rsidRPr="00447BEA">
        <w:rPr>
          <w:sz w:val="20"/>
          <w:szCs w:val="20"/>
          <w:lang w:val="pt-BR"/>
        </w:rPr>
        <w:t xml:space="preserve"> remo</w:t>
      </w:r>
      <w:r w:rsidR="009541BA" w:rsidRPr="00447BEA">
        <w:rPr>
          <w:sz w:val="20"/>
          <w:szCs w:val="20"/>
          <w:lang w:val="pt-BR"/>
        </w:rPr>
        <w:t>ção</w:t>
      </w:r>
      <w:r w:rsidR="00A46F3B" w:rsidRPr="00447BEA">
        <w:rPr>
          <w:sz w:val="20"/>
          <w:szCs w:val="20"/>
          <w:lang w:val="pt-BR"/>
        </w:rPr>
        <w:t xml:space="preserve"> </w:t>
      </w:r>
      <w:r w:rsidR="009541BA" w:rsidRPr="00447BEA">
        <w:rPr>
          <w:sz w:val="20"/>
          <w:szCs w:val="20"/>
          <w:lang w:val="pt-BR"/>
        </w:rPr>
        <w:t xml:space="preserve">dos </w:t>
      </w:r>
      <w:r w:rsidR="00CF7523" w:rsidRPr="00447BEA">
        <w:rPr>
          <w:sz w:val="20"/>
          <w:szCs w:val="20"/>
          <w:lang w:val="pt-BR"/>
        </w:rPr>
        <w:t>moradores</w:t>
      </w:r>
      <w:r w:rsidR="00A46F3B" w:rsidRPr="00447BEA">
        <w:rPr>
          <w:sz w:val="20"/>
          <w:szCs w:val="20"/>
          <w:lang w:val="pt-BR"/>
        </w:rPr>
        <w:t xml:space="preserve"> </w:t>
      </w:r>
      <w:r w:rsidR="009541BA" w:rsidRPr="00447BEA">
        <w:rPr>
          <w:sz w:val="20"/>
          <w:szCs w:val="20"/>
          <w:lang w:val="pt-BR"/>
        </w:rPr>
        <w:t xml:space="preserve">da </w:t>
      </w:r>
      <w:r w:rsidR="00A46F3B" w:rsidRPr="00447BEA">
        <w:rPr>
          <w:sz w:val="20"/>
          <w:szCs w:val="20"/>
          <w:lang w:val="pt-BR"/>
        </w:rPr>
        <w:t xml:space="preserve">favela. </w:t>
      </w:r>
      <w:r w:rsidRPr="00447BEA">
        <w:rPr>
          <w:sz w:val="20"/>
          <w:szCs w:val="20"/>
          <w:lang w:val="pt-BR"/>
        </w:rPr>
        <w:t xml:space="preserve">Assinala </w:t>
      </w:r>
      <w:r w:rsidR="00A46F3B" w:rsidRPr="00447BEA">
        <w:rPr>
          <w:sz w:val="20"/>
          <w:szCs w:val="20"/>
          <w:lang w:val="pt-BR"/>
        </w:rPr>
        <w:t>que esta acusa</w:t>
      </w:r>
      <w:r w:rsidR="009541BA" w:rsidRPr="00447BEA">
        <w:rPr>
          <w:sz w:val="20"/>
          <w:szCs w:val="20"/>
          <w:lang w:val="pt-BR"/>
        </w:rPr>
        <w:t>ção</w:t>
      </w:r>
      <w:r w:rsidR="00A46F3B" w:rsidRPr="00447BEA">
        <w:rPr>
          <w:sz w:val="20"/>
          <w:szCs w:val="20"/>
          <w:lang w:val="pt-BR"/>
        </w:rPr>
        <w:t>, seg</w:t>
      </w:r>
      <w:r w:rsidRPr="00447BEA">
        <w:rPr>
          <w:sz w:val="20"/>
          <w:szCs w:val="20"/>
          <w:lang w:val="pt-BR"/>
        </w:rPr>
        <w:t xml:space="preserve">undo o </w:t>
      </w:r>
      <w:r w:rsidR="00A46F3B" w:rsidRPr="00447BEA">
        <w:rPr>
          <w:sz w:val="20"/>
          <w:szCs w:val="20"/>
          <w:lang w:val="pt-BR"/>
        </w:rPr>
        <w:t>pr</w:t>
      </w:r>
      <w:r w:rsidRPr="00447BEA">
        <w:rPr>
          <w:sz w:val="20"/>
          <w:szCs w:val="20"/>
          <w:lang w:val="pt-BR"/>
        </w:rPr>
        <w:t>ó</w:t>
      </w:r>
      <w:r w:rsidR="00A46F3B" w:rsidRPr="00447BEA">
        <w:rPr>
          <w:sz w:val="20"/>
          <w:szCs w:val="20"/>
          <w:lang w:val="pt-BR"/>
        </w:rPr>
        <w:t>p</w:t>
      </w:r>
      <w:r w:rsidRPr="00447BEA">
        <w:rPr>
          <w:sz w:val="20"/>
          <w:szCs w:val="20"/>
          <w:lang w:val="pt-BR"/>
        </w:rPr>
        <w:t>r</w:t>
      </w:r>
      <w:r w:rsidR="00A46F3B" w:rsidRPr="00447BEA">
        <w:rPr>
          <w:sz w:val="20"/>
          <w:szCs w:val="20"/>
          <w:lang w:val="pt-BR"/>
        </w:rPr>
        <w:t>io peticion</w:t>
      </w:r>
      <w:r w:rsidRPr="00447BEA">
        <w:rPr>
          <w:sz w:val="20"/>
          <w:szCs w:val="20"/>
          <w:lang w:val="pt-BR"/>
        </w:rPr>
        <w:t>á</w:t>
      </w:r>
      <w:r w:rsidR="00A46F3B" w:rsidRPr="00447BEA">
        <w:rPr>
          <w:sz w:val="20"/>
          <w:szCs w:val="20"/>
          <w:lang w:val="pt-BR"/>
        </w:rPr>
        <w:t>rio, figura</w:t>
      </w:r>
      <w:r w:rsidRPr="00447BEA">
        <w:rPr>
          <w:sz w:val="20"/>
          <w:szCs w:val="20"/>
          <w:lang w:val="pt-BR"/>
        </w:rPr>
        <w:t>v</w:t>
      </w:r>
      <w:r w:rsidR="00A46F3B" w:rsidRPr="00447BEA">
        <w:rPr>
          <w:sz w:val="20"/>
          <w:szCs w:val="20"/>
          <w:lang w:val="pt-BR"/>
        </w:rPr>
        <w:t>a e</w:t>
      </w:r>
      <w:r w:rsidRPr="00447BEA">
        <w:rPr>
          <w:sz w:val="20"/>
          <w:szCs w:val="20"/>
          <w:lang w:val="pt-BR"/>
        </w:rPr>
        <w:t>m</w:t>
      </w:r>
      <w:r w:rsidR="00A46F3B" w:rsidRPr="00447BEA">
        <w:rPr>
          <w:sz w:val="20"/>
          <w:szCs w:val="20"/>
          <w:lang w:val="pt-BR"/>
        </w:rPr>
        <w:t xml:space="preserve"> documentos relativos a</w:t>
      </w:r>
      <w:r w:rsidRPr="00447BEA">
        <w:rPr>
          <w:sz w:val="20"/>
          <w:szCs w:val="20"/>
          <w:lang w:val="pt-BR"/>
        </w:rPr>
        <w:t>o</w:t>
      </w:r>
      <w:r w:rsidR="00A46F3B" w:rsidRPr="00447BEA">
        <w:rPr>
          <w:sz w:val="20"/>
          <w:szCs w:val="20"/>
          <w:lang w:val="pt-BR"/>
        </w:rPr>
        <w:t xml:space="preserve"> </w:t>
      </w:r>
      <w:r w:rsidR="00253BDB" w:rsidRPr="00447BEA">
        <w:rPr>
          <w:sz w:val="20"/>
          <w:szCs w:val="20"/>
          <w:lang w:val="pt-BR"/>
        </w:rPr>
        <w:t>Mandado de segurança</w:t>
      </w:r>
      <w:r w:rsidR="00A46F3B" w:rsidRPr="00447BEA">
        <w:rPr>
          <w:sz w:val="20"/>
          <w:szCs w:val="20"/>
          <w:lang w:val="pt-BR"/>
        </w:rPr>
        <w:t xml:space="preserve"> 0137689-50.2001.8.19.000. </w:t>
      </w:r>
      <w:r w:rsidR="00952BCA" w:rsidRPr="00447BEA">
        <w:rPr>
          <w:color w:val="auto"/>
          <w:sz w:val="20"/>
          <w:szCs w:val="20"/>
          <w:lang w:val="pt-BR"/>
        </w:rPr>
        <w:t xml:space="preserve">De </w:t>
      </w:r>
      <w:r w:rsidRPr="00447BEA">
        <w:rPr>
          <w:color w:val="auto"/>
          <w:sz w:val="20"/>
          <w:szCs w:val="20"/>
          <w:lang w:val="pt-BR"/>
        </w:rPr>
        <w:t>fato, indica o</w:t>
      </w:r>
      <w:r w:rsidR="00952BCA" w:rsidRPr="00447BEA">
        <w:rPr>
          <w:color w:val="auto"/>
          <w:sz w:val="20"/>
          <w:szCs w:val="20"/>
          <w:lang w:val="pt-BR"/>
        </w:rPr>
        <w:t xml:space="preserve"> Estado, a citada demanda era m</w:t>
      </w:r>
      <w:r w:rsidRPr="00447BEA">
        <w:rPr>
          <w:color w:val="auto"/>
          <w:sz w:val="20"/>
          <w:szCs w:val="20"/>
          <w:lang w:val="pt-BR"/>
        </w:rPr>
        <w:t xml:space="preserve">ais um </w:t>
      </w:r>
      <w:r w:rsidR="00952BCA" w:rsidRPr="00447BEA">
        <w:rPr>
          <w:color w:val="auto"/>
          <w:sz w:val="20"/>
          <w:szCs w:val="20"/>
          <w:lang w:val="pt-BR"/>
        </w:rPr>
        <w:t xml:space="preserve">recurso judicial interno contra as </w:t>
      </w:r>
      <w:r w:rsidR="00FE1AA0" w:rsidRPr="00447BEA">
        <w:rPr>
          <w:color w:val="auto"/>
          <w:sz w:val="20"/>
          <w:szCs w:val="20"/>
          <w:lang w:val="pt-BR"/>
        </w:rPr>
        <w:t>remo</w:t>
      </w:r>
      <w:r w:rsidR="009541BA" w:rsidRPr="00447BEA">
        <w:rPr>
          <w:color w:val="auto"/>
          <w:sz w:val="20"/>
          <w:szCs w:val="20"/>
          <w:lang w:val="pt-BR"/>
        </w:rPr>
        <w:t>ções</w:t>
      </w:r>
      <w:r w:rsidR="00952BCA" w:rsidRPr="00447BEA">
        <w:rPr>
          <w:color w:val="auto"/>
          <w:sz w:val="20"/>
          <w:szCs w:val="20"/>
          <w:lang w:val="pt-BR"/>
        </w:rPr>
        <w:t>, a</w:t>
      </w:r>
      <w:r w:rsidRPr="00447BEA">
        <w:rPr>
          <w:color w:val="auto"/>
          <w:sz w:val="20"/>
          <w:szCs w:val="20"/>
          <w:lang w:val="pt-BR"/>
        </w:rPr>
        <w:t>o</w:t>
      </w:r>
      <w:r w:rsidR="00952BCA" w:rsidRPr="00447BEA">
        <w:rPr>
          <w:color w:val="auto"/>
          <w:sz w:val="20"/>
          <w:szCs w:val="20"/>
          <w:lang w:val="pt-BR"/>
        </w:rPr>
        <w:t xml:space="preserve"> </w:t>
      </w:r>
      <w:r w:rsidR="000F707A" w:rsidRPr="00447BEA">
        <w:rPr>
          <w:color w:val="auto"/>
          <w:sz w:val="20"/>
          <w:szCs w:val="20"/>
          <w:lang w:val="pt-BR"/>
        </w:rPr>
        <w:t>t</w:t>
      </w:r>
      <w:r w:rsidR="00952BCA" w:rsidRPr="00447BEA">
        <w:rPr>
          <w:color w:val="auto"/>
          <w:sz w:val="20"/>
          <w:szCs w:val="20"/>
          <w:lang w:val="pt-BR"/>
        </w:rPr>
        <w:t xml:space="preserve">er sido </w:t>
      </w:r>
      <w:r w:rsidR="00A46F3B" w:rsidRPr="00447BEA">
        <w:rPr>
          <w:color w:val="auto"/>
          <w:sz w:val="20"/>
          <w:szCs w:val="20"/>
          <w:lang w:val="pt-BR"/>
        </w:rPr>
        <w:t>prop</w:t>
      </w:r>
      <w:r w:rsidRPr="00447BEA">
        <w:rPr>
          <w:color w:val="auto"/>
          <w:sz w:val="20"/>
          <w:szCs w:val="20"/>
          <w:lang w:val="pt-BR"/>
        </w:rPr>
        <w:t>o</w:t>
      </w:r>
      <w:r w:rsidR="00A46F3B" w:rsidRPr="00447BEA">
        <w:rPr>
          <w:color w:val="auto"/>
          <w:sz w:val="20"/>
          <w:szCs w:val="20"/>
          <w:lang w:val="pt-BR"/>
        </w:rPr>
        <w:t xml:space="preserve">sta </w:t>
      </w:r>
      <w:r w:rsidR="00A46F3B" w:rsidRPr="00447BEA">
        <w:rPr>
          <w:sz w:val="20"/>
          <w:szCs w:val="20"/>
          <w:lang w:val="pt-BR"/>
        </w:rPr>
        <w:t>p</w:t>
      </w:r>
      <w:r w:rsidRPr="00447BEA">
        <w:rPr>
          <w:sz w:val="20"/>
          <w:szCs w:val="20"/>
          <w:lang w:val="pt-BR"/>
        </w:rPr>
        <w:t>e</w:t>
      </w:r>
      <w:r w:rsidR="00A46F3B" w:rsidRPr="00447BEA">
        <w:rPr>
          <w:sz w:val="20"/>
          <w:szCs w:val="20"/>
          <w:lang w:val="pt-BR"/>
        </w:rPr>
        <w:t>la pr</w:t>
      </w:r>
      <w:r w:rsidRPr="00447BEA">
        <w:rPr>
          <w:sz w:val="20"/>
          <w:szCs w:val="20"/>
          <w:lang w:val="pt-BR"/>
        </w:rPr>
        <w:t>ó</w:t>
      </w:r>
      <w:r w:rsidR="00A46F3B" w:rsidRPr="00447BEA">
        <w:rPr>
          <w:sz w:val="20"/>
          <w:szCs w:val="20"/>
          <w:lang w:val="pt-BR"/>
        </w:rPr>
        <w:t>p</w:t>
      </w:r>
      <w:r w:rsidRPr="00447BEA">
        <w:rPr>
          <w:sz w:val="20"/>
          <w:szCs w:val="20"/>
          <w:lang w:val="pt-BR"/>
        </w:rPr>
        <w:t>r</w:t>
      </w:r>
      <w:r w:rsidR="00A46F3B" w:rsidRPr="00447BEA">
        <w:rPr>
          <w:sz w:val="20"/>
          <w:szCs w:val="20"/>
          <w:lang w:val="pt-BR"/>
        </w:rPr>
        <w:t>ia as</w:t>
      </w:r>
      <w:r w:rsidRPr="00447BEA">
        <w:rPr>
          <w:sz w:val="20"/>
          <w:szCs w:val="20"/>
          <w:lang w:val="pt-BR"/>
        </w:rPr>
        <w:t>s</w:t>
      </w:r>
      <w:r w:rsidR="00A46F3B" w:rsidRPr="00447BEA">
        <w:rPr>
          <w:sz w:val="20"/>
          <w:szCs w:val="20"/>
          <w:lang w:val="pt-BR"/>
        </w:rPr>
        <w:t>ocia</w:t>
      </w:r>
      <w:r w:rsidR="009541BA" w:rsidRPr="00447BEA">
        <w:rPr>
          <w:sz w:val="20"/>
          <w:szCs w:val="20"/>
          <w:lang w:val="pt-BR"/>
        </w:rPr>
        <w:t>ção</w:t>
      </w:r>
      <w:r w:rsidR="00A46F3B" w:rsidRPr="00447BEA">
        <w:rPr>
          <w:sz w:val="20"/>
          <w:szCs w:val="20"/>
          <w:lang w:val="pt-BR"/>
        </w:rPr>
        <w:t xml:space="preserve"> de </w:t>
      </w:r>
      <w:r w:rsidR="000F707A" w:rsidRPr="00447BEA">
        <w:rPr>
          <w:sz w:val="20"/>
          <w:szCs w:val="20"/>
          <w:lang w:val="pt-BR"/>
        </w:rPr>
        <w:t>moradore</w:t>
      </w:r>
      <w:r w:rsidRPr="00447BEA">
        <w:rPr>
          <w:sz w:val="20"/>
          <w:szCs w:val="20"/>
          <w:lang w:val="pt-BR"/>
        </w:rPr>
        <w:t>s</w:t>
      </w:r>
      <w:r w:rsidR="00A46F3B" w:rsidRPr="00447BEA">
        <w:rPr>
          <w:sz w:val="20"/>
          <w:szCs w:val="20"/>
          <w:lang w:val="pt-BR"/>
        </w:rPr>
        <w:t xml:space="preserve"> </w:t>
      </w:r>
      <w:r w:rsidR="009541BA" w:rsidRPr="00447BEA">
        <w:rPr>
          <w:sz w:val="20"/>
          <w:szCs w:val="20"/>
          <w:lang w:val="pt-BR"/>
        </w:rPr>
        <w:t xml:space="preserve">da </w:t>
      </w:r>
      <w:r w:rsidR="00A46F3B" w:rsidRPr="00447BEA">
        <w:rPr>
          <w:sz w:val="20"/>
          <w:szCs w:val="20"/>
          <w:lang w:val="pt-BR"/>
        </w:rPr>
        <w:t>Favela do Metrô, co</w:t>
      </w:r>
      <w:r w:rsidRPr="00447BEA">
        <w:rPr>
          <w:sz w:val="20"/>
          <w:szCs w:val="20"/>
          <w:lang w:val="pt-BR"/>
        </w:rPr>
        <w:t>m</w:t>
      </w:r>
      <w:r w:rsidR="00A46F3B" w:rsidRPr="00447BEA">
        <w:rPr>
          <w:sz w:val="20"/>
          <w:szCs w:val="20"/>
          <w:lang w:val="pt-BR"/>
        </w:rPr>
        <w:t xml:space="preserve"> </w:t>
      </w:r>
      <w:r w:rsidRPr="00447BEA">
        <w:rPr>
          <w:sz w:val="20"/>
          <w:szCs w:val="20"/>
          <w:lang w:val="pt-BR"/>
        </w:rPr>
        <w:t>o</w:t>
      </w:r>
      <w:r w:rsidR="00A46F3B" w:rsidRPr="00447BEA">
        <w:rPr>
          <w:sz w:val="20"/>
          <w:szCs w:val="20"/>
          <w:lang w:val="pt-BR"/>
        </w:rPr>
        <w:t xml:space="preserve"> objetivo de evitar </w:t>
      </w:r>
      <w:r w:rsidRPr="00447BEA">
        <w:rPr>
          <w:sz w:val="20"/>
          <w:szCs w:val="20"/>
          <w:lang w:val="pt-BR"/>
        </w:rPr>
        <w:t>a</w:t>
      </w:r>
      <w:r w:rsidR="00A46F3B" w:rsidRPr="00447BEA">
        <w:rPr>
          <w:sz w:val="20"/>
          <w:szCs w:val="20"/>
          <w:lang w:val="pt-BR"/>
        </w:rPr>
        <w:t>s expuls</w:t>
      </w:r>
      <w:r w:rsidRPr="00447BEA">
        <w:rPr>
          <w:sz w:val="20"/>
          <w:szCs w:val="20"/>
          <w:lang w:val="pt-BR"/>
        </w:rPr>
        <w:t>ões</w:t>
      </w:r>
      <w:r w:rsidR="00A46F3B" w:rsidRPr="00447BEA">
        <w:rPr>
          <w:sz w:val="20"/>
          <w:szCs w:val="20"/>
          <w:lang w:val="pt-BR"/>
        </w:rPr>
        <w:t xml:space="preserve"> </w:t>
      </w:r>
      <w:r w:rsidR="009541BA" w:rsidRPr="00447BEA">
        <w:rPr>
          <w:sz w:val="20"/>
          <w:szCs w:val="20"/>
          <w:lang w:val="pt-BR"/>
        </w:rPr>
        <w:t xml:space="preserve">das </w:t>
      </w:r>
      <w:r w:rsidR="00A46F3B" w:rsidRPr="00447BEA">
        <w:rPr>
          <w:sz w:val="20"/>
          <w:szCs w:val="20"/>
          <w:lang w:val="pt-BR"/>
        </w:rPr>
        <w:t>pe</w:t>
      </w:r>
      <w:r w:rsidRPr="00447BEA">
        <w:rPr>
          <w:sz w:val="20"/>
          <w:szCs w:val="20"/>
          <w:lang w:val="pt-BR"/>
        </w:rPr>
        <w:t>s</w:t>
      </w:r>
      <w:r w:rsidR="00A46F3B" w:rsidRPr="00447BEA">
        <w:rPr>
          <w:sz w:val="20"/>
          <w:szCs w:val="20"/>
          <w:lang w:val="pt-BR"/>
        </w:rPr>
        <w:t>soas que ocupa</w:t>
      </w:r>
      <w:r w:rsidRPr="00447BEA">
        <w:rPr>
          <w:sz w:val="20"/>
          <w:szCs w:val="20"/>
          <w:lang w:val="pt-BR"/>
        </w:rPr>
        <w:t xml:space="preserve">vam o </w:t>
      </w:r>
      <w:r w:rsidR="00A46F3B" w:rsidRPr="00447BEA">
        <w:rPr>
          <w:sz w:val="20"/>
          <w:szCs w:val="20"/>
          <w:lang w:val="pt-BR"/>
        </w:rPr>
        <w:t xml:space="preserve">Viaduto Agenor de Oliveira. </w:t>
      </w:r>
      <w:r w:rsidRPr="00447BEA">
        <w:rPr>
          <w:sz w:val="20"/>
          <w:szCs w:val="20"/>
          <w:lang w:val="pt-BR"/>
        </w:rPr>
        <w:t>O</w:t>
      </w:r>
      <w:r w:rsidR="00A46F3B" w:rsidRPr="00447BEA">
        <w:rPr>
          <w:sz w:val="20"/>
          <w:szCs w:val="20"/>
          <w:lang w:val="pt-BR"/>
        </w:rPr>
        <w:t xml:space="preserve"> Estado informa que </w:t>
      </w:r>
      <w:r w:rsidRPr="00447BEA">
        <w:rPr>
          <w:sz w:val="20"/>
          <w:szCs w:val="20"/>
          <w:lang w:val="pt-BR"/>
        </w:rPr>
        <w:t>o</w:t>
      </w:r>
      <w:r w:rsidR="00A46F3B" w:rsidRPr="00447BEA">
        <w:rPr>
          <w:sz w:val="20"/>
          <w:szCs w:val="20"/>
          <w:lang w:val="pt-BR"/>
        </w:rPr>
        <w:t xml:space="preserve"> recurso f</w:t>
      </w:r>
      <w:r w:rsidRPr="00447BEA">
        <w:rPr>
          <w:sz w:val="20"/>
          <w:szCs w:val="20"/>
          <w:lang w:val="pt-BR"/>
        </w:rPr>
        <w:t>oi</w:t>
      </w:r>
      <w:r w:rsidR="00A46F3B" w:rsidRPr="00447BEA">
        <w:rPr>
          <w:sz w:val="20"/>
          <w:szCs w:val="20"/>
          <w:lang w:val="pt-BR"/>
        </w:rPr>
        <w:t xml:space="preserve"> declarado infundado e</w:t>
      </w:r>
      <w:r w:rsidRPr="00447BEA">
        <w:rPr>
          <w:sz w:val="20"/>
          <w:szCs w:val="20"/>
          <w:lang w:val="pt-BR"/>
        </w:rPr>
        <w:t>m</w:t>
      </w:r>
      <w:r w:rsidR="00A46F3B" w:rsidRPr="00447BEA">
        <w:rPr>
          <w:sz w:val="20"/>
          <w:szCs w:val="20"/>
          <w:lang w:val="pt-BR"/>
        </w:rPr>
        <w:t xml:space="preserve"> prime</w:t>
      </w:r>
      <w:r w:rsidRPr="00447BEA">
        <w:rPr>
          <w:sz w:val="20"/>
          <w:szCs w:val="20"/>
          <w:lang w:val="pt-BR"/>
        </w:rPr>
        <w:t>i</w:t>
      </w:r>
      <w:r w:rsidR="00A46F3B" w:rsidRPr="00447BEA">
        <w:rPr>
          <w:sz w:val="20"/>
          <w:szCs w:val="20"/>
          <w:lang w:val="pt-BR"/>
        </w:rPr>
        <w:t>ra</w:t>
      </w:r>
      <w:r w:rsidR="009541BA" w:rsidRPr="00447BEA">
        <w:rPr>
          <w:sz w:val="20"/>
          <w:szCs w:val="20"/>
          <w:lang w:val="pt-BR"/>
        </w:rPr>
        <w:t xml:space="preserve"> e </w:t>
      </w:r>
      <w:r w:rsidR="00A46F3B" w:rsidRPr="00447BEA">
        <w:rPr>
          <w:sz w:val="20"/>
          <w:szCs w:val="20"/>
          <w:lang w:val="pt-BR"/>
        </w:rPr>
        <w:t>segunda inst</w:t>
      </w:r>
      <w:r w:rsidRPr="00447BEA">
        <w:rPr>
          <w:sz w:val="20"/>
          <w:szCs w:val="20"/>
          <w:lang w:val="pt-BR"/>
        </w:rPr>
        <w:t>â</w:t>
      </w:r>
      <w:r w:rsidR="00A46F3B" w:rsidRPr="00447BEA">
        <w:rPr>
          <w:sz w:val="20"/>
          <w:szCs w:val="20"/>
          <w:lang w:val="pt-BR"/>
        </w:rPr>
        <w:t xml:space="preserve">ncia. </w:t>
      </w:r>
      <w:r w:rsidRPr="00447BEA">
        <w:rPr>
          <w:sz w:val="20"/>
          <w:szCs w:val="20"/>
          <w:lang w:val="pt-BR"/>
        </w:rPr>
        <w:t>A</w:t>
      </w:r>
      <w:r w:rsidR="00A46F3B" w:rsidRPr="00447BEA">
        <w:rPr>
          <w:sz w:val="20"/>
          <w:szCs w:val="20"/>
          <w:lang w:val="pt-BR"/>
        </w:rPr>
        <w:t xml:space="preserve"> senten</w:t>
      </w:r>
      <w:r w:rsidRPr="00447BEA">
        <w:rPr>
          <w:sz w:val="20"/>
          <w:szCs w:val="20"/>
          <w:lang w:val="pt-BR"/>
        </w:rPr>
        <w:t>ç</w:t>
      </w:r>
      <w:r w:rsidR="00A46F3B" w:rsidRPr="00447BEA">
        <w:rPr>
          <w:sz w:val="20"/>
          <w:szCs w:val="20"/>
          <w:lang w:val="pt-BR"/>
        </w:rPr>
        <w:t>a e</w:t>
      </w:r>
      <w:r w:rsidRPr="00447BEA">
        <w:rPr>
          <w:sz w:val="20"/>
          <w:szCs w:val="20"/>
          <w:lang w:val="pt-BR"/>
        </w:rPr>
        <w:t>m</w:t>
      </w:r>
      <w:r w:rsidR="00A46F3B" w:rsidRPr="00447BEA">
        <w:rPr>
          <w:sz w:val="20"/>
          <w:szCs w:val="20"/>
          <w:lang w:val="pt-BR"/>
        </w:rPr>
        <w:t xml:space="preserve"> segunda inst</w:t>
      </w:r>
      <w:r w:rsidRPr="00447BEA">
        <w:rPr>
          <w:sz w:val="20"/>
          <w:szCs w:val="20"/>
          <w:lang w:val="pt-BR"/>
        </w:rPr>
        <w:t>â</w:t>
      </w:r>
      <w:r w:rsidR="00A46F3B" w:rsidRPr="00447BEA">
        <w:rPr>
          <w:sz w:val="20"/>
          <w:szCs w:val="20"/>
          <w:lang w:val="pt-BR"/>
        </w:rPr>
        <w:t>ncia f</w:t>
      </w:r>
      <w:r w:rsidRPr="00447BEA">
        <w:rPr>
          <w:sz w:val="20"/>
          <w:szCs w:val="20"/>
          <w:lang w:val="pt-BR"/>
        </w:rPr>
        <w:t>oi</w:t>
      </w:r>
      <w:r w:rsidR="00A46F3B" w:rsidRPr="00447BEA">
        <w:rPr>
          <w:sz w:val="20"/>
          <w:szCs w:val="20"/>
          <w:lang w:val="pt-BR"/>
        </w:rPr>
        <w:t xml:space="preserve"> </w:t>
      </w:r>
      <w:r w:rsidR="000F707A" w:rsidRPr="00447BEA">
        <w:rPr>
          <w:sz w:val="20"/>
          <w:szCs w:val="20"/>
          <w:lang w:val="pt-BR"/>
        </w:rPr>
        <w:t>proferi</w:t>
      </w:r>
      <w:r w:rsidR="00A46F3B" w:rsidRPr="00447BEA">
        <w:rPr>
          <w:sz w:val="20"/>
          <w:szCs w:val="20"/>
          <w:lang w:val="pt-BR"/>
        </w:rPr>
        <w:t>da e</w:t>
      </w:r>
      <w:r w:rsidRPr="00447BEA">
        <w:rPr>
          <w:sz w:val="20"/>
          <w:szCs w:val="20"/>
          <w:lang w:val="pt-BR"/>
        </w:rPr>
        <w:t>m</w:t>
      </w:r>
      <w:r w:rsidR="00A46F3B" w:rsidRPr="00447BEA">
        <w:rPr>
          <w:sz w:val="20"/>
          <w:szCs w:val="20"/>
          <w:lang w:val="pt-BR"/>
        </w:rPr>
        <w:t xml:space="preserve"> d</w:t>
      </w:r>
      <w:r w:rsidRPr="00447BEA">
        <w:rPr>
          <w:sz w:val="20"/>
          <w:szCs w:val="20"/>
          <w:lang w:val="pt-BR"/>
        </w:rPr>
        <w:t>ezembro</w:t>
      </w:r>
      <w:r w:rsidR="00A46F3B" w:rsidRPr="00447BEA">
        <w:rPr>
          <w:sz w:val="20"/>
          <w:szCs w:val="20"/>
          <w:lang w:val="pt-BR"/>
        </w:rPr>
        <w:t xml:space="preserve"> de 2004 p</w:t>
      </w:r>
      <w:r w:rsidRPr="00447BEA">
        <w:rPr>
          <w:sz w:val="20"/>
          <w:szCs w:val="20"/>
          <w:lang w:val="pt-BR"/>
        </w:rPr>
        <w:t>el</w:t>
      </w:r>
      <w:r w:rsidR="00A46F3B" w:rsidRPr="00447BEA">
        <w:rPr>
          <w:sz w:val="20"/>
          <w:szCs w:val="20"/>
          <w:lang w:val="pt-BR"/>
        </w:rPr>
        <w:t>o TJRJ. Este tribunal consider</w:t>
      </w:r>
      <w:r w:rsidRPr="00447BEA">
        <w:rPr>
          <w:sz w:val="20"/>
          <w:szCs w:val="20"/>
          <w:lang w:val="pt-BR"/>
        </w:rPr>
        <w:t>ou</w:t>
      </w:r>
      <w:r w:rsidR="00A46F3B" w:rsidRPr="00447BEA">
        <w:rPr>
          <w:sz w:val="20"/>
          <w:szCs w:val="20"/>
          <w:lang w:val="pt-BR"/>
        </w:rPr>
        <w:t xml:space="preserve"> que </w:t>
      </w:r>
      <w:r w:rsidRPr="00447BEA">
        <w:rPr>
          <w:sz w:val="20"/>
          <w:szCs w:val="20"/>
          <w:lang w:val="pt-BR"/>
        </w:rPr>
        <w:t>a</w:t>
      </w:r>
      <w:r w:rsidR="00A46F3B" w:rsidRPr="00447BEA">
        <w:rPr>
          <w:sz w:val="20"/>
          <w:szCs w:val="20"/>
          <w:lang w:val="pt-BR"/>
        </w:rPr>
        <w:t xml:space="preserve"> v</w:t>
      </w:r>
      <w:r w:rsidRPr="00447BEA">
        <w:rPr>
          <w:sz w:val="20"/>
          <w:szCs w:val="20"/>
          <w:lang w:val="pt-BR"/>
        </w:rPr>
        <w:t>i</w:t>
      </w:r>
      <w:r w:rsidR="00A46F3B" w:rsidRPr="00447BEA">
        <w:rPr>
          <w:sz w:val="20"/>
          <w:szCs w:val="20"/>
          <w:lang w:val="pt-BR"/>
        </w:rPr>
        <w:t>a ele</w:t>
      </w:r>
      <w:r w:rsidRPr="00447BEA">
        <w:rPr>
          <w:sz w:val="20"/>
          <w:szCs w:val="20"/>
          <w:lang w:val="pt-BR"/>
        </w:rPr>
        <w:t>it</w:t>
      </w:r>
      <w:r w:rsidR="00A46F3B" w:rsidRPr="00447BEA">
        <w:rPr>
          <w:sz w:val="20"/>
          <w:szCs w:val="20"/>
          <w:lang w:val="pt-BR"/>
        </w:rPr>
        <w:t>a n</w:t>
      </w:r>
      <w:r w:rsidRPr="00447BEA">
        <w:rPr>
          <w:sz w:val="20"/>
          <w:szCs w:val="20"/>
          <w:lang w:val="pt-BR"/>
        </w:rPr>
        <w:t>ã</w:t>
      </w:r>
      <w:r w:rsidR="00A46F3B" w:rsidRPr="00447BEA">
        <w:rPr>
          <w:sz w:val="20"/>
          <w:szCs w:val="20"/>
          <w:lang w:val="pt-BR"/>
        </w:rPr>
        <w:t>o era a v</w:t>
      </w:r>
      <w:r w:rsidRPr="00447BEA">
        <w:rPr>
          <w:sz w:val="20"/>
          <w:szCs w:val="20"/>
          <w:lang w:val="pt-BR"/>
        </w:rPr>
        <w:t>i</w:t>
      </w:r>
      <w:r w:rsidR="00A46F3B" w:rsidRPr="00447BEA">
        <w:rPr>
          <w:sz w:val="20"/>
          <w:szCs w:val="20"/>
          <w:lang w:val="pt-BR"/>
        </w:rPr>
        <w:t>a proces</w:t>
      </w:r>
      <w:r w:rsidRPr="00447BEA">
        <w:rPr>
          <w:sz w:val="20"/>
          <w:szCs w:val="20"/>
          <w:lang w:val="pt-BR"/>
        </w:rPr>
        <w:t>su</w:t>
      </w:r>
      <w:r w:rsidR="00A46F3B" w:rsidRPr="00447BEA">
        <w:rPr>
          <w:sz w:val="20"/>
          <w:szCs w:val="20"/>
          <w:lang w:val="pt-BR"/>
        </w:rPr>
        <w:t>al ade</w:t>
      </w:r>
      <w:r w:rsidRPr="00447BEA">
        <w:rPr>
          <w:sz w:val="20"/>
          <w:szCs w:val="20"/>
          <w:lang w:val="pt-BR"/>
        </w:rPr>
        <w:t>q</w:t>
      </w:r>
      <w:r w:rsidR="00A46F3B" w:rsidRPr="00447BEA">
        <w:rPr>
          <w:sz w:val="20"/>
          <w:szCs w:val="20"/>
          <w:lang w:val="pt-BR"/>
        </w:rPr>
        <w:t xml:space="preserve">uada, </w:t>
      </w:r>
      <w:r w:rsidRPr="00447BEA">
        <w:rPr>
          <w:sz w:val="20"/>
          <w:szCs w:val="20"/>
          <w:lang w:val="pt-BR"/>
        </w:rPr>
        <w:t>já</w:t>
      </w:r>
      <w:r w:rsidR="00A46F3B" w:rsidRPr="00447BEA">
        <w:rPr>
          <w:sz w:val="20"/>
          <w:szCs w:val="20"/>
          <w:lang w:val="pt-BR"/>
        </w:rPr>
        <w:t xml:space="preserve"> que </w:t>
      </w:r>
      <w:r w:rsidRPr="00447BEA">
        <w:rPr>
          <w:sz w:val="20"/>
          <w:szCs w:val="20"/>
          <w:lang w:val="pt-BR"/>
        </w:rPr>
        <w:t>o</w:t>
      </w:r>
      <w:r w:rsidR="00A46F3B" w:rsidRPr="00447BEA">
        <w:rPr>
          <w:sz w:val="20"/>
          <w:szCs w:val="20"/>
          <w:lang w:val="pt-BR"/>
        </w:rPr>
        <w:t xml:space="preserve"> </w:t>
      </w:r>
      <w:r w:rsidR="00253BDB" w:rsidRPr="00447BEA">
        <w:rPr>
          <w:sz w:val="20"/>
          <w:szCs w:val="20"/>
          <w:lang w:val="pt-BR"/>
        </w:rPr>
        <w:t>mandado de segurança</w:t>
      </w:r>
      <w:r w:rsidR="00A46F3B" w:rsidRPr="00447BEA">
        <w:rPr>
          <w:sz w:val="20"/>
          <w:szCs w:val="20"/>
          <w:lang w:val="pt-BR"/>
        </w:rPr>
        <w:t xml:space="preserve"> só </w:t>
      </w:r>
      <w:r w:rsidRPr="00447BEA">
        <w:rPr>
          <w:sz w:val="20"/>
          <w:szCs w:val="20"/>
          <w:lang w:val="pt-BR"/>
        </w:rPr>
        <w:t>é</w:t>
      </w:r>
      <w:r w:rsidR="00A46F3B" w:rsidRPr="00447BEA">
        <w:rPr>
          <w:sz w:val="20"/>
          <w:szCs w:val="20"/>
          <w:lang w:val="pt-BR"/>
        </w:rPr>
        <w:t xml:space="preserve"> utiliza</w:t>
      </w:r>
      <w:r w:rsidRPr="00447BEA">
        <w:rPr>
          <w:sz w:val="20"/>
          <w:szCs w:val="20"/>
          <w:lang w:val="pt-BR"/>
        </w:rPr>
        <w:t>do</w:t>
      </w:r>
      <w:r w:rsidR="00A46F3B" w:rsidRPr="00447BEA">
        <w:rPr>
          <w:sz w:val="20"/>
          <w:szCs w:val="20"/>
          <w:lang w:val="pt-BR"/>
        </w:rPr>
        <w:t xml:space="preserve"> para defender u</w:t>
      </w:r>
      <w:r w:rsidRPr="00447BEA">
        <w:rPr>
          <w:sz w:val="20"/>
          <w:szCs w:val="20"/>
          <w:lang w:val="pt-BR"/>
        </w:rPr>
        <w:t>m</w:t>
      </w:r>
      <w:r w:rsidR="00A46F3B" w:rsidRPr="00447BEA">
        <w:rPr>
          <w:sz w:val="20"/>
          <w:szCs w:val="20"/>
          <w:lang w:val="pt-BR"/>
        </w:rPr>
        <w:t xml:space="preserve"> </w:t>
      </w:r>
      <w:r w:rsidR="009541BA" w:rsidRPr="00447BEA">
        <w:rPr>
          <w:sz w:val="20"/>
          <w:szCs w:val="20"/>
          <w:lang w:val="pt-BR"/>
        </w:rPr>
        <w:t>direito</w:t>
      </w:r>
      <w:r w:rsidR="00A46F3B" w:rsidRPr="00447BEA">
        <w:rPr>
          <w:sz w:val="20"/>
          <w:szCs w:val="20"/>
          <w:lang w:val="pt-BR"/>
        </w:rPr>
        <w:t xml:space="preserve"> </w:t>
      </w:r>
      <w:r w:rsidR="00FE1AA0" w:rsidRPr="00447BEA">
        <w:rPr>
          <w:sz w:val="20"/>
          <w:szCs w:val="20"/>
          <w:lang w:val="pt-BR"/>
        </w:rPr>
        <w:t>“</w:t>
      </w:r>
      <w:r w:rsidR="000F707A" w:rsidRPr="00447BEA">
        <w:rPr>
          <w:sz w:val="20"/>
          <w:szCs w:val="20"/>
          <w:lang w:val="pt-BR"/>
        </w:rPr>
        <w:t>líquid</w:t>
      </w:r>
      <w:r w:rsidR="00A46F3B" w:rsidRPr="00447BEA">
        <w:rPr>
          <w:sz w:val="20"/>
          <w:szCs w:val="20"/>
          <w:lang w:val="pt-BR"/>
        </w:rPr>
        <w:t>o</w:t>
      </w:r>
      <w:r w:rsidR="009541BA" w:rsidRPr="00447BEA">
        <w:rPr>
          <w:sz w:val="20"/>
          <w:szCs w:val="20"/>
          <w:lang w:val="pt-BR"/>
        </w:rPr>
        <w:t xml:space="preserve"> e </w:t>
      </w:r>
      <w:r w:rsidR="00A46F3B" w:rsidRPr="00447BEA">
        <w:rPr>
          <w:sz w:val="20"/>
          <w:szCs w:val="20"/>
          <w:lang w:val="pt-BR"/>
        </w:rPr>
        <w:t>certo</w:t>
      </w:r>
      <w:r w:rsidR="00FE1AA0" w:rsidRPr="00447BEA">
        <w:rPr>
          <w:sz w:val="20"/>
          <w:szCs w:val="20"/>
          <w:lang w:val="pt-BR"/>
        </w:rPr>
        <w:t>”</w:t>
      </w:r>
      <w:r w:rsidR="00A46F3B" w:rsidRPr="00447BEA">
        <w:rPr>
          <w:sz w:val="20"/>
          <w:szCs w:val="20"/>
          <w:lang w:val="pt-BR"/>
        </w:rPr>
        <w:t>, o que n</w:t>
      </w:r>
      <w:r w:rsidRPr="00447BEA">
        <w:rPr>
          <w:sz w:val="20"/>
          <w:szCs w:val="20"/>
          <w:lang w:val="pt-BR"/>
        </w:rPr>
        <w:t>ã</w:t>
      </w:r>
      <w:r w:rsidR="00A46F3B" w:rsidRPr="00447BEA">
        <w:rPr>
          <w:sz w:val="20"/>
          <w:szCs w:val="20"/>
          <w:lang w:val="pt-BR"/>
        </w:rPr>
        <w:t>o era aplic</w:t>
      </w:r>
      <w:r w:rsidRPr="00447BEA">
        <w:rPr>
          <w:sz w:val="20"/>
          <w:szCs w:val="20"/>
          <w:lang w:val="pt-BR"/>
        </w:rPr>
        <w:t xml:space="preserve">ável à </w:t>
      </w:r>
      <w:r w:rsidR="00A46F3B" w:rsidRPr="00447BEA">
        <w:rPr>
          <w:sz w:val="20"/>
          <w:szCs w:val="20"/>
          <w:lang w:val="pt-BR"/>
        </w:rPr>
        <w:t>peti</w:t>
      </w:r>
      <w:r w:rsidR="009541BA" w:rsidRPr="00447BEA">
        <w:rPr>
          <w:sz w:val="20"/>
          <w:szCs w:val="20"/>
          <w:lang w:val="pt-BR"/>
        </w:rPr>
        <w:t>ção</w:t>
      </w:r>
      <w:r w:rsidR="00A46F3B" w:rsidRPr="00447BEA">
        <w:rPr>
          <w:sz w:val="20"/>
          <w:szCs w:val="20"/>
          <w:lang w:val="pt-BR"/>
        </w:rPr>
        <w:t xml:space="preserve"> de proibi</w:t>
      </w:r>
      <w:r w:rsidR="009541BA" w:rsidRPr="00447BEA">
        <w:rPr>
          <w:sz w:val="20"/>
          <w:szCs w:val="20"/>
          <w:lang w:val="pt-BR"/>
        </w:rPr>
        <w:t>ção</w:t>
      </w:r>
      <w:r w:rsidR="00A46F3B" w:rsidRPr="00447BEA">
        <w:rPr>
          <w:sz w:val="20"/>
          <w:szCs w:val="20"/>
          <w:lang w:val="pt-BR"/>
        </w:rPr>
        <w:t xml:space="preserve"> de </w:t>
      </w:r>
      <w:r w:rsidR="00FE1AA0" w:rsidRPr="00447BEA">
        <w:rPr>
          <w:sz w:val="20"/>
          <w:szCs w:val="20"/>
          <w:lang w:val="pt-BR"/>
        </w:rPr>
        <w:t>remo</w:t>
      </w:r>
      <w:r w:rsidR="009541BA" w:rsidRPr="00447BEA">
        <w:rPr>
          <w:sz w:val="20"/>
          <w:szCs w:val="20"/>
          <w:lang w:val="pt-BR"/>
        </w:rPr>
        <w:t>ção</w:t>
      </w:r>
      <w:r w:rsidR="00FE1AA0" w:rsidRPr="00447BEA">
        <w:rPr>
          <w:sz w:val="20"/>
          <w:szCs w:val="20"/>
          <w:lang w:val="pt-BR"/>
        </w:rPr>
        <w:t xml:space="preserve"> o</w:t>
      </w:r>
      <w:r w:rsidRPr="00447BEA">
        <w:rPr>
          <w:sz w:val="20"/>
          <w:szCs w:val="20"/>
          <w:lang w:val="pt-BR"/>
        </w:rPr>
        <w:t>u</w:t>
      </w:r>
      <w:r w:rsidR="00FE1AA0" w:rsidRPr="00447BEA">
        <w:rPr>
          <w:sz w:val="20"/>
          <w:szCs w:val="20"/>
          <w:lang w:val="pt-BR"/>
        </w:rPr>
        <w:t xml:space="preserve"> </w:t>
      </w:r>
      <w:r w:rsidR="00A46F3B" w:rsidRPr="00447BEA">
        <w:rPr>
          <w:sz w:val="20"/>
          <w:szCs w:val="20"/>
          <w:lang w:val="pt-BR"/>
        </w:rPr>
        <w:t>desaloj</w:t>
      </w:r>
      <w:r w:rsidRPr="00447BEA">
        <w:rPr>
          <w:sz w:val="20"/>
          <w:szCs w:val="20"/>
          <w:lang w:val="pt-BR"/>
        </w:rPr>
        <w:t>ament</w:t>
      </w:r>
      <w:r w:rsidR="00A46F3B" w:rsidRPr="00447BEA">
        <w:rPr>
          <w:sz w:val="20"/>
          <w:szCs w:val="20"/>
          <w:lang w:val="pt-BR"/>
        </w:rPr>
        <w:t xml:space="preserve">o </w:t>
      </w:r>
      <w:r w:rsidR="009541BA" w:rsidRPr="00447BEA">
        <w:rPr>
          <w:sz w:val="20"/>
          <w:szCs w:val="20"/>
          <w:lang w:val="pt-BR"/>
        </w:rPr>
        <w:t xml:space="preserve">dos </w:t>
      </w:r>
      <w:r w:rsidR="00CF7523" w:rsidRPr="00447BEA">
        <w:rPr>
          <w:sz w:val="20"/>
          <w:szCs w:val="20"/>
          <w:lang w:val="pt-BR"/>
        </w:rPr>
        <w:t>moradores</w:t>
      </w:r>
      <w:r w:rsidR="00A46F3B" w:rsidRPr="00447BEA">
        <w:rPr>
          <w:sz w:val="20"/>
          <w:szCs w:val="20"/>
          <w:lang w:val="pt-BR"/>
        </w:rPr>
        <w:t>, indeniza</w:t>
      </w:r>
      <w:r w:rsidR="009541BA" w:rsidRPr="00447BEA">
        <w:rPr>
          <w:sz w:val="20"/>
          <w:szCs w:val="20"/>
          <w:lang w:val="pt-BR"/>
        </w:rPr>
        <w:t xml:space="preserve">ção e </w:t>
      </w:r>
      <w:r w:rsidR="00A46F3B" w:rsidRPr="00447BEA">
        <w:rPr>
          <w:sz w:val="20"/>
          <w:szCs w:val="20"/>
          <w:lang w:val="pt-BR"/>
        </w:rPr>
        <w:t xml:space="preserve">compra de </w:t>
      </w:r>
      <w:r w:rsidRPr="00447BEA">
        <w:rPr>
          <w:sz w:val="20"/>
          <w:szCs w:val="20"/>
          <w:lang w:val="pt-BR"/>
        </w:rPr>
        <w:t>moradia em outros</w:t>
      </w:r>
      <w:r w:rsidR="00A46F3B" w:rsidRPr="00447BEA">
        <w:rPr>
          <w:sz w:val="20"/>
          <w:szCs w:val="20"/>
          <w:lang w:val="pt-BR"/>
        </w:rPr>
        <w:t xml:space="preserve"> lugares. </w:t>
      </w:r>
      <w:r w:rsidRPr="00447BEA">
        <w:rPr>
          <w:sz w:val="20"/>
          <w:szCs w:val="20"/>
          <w:lang w:val="pt-BR"/>
        </w:rPr>
        <w:t xml:space="preserve">Após </w:t>
      </w:r>
      <w:r w:rsidR="00A46F3B" w:rsidRPr="00447BEA">
        <w:rPr>
          <w:sz w:val="20"/>
          <w:szCs w:val="20"/>
          <w:lang w:val="pt-BR"/>
        </w:rPr>
        <w:t>recursos</w:t>
      </w:r>
      <w:r w:rsidR="00FE1AA0" w:rsidRPr="00447BEA">
        <w:rPr>
          <w:sz w:val="20"/>
          <w:szCs w:val="20"/>
          <w:lang w:val="pt-BR"/>
        </w:rPr>
        <w:t xml:space="preserve"> d</w:t>
      </w:r>
      <w:r w:rsidRPr="00447BEA">
        <w:rPr>
          <w:sz w:val="20"/>
          <w:szCs w:val="20"/>
          <w:lang w:val="pt-BR"/>
        </w:rPr>
        <w:t>o</w:t>
      </w:r>
      <w:r w:rsidR="00FE1AA0" w:rsidRPr="00447BEA">
        <w:rPr>
          <w:sz w:val="20"/>
          <w:szCs w:val="20"/>
          <w:lang w:val="pt-BR"/>
        </w:rPr>
        <w:t xml:space="preserve"> demandante</w:t>
      </w:r>
      <w:r w:rsidR="00A46F3B" w:rsidRPr="00447BEA">
        <w:rPr>
          <w:sz w:val="20"/>
          <w:szCs w:val="20"/>
          <w:lang w:val="pt-BR"/>
        </w:rPr>
        <w:t xml:space="preserve"> que n</w:t>
      </w:r>
      <w:r w:rsidRPr="00447BEA">
        <w:rPr>
          <w:sz w:val="20"/>
          <w:szCs w:val="20"/>
          <w:lang w:val="pt-BR"/>
        </w:rPr>
        <w:t>ã</w:t>
      </w:r>
      <w:r w:rsidR="00A46F3B" w:rsidRPr="00447BEA">
        <w:rPr>
          <w:sz w:val="20"/>
          <w:szCs w:val="20"/>
          <w:lang w:val="pt-BR"/>
        </w:rPr>
        <w:t>o cump</w:t>
      </w:r>
      <w:r w:rsidRPr="00447BEA">
        <w:rPr>
          <w:sz w:val="20"/>
          <w:szCs w:val="20"/>
          <w:lang w:val="pt-BR"/>
        </w:rPr>
        <w:t xml:space="preserve">riam os </w:t>
      </w:r>
      <w:r w:rsidR="00A46F3B" w:rsidRPr="00447BEA">
        <w:rPr>
          <w:sz w:val="20"/>
          <w:szCs w:val="20"/>
          <w:lang w:val="pt-BR"/>
        </w:rPr>
        <w:t>requisitos de admis</w:t>
      </w:r>
      <w:r w:rsidRPr="00447BEA">
        <w:rPr>
          <w:sz w:val="20"/>
          <w:szCs w:val="20"/>
          <w:lang w:val="pt-BR"/>
        </w:rPr>
        <w:t>s</w:t>
      </w:r>
      <w:r w:rsidR="00A46F3B" w:rsidRPr="00447BEA">
        <w:rPr>
          <w:sz w:val="20"/>
          <w:szCs w:val="20"/>
          <w:lang w:val="pt-BR"/>
        </w:rPr>
        <w:t>ibilidad</w:t>
      </w:r>
      <w:r w:rsidRPr="00447BEA">
        <w:rPr>
          <w:sz w:val="20"/>
          <w:szCs w:val="20"/>
          <w:lang w:val="pt-BR"/>
        </w:rPr>
        <w:t>e</w:t>
      </w:r>
      <w:r w:rsidR="00A46F3B" w:rsidRPr="00447BEA">
        <w:rPr>
          <w:sz w:val="20"/>
          <w:szCs w:val="20"/>
          <w:lang w:val="pt-BR"/>
        </w:rPr>
        <w:t xml:space="preserve">, </w:t>
      </w:r>
      <w:r w:rsidRPr="00447BEA">
        <w:rPr>
          <w:sz w:val="20"/>
          <w:szCs w:val="20"/>
          <w:lang w:val="pt-BR"/>
        </w:rPr>
        <w:t>o</w:t>
      </w:r>
      <w:r w:rsidR="00A46F3B" w:rsidRPr="00447BEA">
        <w:rPr>
          <w:sz w:val="20"/>
          <w:szCs w:val="20"/>
          <w:lang w:val="pt-BR"/>
        </w:rPr>
        <w:t xml:space="preserve"> caso f</w:t>
      </w:r>
      <w:r w:rsidRPr="00447BEA">
        <w:rPr>
          <w:sz w:val="20"/>
          <w:szCs w:val="20"/>
          <w:lang w:val="pt-BR"/>
        </w:rPr>
        <w:t>oi</w:t>
      </w:r>
      <w:r w:rsidR="00A46F3B" w:rsidRPr="00447BEA">
        <w:rPr>
          <w:sz w:val="20"/>
          <w:szCs w:val="20"/>
          <w:lang w:val="pt-BR"/>
        </w:rPr>
        <w:t xml:space="preserve"> </w:t>
      </w:r>
      <w:r w:rsidR="00FE1AA0" w:rsidRPr="00447BEA">
        <w:rPr>
          <w:sz w:val="20"/>
          <w:szCs w:val="20"/>
          <w:lang w:val="pt-BR"/>
        </w:rPr>
        <w:t>ar</w:t>
      </w:r>
      <w:r w:rsidRPr="00447BEA">
        <w:rPr>
          <w:sz w:val="20"/>
          <w:szCs w:val="20"/>
          <w:lang w:val="pt-BR"/>
        </w:rPr>
        <w:t>qu</w:t>
      </w:r>
      <w:r w:rsidR="00FE1AA0" w:rsidRPr="00447BEA">
        <w:rPr>
          <w:sz w:val="20"/>
          <w:szCs w:val="20"/>
          <w:lang w:val="pt-BR"/>
        </w:rPr>
        <w:t xml:space="preserve">ivado </w:t>
      </w:r>
      <w:r w:rsidR="00A46F3B" w:rsidRPr="00447BEA">
        <w:rPr>
          <w:sz w:val="20"/>
          <w:szCs w:val="20"/>
          <w:lang w:val="pt-BR"/>
        </w:rPr>
        <w:t>e</w:t>
      </w:r>
      <w:r w:rsidRPr="00447BEA">
        <w:rPr>
          <w:sz w:val="20"/>
          <w:szCs w:val="20"/>
          <w:lang w:val="pt-BR"/>
        </w:rPr>
        <w:t>m</w:t>
      </w:r>
      <w:r w:rsidR="00A46F3B" w:rsidRPr="00447BEA">
        <w:rPr>
          <w:sz w:val="20"/>
          <w:szCs w:val="20"/>
          <w:lang w:val="pt-BR"/>
        </w:rPr>
        <w:t xml:space="preserve"> </w:t>
      </w:r>
      <w:r w:rsidRPr="00447BEA">
        <w:rPr>
          <w:sz w:val="20"/>
          <w:szCs w:val="20"/>
          <w:lang w:val="pt-BR"/>
        </w:rPr>
        <w:t>ja</w:t>
      </w:r>
      <w:r w:rsidR="00A46F3B" w:rsidRPr="00447BEA">
        <w:rPr>
          <w:sz w:val="20"/>
          <w:szCs w:val="20"/>
          <w:lang w:val="pt-BR"/>
        </w:rPr>
        <w:t>ne</w:t>
      </w:r>
      <w:r w:rsidRPr="00447BEA">
        <w:rPr>
          <w:sz w:val="20"/>
          <w:szCs w:val="20"/>
          <w:lang w:val="pt-BR"/>
        </w:rPr>
        <w:t>i</w:t>
      </w:r>
      <w:r w:rsidR="00A46F3B" w:rsidRPr="00447BEA">
        <w:rPr>
          <w:sz w:val="20"/>
          <w:szCs w:val="20"/>
          <w:lang w:val="pt-BR"/>
        </w:rPr>
        <w:t>ro de 2018.</w:t>
      </w:r>
    </w:p>
    <w:p w14:paraId="61F314D0" w14:textId="07BE6BA6" w:rsidR="002E7265" w:rsidRPr="00447BEA" w:rsidRDefault="006305B1"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Q</w:t>
      </w:r>
      <w:r w:rsidR="002E7265" w:rsidRPr="00447BEA">
        <w:rPr>
          <w:sz w:val="20"/>
          <w:szCs w:val="20"/>
          <w:lang w:val="pt-BR"/>
        </w:rPr>
        <w:t xml:space="preserve">uanto </w:t>
      </w:r>
      <w:r w:rsidRPr="00447BEA">
        <w:rPr>
          <w:sz w:val="20"/>
          <w:szCs w:val="20"/>
          <w:lang w:val="pt-BR"/>
        </w:rPr>
        <w:t>à</w:t>
      </w:r>
      <w:r w:rsidR="002E7265" w:rsidRPr="00447BEA">
        <w:rPr>
          <w:sz w:val="20"/>
          <w:szCs w:val="20"/>
          <w:lang w:val="pt-BR"/>
        </w:rPr>
        <w:t xml:space="preserve"> </w:t>
      </w:r>
      <w:r w:rsidR="000F707A" w:rsidRPr="00447BEA">
        <w:rPr>
          <w:sz w:val="20"/>
          <w:szCs w:val="20"/>
          <w:lang w:val="pt-BR"/>
        </w:rPr>
        <w:t>ação</w:t>
      </w:r>
      <w:r w:rsidR="002E7265" w:rsidRPr="00447BEA">
        <w:rPr>
          <w:sz w:val="20"/>
          <w:szCs w:val="20"/>
          <w:lang w:val="pt-BR"/>
        </w:rPr>
        <w:t xml:space="preserve"> civil </w:t>
      </w:r>
      <w:r w:rsidRPr="00447BEA">
        <w:rPr>
          <w:sz w:val="20"/>
          <w:szCs w:val="20"/>
          <w:lang w:val="pt-BR"/>
        </w:rPr>
        <w:t>a</w:t>
      </w:r>
      <w:r w:rsidR="002E7265" w:rsidRPr="00447BEA">
        <w:rPr>
          <w:sz w:val="20"/>
          <w:szCs w:val="20"/>
          <w:lang w:val="pt-BR"/>
        </w:rPr>
        <w:t>presentada p</w:t>
      </w:r>
      <w:r w:rsidRPr="00447BEA">
        <w:rPr>
          <w:sz w:val="20"/>
          <w:szCs w:val="20"/>
          <w:lang w:val="pt-BR"/>
        </w:rPr>
        <w:t>e</w:t>
      </w:r>
      <w:r w:rsidR="002E7265" w:rsidRPr="00447BEA">
        <w:rPr>
          <w:sz w:val="20"/>
          <w:szCs w:val="20"/>
          <w:lang w:val="pt-BR"/>
        </w:rPr>
        <w:t xml:space="preserve">la Sra. Maria Otília Martins contra </w:t>
      </w:r>
      <w:r w:rsidRPr="00447BEA">
        <w:rPr>
          <w:sz w:val="20"/>
          <w:szCs w:val="20"/>
          <w:lang w:val="pt-BR"/>
        </w:rPr>
        <w:t>o</w:t>
      </w:r>
      <w:r w:rsidR="002E7265" w:rsidRPr="00447BEA">
        <w:rPr>
          <w:sz w:val="20"/>
          <w:szCs w:val="20"/>
          <w:lang w:val="pt-BR"/>
        </w:rPr>
        <w:t xml:space="preserve"> Banco Banerj S/A (A</w:t>
      </w:r>
      <w:r w:rsidR="009541BA" w:rsidRPr="00447BEA">
        <w:rPr>
          <w:sz w:val="20"/>
          <w:szCs w:val="20"/>
          <w:lang w:val="pt-BR"/>
        </w:rPr>
        <w:t>ção</w:t>
      </w:r>
      <w:r w:rsidR="002E7265" w:rsidRPr="00447BEA">
        <w:rPr>
          <w:sz w:val="20"/>
          <w:szCs w:val="20"/>
          <w:lang w:val="pt-BR"/>
        </w:rPr>
        <w:t xml:space="preserve"> 0130585-36.2003.8.19.0001), </w:t>
      </w:r>
      <w:r w:rsidRPr="00447BEA">
        <w:rPr>
          <w:sz w:val="20"/>
          <w:szCs w:val="20"/>
          <w:lang w:val="pt-BR"/>
        </w:rPr>
        <w:t>o</w:t>
      </w:r>
      <w:r w:rsidR="002E7265" w:rsidRPr="00447BEA">
        <w:rPr>
          <w:sz w:val="20"/>
          <w:szCs w:val="20"/>
          <w:lang w:val="pt-BR"/>
        </w:rPr>
        <w:t xml:space="preserve"> Estado informa que f</w:t>
      </w:r>
      <w:r w:rsidRPr="00447BEA">
        <w:rPr>
          <w:sz w:val="20"/>
          <w:szCs w:val="20"/>
          <w:lang w:val="pt-BR"/>
        </w:rPr>
        <w:t>oi</w:t>
      </w:r>
      <w:r w:rsidR="002E7265" w:rsidRPr="00447BEA">
        <w:rPr>
          <w:sz w:val="20"/>
          <w:szCs w:val="20"/>
          <w:lang w:val="pt-BR"/>
        </w:rPr>
        <w:t xml:space="preserve"> ju</w:t>
      </w:r>
      <w:r w:rsidRPr="00447BEA">
        <w:rPr>
          <w:sz w:val="20"/>
          <w:szCs w:val="20"/>
          <w:lang w:val="pt-BR"/>
        </w:rPr>
        <w:t>l</w:t>
      </w:r>
      <w:r w:rsidR="002E7265" w:rsidRPr="00447BEA">
        <w:rPr>
          <w:sz w:val="20"/>
          <w:szCs w:val="20"/>
          <w:lang w:val="pt-BR"/>
        </w:rPr>
        <w:t xml:space="preserve">gada a favor </w:t>
      </w:r>
      <w:r w:rsidR="009541BA" w:rsidRPr="00447BEA">
        <w:rPr>
          <w:sz w:val="20"/>
          <w:szCs w:val="20"/>
          <w:lang w:val="pt-BR"/>
        </w:rPr>
        <w:t xml:space="preserve">da </w:t>
      </w:r>
      <w:r w:rsidR="002E7265" w:rsidRPr="00447BEA">
        <w:rPr>
          <w:sz w:val="20"/>
          <w:szCs w:val="20"/>
          <w:lang w:val="pt-BR"/>
        </w:rPr>
        <w:t>Sra. Martins e</w:t>
      </w:r>
      <w:r w:rsidRPr="00447BEA">
        <w:rPr>
          <w:sz w:val="20"/>
          <w:szCs w:val="20"/>
          <w:lang w:val="pt-BR"/>
        </w:rPr>
        <w:t>m</w:t>
      </w:r>
      <w:r w:rsidR="002E7265" w:rsidRPr="00447BEA">
        <w:rPr>
          <w:sz w:val="20"/>
          <w:szCs w:val="20"/>
          <w:lang w:val="pt-BR"/>
        </w:rPr>
        <w:t xml:space="preserve"> prime</w:t>
      </w:r>
      <w:r w:rsidRPr="00447BEA">
        <w:rPr>
          <w:sz w:val="20"/>
          <w:szCs w:val="20"/>
          <w:lang w:val="pt-BR"/>
        </w:rPr>
        <w:t>i</w:t>
      </w:r>
      <w:r w:rsidR="002E7265" w:rsidRPr="00447BEA">
        <w:rPr>
          <w:sz w:val="20"/>
          <w:szCs w:val="20"/>
          <w:lang w:val="pt-BR"/>
        </w:rPr>
        <w:t>ra</w:t>
      </w:r>
      <w:r w:rsidR="009541BA" w:rsidRPr="00447BEA">
        <w:rPr>
          <w:sz w:val="20"/>
          <w:szCs w:val="20"/>
          <w:lang w:val="pt-BR"/>
        </w:rPr>
        <w:t xml:space="preserve"> e </w:t>
      </w:r>
      <w:r w:rsidR="002E7265" w:rsidRPr="00447BEA">
        <w:rPr>
          <w:sz w:val="20"/>
          <w:szCs w:val="20"/>
          <w:lang w:val="pt-BR"/>
        </w:rPr>
        <w:t>segunda inst</w:t>
      </w:r>
      <w:r w:rsidRPr="00447BEA">
        <w:rPr>
          <w:sz w:val="20"/>
          <w:szCs w:val="20"/>
          <w:lang w:val="pt-BR"/>
        </w:rPr>
        <w:t>â</w:t>
      </w:r>
      <w:r w:rsidR="002E7265" w:rsidRPr="00447BEA">
        <w:rPr>
          <w:sz w:val="20"/>
          <w:szCs w:val="20"/>
          <w:lang w:val="pt-BR"/>
        </w:rPr>
        <w:t>ncia</w:t>
      </w:r>
      <w:r w:rsidR="009541BA" w:rsidRPr="00447BEA">
        <w:rPr>
          <w:sz w:val="20"/>
          <w:szCs w:val="20"/>
          <w:lang w:val="pt-BR"/>
        </w:rPr>
        <w:t xml:space="preserve"> e </w:t>
      </w:r>
      <w:r w:rsidR="002E7265" w:rsidRPr="00447BEA">
        <w:rPr>
          <w:sz w:val="20"/>
          <w:szCs w:val="20"/>
          <w:lang w:val="pt-BR"/>
        </w:rPr>
        <w:t>ar</w:t>
      </w:r>
      <w:r w:rsidRPr="00447BEA">
        <w:rPr>
          <w:sz w:val="20"/>
          <w:szCs w:val="20"/>
          <w:lang w:val="pt-BR"/>
        </w:rPr>
        <w:t>qu</w:t>
      </w:r>
      <w:r w:rsidR="002E7265" w:rsidRPr="00447BEA">
        <w:rPr>
          <w:sz w:val="20"/>
          <w:szCs w:val="20"/>
          <w:lang w:val="pt-BR"/>
        </w:rPr>
        <w:t>ivada e</w:t>
      </w:r>
      <w:r w:rsidRPr="00447BEA">
        <w:rPr>
          <w:sz w:val="20"/>
          <w:szCs w:val="20"/>
          <w:lang w:val="pt-BR"/>
        </w:rPr>
        <w:t>m</w:t>
      </w:r>
      <w:r w:rsidR="002E7265" w:rsidRPr="00447BEA">
        <w:rPr>
          <w:sz w:val="20"/>
          <w:szCs w:val="20"/>
          <w:lang w:val="pt-BR"/>
        </w:rPr>
        <w:t xml:space="preserve"> novembr</w:t>
      </w:r>
      <w:r w:rsidRPr="00447BEA">
        <w:rPr>
          <w:sz w:val="20"/>
          <w:szCs w:val="20"/>
          <w:lang w:val="pt-BR"/>
        </w:rPr>
        <w:t>o</w:t>
      </w:r>
      <w:r w:rsidR="002E7265" w:rsidRPr="00447BEA">
        <w:rPr>
          <w:sz w:val="20"/>
          <w:szCs w:val="20"/>
          <w:lang w:val="pt-BR"/>
        </w:rPr>
        <w:t xml:space="preserve"> de 2008.</w:t>
      </w:r>
    </w:p>
    <w:p w14:paraId="324D2B4D" w14:textId="760A10BC" w:rsidR="002E7265" w:rsidRPr="00447BEA" w:rsidRDefault="00394F1D"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Sobre as reclama</w:t>
      </w:r>
      <w:r w:rsidR="009541BA" w:rsidRPr="00447BEA">
        <w:rPr>
          <w:sz w:val="20"/>
          <w:szCs w:val="20"/>
          <w:lang w:val="pt-BR"/>
        </w:rPr>
        <w:t>ções</w:t>
      </w:r>
      <w:r w:rsidRPr="00447BEA">
        <w:rPr>
          <w:sz w:val="20"/>
          <w:szCs w:val="20"/>
          <w:lang w:val="pt-BR"/>
        </w:rPr>
        <w:t xml:space="preserve"> relativas </w:t>
      </w:r>
      <w:r w:rsidR="006305B1" w:rsidRPr="00447BEA">
        <w:rPr>
          <w:sz w:val="20"/>
          <w:szCs w:val="20"/>
          <w:lang w:val="pt-BR"/>
        </w:rPr>
        <w:t>à</w:t>
      </w:r>
      <w:r w:rsidRPr="00447BEA">
        <w:rPr>
          <w:sz w:val="20"/>
          <w:szCs w:val="20"/>
          <w:lang w:val="pt-BR"/>
        </w:rPr>
        <w:t xml:space="preserve"> pen</w:t>
      </w:r>
      <w:r w:rsidR="009541BA" w:rsidRPr="00447BEA">
        <w:rPr>
          <w:sz w:val="20"/>
          <w:szCs w:val="20"/>
          <w:lang w:val="pt-BR"/>
        </w:rPr>
        <w:t>são</w:t>
      </w:r>
      <w:r w:rsidRPr="00447BEA">
        <w:rPr>
          <w:sz w:val="20"/>
          <w:szCs w:val="20"/>
          <w:lang w:val="pt-BR"/>
        </w:rPr>
        <w:t xml:space="preserve"> </w:t>
      </w:r>
      <w:r w:rsidR="009541BA" w:rsidRPr="00447BEA">
        <w:rPr>
          <w:sz w:val="20"/>
          <w:szCs w:val="20"/>
          <w:lang w:val="pt-BR"/>
        </w:rPr>
        <w:t xml:space="preserve">da </w:t>
      </w:r>
      <w:r w:rsidRPr="00447BEA">
        <w:rPr>
          <w:sz w:val="20"/>
          <w:szCs w:val="20"/>
          <w:lang w:val="pt-BR"/>
        </w:rPr>
        <w:t xml:space="preserve">Sra. Maria Otília Martins, </w:t>
      </w:r>
      <w:r w:rsidR="006305B1" w:rsidRPr="00447BEA">
        <w:rPr>
          <w:sz w:val="20"/>
          <w:szCs w:val="20"/>
          <w:lang w:val="pt-BR"/>
        </w:rPr>
        <w:t>o</w:t>
      </w:r>
      <w:r w:rsidRPr="00447BEA">
        <w:rPr>
          <w:sz w:val="20"/>
          <w:szCs w:val="20"/>
          <w:lang w:val="pt-BR"/>
        </w:rPr>
        <w:t xml:space="preserve"> Estado informa, e</w:t>
      </w:r>
      <w:r w:rsidR="006305B1" w:rsidRPr="00447BEA">
        <w:rPr>
          <w:sz w:val="20"/>
          <w:szCs w:val="20"/>
          <w:lang w:val="pt-BR"/>
        </w:rPr>
        <w:t>m</w:t>
      </w:r>
      <w:r w:rsidRPr="00447BEA">
        <w:rPr>
          <w:sz w:val="20"/>
          <w:szCs w:val="20"/>
          <w:lang w:val="pt-BR"/>
        </w:rPr>
        <w:t xml:space="preserve"> resum</w:t>
      </w:r>
      <w:r w:rsidR="006305B1" w:rsidRPr="00447BEA">
        <w:rPr>
          <w:sz w:val="20"/>
          <w:szCs w:val="20"/>
          <w:lang w:val="pt-BR"/>
        </w:rPr>
        <w:t>o</w:t>
      </w:r>
      <w:r w:rsidRPr="00447BEA">
        <w:rPr>
          <w:sz w:val="20"/>
          <w:szCs w:val="20"/>
          <w:lang w:val="pt-BR"/>
        </w:rPr>
        <w:t xml:space="preserve">, que: i) </w:t>
      </w:r>
      <w:r w:rsidR="006305B1" w:rsidRPr="00447BEA">
        <w:rPr>
          <w:sz w:val="20"/>
          <w:szCs w:val="20"/>
          <w:lang w:val="pt-BR"/>
        </w:rPr>
        <w:t>o</w:t>
      </w:r>
      <w:r w:rsidRPr="00447BEA">
        <w:rPr>
          <w:sz w:val="20"/>
          <w:szCs w:val="20"/>
          <w:lang w:val="pt-BR"/>
        </w:rPr>
        <w:t xml:space="preserve"> </w:t>
      </w:r>
      <w:r w:rsidR="00253BDB" w:rsidRPr="00447BEA">
        <w:rPr>
          <w:sz w:val="20"/>
          <w:szCs w:val="20"/>
          <w:lang w:val="pt-BR"/>
        </w:rPr>
        <w:t>Mandado de segurança</w:t>
      </w:r>
      <w:r w:rsidRPr="00447BEA">
        <w:rPr>
          <w:sz w:val="20"/>
          <w:szCs w:val="20"/>
          <w:lang w:val="pt-BR"/>
        </w:rPr>
        <w:t xml:space="preserve"> 0026614-64.2008.4.04.7000 f</w:t>
      </w:r>
      <w:r w:rsidR="006305B1" w:rsidRPr="00447BEA">
        <w:rPr>
          <w:sz w:val="20"/>
          <w:szCs w:val="20"/>
          <w:lang w:val="pt-BR"/>
        </w:rPr>
        <w:t>oi</w:t>
      </w:r>
      <w:r w:rsidRPr="00447BEA">
        <w:rPr>
          <w:sz w:val="20"/>
          <w:szCs w:val="20"/>
          <w:lang w:val="pt-BR"/>
        </w:rPr>
        <w:t xml:space="preserve"> </w:t>
      </w:r>
      <w:r w:rsidR="006305B1" w:rsidRPr="00447BEA">
        <w:rPr>
          <w:sz w:val="20"/>
          <w:szCs w:val="20"/>
          <w:lang w:val="pt-BR"/>
        </w:rPr>
        <w:t>a</w:t>
      </w:r>
      <w:r w:rsidRPr="00447BEA">
        <w:rPr>
          <w:sz w:val="20"/>
          <w:szCs w:val="20"/>
          <w:lang w:val="pt-BR"/>
        </w:rPr>
        <w:t>presentado e</w:t>
      </w:r>
      <w:r w:rsidR="006305B1" w:rsidRPr="00447BEA">
        <w:rPr>
          <w:sz w:val="20"/>
          <w:szCs w:val="20"/>
          <w:lang w:val="pt-BR"/>
        </w:rPr>
        <w:t>m</w:t>
      </w:r>
      <w:r w:rsidRPr="00447BEA">
        <w:rPr>
          <w:sz w:val="20"/>
          <w:szCs w:val="20"/>
          <w:lang w:val="pt-BR"/>
        </w:rPr>
        <w:t xml:space="preserve"> novembr</w:t>
      </w:r>
      <w:r w:rsidR="006305B1" w:rsidRPr="00447BEA">
        <w:rPr>
          <w:sz w:val="20"/>
          <w:szCs w:val="20"/>
          <w:lang w:val="pt-BR"/>
        </w:rPr>
        <w:t>o</w:t>
      </w:r>
      <w:r w:rsidRPr="00447BEA">
        <w:rPr>
          <w:sz w:val="20"/>
          <w:szCs w:val="20"/>
          <w:lang w:val="pt-BR"/>
        </w:rPr>
        <w:t xml:space="preserve"> de 2008 </w:t>
      </w:r>
      <w:r w:rsidR="006305B1" w:rsidRPr="00447BEA">
        <w:rPr>
          <w:sz w:val="20"/>
          <w:szCs w:val="20"/>
          <w:lang w:val="pt-BR"/>
        </w:rPr>
        <w:t>e</w:t>
      </w:r>
      <w:r w:rsidRPr="00447BEA">
        <w:rPr>
          <w:sz w:val="20"/>
          <w:szCs w:val="20"/>
          <w:lang w:val="pt-BR"/>
        </w:rPr>
        <w:t>, por senten</w:t>
      </w:r>
      <w:r w:rsidR="006305B1" w:rsidRPr="00447BEA">
        <w:rPr>
          <w:sz w:val="20"/>
          <w:szCs w:val="20"/>
          <w:lang w:val="pt-BR"/>
        </w:rPr>
        <w:t>ç</w:t>
      </w:r>
      <w:r w:rsidRPr="00447BEA">
        <w:rPr>
          <w:sz w:val="20"/>
          <w:szCs w:val="20"/>
          <w:lang w:val="pt-BR"/>
        </w:rPr>
        <w:t>a de abril de 2010, a Justi</w:t>
      </w:r>
      <w:r w:rsidR="006305B1" w:rsidRPr="00447BEA">
        <w:rPr>
          <w:sz w:val="20"/>
          <w:szCs w:val="20"/>
          <w:lang w:val="pt-BR"/>
        </w:rPr>
        <w:t>ç</w:t>
      </w:r>
      <w:r w:rsidRPr="00447BEA">
        <w:rPr>
          <w:sz w:val="20"/>
          <w:szCs w:val="20"/>
          <w:lang w:val="pt-BR"/>
        </w:rPr>
        <w:t>a Federal d</w:t>
      </w:r>
      <w:r w:rsidR="006305B1" w:rsidRPr="00447BEA">
        <w:rPr>
          <w:sz w:val="20"/>
          <w:szCs w:val="20"/>
          <w:lang w:val="pt-BR"/>
        </w:rPr>
        <w:t>o</w:t>
      </w:r>
      <w:r w:rsidRPr="00447BEA">
        <w:rPr>
          <w:sz w:val="20"/>
          <w:szCs w:val="20"/>
          <w:lang w:val="pt-BR"/>
        </w:rPr>
        <w:t xml:space="preserve"> Paraná ju</w:t>
      </w:r>
      <w:r w:rsidR="006305B1" w:rsidRPr="00447BEA">
        <w:rPr>
          <w:sz w:val="20"/>
          <w:szCs w:val="20"/>
          <w:lang w:val="pt-BR"/>
        </w:rPr>
        <w:t xml:space="preserve">lgou </w:t>
      </w:r>
      <w:r w:rsidRPr="00447BEA">
        <w:rPr>
          <w:sz w:val="20"/>
          <w:szCs w:val="20"/>
          <w:lang w:val="pt-BR"/>
        </w:rPr>
        <w:t>extin</w:t>
      </w:r>
      <w:r w:rsidR="000F707A" w:rsidRPr="00447BEA">
        <w:rPr>
          <w:sz w:val="20"/>
          <w:szCs w:val="20"/>
          <w:lang w:val="pt-BR"/>
        </w:rPr>
        <w:t>t</w:t>
      </w:r>
      <w:r w:rsidR="007117FC" w:rsidRPr="00447BEA">
        <w:rPr>
          <w:sz w:val="20"/>
          <w:szCs w:val="20"/>
          <w:lang w:val="pt-BR"/>
        </w:rPr>
        <w:t>o</w:t>
      </w:r>
      <w:r w:rsidR="006305B1" w:rsidRPr="00447BEA">
        <w:rPr>
          <w:sz w:val="20"/>
          <w:szCs w:val="20"/>
          <w:lang w:val="pt-BR"/>
        </w:rPr>
        <w:t xml:space="preserve"> o </w:t>
      </w:r>
      <w:r w:rsidRPr="00447BEA">
        <w:rPr>
          <w:sz w:val="20"/>
          <w:szCs w:val="20"/>
          <w:lang w:val="pt-BR"/>
        </w:rPr>
        <w:t>proce</w:t>
      </w:r>
      <w:r w:rsidR="006305B1" w:rsidRPr="00447BEA">
        <w:rPr>
          <w:sz w:val="20"/>
          <w:szCs w:val="20"/>
          <w:lang w:val="pt-BR"/>
        </w:rPr>
        <w:t>s</w:t>
      </w:r>
      <w:r w:rsidRPr="00447BEA">
        <w:rPr>
          <w:sz w:val="20"/>
          <w:szCs w:val="20"/>
          <w:lang w:val="pt-BR"/>
        </w:rPr>
        <w:t>so s</w:t>
      </w:r>
      <w:r w:rsidR="006305B1" w:rsidRPr="00447BEA">
        <w:rPr>
          <w:sz w:val="20"/>
          <w:szCs w:val="20"/>
          <w:lang w:val="pt-BR"/>
        </w:rPr>
        <w:t>em</w:t>
      </w:r>
      <w:r w:rsidRPr="00447BEA">
        <w:rPr>
          <w:sz w:val="20"/>
          <w:szCs w:val="20"/>
          <w:lang w:val="pt-BR"/>
        </w:rPr>
        <w:t xml:space="preserve"> </w:t>
      </w:r>
      <w:r w:rsidR="00C84C54" w:rsidRPr="00447BEA">
        <w:rPr>
          <w:sz w:val="20"/>
          <w:szCs w:val="20"/>
          <w:lang w:val="pt-BR"/>
        </w:rPr>
        <w:t>exame</w:t>
      </w:r>
      <w:r w:rsidRPr="00447BEA">
        <w:rPr>
          <w:sz w:val="20"/>
          <w:szCs w:val="20"/>
          <w:lang w:val="pt-BR"/>
        </w:rPr>
        <w:t xml:space="preserve"> d</w:t>
      </w:r>
      <w:r w:rsidR="006305B1" w:rsidRPr="00447BEA">
        <w:rPr>
          <w:sz w:val="20"/>
          <w:szCs w:val="20"/>
          <w:lang w:val="pt-BR"/>
        </w:rPr>
        <w:t>o</w:t>
      </w:r>
      <w:r w:rsidRPr="00447BEA">
        <w:rPr>
          <w:sz w:val="20"/>
          <w:szCs w:val="20"/>
          <w:lang w:val="pt-BR"/>
        </w:rPr>
        <w:t xml:space="preserve"> </w:t>
      </w:r>
      <w:r w:rsidR="000F707A" w:rsidRPr="00447BEA">
        <w:rPr>
          <w:sz w:val="20"/>
          <w:szCs w:val="20"/>
          <w:lang w:val="pt-BR"/>
        </w:rPr>
        <w:t>mérit</w:t>
      </w:r>
      <w:r w:rsidR="00FE1AA0" w:rsidRPr="00447BEA">
        <w:rPr>
          <w:sz w:val="20"/>
          <w:szCs w:val="20"/>
          <w:lang w:val="pt-BR"/>
        </w:rPr>
        <w:t>o</w:t>
      </w:r>
      <w:r w:rsidRPr="00447BEA">
        <w:rPr>
          <w:sz w:val="20"/>
          <w:szCs w:val="20"/>
          <w:lang w:val="pt-BR"/>
        </w:rPr>
        <w:t>, por litispend</w:t>
      </w:r>
      <w:r w:rsidR="006305B1" w:rsidRPr="00447BEA">
        <w:rPr>
          <w:sz w:val="20"/>
          <w:szCs w:val="20"/>
          <w:lang w:val="pt-BR"/>
        </w:rPr>
        <w:t>ê</w:t>
      </w:r>
      <w:r w:rsidRPr="00447BEA">
        <w:rPr>
          <w:sz w:val="20"/>
          <w:szCs w:val="20"/>
          <w:lang w:val="pt-BR"/>
        </w:rPr>
        <w:t>ncia co</w:t>
      </w:r>
      <w:r w:rsidR="006305B1" w:rsidRPr="00447BEA">
        <w:rPr>
          <w:sz w:val="20"/>
          <w:szCs w:val="20"/>
          <w:lang w:val="pt-BR"/>
        </w:rPr>
        <w:t>m</w:t>
      </w:r>
      <w:r w:rsidRPr="00447BEA">
        <w:rPr>
          <w:sz w:val="20"/>
          <w:szCs w:val="20"/>
          <w:lang w:val="pt-BR"/>
        </w:rPr>
        <w:t xml:space="preserve"> u</w:t>
      </w:r>
      <w:r w:rsidR="006305B1" w:rsidRPr="00447BEA">
        <w:rPr>
          <w:sz w:val="20"/>
          <w:szCs w:val="20"/>
          <w:lang w:val="pt-BR"/>
        </w:rPr>
        <w:t>m</w:t>
      </w:r>
      <w:r w:rsidRPr="00447BEA">
        <w:rPr>
          <w:sz w:val="20"/>
          <w:szCs w:val="20"/>
          <w:lang w:val="pt-BR"/>
        </w:rPr>
        <w:t xml:space="preserve">a demanda </w:t>
      </w:r>
      <w:r w:rsidR="006305B1" w:rsidRPr="00447BEA">
        <w:rPr>
          <w:sz w:val="20"/>
          <w:szCs w:val="20"/>
          <w:lang w:val="pt-BR"/>
        </w:rPr>
        <w:t>a</w:t>
      </w:r>
      <w:r w:rsidRPr="00447BEA">
        <w:rPr>
          <w:sz w:val="20"/>
          <w:szCs w:val="20"/>
          <w:lang w:val="pt-BR"/>
        </w:rPr>
        <w:t>presentada anteriormente p</w:t>
      </w:r>
      <w:r w:rsidR="006305B1" w:rsidRPr="00447BEA">
        <w:rPr>
          <w:sz w:val="20"/>
          <w:szCs w:val="20"/>
          <w:lang w:val="pt-BR"/>
        </w:rPr>
        <w:t>e</w:t>
      </w:r>
      <w:r w:rsidRPr="00447BEA">
        <w:rPr>
          <w:sz w:val="20"/>
          <w:szCs w:val="20"/>
          <w:lang w:val="pt-BR"/>
        </w:rPr>
        <w:t>la demandante; n</w:t>
      </w:r>
      <w:r w:rsidR="006305B1" w:rsidRPr="00447BEA">
        <w:rPr>
          <w:sz w:val="20"/>
          <w:szCs w:val="20"/>
          <w:lang w:val="pt-BR"/>
        </w:rPr>
        <w:t>ã</w:t>
      </w:r>
      <w:r w:rsidRPr="00447BEA">
        <w:rPr>
          <w:sz w:val="20"/>
          <w:szCs w:val="20"/>
          <w:lang w:val="pt-BR"/>
        </w:rPr>
        <w:t>o h</w:t>
      </w:r>
      <w:r w:rsidR="006305B1" w:rsidRPr="00447BEA">
        <w:rPr>
          <w:sz w:val="20"/>
          <w:szCs w:val="20"/>
          <w:lang w:val="pt-BR"/>
        </w:rPr>
        <w:t>ouve</w:t>
      </w:r>
      <w:r w:rsidRPr="00447BEA">
        <w:rPr>
          <w:sz w:val="20"/>
          <w:szCs w:val="20"/>
          <w:lang w:val="pt-BR"/>
        </w:rPr>
        <w:t xml:space="preserve"> apela</w:t>
      </w:r>
      <w:r w:rsidR="009541BA" w:rsidRPr="00447BEA">
        <w:rPr>
          <w:sz w:val="20"/>
          <w:szCs w:val="20"/>
          <w:lang w:val="pt-BR"/>
        </w:rPr>
        <w:t>ção</w:t>
      </w:r>
      <w:r w:rsidRPr="00447BEA">
        <w:rPr>
          <w:sz w:val="20"/>
          <w:szCs w:val="20"/>
          <w:lang w:val="pt-BR"/>
        </w:rPr>
        <w:t>; ii) a citada demanda que ha</w:t>
      </w:r>
      <w:r w:rsidR="006305B1" w:rsidRPr="00447BEA">
        <w:rPr>
          <w:sz w:val="20"/>
          <w:szCs w:val="20"/>
          <w:lang w:val="pt-BR"/>
        </w:rPr>
        <w:t>vi</w:t>
      </w:r>
      <w:r w:rsidRPr="00447BEA">
        <w:rPr>
          <w:sz w:val="20"/>
          <w:szCs w:val="20"/>
          <w:lang w:val="pt-BR"/>
        </w:rPr>
        <w:t xml:space="preserve">a sido </w:t>
      </w:r>
      <w:r w:rsidR="006305B1" w:rsidRPr="00447BEA">
        <w:rPr>
          <w:sz w:val="20"/>
          <w:szCs w:val="20"/>
          <w:lang w:val="pt-BR"/>
        </w:rPr>
        <w:t>a</w:t>
      </w:r>
      <w:r w:rsidRPr="00447BEA">
        <w:rPr>
          <w:sz w:val="20"/>
          <w:szCs w:val="20"/>
          <w:lang w:val="pt-BR"/>
        </w:rPr>
        <w:t>presentada anteriormente (cinco meses antes), proces</w:t>
      </w:r>
      <w:r w:rsidR="006305B1" w:rsidRPr="00447BEA">
        <w:rPr>
          <w:sz w:val="20"/>
          <w:szCs w:val="20"/>
          <w:lang w:val="pt-BR"/>
        </w:rPr>
        <w:t>s</w:t>
      </w:r>
      <w:r w:rsidRPr="00447BEA">
        <w:rPr>
          <w:sz w:val="20"/>
          <w:szCs w:val="20"/>
          <w:lang w:val="pt-BR"/>
        </w:rPr>
        <w:t>o 2008. 70.50.009552-9, f</w:t>
      </w:r>
      <w:r w:rsidR="007117FC" w:rsidRPr="00447BEA">
        <w:rPr>
          <w:sz w:val="20"/>
          <w:szCs w:val="20"/>
          <w:lang w:val="pt-BR"/>
        </w:rPr>
        <w:t>oi</w:t>
      </w:r>
      <w:r w:rsidRPr="00447BEA">
        <w:rPr>
          <w:sz w:val="20"/>
          <w:szCs w:val="20"/>
          <w:lang w:val="pt-BR"/>
        </w:rPr>
        <w:t xml:space="preserve"> </w:t>
      </w:r>
      <w:r w:rsidR="000F707A" w:rsidRPr="00447BEA">
        <w:rPr>
          <w:sz w:val="20"/>
          <w:szCs w:val="20"/>
          <w:lang w:val="pt-BR"/>
        </w:rPr>
        <w:t>indeferida</w:t>
      </w:r>
      <w:r w:rsidRPr="00447BEA">
        <w:rPr>
          <w:sz w:val="20"/>
          <w:szCs w:val="20"/>
          <w:lang w:val="pt-BR"/>
        </w:rPr>
        <w:t xml:space="preserve"> s</w:t>
      </w:r>
      <w:r w:rsidR="007117FC" w:rsidRPr="00447BEA">
        <w:rPr>
          <w:sz w:val="20"/>
          <w:szCs w:val="20"/>
          <w:lang w:val="pt-BR"/>
        </w:rPr>
        <w:t>em</w:t>
      </w:r>
      <w:r w:rsidRPr="00447BEA">
        <w:rPr>
          <w:sz w:val="20"/>
          <w:szCs w:val="20"/>
          <w:lang w:val="pt-BR"/>
        </w:rPr>
        <w:t xml:space="preserve"> exame de </w:t>
      </w:r>
      <w:r w:rsidR="000F707A" w:rsidRPr="00447BEA">
        <w:rPr>
          <w:sz w:val="20"/>
          <w:szCs w:val="20"/>
          <w:lang w:val="pt-BR"/>
        </w:rPr>
        <w:t>mérit</w:t>
      </w:r>
      <w:r w:rsidRPr="00447BEA">
        <w:rPr>
          <w:sz w:val="20"/>
          <w:szCs w:val="20"/>
          <w:lang w:val="pt-BR"/>
        </w:rPr>
        <w:t>o p</w:t>
      </w:r>
      <w:r w:rsidR="007117FC" w:rsidRPr="00447BEA">
        <w:rPr>
          <w:sz w:val="20"/>
          <w:szCs w:val="20"/>
          <w:lang w:val="pt-BR"/>
        </w:rPr>
        <w:t>el</w:t>
      </w:r>
      <w:r w:rsidRPr="00447BEA">
        <w:rPr>
          <w:sz w:val="20"/>
          <w:szCs w:val="20"/>
          <w:lang w:val="pt-BR"/>
        </w:rPr>
        <w:t>a Justi</w:t>
      </w:r>
      <w:r w:rsidR="007117FC" w:rsidRPr="00447BEA">
        <w:rPr>
          <w:sz w:val="20"/>
          <w:szCs w:val="20"/>
          <w:lang w:val="pt-BR"/>
        </w:rPr>
        <w:t>ç</w:t>
      </w:r>
      <w:r w:rsidRPr="00447BEA">
        <w:rPr>
          <w:sz w:val="20"/>
          <w:szCs w:val="20"/>
          <w:lang w:val="pt-BR"/>
        </w:rPr>
        <w:t>a Federal d</w:t>
      </w:r>
      <w:r w:rsidR="007117FC" w:rsidRPr="00447BEA">
        <w:rPr>
          <w:sz w:val="20"/>
          <w:szCs w:val="20"/>
          <w:lang w:val="pt-BR"/>
        </w:rPr>
        <w:t>o</w:t>
      </w:r>
      <w:r w:rsidRPr="00447BEA">
        <w:rPr>
          <w:sz w:val="20"/>
          <w:szCs w:val="20"/>
          <w:lang w:val="pt-BR"/>
        </w:rPr>
        <w:t xml:space="preserve"> Paraná de</w:t>
      </w:r>
      <w:r w:rsidR="007117FC" w:rsidRPr="00447BEA">
        <w:rPr>
          <w:sz w:val="20"/>
          <w:szCs w:val="20"/>
          <w:lang w:val="pt-BR"/>
        </w:rPr>
        <w:t>v</w:t>
      </w:r>
      <w:r w:rsidRPr="00447BEA">
        <w:rPr>
          <w:sz w:val="20"/>
          <w:szCs w:val="20"/>
          <w:lang w:val="pt-BR"/>
        </w:rPr>
        <w:t xml:space="preserve">ido </w:t>
      </w:r>
      <w:r w:rsidR="007117FC" w:rsidRPr="00447BEA">
        <w:rPr>
          <w:sz w:val="20"/>
          <w:szCs w:val="20"/>
          <w:lang w:val="pt-BR"/>
        </w:rPr>
        <w:t>à</w:t>
      </w:r>
      <w:r w:rsidRPr="00447BEA">
        <w:rPr>
          <w:sz w:val="20"/>
          <w:szCs w:val="20"/>
          <w:lang w:val="pt-BR"/>
        </w:rPr>
        <w:t xml:space="preserve"> falta de ade</w:t>
      </w:r>
      <w:r w:rsidR="007117FC" w:rsidRPr="00447BEA">
        <w:rPr>
          <w:sz w:val="20"/>
          <w:szCs w:val="20"/>
          <w:lang w:val="pt-BR"/>
        </w:rPr>
        <w:t>q</w:t>
      </w:r>
      <w:r w:rsidRPr="00447BEA">
        <w:rPr>
          <w:sz w:val="20"/>
          <w:szCs w:val="20"/>
          <w:lang w:val="pt-BR"/>
        </w:rPr>
        <w:t>ua</w:t>
      </w:r>
      <w:r w:rsidR="009541BA" w:rsidRPr="00447BEA">
        <w:rPr>
          <w:sz w:val="20"/>
          <w:szCs w:val="20"/>
          <w:lang w:val="pt-BR"/>
        </w:rPr>
        <w:t>ção</w:t>
      </w:r>
      <w:r w:rsidRPr="00447BEA">
        <w:rPr>
          <w:sz w:val="20"/>
          <w:szCs w:val="20"/>
          <w:lang w:val="pt-BR"/>
        </w:rPr>
        <w:t xml:space="preserve"> </w:t>
      </w:r>
      <w:r w:rsidR="009541BA" w:rsidRPr="00447BEA">
        <w:rPr>
          <w:sz w:val="20"/>
          <w:szCs w:val="20"/>
          <w:lang w:val="pt-BR"/>
        </w:rPr>
        <w:t xml:space="preserve">da </w:t>
      </w:r>
      <w:r w:rsidRPr="00447BEA">
        <w:rPr>
          <w:sz w:val="20"/>
          <w:szCs w:val="20"/>
          <w:lang w:val="pt-BR"/>
        </w:rPr>
        <w:t>peti</w:t>
      </w:r>
      <w:r w:rsidR="009541BA" w:rsidRPr="00447BEA">
        <w:rPr>
          <w:sz w:val="20"/>
          <w:szCs w:val="20"/>
          <w:lang w:val="pt-BR"/>
        </w:rPr>
        <w:t>ção</w:t>
      </w:r>
      <w:r w:rsidRPr="00447BEA">
        <w:rPr>
          <w:sz w:val="20"/>
          <w:szCs w:val="20"/>
          <w:lang w:val="pt-BR"/>
        </w:rPr>
        <w:t xml:space="preserve"> inicial, </w:t>
      </w:r>
      <w:r w:rsidR="007117FC" w:rsidRPr="00447BEA">
        <w:rPr>
          <w:sz w:val="20"/>
          <w:szCs w:val="20"/>
          <w:lang w:val="pt-BR"/>
        </w:rPr>
        <w:t>já</w:t>
      </w:r>
      <w:r w:rsidRPr="00447BEA">
        <w:rPr>
          <w:sz w:val="20"/>
          <w:szCs w:val="20"/>
          <w:lang w:val="pt-BR"/>
        </w:rPr>
        <w:t xml:space="preserve"> que </w:t>
      </w:r>
      <w:r w:rsidR="007117FC" w:rsidRPr="00447BEA">
        <w:rPr>
          <w:sz w:val="20"/>
          <w:szCs w:val="20"/>
          <w:lang w:val="pt-BR"/>
        </w:rPr>
        <w:t>o</w:t>
      </w:r>
      <w:r w:rsidRPr="00447BEA">
        <w:rPr>
          <w:sz w:val="20"/>
          <w:szCs w:val="20"/>
          <w:lang w:val="pt-BR"/>
        </w:rPr>
        <w:t xml:space="preserve"> demandante n</w:t>
      </w:r>
      <w:r w:rsidR="007117FC" w:rsidRPr="00447BEA">
        <w:rPr>
          <w:sz w:val="20"/>
          <w:szCs w:val="20"/>
          <w:lang w:val="pt-BR"/>
        </w:rPr>
        <w:t>ã</w:t>
      </w:r>
      <w:r w:rsidRPr="00447BEA">
        <w:rPr>
          <w:sz w:val="20"/>
          <w:szCs w:val="20"/>
          <w:lang w:val="pt-BR"/>
        </w:rPr>
        <w:t xml:space="preserve">o </w:t>
      </w:r>
      <w:r w:rsidR="007117FC" w:rsidRPr="00447BEA">
        <w:rPr>
          <w:sz w:val="20"/>
          <w:szCs w:val="20"/>
          <w:lang w:val="pt-BR"/>
        </w:rPr>
        <w:t>a</w:t>
      </w:r>
      <w:r w:rsidRPr="00447BEA">
        <w:rPr>
          <w:sz w:val="20"/>
          <w:szCs w:val="20"/>
          <w:lang w:val="pt-BR"/>
        </w:rPr>
        <w:t>present</w:t>
      </w:r>
      <w:r w:rsidR="007117FC" w:rsidRPr="00447BEA">
        <w:rPr>
          <w:sz w:val="20"/>
          <w:szCs w:val="20"/>
          <w:lang w:val="pt-BR"/>
        </w:rPr>
        <w:t>ou</w:t>
      </w:r>
      <w:r w:rsidRPr="00447BEA">
        <w:rPr>
          <w:sz w:val="20"/>
          <w:szCs w:val="20"/>
          <w:lang w:val="pt-BR"/>
        </w:rPr>
        <w:t xml:space="preserve"> cálculos sobre </w:t>
      </w:r>
      <w:r w:rsidR="007117FC" w:rsidRPr="00447BEA">
        <w:rPr>
          <w:sz w:val="20"/>
          <w:szCs w:val="20"/>
          <w:lang w:val="pt-BR"/>
        </w:rPr>
        <w:t>o</w:t>
      </w:r>
      <w:r w:rsidRPr="00447BEA">
        <w:rPr>
          <w:sz w:val="20"/>
          <w:szCs w:val="20"/>
          <w:lang w:val="pt-BR"/>
        </w:rPr>
        <w:t xml:space="preserve"> mont</w:t>
      </w:r>
      <w:r w:rsidR="007117FC" w:rsidRPr="00447BEA">
        <w:rPr>
          <w:sz w:val="20"/>
          <w:szCs w:val="20"/>
          <w:lang w:val="pt-BR"/>
        </w:rPr>
        <w:t>ante</w:t>
      </w:r>
      <w:r w:rsidRPr="00447BEA">
        <w:rPr>
          <w:sz w:val="20"/>
          <w:szCs w:val="20"/>
          <w:lang w:val="pt-BR"/>
        </w:rPr>
        <w:t xml:space="preserve"> </w:t>
      </w:r>
      <w:r w:rsidR="009541BA" w:rsidRPr="00447BEA">
        <w:rPr>
          <w:sz w:val="20"/>
          <w:szCs w:val="20"/>
          <w:lang w:val="pt-BR"/>
        </w:rPr>
        <w:t xml:space="preserve">da </w:t>
      </w:r>
      <w:r w:rsidRPr="00447BEA">
        <w:rPr>
          <w:sz w:val="20"/>
          <w:szCs w:val="20"/>
          <w:lang w:val="pt-BR"/>
        </w:rPr>
        <w:t>pen</w:t>
      </w:r>
      <w:r w:rsidR="009541BA" w:rsidRPr="00447BEA">
        <w:rPr>
          <w:sz w:val="20"/>
          <w:szCs w:val="20"/>
          <w:lang w:val="pt-BR"/>
        </w:rPr>
        <w:t>são</w:t>
      </w:r>
      <w:r w:rsidRPr="00447BEA">
        <w:rPr>
          <w:sz w:val="20"/>
          <w:szCs w:val="20"/>
          <w:lang w:val="pt-BR"/>
        </w:rPr>
        <w:t xml:space="preserve"> pretendida</w:t>
      </w:r>
      <w:r w:rsidR="00FE1AA0" w:rsidRPr="00447BEA">
        <w:rPr>
          <w:sz w:val="20"/>
          <w:szCs w:val="20"/>
          <w:lang w:val="pt-BR"/>
        </w:rPr>
        <w:t>.</w:t>
      </w:r>
      <w:r w:rsidRPr="00447BEA">
        <w:rPr>
          <w:sz w:val="20"/>
          <w:szCs w:val="20"/>
          <w:lang w:val="pt-BR"/>
        </w:rPr>
        <w:t xml:space="preserve"> </w:t>
      </w:r>
      <w:r w:rsidR="00FE1AA0" w:rsidRPr="00447BEA">
        <w:rPr>
          <w:sz w:val="20"/>
          <w:szCs w:val="20"/>
          <w:lang w:val="pt-BR"/>
        </w:rPr>
        <w:t>N</w:t>
      </w:r>
      <w:r w:rsidR="007117FC" w:rsidRPr="00447BEA">
        <w:rPr>
          <w:sz w:val="20"/>
          <w:szCs w:val="20"/>
          <w:lang w:val="pt-BR"/>
        </w:rPr>
        <w:t>ã</w:t>
      </w:r>
      <w:r w:rsidRPr="00447BEA">
        <w:rPr>
          <w:sz w:val="20"/>
          <w:szCs w:val="20"/>
          <w:lang w:val="pt-BR"/>
        </w:rPr>
        <w:t>o h</w:t>
      </w:r>
      <w:r w:rsidR="007117FC" w:rsidRPr="00447BEA">
        <w:rPr>
          <w:sz w:val="20"/>
          <w:szCs w:val="20"/>
          <w:lang w:val="pt-BR"/>
        </w:rPr>
        <w:t>ouve</w:t>
      </w:r>
      <w:r w:rsidRPr="00447BEA">
        <w:rPr>
          <w:sz w:val="20"/>
          <w:szCs w:val="20"/>
          <w:lang w:val="pt-BR"/>
        </w:rPr>
        <w:t xml:space="preserve"> recurso por parte </w:t>
      </w:r>
      <w:r w:rsidR="007117FC" w:rsidRPr="00447BEA">
        <w:rPr>
          <w:sz w:val="20"/>
          <w:szCs w:val="20"/>
          <w:lang w:val="pt-BR"/>
        </w:rPr>
        <w:t>do</w:t>
      </w:r>
      <w:r w:rsidRPr="00447BEA">
        <w:rPr>
          <w:sz w:val="20"/>
          <w:szCs w:val="20"/>
          <w:lang w:val="pt-BR"/>
        </w:rPr>
        <w:t xml:space="preserve"> demandante</w:t>
      </w:r>
      <w:r w:rsidR="009541BA" w:rsidRPr="00447BEA">
        <w:rPr>
          <w:sz w:val="20"/>
          <w:szCs w:val="20"/>
          <w:lang w:val="pt-BR"/>
        </w:rPr>
        <w:t xml:space="preserve"> e </w:t>
      </w:r>
      <w:r w:rsidR="007117FC" w:rsidRPr="00447BEA">
        <w:rPr>
          <w:sz w:val="20"/>
          <w:szCs w:val="20"/>
          <w:lang w:val="pt-BR"/>
        </w:rPr>
        <w:t>o</w:t>
      </w:r>
      <w:r w:rsidRPr="00447BEA">
        <w:rPr>
          <w:sz w:val="20"/>
          <w:szCs w:val="20"/>
          <w:lang w:val="pt-BR"/>
        </w:rPr>
        <w:t xml:space="preserve"> proces</w:t>
      </w:r>
      <w:r w:rsidR="007117FC" w:rsidRPr="00447BEA">
        <w:rPr>
          <w:sz w:val="20"/>
          <w:szCs w:val="20"/>
          <w:lang w:val="pt-BR"/>
        </w:rPr>
        <w:t>s</w:t>
      </w:r>
      <w:r w:rsidRPr="00447BEA">
        <w:rPr>
          <w:sz w:val="20"/>
          <w:szCs w:val="20"/>
          <w:lang w:val="pt-BR"/>
        </w:rPr>
        <w:t>o f</w:t>
      </w:r>
      <w:r w:rsidR="007117FC" w:rsidRPr="00447BEA">
        <w:rPr>
          <w:sz w:val="20"/>
          <w:szCs w:val="20"/>
          <w:lang w:val="pt-BR"/>
        </w:rPr>
        <w:t>oi</w:t>
      </w:r>
      <w:r w:rsidRPr="00447BEA">
        <w:rPr>
          <w:sz w:val="20"/>
          <w:szCs w:val="20"/>
          <w:lang w:val="pt-BR"/>
        </w:rPr>
        <w:t xml:space="preserve"> </w:t>
      </w:r>
      <w:r w:rsidR="000F707A" w:rsidRPr="00447BEA">
        <w:rPr>
          <w:sz w:val="20"/>
          <w:szCs w:val="20"/>
          <w:lang w:val="pt-BR"/>
        </w:rPr>
        <w:t>in</w:t>
      </w:r>
      <w:r w:rsidRPr="00447BEA">
        <w:rPr>
          <w:sz w:val="20"/>
          <w:szCs w:val="20"/>
          <w:lang w:val="pt-BR"/>
        </w:rPr>
        <w:t>de</w:t>
      </w:r>
      <w:r w:rsidR="000F707A" w:rsidRPr="00447BEA">
        <w:rPr>
          <w:sz w:val="20"/>
          <w:szCs w:val="20"/>
          <w:lang w:val="pt-BR"/>
        </w:rPr>
        <w:t>feri</w:t>
      </w:r>
      <w:r w:rsidR="007117FC" w:rsidRPr="00447BEA">
        <w:rPr>
          <w:sz w:val="20"/>
          <w:szCs w:val="20"/>
          <w:lang w:val="pt-BR"/>
        </w:rPr>
        <w:t xml:space="preserve">do em junho </w:t>
      </w:r>
      <w:r w:rsidRPr="00447BEA">
        <w:rPr>
          <w:sz w:val="20"/>
          <w:szCs w:val="20"/>
          <w:lang w:val="pt-BR"/>
        </w:rPr>
        <w:t>de 2010.</w:t>
      </w:r>
    </w:p>
    <w:p w14:paraId="59DD79E1" w14:textId="03C98E2B" w:rsidR="00394F1D" w:rsidRPr="00447BEA" w:rsidRDefault="009B4837"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A</w:t>
      </w:r>
      <w:r w:rsidR="007117FC" w:rsidRPr="00447BEA">
        <w:rPr>
          <w:sz w:val="20"/>
          <w:szCs w:val="20"/>
          <w:lang w:val="pt-BR"/>
        </w:rPr>
        <w:t>lém</w:t>
      </w:r>
      <w:r w:rsidRPr="00447BEA">
        <w:rPr>
          <w:sz w:val="20"/>
          <w:szCs w:val="20"/>
          <w:lang w:val="pt-BR"/>
        </w:rPr>
        <w:t xml:space="preserve"> </w:t>
      </w:r>
      <w:r w:rsidR="009541BA" w:rsidRPr="00447BEA">
        <w:rPr>
          <w:sz w:val="20"/>
          <w:szCs w:val="20"/>
          <w:lang w:val="pt-BR"/>
        </w:rPr>
        <w:t>d</w:t>
      </w:r>
      <w:r w:rsidR="000F707A" w:rsidRPr="00447BEA">
        <w:rPr>
          <w:sz w:val="20"/>
          <w:szCs w:val="20"/>
          <w:lang w:val="pt-BR"/>
        </w:rPr>
        <w:t>iss</w:t>
      </w:r>
      <w:r w:rsidR="009541BA" w:rsidRPr="00447BEA">
        <w:rPr>
          <w:sz w:val="20"/>
          <w:szCs w:val="20"/>
          <w:lang w:val="pt-BR"/>
        </w:rPr>
        <w:t>o</w:t>
      </w:r>
      <w:r w:rsidRPr="00447BEA">
        <w:rPr>
          <w:sz w:val="20"/>
          <w:szCs w:val="20"/>
          <w:lang w:val="pt-BR"/>
        </w:rPr>
        <w:t>, e</w:t>
      </w:r>
      <w:r w:rsidR="007117FC" w:rsidRPr="00447BEA">
        <w:rPr>
          <w:sz w:val="20"/>
          <w:szCs w:val="20"/>
          <w:lang w:val="pt-BR"/>
        </w:rPr>
        <w:t>m</w:t>
      </w:r>
      <w:r w:rsidRPr="00447BEA">
        <w:rPr>
          <w:sz w:val="20"/>
          <w:szCs w:val="20"/>
          <w:lang w:val="pt-BR"/>
        </w:rPr>
        <w:t xml:space="preserve"> novembr</w:t>
      </w:r>
      <w:r w:rsidR="007117FC" w:rsidRPr="00447BEA">
        <w:rPr>
          <w:sz w:val="20"/>
          <w:szCs w:val="20"/>
          <w:lang w:val="pt-BR"/>
        </w:rPr>
        <w:t>o</w:t>
      </w:r>
      <w:r w:rsidRPr="00447BEA">
        <w:rPr>
          <w:sz w:val="20"/>
          <w:szCs w:val="20"/>
          <w:lang w:val="pt-BR"/>
        </w:rPr>
        <w:t xml:space="preserve"> de 2008 </w:t>
      </w:r>
      <w:r w:rsidR="00FE1AA0" w:rsidRPr="00447BEA">
        <w:rPr>
          <w:sz w:val="20"/>
          <w:szCs w:val="20"/>
          <w:lang w:val="pt-BR"/>
        </w:rPr>
        <w:t xml:space="preserve">a Sra. Martins </w:t>
      </w:r>
      <w:r w:rsidR="007117FC" w:rsidRPr="00447BEA">
        <w:rPr>
          <w:sz w:val="20"/>
          <w:szCs w:val="20"/>
          <w:lang w:val="pt-BR"/>
        </w:rPr>
        <w:t>a</w:t>
      </w:r>
      <w:r w:rsidRPr="00447BEA">
        <w:rPr>
          <w:sz w:val="20"/>
          <w:szCs w:val="20"/>
          <w:lang w:val="pt-BR"/>
        </w:rPr>
        <w:t>present</w:t>
      </w:r>
      <w:r w:rsidR="007117FC" w:rsidRPr="00447BEA">
        <w:rPr>
          <w:sz w:val="20"/>
          <w:szCs w:val="20"/>
          <w:lang w:val="pt-BR"/>
        </w:rPr>
        <w:t>ou</w:t>
      </w:r>
      <w:r w:rsidRPr="00447BEA">
        <w:rPr>
          <w:sz w:val="20"/>
          <w:szCs w:val="20"/>
          <w:lang w:val="pt-BR"/>
        </w:rPr>
        <w:t xml:space="preserve"> </w:t>
      </w:r>
      <w:r w:rsidR="007117FC" w:rsidRPr="00447BEA">
        <w:rPr>
          <w:sz w:val="20"/>
          <w:szCs w:val="20"/>
          <w:lang w:val="pt-BR"/>
        </w:rPr>
        <w:t>o</w:t>
      </w:r>
      <w:r w:rsidRPr="00447BEA">
        <w:rPr>
          <w:sz w:val="20"/>
          <w:szCs w:val="20"/>
          <w:lang w:val="pt-BR"/>
        </w:rPr>
        <w:t xml:space="preserve"> </w:t>
      </w:r>
      <w:r w:rsidR="00253BDB" w:rsidRPr="00447BEA">
        <w:rPr>
          <w:sz w:val="20"/>
          <w:szCs w:val="20"/>
          <w:lang w:val="pt-BR"/>
        </w:rPr>
        <w:t>Mandado de segurança</w:t>
      </w:r>
      <w:r w:rsidRPr="00447BEA">
        <w:rPr>
          <w:sz w:val="20"/>
          <w:szCs w:val="20"/>
          <w:lang w:val="pt-BR"/>
        </w:rPr>
        <w:t xml:space="preserve"> 0022451-69.2008.4.02.5101. </w:t>
      </w:r>
      <w:r w:rsidR="007117FC" w:rsidRPr="00447BEA">
        <w:rPr>
          <w:sz w:val="20"/>
          <w:szCs w:val="20"/>
          <w:lang w:val="pt-BR"/>
        </w:rPr>
        <w:t>Na</w:t>
      </w:r>
      <w:r w:rsidRPr="00447BEA">
        <w:rPr>
          <w:sz w:val="20"/>
          <w:szCs w:val="20"/>
          <w:lang w:val="pt-BR"/>
        </w:rPr>
        <w:t xml:space="preserve"> senten</w:t>
      </w:r>
      <w:r w:rsidR="007117FC" w:rsidRPr="00447BEA">
        <w:rPr>
          <w:sz w:val="20"/>
          <w:szCs w:val="20"/>
          <w:lang w:val="pt-BR"/>
        </w:rPr>
        <w:t>ç</w:t>
      </w:r>
      <w:r w:rsidRPr="00447BEA">
        <w:rPr>
          <w:sz w:val="20"/>
          <w:szCs w:val="20"/>
          <w:lang w:val="pt-BR"/>
        </w:rPr>
        <w:t>a, de 20 de ma</w:t>
      </w:r>
      <w:r w:rsidR="007117FC" w:rsidRPr="00447BEA">
        <w:rPr>
          <w:sz w:val="20"/>
          <w:szCs w:val="20"/>
          <w:lang w:val="pt-BR"/>
        </w:rPr>
        <w:t>i</w:t>
      </w:r>
      <w:r w:rsidRPr="00447BEA">
        <w:rPr>
          <w:sz w:val="20"/>
          <w:szCs w:val="20"/>
          <w:lang w:val="pt-BR"/>
        </w:rPr>
        <w:t>o de 2013, a Justi</w:t>
      </w:r>
      <w:r w:rsidR="007117FC" w:rsidRPr="00447BEA">
        <w:rPr>
          <w:sz w:val="20"/>
          <w:szCs w:val="20"/>
          <w:lang w:val="pt-BR"/>
        </w:rPr>
        <w:t>ç</w:t>
      </w:r>
      <w:r w:rsidRPr="00447BEA">
        <w:rPr>
          <w:sz w:val="20"/>
          <w:szCs w:val="20"/>
          <w:lang w:val="pt-BR"/>
        </w:rPr>
        <w:t>a Federal d</w:t>
      </w:r>
      <w:r w:rsidR="007117FC" w:rsidRPr="00447BEA">
        <w:rPr>
          <w:sz w:val="20"/>
          <w:szCs w:val="20"/>
          <w:lang w:val="pt-BR"/>
        </w:rPr>
        <w:t>o</w:t>
      </w:r>
      <w:r w:rsidRPr="00447BEA">
        <w:rPr>
          <w:sz w:val="20"/>
          <w:szCs w:val="20"/>
          <w:lang w:val="pt-BR"/>
        </w:rPr>
        <w:t xml:space="preserve"> R</w:t>
      </w:r>
      <w:r w:rsidR="007117FC" w:rsidRPr="00447BEA">
        <w:rPr>
          <w:sz w:val="20"/>
          <w:szCs w:val="20"/>
          <w:lang w:val="pt-BR"/>
        </w:rPr>
        <w:t>i</w:t>
      </w:r>
      <w:r w:rsidRPr="00447BEA">
        <w:rPr>
          <w:sz w:val="20"/>
          <w:szCs w:val="20"/>
          <w:lang w:val="pt-BR"/>
        </w:rPr>
        <w:t xml:space="preserve">o de Janeiro </w:t>
      </w:r>
      <w:r w:rsidR="000F707A" w:rsidRPr="00447BEA">
        <w:rPr>
          <w:sz w:val="20"/>
          <w:szCs w:val="20"/>
          <w:lang w:val="pt-BR"/>
        </w:rPr>
        <w:t>consider</w:t>
      </w:r>
      <w:r w:rsidR="007117FC" w:rsidRPr="00447BEA">
        <w:rPr>
          <w:sz w:val="20"/>
          <w:szCs w:val="20"/>
          <w:lang w:val="pt-BR"/>
        </w:rPr>
        <w:t xml:space="preserve">ou </w:t>
      </w:r>
      <w:r w:rsidRPr="00447BEA">
        <w:rPr>
          <w:sz w:val="20"/>
          <w:szCs w:val="20"/>
          <w:lang w:val="pt-BR"/>
        </w:rPr>
        <w:t>a demanda</w:t>
      </w:r>
      <w:r w:rsidR="009541BA" w:rsidRPr="00447BEA">
        <w:rPr>
          <w:sz w:val="20"/>
          <w:szCs w:val="20"/>
          <w:lang w:val="pt-BR"/>
        </w:rPr>
        <w:t xml:space="preserve"> e </w:t>
      </w:r>
      <w:r w:rsidRPr="00447BEA">
        <w:rPr>
          <w:sz w:val="20"/>
          <w:szCs w:val="20"/>
          <w:lang w:val="pt-BR"/>
        </w:rPr>
        <w:t>determin</w:t>
      </w:r>
      <w:r w:rsidR="007117FC" w:rsidRPr="00447BEA">
        <w:rPr>
          <w:sz w:val="20"/>
          <w:szCs w:val="20"/>
          <w:lang w:val="pt-BR"/>
        </w:rPr>
        <w:t>ou</w:t>
      </w:r>
      <w:r w:rsidRPr="00447BEA">
        <w:rPr>
          <w:sz w:val="20"/>
          <w:szCs w:val="20"/>
          <w:lang w:val="pt-BR"/>
        </w:rPr>
        <w:t xml:space="preserve"> </w:t>
      </w:r>
      <w:r w:rsidR="007117FC" w:rsidRPr="00447BEA">
        <w:rPr>
          <w:sz w:val="20"/>
          <w:szCs w:val="20"/>
          <w:lang w:val="pt-BR"/>
        </w:rPr>
        <w:t>o</w:t>
      </w:r>
      <w:r w:rsidRPr="00447BEA">
        <w:rPr>
          <w:sz w:val="20"/>
          <w:szCs w:val="20"/>
          <w:lang w:val="pt-BR"/>
        </w:rPr>
        <w:t xml:space="preserve"> pag</w:t>
      </w:r>
      <w:r w:rsidR="007117FC" w:rsidRPr="00447BEA">
        <w:rPr>
          <w:sz w:val="20"/>
          <w:szCs w:val="20"/>
          <w:lang w:val="pt-BR"/>
        </w:rPr>
        <w:t>ament</w:t>
      </w:r>
      <w:r w:rsidRPr="00447BEA">
        <w:rPr>
          <w:sz w:val="20"/>
          <w:szCs w:val="20"/>
          <w:lang w:val="pt-BR"/>
        </w:rPr>
        <w:t>o de d</w:t>
      </w:r>
      <w:r w:rsidR="007117FC" w:rsidRPr="00447BEA">
        <w:rPr>
          <w:sz w:val="20"/>
          <w:szCs w:val="20"/>
          <w:lang w:val="pt-BR"/>
        </w:rPr>
        <w:t>ua</w:t>
      </w:r>
      <w:r w:rsidRPr="00447BEA">
        <w:rPr>
          <w:sz w:val="20"/>
          <w:szCs w:val="20"/>
          <w:lang w:val="pt-BR"/>
        </w:rPr>
        <w:t>s pens</w:t>
      </w:r>
      <w:r w:rsidR="007117FC" w:rsidRPr="00447BEA">
        <w:rPr>
          <w:sz w:val="20"/>
          <w:szCs w:val="20"/>
          <w:lang w:val="pt-BR"/>
        </w:rPr>
        <w:t>ões</w:t>
      </w:r>
      <w:r w:rsidRPr="00447BEA">
        <w:rPr>
          <w:sz w:val="20"/>
          <w:szCs w:val="20"/>
          <w:lang w:val="pt-BR"/>
        </w:rPr>
        <w:t xml:space="preserve"> a favor </w:t>
      </w:r>
      <w:r w:rsidR="009541BA" w:rsidRPr="00447BEA">
        <w:rPr>
          <w:sz w:val="20"/>
          <w:szCs w:val="20"/>
          <w:lang w:val="pt-BR"/>
        </w:rPr>
        <w:t xml:space="preserve">da </w:t>
      </w:r>
      <w:r w:rsidRPr="00447BEA">
        <w:rPr>
          <w:sz w:val="20"/>
          <w:szCs w:val="20"/>
          <w:lang w:val="pt-BR"/>
        </w:rPr>
        <w:t xml:space="preserve">Sra. Martins. </w:t>
      </w:r>
      <w:r w:rsidR="00FE1AA0" w:rsidRPr="00447BEA">
        <w:rPr>
          <w:sz w:val="20"/>
          <w:szCs w:val="20"/>
          <w:lang w:val="pt-BR"/>
        </w:rPr>
        <w:t>E</w:t>
      </w:r>
      <w:r w:rsidR="007117FC" w:rsidRPr="00447BEA">
        <w:rPr>
          <w:sz w:val="20"/>
          <w:szCs w:val="20"/>
          <w:lang w:val="pt-BR"/>
        </w:rPr>
        <w:t>m</w:t>
      </w:r>
      <w:r w:rsidR="00FE1AA0" w:rsidRPr="00447BEA">
        <w:rPr>
          <w:sz w:val="20"/>
          <w:szCs w:val="20"/>
          <w:lang w:val="pt-BR"/>
        </w:rPr>
        <w:t xml:space="preserve"> 16 de fe</w:t>
      </w:r>
      <w:r w:rsidR="007117FC" w:rsidRPr="00447BEA">
        <w:rPr>
          <w:sz w:val="20"/>
          <w:szCs w:val="20"/>
          <w:lang w:val="pt-BR"/>
        </w:rPr>
        <w:t>vereiro</w:t>
      </w:r>
      <w:r w:rsidR="00FE1AA0" w:rsidRPr="00447BEA">
        <w:rPr>
          <w:sz w:val="20"/>
          <w:szCs w:val="20"/>
          <w:lang w:val="pt-BR"/>
        </w:rPr>
        <w:t xml:space="preserve"> de 2016, e</w:t>
      </w:r>
      <w:r w:rsidR="007117FC" w:rsidRPr="00447BEA">
        <w:rPr>
          <w:sz w:val="20"/>
          <w:szCs w:val="20"/>
          <w:lang w:val="pt-BR"/>
        </w:rPr>
        <w:t>m</w:t>
      </w:r>
      <w:r w:rsidR="00FE1AA0" w:rsidRPr="00447BEA">
        <w:rPr>
          <w:sz w:val="20"/>
          <w:szCs w:val="20"/>
          <w:lang w:val="pt-BR"/>
        </w:rPr>
        <w:t xml:space="preserve"> </w:t>
      </w:r>
      <w:r w:rsidR="007117FC" w:rsidRPr="00447BEA">
        <w:rPr>
          <w:sz w:val="20"/>
          <w:szCs w:val="20"/>
          <w:lang w:val="pt-BR"/>
        </w:rPr>
        <w:t xml:space="preserve">uma sentença de esclarecimento, a </w:t>
      </w:r>
      <w:r w:rsidRPr="00447BEA">
        <w:rPr>
          <w:sz w:val="20"/>
          <w:szCs w:val="20"/>
          <w:lang w:val="pt-BR"/>
        </w:rPr>
        <w:t>Justi</w:t>
      </w:r>
      <w:r w:rsidR="007117FC" w:rsidRPr="00447BEA">
        <w:rPr>
          <w:sz w:val="20"/>
          <w:szCs w:val="20"/>
          <w:lang w:val="pt-BR"/>
        </w:rPr>
        <w:t>ç</w:t>
      </w:r>
      <w:r w:rsidRPr="00447BEA">
        <w:rPr>
          <w:sz w:val="20"/>
          <w:szCs w:val="20"/>
          <w:lang w:val="pt-BR"/>
        </w:rPr>
        <w:t>a Federal d</w:t>
      </w:r>
      <w:r w:rsidR="007117FC" w:rsidRPr="00447BEA">
        <w:rPr>
          <w:sz w:val="20"/>
          <w:szCs w:val="20"/>
          <w:lang w:val="pt-BR"/>
        </w:rPr>
        <w:t>o</w:t>
      </w:r>
      <w:r w:rsidRPr="00447BEA">
        <w:rPr>
          <w:sz w:val="20"/>
          <w:szCs w:val="20"/>
          <w:lang w:val="pt-BR"/>
        </w:rPr>
        <w:t xml:space="preserve"> R</w:t>
      </w:r>
      <w:r w:rsidR="007117FC" w:rsidRPr="00447BEA">
        <w:rPr>
          <w:sz w:val="20"/>
          <w:szCs w:val="20"/>
          <w:lang w:val="pt-BR"/>
        </w:rPr>
        <w:t>i</w:t>
      </w:r>
      <w:r w:rsidRPr="00447BEA">
        <w:rPr>
          <w:sz w:val="20"/>
          <w:szCs w:val="20"/>
          <w:lang w:val="pt-BR"/>
        </w:rPr>
        <w:t xml:space="preserve">o de Janeiro </w:t>
      </w:r>
      <w:r w:rsidR="00FE1AA0" w:rsidRPr="00447BEA">
        <w:rPr>
          <w:sz w:val="20"/>
          <w:szCs w:val="20"/>
          <w:lang w:val="pt-BR"/>
        </w:rPr>
        <w:t>afirm</w:t>
      </w:r>
      <w:r w:rsidR="005E189D" w:rsidRPr="00447BEA">
        <w:rPr>
          <w:sz w:val="20"/>
          <w:szCs w:val="20"/>
          <w:lang w:val="pt-BR"/>
        </w:rPr>
        <w:t>ou</w:t>
      </w:r>
      <w:r w:rsidRPr="00447BEA">
        <w:rPr>
          <w:sz w:val="20"/>
          <w:szCs w:val="20"/>
          <w:lang w:val="pt-BR"/>
        </w:rPr>
        <w:t xml:space="preserve"> que as pens</w:t>
      </w:r>
      <w:r w:rsidR="005E189D" w:rsidRPr="00447BEA">
        <w:rPr>
          <w:sz w:val="20"/>
          <w:szCs w:val="20"/>
          <w:lang w:val="pt-BR"/>
        </w:rPr>
        <w:t>õ</w:t>
      </w:r>
      <w:r w:rsidRPr="00447BEA">
        <w:rPr>
          <w:sz w:val="20"/>
          <w:szCs w:val="20"/>
          <w:lang w:val="pt-BR"/>
        </w:rPr>
        <w:t>es de</w:t>
      </w:r>
      <w:r w:rsidR="005E189D" w:rsidRPr="00447BEA">
        <w:rPr>
          <w:sz w:val="20"/>
          <w:szCs w:val="20"/>
          <w:lang w:val="pt-BR"/>
        </w:rPr>
        <w:t>vem</w:t>
      </w:r>
      <w:r w:rsidRPr="00447BEA">
        <w:rPr>
          <w:sz w:val="20"/>
          <w:szCs w:val="20"/>
          <w:lang w:val="pt-BR"/>
        </w:rPr>
        <w:t xml:space="preserve"> ser pagas </w:t>
      </w:r>
      <w:r w:rsidR="005E189D" w:rsidRPr="00447BEA">
        <w:rPr>
          <w:sz w:val="20"/>
          <w:szCs w:val="20"/>
          <w:lang w:val="pt-BR"/>
        </w:rPr>
        <w:t xml:space="preserve">até a </w:t>
      </w:r>
      <w:r w:rsidRPr="00447BEA">
        <w:rPr>
          <w:sz w:val="20"/>
          <w:szCs w:val="20"/>
          <w:lang w:val="pt-BR"/>
        </w:rPr>
        <w:t>m</w:t>
      </w:r>
      <w:r w:rsidR="005E189D" w:rsidRPr="00447BEA">
        <w:rPr>
          <w:sz w:val="20"/>
          <w:szCs w:val="20"/>
          <w:lang w:val="pt-BR"/>
        </w:rPr>
        <w:t>o</w:t>
      </w:r>
      <w:r w:rsidRPr="00447BEA">
        <w:rPr>
          <w:sz w:val="20"/>
          <w:szCs w:val="20"/>
          <w:lang w:val="pt-BR"/>
        </w:rPr>
        <w:t xml:space="preserve">rte </w:t>
      </w:r>
      <w:r w:rsidR="009541BA" w:rsidRPr="00447BEA">
        <w:rPr>
          <w:sz w:val="20"/>
          <w:szCs w:val="20"/>
          <w:lang w:val="pt-BR"/>
        </w:rPr>
        <w:t xml:space="preserve">da </w:t>
      </w:r>
      <w:r w:rsidR="00FE1AA0" w:rsidRPr="00447BEA">
        <w:rPr>
          <w:sz w:val="20"/>
          <w:szCs w:val="20"/>
          <w:lang w:val="pt-BR"/>
        </w:rPr>
        <w:t>autora</w:t>
      </w:r>
      <w:r w:rsidRPr="00447BEA">
        <w:rPr>
          <w:sz w:val="20"/>
          <w:szCs w:val="20"/>
          <w:lang w:val="pt-BR"/>
        </w:rPr>
        <w:t>. N</w:t>
      </w:r>
      <w:r w:rsidR="005E189D" w:rsidRPr="00447BEA">
        <w:rPr>
          <w:sz w:val="20"/>
          <w:szCs w:val="20"/>
          <w:lang w:val="pt-BR"/>
        </w:rPr>
        <w:t>ã</w:t>
      </w:r>
      <w:r w:rsidRPr="00447BEA">
        <w:rPr>
          <w:sz w:val="20"/>
          <w:szCs w:val="20"/>
          <w:lang w:val="pt-BR"/>
        </w:rPr>
        <w:t>o h</w:t>
      </w:r>
      <w:r w:rsidR="005E189D" w:rsidRPr="00447BEA">
        <w:rPr>
          <w:sz w:val="20"/>
          <w:szCs w:val="20"/>
          <w:lang w:val="pt-BR"/>
        </w:rPr>
        <w:t xml:space="preserve">ouve </w:t>
      </w:r>
      <w:r w:rsidRPr="00447BEA">
        <w:rPr>
          <w:sz w:val="20"/>
          <w:szCs w:val="20"/>
          <w:lang w:val="pt-BR"/>
        </w:rPr>
        <w:t>recurso</w:t>
      </w:r>
      <w:r w:rsidR="009541BA" w:rsidRPr="00447BEA">
        <w:rPr>
          <w:sz w:val="20"/>
          <w:szCs w:val="20"/>
          <w:lang w:val="pt-BR"/>
        </w:rPr>
        <w:t xml:space="preserve"> e </w:t>
      </w:r>
      <w:r w:rsidR="005E189D" w:rsidRPr="00447BEA">
        <w:rPr>
          <w:sz w:val="20"/>
          <w:szCs w:val="20"/>
          <w:lang w:val="pt-BR"/>
        </w:rPr>
        <w:t>o</w:t>
      </w:r>
      <w:r w:rsidRPr="00447BEA">
        <w:rPr>
          <w:sz w:val="20"/>
          <w:szCs w:val="20"/>
          <w:lang w:val="pt-BR"/>
        </w:rPr>
        <w:t xml:space="preserve"> caso </w:t>
      </w:r>
      <w:r w:rsidR="00FE1AA0" w:rsidRPr="00447BEA">
        <w:rPr>
          <w:sz w:val="20"/>
          <w:szCs w:val="20"/>
          <w:lang w:val="pt-BR"/>
        </w:rPr>
        <w:t>f</w:t>
      </w:r>
      <w:r w:rsidR="005E189D" w:rsidRPr="00447BEA">
        <w:rPr>
          <w:sz w:val="20"/>
          <w:szCs w:val="20"/>
          <w:lang w:val="pt-BR"/>
        </w:rPr>
        <w:t>oi</w:t>
      </w:r>
      <w:r w:rsidR="00FE1AA0" w:rsidRPr="00447BEA">
        <w:rPr>
          <w:sz w:val="20"/>
          <w:szCs w:val="20"/>
          <w:lang w:val="pt-BR"/>
        </w:rPr>
        <w:t xml:space="preserve"> ar</w:t>
      </w:r>
      <w:r w:rsidR="005E189D" w:rsidRPr="00447BEA">
        <w:rPr>
          <w:sz w:val="20"/>
          <w:szCs w:val="20"/>
          <w:lang w:val="pt-BR"/>
        </w:rPr>
        <w:t>qu</w:t>
      </w:r>
      <w:r w:rsidR="00FE1AA0" w:rsidRPr="00447BEA">
        <w:rPr>
          <w:sz w:val="20"/>
          <w:szCs w:val="20"/>
          <w:lang w:val="pt-BR"/>
        </w:rPr>
        <w:t>ivado</w:t>
      </w:r>
      <w:r w:rsidRPr="00447BEA">
        <w:rPr>
          <w:sz w:val="20"/>
          <w:szCs w:val="20"/>
          <w:lang w:val="pt-BR"/>
        </w:rPr>
        <w:t xml:space="preserve"> e</w:t>
      </w:r>
      <w:r w:rsidR="005E189D" w:rsidRPr="00447BEA">
        <w:rPr>
          <w:sz w:val="20"/>
          <w:szCs w:val="20"/>
          <w:lang w:val="pt-BR"/>
        </w:rPr>
        <w:t>m</w:t>
      </w:r>
      <w:r w:rsidRPr="00447BEA">
        <w:rPr>
          <w:sz w:val="20"/>
          <w:szCs w:val="20"/>
          <w:lang w:val="pt-BR"/>
        </w:rPr>
        <w:t xml:space="preserve"> jun</w:t>
      </w:r>
      <w:r w:rsidR="005E189D" w:rsidRPr="00447BEA">
        <w:rPr>
          <w:sz w:val="20"/>
          <w:szCs w:val="20"/>
          <w:lang w:val="pt-BR"/>
        </w:rPr>
        <w:t>h</w:t>
      </w:r>
      <w:r w:rsidRPr="00447BEA">
        <w:rPr>
          <w:sz w:val="20"/>
          <w:szCs w:val="20"/>
          <w:lang w:val="pt-BR"/>
        </w:rPr>
        <w:t>o de 2016.</w:t>
      </w:r>
    </w:p>
    <w:p w14:paraId="5848E597" w14:textId="7C2493FF" w:rsidR="00C46509" w:rsidRPr="00447BEA" w:rsidRDefault="005E189D"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75151D" w:rsidRPr="00447BEA">
        <w:rPr>
          <w:sz w:val="20"/>
          <w:szCs w:val="20"/>
          <w:lang w:val="pt-BR"/>
        </w:rPr>
        <w:t xml:space="preserve"> Estado també</w:t>
      </w:r>
      <w:r w:rsidRPr="00447BEA">
        <w:rPr>
          <w:sz w:val="20"/>
          <w:szCs w:val="20"/>
          <w:lang w:val="pt-BR"/>
        </w:rPr>
        <w:t>m</w:t>
      </w:r>
      <w:r w:rsidR="0075151D" w:rsidRPr="00447BEA">
        <w:rPr>
          <w:sz w:val="20"/>
          <w:szCs w:val="20"/>
          <w:lang w:val="pt-BR"/>
        </w:rPr>
        <w:t xml:space="preserve"> se refere aos procedi</w:t>
      </w:r>
      <w:r w:rsidR="009541BA" w:rsidRPr="00447BEA">
        <w:rPr>
          <w:sz w:val="20"/>
          <w:szCs w:val="20"/>
          <w:lang w:val="pt-BR"/>
        </w:rPr>
        <w:t>mento</w:t>
      </w:r>
      <w:r w:rsidR="0075151D" w:rsidRPr="00447BEA">
        <w:rPr>
          <w:sz w:val="20"/>
          <w:szCs w:val="20"/>
          <w:lang w:val="pt-BR"/>
        </w:rPr>
        <w:t>s internos mencionados p</w:t>
      </w:r>
      <w:r w:rsidRPr="00447BEA">
        <w:rPr>
          <w:sz w:val="20"/>
          <w:szCs w:val="20"/>
          <w:lang w:val="pt-BR"/>
        </w:rPr>
        <w:t>el</w:t>
      </w:r>
      <w:r w:rsidR="0075151D" w:rsidRPr="00447BEA">
        <w:rPr>
          <w:sz w:val="20"/>
          <w:szCs w:val="20"/>
          <w:lang w:val="pt-BR"/>
        </w:rPr>
        <w:t>o peticion</w:t>
      </w:r>
      <w:r w:rsidRPr="00447BEA">
        <w:rPr>
          <w:sz w:val="20"/>
          <w:szCs w:val="20"/>
          <w:lang w:val="pt-BR"/>
        </w:rPr>
        <w:t>á</w:t>
      </w:r>
      <w:r w:rsidR="0075151D" w:rsidRPr="00447BEA">
        <w:rPr>
          <w:sz w:val="20"/>
          <w:szCs w:val="20"/>
          <w:lang w:val="pt-BR"/>
        </w:rPr>
        <w:t xml:space="preserve">rio </w:t>
      </w:r>
      <w:r w:rsidRPr="00447BEA">
        <w:rPr>
          <w:sz w:val="20"/>
          <w:szCs w:val="20"/>
          <w:lang w:val="pt-BR"/>
        </w:rPr>
        <w:t>com</w:t>
      </w:r>
      <w:r w:rsidR="0075151D" w:rsidRPr="00447BEA">
        <w:rPr>
          <w:sz w:val="20"/>
          <w:szCs w:val="20"/>
          <w:lang w:val="pt-BR"/>
        </w:rPr>
        <w:t xml:space="preserve"> rela</w:t>
      </w:r>
      <w:r w:rsidR="009541BA" w:rsidRPr="00447BEA">
        <w:rPr>
          <w:sz w:val="20"/>
          <w:szCs w:val="20"/>
          <w:lang w:val="pt-BR"/>
        </w:rPr>
        <w:t>ção</w:t>
      </w:r>
      <w:r w:rsidR="0075151D" w:rsidRPr="00447BEA">
        <w:rPr>
          <w:sz w:val="20"/>
          <w:szCs w:val="20"/>
          <w:lang w:val="pt-BR"/>
        </w:rPr>
        <w:t xml:space="preserve"> </w:t>
      </w:r>
      <w:r w:rsidRPr="00447BEA">
        <w:rPr>
          <w:sz w:val="20"/>
          <w:szCs w:val="20"/>
          <w:lang w:val="pt-BR"/>
        </w:rPr>
        <w:t xml:space="preserve">a uma </w:t>
      </w:r>
      <w:r w:rsidR="0075151D" w:rsidRPr="00447BEA">
        <w:rPr>
          <w:sz w:val="20"/>
          <w:szCs w:val="20"/>
          <w:lang w:val="pt-BR"/>
        </w:rPr>
        <w:t>pen</w:t>
      </w:r>
      <w:r w:rsidR="009541BA" w:rsidRPr="00447BEA">
        <w:rPr>
          <w:sz w:val="20"/>
          <w:szCs w:val="20"/>
          <w:lang w:val="pt-BR"/>
        </w:rPr>
        <w:t>são</w:t>
      </w:r>
      <w:r w:rsidR="0075151D" w:rsidRPr="00447BEA">
        <w:rPr>
          <w:sz w:val="20"/>
          <w:szCs w:val="20"/>
          <w:lang w:val="pt-BR"/>
        </w:rPr>
        <w:t xml:space="preserve"> solicitada por Sonia Malatesta. </w:t>
      </w:r>
      <w:r w:rsidRPr="00447BEA">
        <w:rPr>
          <w:sz w:val="20"/>
          <w:szCs w:val="20"/>
          <w:lang w:val="pt-BR"/>
        </w:rPr>
        <w:t>O</w:t>
      </w:r>
      <w:r w:rsidR="0075151D" w:rsidRPr="00447BEA">
        <w:rPr>
          <w:sz w:val="20"/>
          <w:szCs w:val="20"/>
          <w:lang w:val="pt-BR"/>
        </w:rPr>
        <w:t xml:space="preserve"> s</w:t>
      </w:r>
      <w:r w:rsidRPr="00447BEA">
        <w:rPr>
          <w:sz w:val="20"/>
          <w:szCs w:val="20"/>
          <w:lang w:val="pt-BR"/>
        </w:rPr>
        <w:t>e</w:t>
      </w:r>
      <w:r w:rsidR="0075151D" w:rsidRPr="00447BEA">
        <w:rPr>
          <w:sz w:val="20"/>
          <w:szCs w:val="20"/>
          <w:lang w:val="pt-BR"/>
        </w:rPr>
        <w:t xml:space="preserve">guinte </w:t>
      </w:r>
      <w:r w:rsidRPr="00447BEA">
        <w:rPr>
          <w:sz w:val="20"/>
          <w:szCs w:val="20"/>
          <w:lang w:val="pt-BR"/>
        </w:rPr>
        <w:t>q</w:t>
      </w:r>
      <w:r w:rsidR="0075151D" w:rsidRPr="00447BEA">
        <w:rPr>
          <w:sz w:val="20"/>
          <w:szCs w:val="20"/>
          <w:lang w:val="pt-BR"/>
        </w:rPr>
        <w:t>uadro resume a informa</w:t>
      </w:r>
      <w:r w:rsidR="009541BA" w:rsidRPr="00447BEA">
        <w:rPr>
          <w:sz w:val="20"/>
          <w:szCs w:val="20"/>
          <w:lang w:val="pt-BR"/>
        </w:rPr>
        <w:t>ção</w:t>
      </w:r>
      <w:r w:rsidR="0075151D" w:rsidRPr="00447BEA">
        <w:rPr>
          <w:sz w:val="20"/>
          <w:szCs w:val="20"/>
          <w:lang w:val="pt-BR"/>
        </w:rPr>
        <w:t xml:space="preserve"> </w:t>
      </w:r>
      <w:r w:rsidR="00917E12" w:rsidRPr="00447BEA">
        <w:rPr>
          <w:sz w:val="20"/>
          <w:szCs w:val="20"/>
          <w:lang w:val="pt-BR"/>
        </w:rPr>
        <w:t>forneci</w:t>
      </w:r>
      <w:r w:rsidR="0075151D" w:rsidRPr="00447BEA">
        <w:rPr>
          <w:sz w:val="20"/>
          <w:szCs w:val="20"/>
          <w:lang w:val="pt-BR"/>
        </w:rPr>
        <w:t>da p</w:t>
      </w:r>
      <w:r w:rsidRPr="00447BEA">
        <w:rPr>
          <w:sz w:val="20"/>
          <w:szCs w:val="20"/>
          <w:lang w:val="pt-BR"/>
        </w:rPr>
        <w:t>el</w:t>
      </w:r>
      <w:r w:rsidR="0075151D" w:rsidRPr="00447BEA">
        <w:rPr>
          <w:sz w:val="20"/>
          <w:szCs w:val="20"/>
          <w:lang w:val="pt-BR"/>
        </w:rPr>
        <w:t xml:space="preserve">o Estado: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2"/>
      </w:tblGrid>
      <w:tr w:rsidR="00C46509" w:rsidRPr="004B0EB5" w14:paraId="109F71EC" w14:textId="77777777" w:rsidTr="00742930">
        <w:tc>
          <w:tcPr>
            <w:tcW w:w="1838" w:type="dxa"/>
            <w:tcBorders>
              <w:top w:val="single" w:sz="4" w:space="0" w:color="auto"/>
            </w:tcBorders>
          </w:tcPr>
          <w:p w14:paraId="7F9CC444" w14:textId="4A3B8385" w:rsidR="00C46509" w:rsidRPr="00447BEA" w:rsidRDefault="00253BDB"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mbria" w:hAnsi="Cambria"/>
                <w:color w:val="000000" w:themeColor="text1"/>
                <w:sz w:val="16"/>
                <w:szCs w:val="16"/>
                <w:lang w:val="pt-BR"/>
              </w:rPr>
            </w:pPr>
            <w:r w:rsidRPr="00447BEA">
              <w:rPr>
                <w:rFonts w:ascii="Cambria" w:hAnsi="Cambria"/>
                <w:color w:val="000000" w:themeColor="text1"/>
                <w:sz w:val="16"/>
                <w:szCs w:val="16"/>
                <w:lang w:val="pt-BR"/>
              </w:rPr>
              <w:lastRenderedPageBreak/>
              <w:t>Mandado de segurança</w:t>
            </w:r>
            <w:r w:rsidR="00064933" w:rsidRPr="00447BEA">
              <w:rPr>
                <w:rFonts w:ascii="Cambria" w:hAnsi="Cambria"/>
                <w:color w:val="000000" w:themeColor="text1"/>
                <w:sz w:val="16"/>
                <w:szCs w:val="16"/>
                <w:lang w:val="pt-BR"/>
              </w:rPr>
              <w:t xml:space="preserve"> </w:t>
            </w:r>
            <w:r w:rsidR="00C46509" w:rsidRPr="00447BEA">
              <w:rPr>
                <w:rFonts w:ascii="Cambria" w:hAnsi="Cambria"/>
                <w:color w:val="000000" w:themeColor="text1"/>
                <w:sz w:val="16"/>
                <w:szCs w:val="16"/>
                <w:lang w:val="pt-BR"/>
              </w:rPr>
              <w:t>5030775-90.2012.404.7000</w:t>
            </w:r>
          </w:p>
        </w:tc>
        <w:tc>
          <w:tcPr>
            <w:tcW w:w="7512" w:type="dxa"/>
            <w:tcBorders>
              <w:top w:val="single" w:sz="4" w:space="0" w:color="auto"/>
            </w:tcBorders>
          </w:tcPr>
          <w:p w14:paraId="3C2272EB" w14:textId="3F3CC2C0" w:rsidR="00C46509" w:rsidRPr="00447BEA" w:rsidRDefault="005E189D"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mbria" w:hAnsi="Cambria"/>
                <w:color w:val="000000" w:themeColor="text1"/>
                <w:sz w:val="16"/>
                <w:szCs w:val="16"/>
                <w:lang w:val="pt-BR"/>
              </w:rPr>
            </w:pPr>
            <w:r w:rsidRPr="00447BEA">
              <w:rPr>
                <w:rFonts w:ascii="Cambria" w:hAnsi="Cambria"/>
                <w:color w:val="000000" w:themeColor="text1"/>
                <w:sz w:val="16"/>
                <w:szCs w:val="16"/>
                <w:lang w:val="pt-BR"/>
              </w:rPr>
              <w:t>Ap</w:t>
            </w:r>
            <w:r w:rsidR="009149B0" w:rsidRPr="00447BEA">
              <w:rPr>
                <w:rFonts w:ascii="Cambria" w:hAnsi="Cambria"/>
                <w:color w:val="000000" w:themeColor="text1"/>
                <w:sz w:val="16"/>
                <w:szCs w:val="16"/>
                <w:lang w:val="pt-BR"/>
              </w:rPr>
              <w:t xml:space="preserve">resentado </w:t>
            </w:r>
            <w:r w:rsidRPr="00447BEA">
              <w:rPr>
                <w:rFonts w:ascii="Cambria" w:hAnsi="Cambria"/>
                <w:color w:val="000000" w:themeColor="text1"/>
                <w:sz w:val="16"/>
                <w:szCs w:val="16"/>
                <w:lang w:val="pt-BR"/>
              </w:rPr>
              <w:t>em</w:t>
            </w:r>
            <w:r w:rsidR="009149B0" w:rsidRPr="00447BEA">
              <w:rPr>
                <w:rFonts w:ascii="Cambria" w:hAnsi="Cambria"/>
                <w:color w:val="000000" w:themeColor="text1"/>
                <w:sz w:val="16"/>
                <w:szCs w:val="16"/>
                <w:lang w:val="pt-BR"/>
              </w:rPr>
              <w:t xml:space="preserve"> 16 de jul</w:t>
            </w:r>
            <w:r w:rsidRPr="00447BEA">
              <w:rPr>
                <w:rFonts w:ascii="Cambria" w:hAnsi="Cambria"/>
                <w:color w:val="000000" w:themeColor="text1"/>
                <w:sz w:val="16"/>
                <w:szCs w:val="16"/>
                <w:lang w:val="pt-BR"/>
              </w:rPr>
              <w:t>h</w:t>
            </w:r>
            <w:r w:rsidR="009149B0" w:rsidRPr="00447BEA">
              <w:rPr>
                <w:rFonts w:ascii="Cambria" w:hAnsi="Cambria"/>
                <w:color w:val="000000" w:themeColor="text1"/>
                <w:sz w:val="16"/>
                <w:szCs w:val="16"/>
                <w:lang w:val="pt-BR"/>
              </w:rPr>
              <w:t xml:space="preserve">o de 2012. </w:t>
            </w:r>
            <w:r w:rsidR="00D105D5" w:rsidRPr="00447BEA">
              <w:rPr>
                <w:rFonts w:ascii="Cambria" w:hAnsi="Cambria"/>
                <w:color w:val="000000" w:themeColor="text1"/>
                <w:sz w:val="16"/>
                <w:szCs w:val="16"/>
                <w:lang w:val="pt-BR"/>
              </w:rPr>
              <w:t>Ar</w:t>
            </w:r>
            <w:r w:rsidRPr="00447BEA">
              <w:rPr>
                <w:rFonts w:ascii="Cambria" w:hAnsi="Cambria"/>
                <w:color w:val="000000" w:themeColor="text1"/>
                <w:sz w:val="16"/>
                <w:szCs w:val="16"/>
                <w:lang w:val="pt-BR"/>
              </w:rPr>
              <w:t>qu</w:t>
            </w:r>
            <w:r w:rsidR="00D105D5" w:rsidRPr="00447BEA">
              <w:rPr>
                <w:rFonts w:ascii="Cambria" w:hAnsi="Cambria"/>
                <w:color w:val="000000" w:themeColor="text1"/>
                <w:sz w:val="16"/>
                <w:szCs w:val="16"/>
                <w:lang w:val="pt-BR"/>
              </w:rPr>
              <w:t>ivado</w:t>
            </w:r>
            <w:r w:rsidR="009149B0" w:rsidRPr="00447BEA">
              <w:rPr>
                <w:rFonts w:ascii="Cambria" w:hAnsi="Cambria"/>
                <w:color w:val="000000" w:themeColor="text1"/>
                <w:sz w:val="16"/>
                <w:szCs w:val="16"/>
                <w:lang w:val="pt-BR"/>
              </w:rPr>
              <w:t xml:space="preserve"> s</w:t>
            </w:r>
            <w:r w:rsidRPr="00447BEA">
              <w:rPr>
                <w:rFonts w:ascii="Cambria" w:hAnsi="Cambria"/>
                <w:color w:val="000000" w:themeColor="text1"/>
                <w:sz w:val="16"/>
                <w:szCs w:val="16"/>
                <w:lang w:val="pt-BR"/>
              </w:rPr>
              <w:t>em</w:t>
            </w:r>
            <w:r w:rsidR="009149B0" w:rsidRPr="00447BEA">
              <w:rPr>
                <w:rFonts w:ascii="Cambria" w:hAnsi="Cambria"/>
                <w:color w:val="000000" w:themeColor="text1"/>
                <w:sz w:val="16"/>
                <w:szCs w:val="16"/>
                <w:lang w:val="pt-BR"/>
              </w:rPr>
              <w:t xml:space="preserve"> ju</w:t>
            </w:r>
            <w:r w:rsidR="00917E12" w:rsidRPr="00447BEA">
              <w:rPr>
                <w:rFonts w:ascii="Cambria" w:hAnsi="Cambria"/>
                <w:color w:val="000000" w:themeColor="text1"/>
                <w:sz w:val="16"/>
                <w:szCs w:val="16"/>
                <w:lang w:val="pt-BR"/>
              </w:rPr>
              <w:t>lgament</w:t>
            </w:r>
            <w:r w:rsidRPr="00447BEA">
              <w:rPr>
                <w:rFonts w:ascii="Cambria" w:hAnsi="Cambria"/>
                <w:color w:val="000000" w:themeColor="text1"/>
                <w:sz w:val="16"/>
                <w:szCs w:val="16"/>
                <w:lang w:val="pt-BR"/>
              </w:rPr>
              <w:t>o</w:t>
            </w:r>
            <w:r w:rsidR="009149B0" w:rsidRPr="00447BEA">
              <w:rPr>
                <w:rFonts w:ascii="Cambria" w:hAnsi="Cambria"/>
                <w:color w:val="000000" w:themeColor="text1"/>
                <w:sz w:val="16"/>
                <w:szCs w:val="16"/>
                <w:lang w:val="pt-BR"/>
              </w:rPr>
              <w:t xml:space="preserve"> </w:t>
            </w:r>
            <w:r w:rsidR="00685EAA" w:rsidRPr="00447BEA">
              <w:rPr>
                <w:rFonts w:ascii="Cambria" w:hAnsi="Cambria"/>
                <w:color w:val="000000" w:themeColor="text1"/>
                <w:sz w:val="16"/>
                <w:szCs w:val="16"/>
                <w:lang w:val="pt-BR"/>
              </w:rPr>
              <w:t>de</w:t>
            </w:r>
            <w:r w:rsidR="009149B0" w:rsidRPr="00447BEA">
              <w:rPr>
                <w:rFonts w:ascii="Cambria" w:hAnsi="Cambria"/>
                <w:color w:val="000000" w:themeColor="text1"/>
                <w:sz w:val="16"/>
                <w:szCs w:val="16"/>
                <w:lang w:val="pt-BR"/>
              </w:rPr>
              <w:t xml:space="preserve"> </w:t>
            </w:r>
            <w:r w:rsidR="00917E12" w:rsidRPr="00447BEA">
              <w:rPr>
                <w:rFonts w:ascii="Cambria" w:hAnsi="Cambria"/>
                <w:color w:val="000000" w:themeColor="text1"/>
                <w:sz w:val="16"/>
                <w:szCs w:val="16"/>
                <w:lang w:val="pt-BR"/>
              </w:rPr>
              <w:t>mérit</w:t>
            </w:r>
            <w:r w:rsidR="009149B0" w:rsidRPr="00447BEA">
              <w:rPr>
                <w:rFonts w:ascii="Cambria" w:hAnsi="Cambria"/>
                <w:color w:val="000000" w:themeColor="text1"/>
                <w:sz w:val="16"/>
                <w:szCs w:val="16"/>
                <w:lang w:val="pt-BR"/>
              </w:rPr>
              <w:t>o de</w:t>
            </w:r>
            <w:r w:rsidRPr="00447BEA">
              <w:rPr>
                <w:rFonts w:ascii="Cambria" w:hAnsi="Cambria"/>
                <w:color w:val="000000" w:themeColor="text1"/>
                <w:sz w:val="16"/>
                <w:szCs w:val="16"/>
                <w:lang w:val="pt-BR"/>
              </w:rPr>
              <w:t>v</w:t>
            </w:r>
            <w:r w:rsidR="009149B0" w:rsidRPr="00447BEA">
              <w:rPr>
                <w:rFonts w:ascii="Cambria" w:hAnsi="Cambria"/>
                <w:color w:val="000000" w:themeColor="text1"/>
                <w:sz w:val="16"/>
                <w:szCs w:val="16"/>
                <w:lang w:val="pt-BR"/>
              </w:rPr>
              <w:t>ido a desist</w:t>
            </w:r>
            <w:r w:rsidRPr="00447BEA">
              <w:rPr>
                <w:rFonts w:ascii="Cambria" w:hAnsi="Cambria"/>
                <w:color w:val="000000" w:themeColor="text1"/>
                <w:sz w:val="16"/>
                <w:szCs w:val="16"/>
                <w:lang w:val="pt-BR"/>
              </w:rPr>
              <w:t>ência do</w:t>
            </w:r>
            <w:r w:rsidR="009149B0" w:rsidRPr="00447BEA">
              <w:rPr>
                <w:rFonts w:ascii="Cambria" w:hAnsi="Cambria"/>
                <w:color w:val="000000" w:themeColor="text1"/>
                <w:sz w:val="16"/>
                <w:szCs w:val="16"/>
                <w:lang w:val="pt-BR"/>
              </w:rPr>
              <w:t xml:space="preserve"> pr</w:t>
            </w:r>
            <w:r w:rsidRPr="00447BEA">
              <w:rPr>
                <w:rFonts w:ascii="Cambria" w:hAnsi="Cambria"/>
                <w:color w:val="000000" w:themeColor="text1"/>
                <w:sz w:val="16"/>
                <w:szCs w:val="16"/>
                <w:lang w:val="pt-BR"/>
              </w:rPr>
              <w:t>ó</w:t>
            </w:r>
            <w:r w:rsidR="009149B0" w:rsidRPr="00447BEA">
              <w:rPr>
                <w:rFonts w:ascii="Cambria" w:hAnsi="Cambria"/>
                <w:color w:val="000000" w:themeColor="text1"/>
                <w:sz w:val="16"/>
                <w:szCs w:val="16"/>
                <w:lang w:val="pt-BR"/>
              </w:rPr>
              <w:t>p</w:t>
            </w:r>
            <w:r w:rsidRPr="00447BEA">
              <w:rPr>
                <w:rFonts w:ascii="Cambria" w:hAnsi="Cambria"/>
                <w:color w:val="000000" w:themeColor="text1"/>
                <w:sz w:val="16"/>
                <w:szCs w:val="16"/>
                <w:lang w:val="pt-BR"/>
              </w:rPr>
              <w:t>r</w:t>
            </w:r>
            <w:r w:rsidR="009149B0" w:rsidRPr="00447BEA">
              <w:rPr>
                <w:rFonts w:ascii="Cambria" w:hAnsi="Cambria"/>
                <w:color w:val="000000" w:themeColor="text1"/>
                <w:sz w:val="16"/>
                <w:szCs w:val="16"/>
                <w:lang w:val="pt-BR"/>
              </w:rPr>
              <w:t>io peticion</w:t>
            </w:r>
            <w:r w:rsidRPr="00447BEA">
              <w:rPr>
                <w:rFonts w:ascii="Cambria" w:hAnsi="Cambria"/>
                <w:color w:val="000000" w:themeColor="text1"/>
                <w:sz w:val="16"/>
                <w:szCs w:val="16"/>
                <w:lang w:val="pt-BR"/>
              </w:rPr>
              <w:t>á</w:t>
            </w:r>
            <w:r w:rsidR="009149B0" w:rsidRPr="00447BEA">
              <w:rPr>
                <w:rFonts w:ascii="Cambria" w:hAnsi="Cambria"/>
                <w:color w:val="000000" w:themeColor="text1"/>
                <w:sz w:val="16"/>
                <w:szCs w:val="16"/>
                <w:lang w:val="pt-BR"/>
              </w:rPr>
              <w:t>rio.</w:t>
            </w:r>
          </w:p>
        </w:tc>
      </w:tr>
      <w:tr w:rsidR="00C46509" w:rsidRPr="004B0EB5" w14:paraId="3E17FA83" w14:textId="77777777" w:rsidTr="00742930">
        <w:tc>
          <w:tcPr>
            <w:tcW w:w="1838" w:type="dxa"/>
            <w:shd w:val="clear" w:color="auto" w:fill="D9D9D9" w:themeFill="background1" w:themeFillShade="D9"/>
          </w:tcPr>
          <w:p w14:paraId="4FE22853" w14:textId="484D5C84" w:rsidR="00C46509" w:rsidRPr="00447BEA" w:rsidRDefault="00253BDB"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mbria" w:hAnsi="Cambria"/>
                <w:color w:val="000000" w:themeColor="text1"/>
                <w:sz w:val="16"/>
                <w:szCs w:val="16"/>
                <w:lang w:val="pt-BR"/>
              </w:rPr>
            </w:pPr>
            <w:r w:rsidRPr="00447BEA">
              <w:rPr>
                <w:rFonts w:ascii="Cambria" w:hAnsi="Cambria"/>
                <w:color w:val="000000" w:themeColor="text1"/>
                <w:sz w:val="16"/>
                <w:szCs w:val="16"/>
                <w:lang w:val="pt-BR"/>
              </w:rPr>
              <w:t>Mandado de segurança</w:t>
            </w:r>
            <w:r w:rsidR="00FE1AA0" w:rsidRPr="00447BEA">
              <w:rPr>
                <w:rFonts w:ascii="Cambria" w:hAnsi="Cambria"/>
                <w:color w:val="000000" w:themeColor="text1"/>
                <w:sz w:val="16"/>
                <w:szCs w:val="16"/>
                <w:lang w:val="pt-BR"/>
              </w:rPr>
              <w:t xml:space="preserve"> </w:t>
            </w:r>
            <w:r w:rsidR="00C46509" w:rsidRPr="00447BEA">
              <w:rPr>
                <w:rFonts w:ascii="Cambria" w:hAnsi="Cambria"/>
                <w:color w:val="000000" w:themeColor="text1"/>
                <w:sz w:val="16"/>
                <w:szCs w:val="16"/>
                <w:lang w:val="pt-BR"/>
              </w:rPr>
              <w:t>5031987-49.2012.404.7000</w:t>
            </w:r>
          </w:p>
        </w:tc>
        <w:tc>
          <w:tcPr>
            <w:tcW w:w="7512" w:type="dxa"/>
            <w:shd w:val="clear" w:color="auto" w:fill="D9D9D9" w:themeFill="background1" w:themeFillShade="D9"/>
          </w:tcPr>
          <w:p w14:paraId="3231DDD5" w14:textId="420CBCC6" w:rsidR="00C46509" w:rsidRPr="00447BEA" w:rsidRDefault="005E189D"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mbria" w:hAnsi="Cambria"/>
                <w:color w:val="000000" w:themeColor="text1"/>
                <w:sz w:val="16"/>
                <w:szCs w:val="16"/>
                <w:lang w:val="pt-BR"/>
              </w:rPr>
            </w:pPr>
            <w:r w:rsidRPr="00447BEA">
              <w:rPr>
                <w:rFonts w:ascii="Cambria" w:hAnsi="Cambria"/>
                <w:color w:val="000000" w:themeColor="text1"/>
                <w:sz w:val="16"/>
                <w:szCs w:val="16"/>
                <w:lang w:val="pt-BR"/>
              </w:rPr>
              <w:t>Ap</w:t>
            </w:r>
            <w:r w:rsidR="009149B0" w:rsidRPr="00447BEA">
              <w:rPr>
                <w:rFonts w:ascii="Cambria" w:hAnsi="Cambria"/>
                <w:color w:val="000000" w:themeColor="text1"/>
                <w:sz w:val="16"/>
                <w:szCs w:val="16"/>
                <w:lang w:val="pt-BR"/>
              </w:rPr>
              <w:t>resentado e</w:t>
            </w:r>
            <w:r w:rsidRPr="00447BEA">
              <w:rPr>
                <w:rFonts w:ascii="Cambria" w:hAnsi="Cambria"/>
                <w:color w:val="000000" w:themeColor="text1"/>
                <w:sz w:val="16"/>
                <w:szCs w:val="16"/>
                <w:lang w:val="pt-BR"/>
              </w:rPr>
              <w:t>m</w:t>
            </w:r>
            <w:r w:rsidR="009149B0" w:rsidRPr="00447BEA">
              <w:rPr>
                <w:rFonts w:ascii="Cambria" w:hAnsi="Cambria"/>
                <w:color w:val="000000" w:themeColor="text1"/>
                <w:sz w:val="16"/>
                <w:szCs w:val="16"/>
                <w:lang w:val="pt-BR"/>
              </w:rPr>
              <w:t xml:space="preserve"> 30 de jul</w:t>
            </w:r>
            <w:r w:rsidRPr="00447BEA">
              <w:rPr>
                <w:rFonts w:ascii="Cambria" w:hAnsi="Cambria"/>
                <w:color w:val="000000" w:themeColor="text1"/>
                <w:sz w:val="16"/>
                <w:szCs w:val="16"/>
                <w:lang w:val="pt-BR"/>
              </w:rPr>
              <w:t>h</w:t>
            </w:r>
            <w:r w:rsidR="009149B0" w:rsidRPr="00447BEA">
              <w:rPr>
                <w:rFonts w:ascii="Cambria" w:hAnsi="Cambria"/>
                <w:color w:val="000000" w:themeColor="text1"/>
                <w:sz w:val="16"/>
                <w:szCs w:val="16"/>
                <w:lang w:val="pt-BR"/>
              </w:rPr>
              <w:t xml:space="preserve">o de 2012. </w:t>
            </w:r>
            <w:r w:rsidRPr="00447BEA">
              <w:rPr>
                <w:rFonts w:ascii="Cambria" w:hAnsi="Cambria"/>
                <w:color w:val="000000" w:themeColor="text1"/>
                <w:sz w:val="16"/>
                <w:szCs w:val="16"/>
                <w:lang w:val="pt-BR"/>
              </w:rPr>
              <w:t>A</w:t>
            </w:r>
            <w:r w:rsidR="00D105D5" w:rsidRPr="00447BEA">
              <w:rPr>
                <w:rFonts w:ascii="Cambria" w:hAnsi="Cambria"/>
                <w:color w:val="000000" w:themeColor="text1"/>
                <w:sz w:val="16"/>
                <w:szCs w:val="16"/>
                <w:lang w:val="pt-BR"/>
              </w:rPr>
              <w:t xml:space="preserve"> autoridad</w:t>
            </w:r>
            <w:r w:rsidRPr="00447BEA">
              <w:rPr>
                <w:rFonts w:ascii="Cambria" w:hAnsi="Cambria"/>
                <w:color w:val="000000" w:themeColor="text1"/>
                <w:sz w:val="16"/>
                <w:szCs w:val="16"/>
                <w:lang w:val="pt-BR"/>
              </w:rPr>
              <w:t>e</w:t>
            </w:r>
            <w:r w:rsidR="00D105D5" w:rsidRPr="00447BEA">
              <w:rPr>
                <w:rFonts w:ascii="Cambria" w:hAnsi="Cambria"/>
                <w:color w:val="000000" w:themeColor="text1"/>
                <w:sz w:val="16"/>
                <w:szCs w:val="16"/>
                <w:lang w:val="pt-BR"/>
              </w:rPr>
              <w:t xml:space="preserve"> judicial de prime</w:t>
            </w:r>
            <w:r w:rsidRPr="00447BEA">
              <w:rPr>
                <w:rFonts w:ascii="Cambria" w:hAnsi="Cambria"/>
                <w:color w:val="000000" w:themeColor="text1"/>
                <w:sz w:val="16"/>
                <w:szCs w:val="16"/>
                <w:lang w:val="pt-BR"/>
              </w:rPr>
              <w:t>i</w:t>
            </w:r>
            <w:r w:rsidR="00D105D5" w:rsidRPr="00447BEA">
              <w:rPr>
                <w:rFonts w:ascii="Cambria" w:hAnsi="Cambria"/>
                <w:color w:val="000000" w:themeColor="text1"/>
                <w:sz w:val="16"/>
                <w:szCs w:val="16"/>
                <w:lang w:val="pt-BR"/>
              </w:rPr>
              <w:t>ra inst</w:t>
            </w:r>
            <w:r w:rsidRPr="00447BEA">
              <w:rPr>
                <w:rFonts w:ascii="Cambria" w:hAnsi="Cambria"/>
                <w:color w:val="000000" w:themeColor="text1"/>
                <w:sz w:val="16"/>
                <w:szCs w:val="16"/>
                <w:lang w:val="pt-BR"/>
              </w:rPr>
              <w:t>â</w:t>
            </w:r>
            <w:r w:rsidR="00D105D5" w:rsidRPr="00447BEA">
              <w:rPr>
                <w:rFonts w:ascii="Cambria" w:hAnsi="Cambria"/>
                <w:color w:val="000000" w:themeColor="text1"/>
                <w:sz w:val="16"/>
                <w:szCs w:val="16"/>
                <w:lang w:val="pt-BR"/>
              </w:rPr>
              <w:t>ncia</w:t>
            </w:r>
            <w:r w:rsidR="009149B0" w:rsidRPr="00447BEA">
              <w:rPr>
                <w:rFonts w:ascii="Cambria" w:hAnsi="Cambria"/>
                <w:color w:val="000000" w:themeColor="text1"/>
                <w:sz w:val="16"/>
                <w:szCs w:val="16"/>
                <w:lang w:val="pt-BR"/>
              </w:rPr>
              <w:t xml:space="preserve"> </w:t>
            </w:r>
            <w:r w:rsidR="00917E12" w:rsidRPr="00447BEA">
              <w:rPr>
                <w:rFonts w:ascii="Cambria" w:hAnsi="Cambria"/>
                <w:color w:val="000000" w:themeColor="text1"/>
                <w:sz w:val="16"/>
                <w:szCs w:val="16"/>
                <w:lang w:val="pt-BR"/>
              </w:rPr>
              <w:t xml:space="preserve">indeferiu </w:t>
            </w:r>
            <w:r w:rsidR="009149B0" w:rsidRPr="00447BEA">
              <w:rPr>
                <w:rFonts w:ascii="Cambria" w:hAnsi="Cambria"/>
                <w:color w:val="000000" w:themeColor="text1"/>
                <w:sz w:val="16"/>
                <w:szCs w:val="16"/>
                <w:lang w:val="pt-BR"/>
              </w:rPr>
              <w:t>a peti</w:t>
            </w:r>
            <w:r w:rsidR="009541BA" w:rsidRPr="00447BEA">
              <w:rPr>
                <w:rFonts w:ascii="Cambria" w:hAnsi="Cambria"/>
                <w:color w:val="000000" w:themeColor="text1"/>
                <w:sz w:val="16"/>
                <w:szCs w:val="16"/>
                <w:lang w:val="pt-BR"/>
              </w:rPr>
              <w:t>ção</w:t>
            </w:r>
            <w:r w:rsidR="009149B0" w:rsidRPr="00447BEA">
              <w:rPr>
                <w:rFonts w:ascii="Cambria" w:hAnsi="Cambria"/>
                <w:color w:val="000000" w:themeColor="text1"/>
                <w:sz w:val="16"/>
                <w:szCs w:val="16"/>
                <w:lang w:val="pt-BR"/>
              </w:rPr>
              <w:t xml:space="preserve"> inicial</w:t>
            </w:r>
            <w:r w:rsidR="009541BA" w:rsidRPr="00447BEA">
              <w:rPr>
                <w:rFonts w:ascii="Cambria" w:hAnsi="Cambria"/>
                <w:color w:val="000000" w:themeColor="text1"/>
                <w:sz w:val="16"/>
                <w:szCs w:val="16"/>
                <w:lang w:val="pt-BR"/>
              </w:rPr>
              <w:t xml:space="preserve"> e </w:t>
            </w:r>
            <w:r w:rsidR="00194795" w:rsidRPr="00447BEA">
              <w:rPr>
                <w:rFonts w:ascii="Cambria" w:hAnsi="Cambria"/>
                <w:color w:val="000000" w:themeColor="text1"/>
                <w:sz w:val="16"/>
                <w:szCs w:val="16"/>
                <w:lang w:val="pt-BR"/>
              </w:rPr>
              <w:t>ar</w:t>
            </w:r>
            <w:r w:rsidRPr="00447BEA">
              <w:rPr>
                <w:rFonts w:ascii="Cambria" w:hAnsi="Cambria"/>
                <w:color w:val="000000" w:themeColor="text1"/>
                <w:sz w:val="16"/>
                <w:szCs w:val="16"/>
                <w:lang w:val="pt-BR"/>
              </w:rPr>
              <w:t xml:space="preserve">quivou o </w:t>
            </w:r>
            <w:r w:rsidR="009149B0" w:rsidRPr="00447BEA">
              <w:rPr>
                <w:rFonts w:ascii="Cambria" w:hAnsi="Cambria"/>
                <w:color w:val="000000" w:themeColor="text1"/>
                <w:sz w:val="16"/>
                <w:szCs w:val="16"/>
                <w:lang w:val="pt-BR"/>
              </w:rPr>
              <w:t>procedi</w:t>
            </w:r>
            <w:r w:rsidR="009541BA" w:rsidRPr="00447BEA">
              <w:rPr>
                <w:rFonts w:ascii="Cambria" w:hAnsi="Cambria"/>
                <w:color w:val="000000" w:themeColor="text1"/>
                <w:sz w:val="16"/>
                <w:szCs w:val="16"/>
                <w:lang w:val="pt-BR"/>
              </w:rPr>
              <w:t>mento</w:t>
            </w:r>
            <w:r w:rsidR="009149B0" w:rsidRPr="00447BEA">
              <w:rPr>
                <w:rFonts w:ascii="Cambria" w:hAnsi="Cambria"/>
                <w:color w:val="000000" w:themeColor="text1"/>
                <w:sz w:val="16"/>
                <w:szCs w:val="16"/>
                <w:lang w:val="pt-BR"/>
              </w:rPr>
              <w:t xml:space="preserve"> s</w:t>
            </w:r>
            <w:r w:rsidRPr="00447BEA">
              <w:rPr>
                <w:rFonts w:ascii="Cambria" w:hAnsi="Cambria"/>
                <w:color w:val="000000" w:themeColor="text1"/>
                <w:sz w:val="16"/>
                <w:szCs w:val="16"/>
                <w:lang w:val="pt-BR"/>
              </w:rPr>
              <w:t>em</w:t>
            </w:r>
            <w:r w:rsidR="009149B0" w:rsidRPr="00447BEA">
              <w:rPr>
                <w:rFonts w:ascii="Cambria" w:hAnsi="Cambria"/>
                <w:color w:val="000000" w:themeColor="text1"/>
                <w:sz w:val="16"/>
                <w:szCs w:val="16"/>
                <w:lang w:val="pt-BR"/>
              </w:rPr>
              <w:t xml:space="preserve"> ju</w:t>
            </w:r>
            <w:r w:rsidR="00917E12" w:rsidRPr="00447BEA">
              <w:rPr>
                <w:rFonts w:ascii="Cambria" w:hAnsi="Cambria"/>
                <w:color w:val="000000" w:themeColor="text1"/>
                <w:sz w:val="16"/>
                <w:szCs w:val="16"/>
                <w:lang w:val="pt-BR"/>
              </w:rPr>
              <w:t>lgament</w:t>
            </w:r>
            <w:r w:rsidRPr="00447BEA">
              <w:rPr>
                <w:rFonts w:ascii="Cambria" w:hAnsi="Cambria"/>
                <w:color w:val="000000" w:themeColor="text1"/>
                <w:sz w:val="16"/>
                <w:szCs w:val="16"/>
                <w:lang w:val="pt-BR"/>
              </w:rPr>
              <w:t>o</w:t>
            </w:r>
            <w:r w:rsidR="00685EAA" w:rsidRPr="00447BEA">
              <w:rPr>
                <w:rFonts w:ascii="Cambria" w:hAnsi="Cambria"/>
                <w:color w:val="000000" w:themeColor="text1"/>
                <w:sz w:val="16"/>
                <w:szCs w:val="16"/>
                <w:lang w:val="pt-BR"/>
              </w:rPr>
              <w:t xml:space="preserve"> de </w:t>
            </w:r>
            <w:r w:rsidR="00917E12" w:rsidRPr="00447BEA">
              <w:rPr>
                <w:rFonts w:ascii="Cambria" w:hAnsi="Cambria"/>
                <w:color w:val="000000" w:themeColor="text1"/>
                <w:sz w:val="16"/>
                <w:szCs w:val="16"/>
                <w:lang w:val="pt-BR"/>
              </w:rPr>
              <w:t>mérit</w:t>
            </w:r>
            <w:r w:rsidR="009149B0" w:rsidRPr="00447BEA">
              <w:rPr>
                <w:rFonts w:ascii="Cambria" w:hAnsi="Cambria"/>
                <w:color w:val="000000" w:themeColor="text1"/>
                <w:sz w:val="16"/>
                <w:szCs w:val="16"/>
                <w:lang w:val="pt-BR"/>
              </w:rPr>
              <w:t>o de</w:t>
            </w:r>
            <w:r w:rsidRPr="00447BEA">
              <w:rPr>
                <w:rFonts w:ascii="Cambria" w:hAnsi="Cambria"/>
                <w:color w:val="000000" w:themeColor="text1"/>
                <w:sz w:val="16"/>
                <w:szCs w:val="16"/>
                <w:lang w:val="pt-BR"/>
              </w:rPr>
              <w:t>v</w:t>
            </w:r>
            <w:r w:rsidR="009149B0" w:rsidRPr="00447BEA">
              <w:rPr>
                <w:rFonts w:ascii="Cambria" w:hAnsi="Cambria"/>
                <w:color w:val="000000" w:themeColor="text1"/>
                <w:sz w:val="16"/>
                <w:szCs w:val="16"/>
                <w:lang w:val="pt-BR"/>
              </w:rPr>
              <w:t>ido a u</w:t>
            </w:r>
            <w:r w:rsidRPr="00447BEA">
              <w:rPr>
                <w:rFonts w:ascii="Cambria" w:hAnsi="Cambria"/>
                <w:color w:val="000000" w:themeColor="text1"/>
                <w:sz w:val="16"/>
                <w:szCs w:val="16"/>
                <w:lang w:val="pt-BR"/>
              </w:rPr>
              <w:t>m</w:t>
            </w:r>
            <w:r w:rsidR="009149B0" w:rsidRPr="00447BEA">
              <w:rPr>
                <w:rFonts w:ascii="Cambria" w:hAnsi="Cambria"/>
                <w:color w:val="000000" w:themeColor="text1"/>
                <w:sz w:val="16"/>
                <w:szCs w:val="16"/>
                <w:lang w:val="pt-BR"/>
              </w:rPr>
              <w:t xml:space="preserve"> erro </w:t>
            </w:r>
            <w:r w:rsidRPr="00447BEA">
              <w:rPr>
                <w:rFonts w:ascii="Cambria" w:hAnsi="Cambria"/>
                <w:color w:val="000000" w:themeColor="text1"/>
                <w:sz w:val="16"/>
                <w:szCs w:val="16"/>
                <w:lang w:val="pt-BR"/>
              </w:rPr>
              <w:t>nos</w:t>
            </w:r>
            <w:r w:rsidR="009149B0" w:rsidRPr="00447BEA">
              <w:rPr>
                <w:rFonts w:ascii="Cambria" w:hAnsi="Cambria"/>
                <w:color w:val="000000" w:themeColor="text1"/>
                <w:sz w:val="16"/>
                <w:szCs w:val="16"/>
                <w:lang w:val="pt-BR"/>
              </w:rPr>
              <w:t xml:space="preserve"> meios e</w:t>
            </w:r>
            <w:r w:rsidR="00C430ED" w:rsidRPr="00447BEA">
              <w:rPr>
                <w:rFonts w:ascii="Cambria" w:hAnsi="Cambria"/>
                <w:color w:val="000000" w:themeColor="text1"/>
                <w:sz w:val="16"/>
                <w:szCs w:val="16"/>
                <w:lang w:val="pt-BR"/>
              </w:rPr>
              <w:t>scolhid</w:t>
            </w:r>
            <w:r w:rsidR="009149B0" w:rsidRPr="00447BEA">
              <w:rPr>
                <w:rFonts w:ascii="Cambria" w:hAnsi="Cambria"/>
                <w:color w:val="000000" w:themeColor="text1"/>
                <w:sz w:val="16"/>
                <w:szCs w:val="16"/>
                <w:lang w:val="pt-BR"/>
              </w:rPr>
              <w:t xml:space="preserve">os, </w:t>
            </w:r>
            <w:r w:rsidRPr="00447BEA">
              <w:rPr>
                <w:rFonts w:ascii="Cambria" w:hAnsi="Cambria"/>
                <w:color w:val="000000" w:themeColor="text1"/>
                <w:sz w:val="16"/>
                <w:szCs w:val="16"/>
                <w:lang w:val="pt-BR"/>
              </w:rPr>
              <w:t>já</w:t>
            </w:r>
            <w:r w:rsidR="009149B0" w:rsidRPr="00447BEA">
              <w:rPr>
                <w:rFonts w:ascii="Cambria" w:hAnsi="Cambria"/>
                <w:color w:val="000000" w:themeColor="text1"/>
                <w:sz w:val="16"/>
                <w:szCs w:val="16"/>
                <w:lang w:val="pt-BR"/>
              </w:rPr>
              <w:t xml:space="preserve"> que era</w:t>
            </w:r>
            <w:r w:rsidRPr="00447BEA">
              <w:rPr>
                <w:rFonts w:ascii="Cambria" w:hAnsi="Cambria"/>
                <w:color w:val="000000" w:themeColor="text1"/>
                <w:sz w:val="16"/>
                <w:szCs w:val="16"/>
                <w:lang w:val="pt-BR"/>
              </w:rPr>
              <w:t>m</w:t>
            </w:r>
            <w:r w:rsidR="009149B0" w:rsidRPr="00447BEA">
              <w:rPr>
                <w:rFonts w:ascii="Cambria" w:hAnsi="Cambria"/>
                <w:color w:val="000000" w:themeColor="text1"/>
                <w:sz w:val="16"/>
                <w:szCs w:val="16"/>
                <w:lang w:val="pt-BR"/>
              </w:rPr>
              <w:t xml:space="preserve"> neces</w:t>
            </w:r>
            <w:r w:rsidRPr="00447BEA">
              <w:rPr>
                <w:rFonts w:ascii="Cambria" w:hAnsi="Cambria"/>
                <w:color w:val="000000" w:themeColor="text1"/>
                <w:sz w:val="16"/>
                <w:szCs w:val="16"/>
                <w:lang w:val="pt-BR"/>
              </w:rPr>
              <w:t>sá</w:t>
            </w:r>
            <w:r w:rsidR="009149B0" w:rsidRPr="00447BEA">
              <w:rPr>
                <w:rFonts w:ascii="Cambria" w:hAnsi="Cambria"/>
                <w:color w:val="000000" w:themeColor="text1"/>
                <w:sz w:val="16"/>
                <w:szCs w:val="16"/>
                <w:lang w:val="pt-BR"/>
              </w:rPr>
              <w:t>rios requisitos probat</w:t>
            </w:r>
            <w:r w:rsidRPr="00447BEA">
              <w:rPr>
                <w:rFonts w:ascii="Cambria" w:hAnsi="Cambria"/>
                <w:color w:val="000000" w:themeColor="text1"/>
                <w:sz w:val="16"/>
                <w:szCs w:val="16"/>
                <w:lang w:val="pt-BR"/>
              </w:rPr>
              <w:t>ó</w:t>
            </w:r>
            <w:r w:rsidR="009149B0" w:rsidRPr="00447BEA">
              <w:rPr>
                <w:rFonts w:ascii="Cambria" w:hAnsi="Cambria"/>
                <w:color w:val="000000" w:themeColor="text1"/>
                <w:sz w:val="16"/>
                <w:szCs w:val="16"/>
                <w:lang w:val="pt-BR"/>
              </w:rPr>
              <w:t>rios (</w:t>
            </w:r>
            <w:r w:rsidRPr="00447BEA">
              <w:rPr>
                <w:rFonts w:ascii="Cambria" w:hAnsi="Cambria"/>
                <w:color w:val="000000" w:themeColor="text1"/>
                <w:sz w:val="16"/>
                <w:szCs w:val="16"/>
                <w:lang w:val="pt-BR"/>
              </w:rPr>
              <w:t>o</w:t>
            </w:r>
            <w:r w:rsidR="009149B0" w:rsidRPr="00447BEA">
              <w:rPr>
                <w:rFonts w:ascii="Cambria" w:hAnsi="Cambria"/>
                <w:color w:val="000000" w:themeColor="text1"/>
                <w:sz w:val="16"/>
                <w:szCs w:val="16"/>
                <w:lang w:val="pt-BR"/>
              </w:rPr>
              <w:t xml:space="preserve"> </w:t>
            </w:r>
            <w:r w:rsidR="00253BDB" w:rsidRPr="00447BEA">
              <w:rPr>
                <w:rFonts w:ascii="Cambria" w:hAnsi="Cambria"/>
                <w:color w:val="000000" w:themeColor="text1"/>
                <w:sz w:val="16"/>
                <w:szCs w:val="16"/>
                <w:lang w:val="pt-BR"/>
              </w:rPr>
              <w:t>mandado de segurança</w:t>
            </w:r>
            <w:r w:rsidR="009149B0" w:rsidRPr="00447BEA">
              <w:rPr>
                <w:rFonts w:ascii="Cambria" w:hAnsi="Cambria"/>
                <w:color w:val="000000" w:themeColor="text1"/>
                <w:sz w:val="16"/>
                <w:szCs w:val="16"/>
                <w:lang w:val="pt-BR"/>
              </w:rPr>
              <w:t xml:space="preserve"> </w:t>
            </w:r>
            <w:r w:rsidRPr="00447BEA">
              <w:rPr>
                <w:rFonts w:ascii="Cambria" w:hAnsi="Cambria"/>
                <w:color w:val="000000" w:themeColor="text1"/>
                <w:sz w:val="16"/>
                <w:szCs w:val="16"/>
                <w:lang w:val="pt-BR"/>
              </w:rPr>
              <w:t>é</w:t>
            </w:r>
            <w:r w:rsidR="009149B0" w:rsidRPr="00447BEA">
              <w:rPr>
                <w:rFonts w:ascii="Cambria" w:hAnsi="Cambria"/>
                <w:color w:val="000000" w:themeColor="text1"/>
                <w:sz w:val="16"/>
                <w:szCs w:val="16"/>
                <w:lang w:val="pt-BR"/>
              </w:rPr>
              <w:t xml:space="preserve"> u</w:t>
            </w:r>
            <w:r w:rsidRPr="00447BEA">
              <w:rPr>
                <w:rFonts w:ascii="Cambria" w:hAnsi="Cambria"/>
                <w:color w:val="000000" w:themeColor="text1"/>
                <w:sz w:val="16"/>
                <w:szCs w:val="16"/>
                <w:lang w:val="pt-BR"/>
              </w:rPr>
              <w:t>m</w:t>
            </w:r>
            <w:r w:rsidR="009149B0" w:rsidRPr="00447BEA">
              <w:rPr>
                <w:rFonts w:ascii="Cambria" w:hAnsi="Cambria"/>
                <w:color w:val="000000" w:themeColor="text1"/>
                <w:sz w:val="16"/>
                <w:szCs w:val="16"/>
                <w:lang w:val="pt-BR"/>
              </w:rPr>
              <w:t>a a</w:t>
            </w:r>
            <w:r w:rsidR="009541BA" w:rsidRPr="00447BEA">
              <w:rPr>
                <w:rFonts w:ascii="Cambria" w:hAnsi="Cambria"/>
                <w:color w:val="000000" w:themeColor="text1"/>
                <w:sz w:val="16"/>
                <w:szCs w:val="16"/>
                <w:lang w:val="pt-BR"/>
              </w:rPr>
              <w:t>ção</w:t>
            </w:r>
            <w:r w:rsidR="009149B0" w:rsidRPr="00447BEA">
              <w:rPr>
                <w:rFonts w:ascii="Cambria" w:hAnsi="Cambria"/>
                <w:color w:val="000000" w:themeColor="text1"/>
                <w:sz w:val="16"/>
                <w:szCs w:val="16"/>
                <w:lang w:val="pt-BR"/>
              </w:rPr>
              <w:t xml:space="preserve"> que só p</w:t>
            </w:r>
            <w:r w:rsidRPr="00447BEA">
              <w:rPr>
                <w:rFonts w:ascii="Cambria" w:hAnsi="Cambria"/>
                <w:color w:val="000000" w:themeColor="text1"/>
                <w:sz w:val="16"/>
                <w:szCs w:val="16"/>
                <w:lang w:val="pt-BR"/>
              </w:rPr>
              <w:t>o</w:t>
            </w:r>
            <w:r w:rsidR="009149B0" w:rsidRPr="00447BEA">
              <w:rPr>
                <w:rFonts w:ascii="Cambria" w:hAnsi="Cambria"/>
                <w:color w:val="000000" w:themeColor="text1"/>
                <w:sz w:val="16"/>
                <w:szCs w:val="16"/>
                <w:lang w:val="pt-BR"/>
              </w:rPr>
              <w:t xml:space="preserve">de </w:t>
            </w:r>
            <w:r w:rsidRPr="00447BEA">
              <w:rPr>
                <w:rFonts w:ascii="Cambria" w:hAnsi="Cambria"/>
                <w:color w:val="000000" w:themeColor="text1"/>
                <w:sz w:val="16"/>
                <w:szCs w:val="16"/>
                <w:lang w:val="pt-BR"/>
              </w:rPr>
              <w:t xml:space="preserve">ser </w:t>
            </w:r>
            <w:r w:rsidR="009149B0" w:rsidRPr="00447BEA">
              <w:rPr>
                <w:rFonts w:ascii="Cambria" w:hAnsi="Cambria"/>
                <w:color w:val="000000" w:themeColor="text1"/>
                <w:sz w:val="16"/>
                <w:szCs w:val="16"/>
                <w:lang w:val="pt-BR"/>
              </w:rPr>
              <w:t>in</w:t>
            </w:r>
            <w:r w:rsidR="00917E12" w:rsidRPr="00447BEA">
              <w:rPr>
                <w:rFonts w:ascii="Cambria" w:hAnsi="Cambria"/>
                <w:color w:val="000000" w:themeColor="text1"/>
                <w:sz w:val="16"/>
                <w:szCs w:val="16"/>
                <w:lang w:val="pt-BR"/>
              </w:rPr>
              <w:t>iciad</w:t>
            </w:r>
            <w:r w:rsidRPr="00447BEA">
              <w:rPr>
                <w:rFonts w:ascii="Cambria" w:hAnsi="Cambria"/>
                <w:color w:val="000000" w:themeColor="text1"/>
                <w:sz w:val="16"/>
                <w:szCs w:val="16"/>
                <w:lang w:val="pt-BR"/>
              </w:rPr>
              <w:t>a</w:t>
            </w:r>
            <w:r w:rsidR="009149B0" w:rsidRPr="00447BEA">
              <w:rPr>
                <w:rFonts w:ascii="Cambria" w:hAnsi="Cambria"/>
                <w:color w:val="000000" w:themeColor="text1"/>
                <w:sz w:val="16"/>
                <w:szCs w:val="16"/>
                <w:lang w:val="pt-BR"/>
              </w:rPr>
              <w:t xml:space="preserve"> para a</w:t>
            </w:r>
            <w:r w:rsidRPr="00447BEA">
              <w:rPr>
                <w:rFonts w:ascii="Cambria" w:hAnsi="Cambria"/>
                <w:color w:val="000000" w:themeColor="text1"/>
                <w:sz w:val="16"/>
                <w:szCs w:val="16"/>
                <w:lang w:val="pt-BR"/>
              </w:rPr>
              <w:t>s</w:t>
            </w:r>
            <w:r w:rsidR="009149B0" w:rsidRPr="00447BEA">
              <w:rPr>
                <w:rFonts w:ascii="Cambria" w:hAnsi="Cambria"/>
                <w:color w:val="000000" w:themeColor="text1"/>
                <w:sz w:val="16"/>
                <w:szCs w:val="16"/>
                <w:lang w:val="pt-BR"/>
              </w:rPr>
              <w:t>suntos que n</w:t>
            </w:r>
            <w:r w:rsidRPr="00447BEA">
              <w:rPr>
                <w:rFonts w:ascii="Cambria" w:hAnsi="Cambria"/>
                <w:color w:val="000000" w:themeColor="text1"/>
                <w:sz w:val="16"/>
                <w:szCs w:val="16"/>
                <w:lang w:val="pt-BR"/>
              </w:rPr>
              <w:t>ã</w:t>
            </w:r>
            <w:r w:rsidR="009149B0" w:rsidRPr="00447BEA">
              <w:rPr>
                <w:rFonts w:ascii="Cambria" w:hAnsi="Cambria"/>
                <w:color w:val="000000" w:themeColor="text1"/>
                <w:sz w:val="16"/>
                <w:szCs w:val="16"/>
                <w:lang w:val="pt-BR"/>
              </w:rPr>
              <w:t xml:space="preserve">o </w:t>
            </w:r>
            <w:r w:rsidRPr="00447BEA">
              <w:rPr>
                <w:rFonts w:ascii="Cambria" w:hAnsi="Cambria"/>
                <w:color w:val="000000" w:themeColor="text1"/>
                <w:sz w:val="16"/>
                <w:szCs w:val="16"/>
                <w:lang w:val="pt-BR"/>
              </w:rPr>
              <w:t xml:space="preserve">exijam a </w:t>
            </w:r>
            <w:r w:rsidR="009149B0" w:rsidRPr="00447BEA">
              <w:rPr>
                <w:rFonts w:ascii="Cambria" w:hAnsi="Cambria"/>
                <w:color w:val="000000" w:themeColor="text1"/>
                <w:sz w:val="16"/>
                <w:szCs w:val="16"/>
                <w:lang w:val="pt-BR"/>
              </w:rPr>
              <w:t>prepara</w:t>
            </w:r>
            <w:r w:rsidR="009541BA" w:rsidRPr="00447BEA">
              <w:rPr>
                <w:rFonts w:ascii="Cambria" w:hAnsi="Cambria"/>
                <w:color w:val="000000" w:themeColor="text1"/>
                <w:sz w:val="16"/>
                <w:szCs w:val="16"/>
                <w:lang w:val="pt-BR"/>
              </w:rPr>
              <w:t>ção</w:t>
            </w:r>
            <w:r w:rsidR="009149B0" w:rsidRPr="00447BEA">
              <w:rPr>
                <w:rFonts w:ascii="Cambria" w:hAnsi="Cambria"/>
                <w:color w:val="000000" w:themeColor="text1"/>
                <w:sz w:val="16"/>
                <w:szCs w:val="16"/>
                <w:lang w:val="pt-BR"/>
              </w:rPr>
              <w:t xml:space="preserve"> o</w:t>
            </w:r>
            <w:r w:rsidRPr="00447BEA">
              <w:rPr>
                <w:rFonts w:ascii="Cambria" w:hAnsi="Cambria"/>
                <w:color w:val="000000" w:themeColor="text1"/>
                <w:sz w:val="16"/>
                <w:szCs w:val="16"/>
                <w:lang w:val="pt-BR"/>
              </w:rPr>
              <w:t>u</w:t>
            </w:r>
            <w:r w:rsidR="009149B0" w:rsidRPr="00447BEA">
              <w:rPr>
                <w:rFonts w:ascii="Cambria" w:hAnsi="Cambria"/>
                <w:color w:val="000000" w:themeColor="text1"/>
                <w:sz w:val="16"/>
                <w:szCs w:val="16"/>
                <w:lang w:val="pt-BR"/>
              </w:rPr>
              <w:t xml:space="preserve"> determina</w:t>
            </w:r>
            <w:r w:rsidR="009541BA" w:rsidRPr="00447BEA">
              <w:rPr>
                <w:rFonts w:ascii="Cambria" w:hAnsi="Cambria"/>
                <w:color w:val="000000" w:themeColor="text1"/>
                <w:sz w:val="16"/>
                <w:szCs w:val="16"/>
                <w:lang w:val="pt-BR"/>
              </w:rPr>
              <w:t>ção</w:t>
            </w:r>
            <w:r w:rsidR="009149B0" w:rsidRPr="00447BEA">
              <w:rPr>
                <w:rFonts w:ascii="Cambria" w:hAnsi="Cambria"/>
                <w:color w:val="000000" w:themeColor="text1"/>
                <w:sz w:val="16"/>
                <w:szCs w:val="16"/>
                <w:lang w:val="pt-BR"/>
              </w:rPr>
              <w:t xml:space="preserve"> de pr</w:t>
            </w:r>
            <w:r w:rsidRPr="00447BEA">
              <w:rPr>
                <w:rFonts w:ascii="Cambria" w:hAnsi="Cambria"/>
                <w:color w:val="000000" w:themeColor="text1"/>
                <w:sz w:val="16"/>
                <w:szCs w:val="16"/>
                <w:lang w:val="pt-BR"/>
              </w:rPr>
              <w:t>ovas</w:t>
            </w:r>
            <w:r w:rsidR="009149B0" w:rsidRPr="00447BEA">
              <w:rPr>
                <w:rFonts w:ascii="Cambria" w:hAnsi="Cambria"/>
                <w:color w:val="000000" w:themeColor="text1"/>
                <w:sz w:val="16"/>
                <w:szCs w:val="16"/>
                <w:lang w:val="pt-BR"/>
              </w:rPr>
              <w:t xml:space="preserve"> adicion</w:t>
            </w:r>
            <w:r w:rsidR="009541BA" w:rsidRPr="00447BEA">
              <w:rPr>
                <w:rFonts w:ascii="Cambria" w:hAnsi="Cambria"/>
                <w:color w:val="000000" w:themeColor="text1"/>
                <w:sz w:val="16"/>
                <w:szCs w:val="16"/>
                <w:lang w:val="pt-BR"/>
              </w:rPr>
              <w:t>ais</w:t>
            </w:r>
            <w:r w:rsidR="009149B0" w:rsidRPr="00447BEA">
              <w:rPr>
                <w:rFonts w:ascii="Cambria" w:hAnsi="Cambria"/>
                <w:color w:val="000000" w:themeColor="text1"/>
                <w:sz w:val="16"/>
                <w:szCs w:val="16"/>
                <w:lang w:val="pt-BR"/>
              </w:rPr>
              <w:t xml:space="preserve"> durante </w:t>
            </w:r>
            <w:r w:rsidRPr="00447BEA">
              <w:rPr>
                <w:rFonts w:ascii="Cambria" w:hAnsi="Cambria"/>
                <w:color w:val="000000" w:themeColor="text1"/>
                <w:sz w:val="16"/>
                <w:szCs w:val="16"/>
                <w:lang w:val="pt-BR"/>
              </w:rPr>
              <w:t>o</w:t>
            </w:r>
            <w:r w:rsidR="009149B0" w:rsidRPr="00447BEA">
              <w:rPr>
                <w:rFonts w:ascii="Cambria" w:hAnsi="Cambria"/>
                <w:color w:val="000000" w:themeColor="text1"/>
                <w:sz w:val="16"/>
                <w:szCs w:val="16"/>
                <w:lang w:val="pt-BR"/>
              </w:rPr>
              <w:t xml:space="preserve"> procedi</w:t>
            </w:r>
            <w:r w:rsidR="009541BA" w:rsidRPr="00447BEA">
              <w:rPr>
                <w:rFonts w:ascii="Cambria" w:hAnsi="Cambria"/>
                <w:color w:val="000000" w:themeColor="text1"/>
                <w:sz w:val="16"/>
                <w:szCs w:val="16"/>
                <w:lang w:val="pt-BR"/>
              </w:rPr>
              <w:t>mento</w:t>
            </w:r>
            <w:r w:rsidR="009149B0" w:rsidRPr="00447BEA">
              <w:rPr>
                <w:rFonts w:ascii="Cambria" w:hAnsi="Cambria"/>
                <w:color w:val="000000" w:themeColor="text1"/>
                <w:sz w:val="16"/>
                <w:szCs w:val="16"/>
                <w:lang w:val="pt-BR"/>
              </w:rPr>
              <w:t>).</w:t>
            </w:r>
          </w:p>
        </w:tc>
      </w:tr>
      <w:tr w:rsidR="00C46509" w:rsidRPr="004B0EB5" w14:paraId="4C82DD5E" w14:textId="77777777" w:rsidTr="00742930">
        <w:tc>
          <w:tcPr>
            <w:tcW w:w="1838" w:type="dxa"/>
          </w:tcPr>
          <w:p w14:paraId="38F24E07" w14:textId="0D5F9BC7" w:rsidR="00C46509" w:rsidRPr="00447BEA" w:rsidRDefault="00253BDB"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mbria" w:hAnsi="Cambria"/>
                <w:color w:val="000000" w:themeColor="text1"/>
                <w:sz w:val="16"/>
                <w:szCs w:val="16"/>
                <w:lang w:val="pt-BR"/>
              </w:rPr>
            </w:pPr>
            <w:r w:rsidRPr="00447BEA">
              <w:rPr>
                <w:rFonts w:ascii="Cambria" w:hAnsi="Cambria"/>
                <w:color w:val="000000" w:themeColor="text1"/>
                <w:sz w:val="16"/>
                <w:szCs w:val="16"/>
                <w:lang w:val="pt-BR"/>
              </w:rPr>
              <w:t>Mandado de segurança</w:t>
            </w:r>
            <w:r w:rsidR="00FE1AA0" w:rsidRPr="00447BEA">
              <w:rPr>
                <w:rFonts w:ascii="Cambria" w:hAnsi="Cambria"/>
                <w:color w:val="000000" w:themeColor="text1"/>
                <w:sz w:val="16"/>
                <w:szCs w:val="16"/>
                <w:lang w:val="pt-BR"/>
              </w:rPr>
              <w:t xml:space="preserve"> </w:t>
            </w:r>
            <w:r w:rsidR="00C46509" w:rsidRPr="00447BEA">
              <w:rPr>
                <w:rFonts w:ascii="Cambria" w:hAnsi="Cambria"/>
                <w:color w:val="000000" w:themeColor="text1"/>
                <w:sz w:val="16"/>
                <w:szCs w:val="16"/>
                <w:lang w:val="pt-BR"/>
              </w:rPr>
              <w:t>5034440-12.2012.404.7000</w:t>
            </w:r>
          </w:p>
        </w:tc>
        <w:tc>
          <w:tcPr>
            <w:tcW w:w="7512" w:type="dxa"/>
          </w:tcPr>
          <w:p w14:paraId="42A84599" w14:textId="442639B0" w:rsidR="00C46509" w:rsidRPr="00447BEA" w:rsidRDefault="009149B0"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mbria" w:hAnsi="Cambria"/>
                <w:color w:val="000000" w:themeColor="text1"/>
                <w:sz w:val="16"/>
                <w:szCs w:val="16"/>
                <w:lang w:val="pt-BR"/>
              </w:rPr>
            </w:pPr>
            <w:r w:rsidRPr="00447BEA">
              <w:rPr>
                <w:rFonts w:ascii="Cambria" w:hAnsi="Cambria"/>
                <w:color w:val="000000" w:themeColor="text1"/>
                <w:sz w:val="16"/>
                <w:szCs w:val="16"/>
                <w:lang w:val="pt-BR"/>
              </w:rPr>
              <w:t>N</w:t>
            </w:r>
            <w:r w:rsidR="005E189D" w:rsidRPr="00447BEA">
              <w:rPr>
                <w:rFonts w:ascii="Cambria" w:hAnsi="Cambria"/>
                <w:color w:val="000000" w:themeColor="text1"/>
                <w:sz w:val="16"/>
                <w:szCs w:val="16"/>
                <w:lang w:val="pt-BR"/>
              </w:rPr>
              <w:t>ã</w:t>
            </w:r>
            <w:r w:rsidRPr="00447BEA">
              <w:rPr>
                <w:rFonts w:ascii="Cambria" w:hAnsi="Cambria"/>
                <w:color w:val="000000" w:themeColor="text1"/>
                <w:sz w:val="16"/>
                <w:szCs w:val="16"/>
                <w:lang w:val="pt-BR"/>
              </w:rPr>
              <w:t>o f</w:t>
            </w:r>
            <w:r w:rsidR="005E189D" w:rsidRPr="00447BEA">
              <w:rPr>
                <w:rFonts w:ascii="Cambria" w:hAnsi="Cambria"/>
                <w:color w:val="000000" w:themeColor="text1"/>
                <w:sz w:val="16"/>
                <w:szCs w:val="16"/>
                <w:lang w:val="pt-BR"/>
              </w:rPr>
              <w:t>oi</w:t>
            </w:r>
            <w:r w:rsidRPr="00447BEA">
              <w:rPr>
                <w:rFonts w:ascii="Cambria" w:hAnsi="Cambria"/>
                <w:color w:val="000000" w:themeColor="text1"/>
                <w:sz w:val="16"/>
                <w:szCs w:val="16"/>
                <w:lang w:val="pt-BR"/>
              </w:rPr>
              <w:t xml:space="preserve"> localizado p</w:t>
            </w:r>
            <w:r w:rsidR="005E189D" w:rsidRPr="00447BEA">
              <w:rPr>
                <w:rFonts w:ascii="Cambria" w:hAnsi="Cambria"/>
                <w:color w:val="000000" w:themeColor="text1"/>
                <w:sz w:val="16"/>
                <w:szCs w:val="16"/>
                <w:lang w:val="pt-BR"/>
              </w:rPr>
              <w:t>el</w:t>
            </w:r>
            <w:r w:rsidRPr="00447BEA">
              <w:rPr>
                <w:rFonts w:ascii="Cambria" w:hAnsi="Cambria"/>
                <w:color w:val="000000" w:themeColor="text1"/>
                <w:sz w:val="16"/>
                <w:szCs w:val="16"/>
                <w:lang w:val="pt-BR"/>
              </w:rPr>
              <w:t>o Estado.</w:t>
            </w:r>
          </w:p>
        </w:tc>
      </w:tr>
      <w:tr w:rsidR="00C46509" w:rsidRPr="004B0EB5" w14:paraId="58808317" w14:textId="77777777" w:rsidTr="00742930">
        <w:tc>
          <w:tcPr>
            <w:tcW w:w="1838" w:type="dxa"/>
            <w:shd w:val="clear" w:color="auto" w:fill="D9D9D9" w:themeFill="background1" w:themeFillShade="D9"/>
          </w:tcPr>
          <w:p w14:paraId="5373305F" w14:textId="77777777" w:rsidR="00C46509" w:rsidRPr="00447BEA" w:rsidRDefault="00C46509"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mbria" w:hAnsi="Cambria"/>
                <w:color w:val="000000" w:themeColor="text1"/>
                <w:sz w:val="16"/>
                <w:szCs w:val="16"/>
                <w:lang w:val="pt-BR"/>
              </w:rPr>
            </w:pPr>
            <w:r w:rsidRPr="00447BEA">
              <w:rPr>
                <w:rFonts w:ascii="Cambria" w:hAnsi="Cambria"/>
                <w:color w:val="000000" w:themeColor="text1"/>
                <w:sz w:val="16"/>
                <w:szCs w:val="16"/>
                <w:lang w:val="pt-BR"/>
              </w:rPr>
              <w:t>Medida Cautelar 5036259-86.2012.404.7000</w:t>
            </w:r>
          </w:p>
        </w:tc>
        <w:tc>
          <w:tcPr>
            <w:tcW w:w="7512" w:type="dxa"/>
            <w:shd w:val="clear" w:color="auto" w:fill="D9D9D9" w:themeFill="background1" w:themeFillShade="D9"/>
          </w:tcPr>
          <w:p w14:paraId="05138275" w14:textId="4DE5A23E" w:rsidR="00C46509" w:rsidRPr="00447BEA" w:rsidRDefault="00194795"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mbria" w:hAnsi="Cambria"/>
                <w:color w:val="000000" w:themeColor="text1"/>
                <w:sz w:val="16"/>
                <w:szCs w:val="16"/>
                <w:lang w:val="pt-BR"/>
              </w:rPr>
            </w:pPr>
            <w:r w:rsidRPr="00447BEA">
              <w:rPr>
                <w:rFonts w:ascii="Cambria" w:hAnsi="Cambria"/>
                <w:color w:val="000000" w:themeColor="text1"/>
                <w:sz w:val="16"/>
                <w:szCs w:val="16"/>
                <w:lang w:val="pt-BR"/>
              </w:rPr>
              <w:t>Ar</w:t>
            </w:r>
            <w:r w:rsidR="005E189D" w:rsidRPr="00447BEA">
              <w:rPr>
                <w:rFonts w:ascii="Cambria" w:hAnsi="Cambria"/>
                <w:color w:val="000000" w:themeColor="text1"/>
                <w:sz w:val="16"/>
                <w:szCs w:val="16"/>
                <w:lang w:val="pt-BR"/>
              </w:rPr>
              <w:t>qu</w:t>
            </w:r>
            <w:r w:rsidRPr="00447BEA">
              <w:rPr>
                <w:rFonts w:ascii="Cambria" w:hAnsi="Cambria"/>
                <w:color w:val="000000" w:themeColor="text1"/>
                <w:sz w:val="16"/>
                <w:szCs w:val="16"/>
                <w:lang w:val="pt-BR"/>
              </w:rPr>
              <w:t>ivado</w:t>
            </w:r>
            <w:r w:rsidR="009149B0" w:rsidRPr="00447BEA">
              <w:rPr>
                <w:rFonts w:ascii="Cambria" w:hAnsi="Cambria"/>
                <w:color w:val="000000" w:themeColor="text1"/>
                <w:sz w:val="16"/>
                <w:szCs w:val="16"/>
                <w:lang w:val="pt-BR"/>
              </w:rPr>
              <w:t xml:space="preserve"> s</w:t>
            </w:r>
            <w:r w:rsidR="005E189D" w:rsidRPr="00447BEA">
              <w:rPr>
                <w:rFonts w:ascii="Cambria" w:hAnsi="Cambria"/>
                <w:color w:val="000000" w:themeColor="text1"/>
                <w:sz w:val="16"/>
                <w:szCs w:val="16"/>
                <w:lang w:val="pt-BR"/>
              </w:rPr>
              <w:t>em</w:t>
            </w:r>
            <w:r w:rsidR="009149B0" w:rsidRPr="00447BEA">
              <w:rPr>
                <w:rFonts w:ascii="Cambria" w:hAnsi="Cambria"/>
                <w:color w:val="000000" w:themeColor="text1"/>
                <w:sz w:val="16"/>
                <w:szCs w:val="16"/>
                <w:lang w:val="pt-BR"/>
              </w:rPr>
              <w:t xml:space="preserve"> ju</w:t>
            </w:r>
            <w:r w:rsidR="00C430ED" w:rsidRPr="00447BEA">
              <w:rPr>
                <w:rFonts w:ascii="Cambria" w:hAnsi="Cambria"/>
                <w:color w:val="000000" w:themeColor="text1"/>
                <w:sz w:val="16"/>
                <w:szCs w:val="16"/>
                <w:lang w:val="pt-BR"/>
              </w:rPr>
              <w:t>lgament</w:t>
            </w:r>
            <w:r w:rsidR="005E189D" w:rsidRPr="00447BEA">
              <w:rPr>
                <w:rFonts w:ascii="Cambria" w:hAnsi="Cambria"/>
                <w:color w:val="000000" w:themeColor="text1"/>
                <w:sz w:val="16"/>
                <w:szCs w:val="16"/>
                <w:lang w:val="pt-BR"/>
              </w:rPr>
              <w:t>o</w:t>
            </w:r>
            <w:r w:rsidR="009149B0" w:rsidRPr="00447BEA">
              <w:rPr>
                <w:rFonts w:ascii="Cambria" w:hAnsi="Cambria"/>
                <w:color w:val="000000" w:themeColor="text1"/>
                <w:sz w:val="16"/>
                <w:szCs w:val="16"/>
                <w:lang w:val="pt-BR"/>
              </w:rPr>
              <w:t xml:space="preserve"> de </w:t>
            </w:r>
            <w:r w:rsidR="00C430ED" w:rsidRPr="00447BEA">
              <w:rPr>
                <w:rFonts w:ascii="Cambria" w:hAnsi="Cambria"/>
                <w:color w:val="000000" w:themeColor="text1"/>
                <w:sz w:val="16"/>
                <w:szCs w:val="16"/>
                <w:lang w:val="pt-BR"/>
              </w:rPr>
              <w:t>mérit</w:t>
            </w:r>
            <w:r w:rsidRPr="00447BEA">
              <w:rPr>
                <w:rFonts w:ascii="Cambria" w:hAnsi="Cambria"/>
                <w:color w:val="000000" w:themeColor="text1"/>
                <w:sz w:val="16"/>
                <w:szCs w:val="16"/>
                <w:lang w:val="pt-BR"/>
              </w:rPr>
              <w:t>o</w:t>
            </w:r>
            <w:r w:rsidR="009149B0" w:rsidRPr="00447BEA">
              <w:rPr>
                <w:rFonts w:ascii="Cambria" w:hAnsi="Cambria"/>
                <w:color w:val="000000" w:themeColor="text1"/>
                <w:sz w:val="16"/>
                <w:szCs w:val="16"/>
                <w:lang w:val="pt-BR"/>
              </w:rPr>
              <w:t>, dada a incompatibilidad</w:t>
            </w:r>
            <w:r w:rsidR="005E189D" w:rsidRPr="00447BEA">
              <w:rPr>
                <w:rFonts w:ascii="Cambria" w:hAnsi="Cambria"/>
                <w:color w:val="000000" w:themeColor="text1"/>
                <w:sz w:val="16"/>
                <w:szCs w:val="16"/>
                <w:lang w:val="pt-BR"/>
              </w:rPr>
              <w:t>e</w:t>
            </w:r>
            <w:r w:rsidR="009149B0" w:rsidRPr="00447BEA">
              <w:rPr>
                <w:rFonts w:ascii="Cambria" w:hAnsi="Cambria"/>
                <w:color w:val="000000" w:themeColor="text1"/>
                <w:sz w:val="16"/>
                <w:szCs w:val="16"/>
                <w:lang w:val="pt-BR"/>
              </w:rPr>
              <w:t xml:space="preserve"> entre a peti</w:t>
            </w:r>
            <w:r w:rsidR="009541BA" w:rsidRPr="00447BEA">
              <w:rPr>
                <w:rFonts w:ascii="Cambria" w:hAnsi="Cambria"/>
                <w:color w:val="000000" w:themeColor="text1"/>
                <w:sz w:val="16"/>
                <w:szCs w:val="16"/>
                <w:lang w:val="pt-BR"/>
              </w:rPr>
              <w:t>ção</w:t>
            </w:r>
            <w:r w:rsidR="009149B0" w:rsidRPr="00447BEA">
              <w:rPr>
                <w:rFonts w:ascii="Cambria" w:hAnsi="Cambria"/>
                <w:color w:val="000000" w:themeColor="text1"/>
                <w:sz w:val="16"/>
                <w:szCs w:val="16"/>
                <w:lang w:val="pt-BR"/>
              </w:rPr>
              <w:t xml:space="preserve"> d</w:t>
            </w:r>
            <w:r w:rsidR="005E189D" w:rsidRPr="00447BEA">
              <w:rPr>
                <w:rFonts w:ascii="Cambria" w:hAnsi="Cambria"/>
                <w:color w:val="000000" w:themeColor="text1"/>
                <w:sz w:val="16"/>
                <w:szCs w:val="16"/>
                <w:lang w:val="pt-BR"/>
              </w:rPr>
              <w:t>o</w:t>
            </w:r>
            <w:r w:rsidR="009149B0" w:rsidRPr="00447BEA">
              <w:rPr>
                <w:rFonts w:ascii="Cambria" w:hAnsi="Cambria"/>
                <w:color w:val="000000" w:themeColor="text1"/>
                <w:sz w:val="16"/>
                <w:szCs w:val="16"/>
                <w:lang w:val="pt-BR"/>
              </w:rPr>
              <w:t xml:space="preserve"> demandante</w:t>
            </w:r>
            <w:r w:rsidR="009541BA" w:rsidRPr="00447BEA">
              <w:rPr>
                <w:rFonts w:ascii="Cambria" w:hAnsi="Cambria"/>
                <w:color w:val="000000" w:themeColor="text1"/>
                <w:sz w:val="16"/>
                <w:szCs w:val="16"/>
                <w:lang w:val="pt-BR"/>
              </w:rPr>
              <w:t xml:space="preserve"> e </w:t>
            </w:r>
            <w:r w:rsidR="005E189D" w:rsidRPr="00447BEA">
              <w:rPr>
                <w:rFonts w:ascii="Cambria" w:hAnsi="Cambria"/>
                <w:color w:val="000000" w:themeColor="text1"/>
                <w:sz w:val="16"/>
                <w:szCs w:val="16"/>
                <w:lang w:val="pt-BR"/>
              </w:rPr>
              <w:t>o</w:t>
            </w:r>
            <w:r w:rsidR="009149B0" w:rsidRPr="00447BEA">
              <w:rPr>
                <w:rFonts w:ascii="Cambria" w:hAnsi="Cambria"/>
                <w:color w:val="000000" w:themeColor="text1"/>
                <w:sz w:val="16"/>
                <w:szCs w:val="16"/>
                <w:lang w:val="pt-BR"/>
              </w:rPr>
              <w:t xml:space="preserve"> tipo de procedi</w:t>
            </w:r>
            <w:r w:rsidR="009541BA" w:rsidRPr="00447BEA">
              <w:rPr>
                <w:rFonts w:ascii="Cambria" w:hAnsi="Cambria"/>
                <w:color w:val="000000" w:themeColor="text1"/>
                <w:sz w:val="16"/>
                <w:szCs w:val="16"/>
                <w:lang w:val="pt-BR"/>
              </w:rPr>
              <w:t>mento</w:t>
            </w:r>
            <w:r w:rsidR="009149B0" w:rsidRPr="00447BEA">
              <w:rPr>
                <w:rFonts w:ascii="Cambria" w:hAnsi="Cambria"/>
                <w:color w:val="000000" w:themeColor="text1"/>
                <w:sz w:val="16"/>
                <w:szCs w:val="16"/>
                <w:lang w:val="pt-BR"/>
              </w:rPr>
              <w:t xml:space="preserve"> e</w:t>
            </w:r>
            <w:r w:rsidR="00C7733E" w:rsidRPr="00447BEA">
              <w:rPr>
                <w:rFonts w:ascii="Cambria" w:hAnsi="Cambria"/>
                <w:color w:val="000000" w:themeColor="text1"/>
                <w:sz w:val="16"/>
                <w:szCs w:val="16"/>
                <w:lang w:val="pt-BR"/>
              </w:rPr>
              <w:t>scolhid</w:t>
            </w:r>
            <w:r w:rsidR="009149B0" w:rsidRPr="00447BEA">
              <w:rPr>
                <w:rFonts w:ascii="Cambria" w:hAnsi="Cambria"/>
                <w:color w:val="000000" w:themeColor="text1"/>
                <w:sz w:val="16"/>
                <w:szCs w:val="16"/>
                <w:lang w:val="pt-BR"/>
              </w:rPr>
              <w:t>o, as</w:t>
            </w:r>
            <w:r w:rsidR="005E189D" w:rsidRPr="00447BEA">
              <w:rPr>
                <w:rFonts w:ascii="Cambria" w:hAnsi="Cambria"/>
                <w:color w:val="000000" w:themeColor="text1"/>
                <w:sz w:val="16"/>
                <w:szCs w:val="16"/>
                <w:lang w:val="pt-BR"/>
              </w:rPr>
              <w:t>sim</w:t>
            </w:r>
            <w:r w:rsidR="009149B0" w:rsidRPr="00447BEA">
              <w:rPr>
                <w:rFonts w:ascii="Cambria" w:hAnsi="Cambria"/>
                <w:color w:val="000000" w:themeColor="text1"/>
                <w:sz w:val="16"/>
                <w:szCs w:val="16"/>
                <w:lang w:val="pt-BR"/>
              </w:rPr>
              <w:t xml:space="preserve"> como a litispend</w:t>
            </w:r>
            <w:r w:rsidR="005E189D" w:rsidRPr="00447BEA">
              <w:rPr>
                <w:rFonts w:ascii="Cambria" w:hAnsi="Cambria"/>
                <w:color w:val="000000" w:themeColor="text1"/>
                <w:sz w:val="16"/>
                <w:szCs w:val="16"/>
                <w:lang w:val="pt-BR"/>
              </w:rPr>
              <w:t>ê</w:t>
            </w:r>
            <w:r w:rsidR="009149B0" w:rsidRPr="00447BEA">
              <w:rPr>
                <w:rFonts w:ascii="Cambria" w:hAnsi="Cambria"/>
                <w:color w:val="000000" w:themeColor="text1"/>
                <w:sz w:val="16"/>
                <w:szCs w:val="16"/>
                <w:lang w:val="pt-BR"/>
              </w:rPr>
              <w:t>ncia causada p</w:t>
            </w:r>
            <w:r w:rsidR="005E189D" w:rsidRPr="00447BEA">
              <w:rPr>
                <w:rFonts w:ascii="Cambria" w:hAnsi="Cambria"/>
                <w:color w:val="000000" w:themeColor="text1"/>
                <w:sz w:val="16"/>
                <w:szCs w:val="16"/>
                <w:lang w:val="pt-BR"/>
              </w:rPr>
              <w:t>el</w:t>
            </w:r>
            <w:r w:rsidR="009149B0" w:rsidRPr="00447BEA">
              <w:rPr>
                <w:rFonts w:ascii="Cambria" w:hAnsi="Cambria"/>
                <w:color w:val="000000" w:themeColor="text1"/>
                <w:sz w:val="16"/>
                <w:szCs w:val="16"/>
                <w:lang w:val="pt-BR"/>
              </w:rPr>
              <w:t>o</w:t>
            </w:r>
            <w:r w:rsidRPr="00447BEA">
              <w:rPr>
                <w:rFonts w:ascii="Cambria" w:hAnsi="Cambria"/>
                <w:color w:val="000000" w:themeColor="text1"/>
                <w:sz w:val="16"/>
                <w:szCs w:val="16"/>
                <w:lang w:val="pt-BR"/>
              </w:rPr>
              <w:t xml:space="preserve"> peticion</w:t>
            </w:r>
            <w:r w:rsidR="005E189D" w:rsidRPr="00447BEA">
              <w:rPr>
                <w:rFonts w:ascii="Cambria" w:hAnsi="Cambria"/>
                <w:color w:val="000000" w:themeColor="text1"/>
                <w:sz w:val="16"/>
                <w:szCs w:val="16"/>
                <w:lang w:val="pt-BR"/>
              </w:rPr>
              <w:t>á</w:t>
            </w:r>
            <w:r w:rsidRPr="00447BEA">
              <w:rPr>
                <w:rFonts w:ascii="Cambria" w:hAnsi="Cambria"/>
                <w:color w:val="000000" w:themeColor="text1"/>
                <w:sz w:val="16"/>
                <w:szCs w:val="16"/>
                <w:lang w:val="pt-BR"/>
              </w:rPr>
              <w:t>rio co</w:t>
            </w:r>
            <w:r w:rsidR="005E189D" w:rsidRPr="00447BEA">
              <w:rPr>
                <w:rFonts w:ascii="Cambria" w:hAnsi="Cambria"/>
                <w:color w:val="000000" w:themeColor="text1"/>
                <w:sz w:val="16"/>
                <w:szCs w:val="16"/>
                <w:lang w:val="pt-BR"/>
              </w:rPr>
              <w:t>m</w:t>
            </w:r>
            <w:r w:rsidR="009149B0" w:rsidRPr="00447BEA">
              <w:rPr>
                <w:rFonts w:ascii="Cambria" w:hAnsi="Cambria"/>
                <w:color w:val="000000" w:themeColor="text1"/>
                <w:sz w:val="16"/>
                <w:szCs w:val="16"/>
                <w:lang w:val="pt-BR"/>
              </w:rPr>
              <w:t xml:space="preserve"> a interposi</w:t>
            </w:r>
            <w:r w:rsidR="009541BA" w:rsidRPr="00447BEA">
              <w:rPr>
                <w:rFonts w:ascii="Cambria" w:hAnsi="Cambria"/>
                <w:color w:val="000000" w:themeColor="text1"/>
                <w:sz w:val="16"/>
                <w:szCs w:val="16"/>
                <w:lang w:val="pt-BR"/>
              </w:rPr>
              <w:t>ção</w:t>
            </w:r>
            <w:r w:rsidR="009149B0" w:rsidRPr="00447BEA">
              <w:rPr>
                <w:rFonts w:ascii="Cambria" w:hAnsi="Cambria"/>
                <w:color w:val="000000" w:themeColor="text1"/>
                <w:sz w:val="16"/>
                <w:szCs w:val="16"/>
                <w:lang w:val="pt-BR"/>
              </w:rPr>
              <w:t xml:space="preserve"> de v</w:t>
            </w:r>
            <w:r w:rsidR="005E189D" w:rsidRPr="00447BEA">
              <w:rPr>
                <w:rFonts w:ascii="Cambria" w:hAnsi="Cambria"/>
                <w:color w:val="000000" w:themeColor="text1"/>
                <w:sz w:val="16"/>
                <w:szCs w:val="16"/>
                <w:lang w:val="pt-BR"/>
              </w:rPr>
              <w:t>á</w:t>
            </w:r>
            <w:r w:rsidR="009149B0" w:rsidRPr="00447BEA">
              <w:rPr>
                <w:rFonts w:ascii="Cambria" w:hAnsi="Cambria"/>
                <w:color w:val="000000" w:themeColor="text1"/>
                <w:sz w:val="16"/>
                <w:szCs w:val="16"/>
                <w:lang w:val="pt-BR"/>
              </w:rPr>
              <w:t>rias a</w:t>
            </w:r>
            <w:r w:rsidR="009541BA" w:rsidRPr="00447BEA">
              <w:rPr>
                <w:rFonts w:ascii="Cambria" w:hAnsi="Cambria"/>
                <w:color w:val="000000" w:themeColor="text1"/>
                <w:sz w:val="16"/>
                <w:szCs w:val="16"/>
                <w:lang w:val="pt-BR"/>
              </w:rPr>
              <w:t>ções</w:t>
            </w:r>
            <w:r w:rsidR="009149B0" w:rsidRPr="00447BEA">
              <w:rPr>
                <w:rFonts w:ascii="Cambria" w:hAnsi="Cambria"/>
                <w:color w:val="000000" w:themeColor="text1"/>
                <w:sz w:val="16"/>
                <w:szCs w:val="16"/>
                <w:lang w:val="pt-BR"/>
              </w:rPr>
              <w:t xml:space="preserve"> similares e</w:t>
            </w:r>
            <w:r w:rsidR="005E189D" w:rsidRPr="00447BEA">
              <w:rPr>
                <w:rFonts w:ascii="Cambria" w:hAnsi="Cambria"/>
                <w:color w:val="000000" w:themeColor="text1"/>
                <w:sz w:val="16"/>
                <w:szCs w:val="16"/>
                <w:lang w:val="pt-BR"/>
              </w:rPr>
              <w:t>m</w:t>
            </w:r>
            <w:r w:rsidR="009149B0" w:rsidRPr="00447BEA">
              <w:rPr>
                <w:rFonts w:ascii="Cambria" w:hAnsi="Cambria"/>
                <w:color w:val="000000" w:themeColor="text1"/>
                <w:sz w:val="16"/>
                <w:szCs w:val="16"/>
                <w:lang w:val="pt-BR"/>
              </w:rPr>
              <w:t xml:space="preserve"> se</w:t>
            </w:r>
            <w:r w:rsidR="005E189D" w:rsidRPr="00447BEA">
              <w:rPr>
                <w:rFonts w:ascii="Cambria" w:hAnsi="Cambria"/>
                <w:color w:val="000000" w:themeColor="text1"/>
                <w:sz w:val="16"/>
                <w:szCs w:val="16"/>
                <w:lang w:val="pt-BR"/>
              </w:rPr>
              <w:t>q</w:t>
            </w:r>
            <w:r w:rsidR="009149B0" w:rsidRPr="00447BEA">
              <w:rPr>
                <w:rFonts w:ascii="Cambria" w:hAnsi="Cambria"/>
                <w:color w:val="000000" w:themeColor="text1"/>
                <w:sz w:val="16"/>
                <w:szCs w:val="16"/>
                <w:lang w:val="pt-BR"/>
              </w:rPr>
              <w:t>u</w:t>
            </w:r>
            <w:r w:rsidR="005E189D" w:rsidRPr="00447BEA">
              <w:rPr>
                <w:rFonts w:ascii="Cambria" w:hAnsi="Cambria"/>
                <w:color w:val="000000" w:themeColor="text1"/>
                <w:sz w:val="16"/>
                <w:szCs w:val="16"/>
                <w:lang w:val="pt-BR"/>
              </w:rPr>
              <w:t>ê</w:t>
            </w:r>
            <w:r w:rsidR="009149B0" w:rsidRPr="00447BEA">
              <w:rPr>
                <w:rFonts w:ascii="Cambria" w:hAnsi="Cambria"/>
                <w:color w:val="000000" w:themeColor="text1"/>
                <w:sz w:val="16"/>
                <w:szCs w:val="16"/>
                <w:lang w:val="pt-BR"/>
              </w:rPr>
              <w:t>ncia.</w:t>
            </w:r>
          </w:p>
        </w:tc>
      </w:tr>
      <w:tr w:rsidR="00C46509" w:rsidRPr="004B0EB5" w14:paraId="2FE774FD" w14:textId="77777777" w:rsidTr="00742930">
        <w:tc>
          <w:tcPr>
            <w:tcW w:w="1838" w:type="dxa"/>
            <w:shd w:val="clear" w:color="auto" w:fill="FFFFFF" w:themeFill="background1"/>
          </w:tcPr>
          <w:p w14:paraId="5531F939" w14:textId="00907E03" w:rsidR="00C46509" w:rsidRPr="00447BEA" w:rsidRDefault="00064933"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mbria" w:hAnsi="Cambria"/>
                <w:color w:val="000000" w:themeColor="text1"/>
                <w:sz w:val="16"/>
                <w:szCs w:val="16"/>
                <w:lang w:val="pt-BR"/>
              </w:rPr>
            </w:pPr>
            <w:r w:rsidRPr="00447BEA">
              <w:rPr>
                <w:rFonts w:ascii="Cambria" w:hAnsi="Cambria"/>
                <w:color w:val="000000" w:themeColor="text1"/>
                <w:sz w:val="16"/>
                <w:szCs w:val="16"/>
                <w:lang w:val="pt-BR"/>
              </w:rPr>
              <w:t>Procedi</w:t>
            </w:r>
            <w:r w:rsidR="009541BA" w:rsidRPr="00447BEA">
              <w:rPr>
                <w:rFonts w:ascii="Cambria" w:hAnsi="Cambria"/>
                <w:color w:val="000000" w:themeColor="text1"/>
                <w:sz w:val="16"/>
                <w:szCs w:val="16"/>
                <w:lang w:val="pt-BR"/>
              </w:rPr>
              <w:t>mento</w:t>
            </w:r>
            <w:r w:rsidRPr="00447BEA">
              <w:rPr>
                <w:rFonts w:ascii="Cambria" w:hAnsi="Cambria"/>
                <w:color w:val="000000" w:themeColor="text1"/>
                <w:sz w:val="16"/>
                <w:szCs w:val="16"/>
                <w:lang w:val="pt-BR"/>
              </w:rPr>
              <w:t xml:space="preserve"> Civil Com</w:t>
            </w:r>
            <w:r w:rsidR="005E189D" w:rsidRPr="00447BEA">
              <w:rPr>
                <w:rFonts w:ascii="Cambria" w:hAnsi="Cambria"/>
                <w:color w:val="000000" w:themeColor="text1"/>
                <w:sz w:val="16"/>
                <w:szCs w:val="16"/>
                <w:lang w:val="pt-BR"/>
              </w:rPr>
              <w:t>um</w:t>
            </w:r>
            <w:r w:rsidRPr="00447BEA">
              <w:rPr>
                <w:rFonts w:ascii="Cambria" w:hAnsi="Cambria"/>
                <w:color w:val="000000" w:themeColor="text1"/>
                <w:sz w:val="16"/>
                <w:szCs w:val="16"/>
                <w:lang w:val="pt-BR"/>
              </w:rPr>
              <w:t xml:space="preserve"> </w:t>
            </w:r>
            <w:r w:rsidR="00C46509" w:rsidRPr="00447BEA">
              <w:rPr>
                <w:rFonts w:ascii="Cambria" w:hAnsi="Cambria"/>
                <w:color w:val="000000" w:themeColor="text1"/>
                <w:sz w:val="16"/>
                <w:szCs w:val="16"/>
                <w:lang w:val="pt-BR"/>
              </w:rPr>
              <w:t>5000044- 43.2014.404.7000</w:t>
            </w:r>
          </w:p>
        </w:tc>
        <w:tc>
          <w:tcPr>
            <w:tcW w:w="7512" w:type="dxa"/>
            <w:shd w:val="clear" w:color="auto" w:fill="FFFFFF" w:themeFill="background1"/>
          </w:tcPr>
          <w:p w14:paraId="7932E0D0" w14:textId="3C1BF2F6" w:rsidR="00C46509" w:rsidRPr="00447BEA" w:rsidRDefault="009149B0"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Cambria" w:hAnsi="Cambria"/>
                <w:color w:val="000000" w:themeColor="text1"/>
                <w:sz w:val="16"/>
                <w:szCs w:val="16"/>
                <w:lang w:val="pt-BR"/>
              </w:rPr>
            </w:pPr>
            <w:r w:rsidRPr="00447BEA">
              <w:rPr>
                <w:rFonts w:ascii="Cambria" w:hAnsi="Cambria"/>
                <w:color w:val="000000" w:themeColor="text1"/>
                <w:sz w:val="16"/>
                <w:szCs w:val="16"/>
                <w:lang w:val="pt-BR"/>
              </w:rPr>
              <w:t>Ar</w:t>
            </w:r>
            <w:r w:rsidR="005E189D" w:rsidRPr="00447BEA">
              <w:rPr>
                <w:rFonts w:ascii="Cambria" w:hAnsi="Cambria"/>
                <w:color w:val="000000" w:themeColor="text1"/>
                <w:sz w:val="16"/>
                <w:szCs w:val="16"/>
                <w:lang w:val="pt-BR"/>
              </w:rPr>
              <w:t>qu</w:t>
            </w:r>
            <w:r w:rsidRPr="00447BEA">
              <w:rPr>
                <w:rFonts w:ascii="Cambria" w:hAnsi="Cambria"/>
                <w:color w:val="000000" w:themeColor="text1"/>
                <w:sz w:val="16"/>
                <w:szCs w:val="16"/>
                <w:lang w:val="pt-BR"/>
              </w:rPr>
              <w:t>ivado e</w:t>
            </w:r>
            <w:r w:rsidR="005E189D" w:rsidRPr="00447BEA">
              <w:rPr>
                <w:rFonts w:ascii="Cambria" w:hAnsi="Cambria"/>
                <w:color w:val="000000" w:themeColor="text1"/>
                <w:sz w:val="16"/>
                <w:szCs w:val="16"/>
                <w:lang w:val="pt-BR"/>
              </w:rPr>
              <w:t>m</w:t>
            </w:r>
            <w:r w:rsidRPr="00447BEA">
              <w:rPr>
                <w:rFonts w:ascii="Cambria" w:hAnsi="Cambria"/>
                <w:color w:val="000000" w:themeColor="text1"/>
                <w:sz w:val="16"/>
                <w:szCs w:val="16"/>
                <w:lang w:val="pt-BR"/>
              </w:rPr>
              <w:t xml:space="preserve"> 6 de </w:t>
            </w:r>
            <w:r w:rsidR="005E189D" w:rsidRPr="00447BEA">
              <w:rPr>
                <w:rFonts w:ascii="Cambria" w:hAnsi="Cambria"/>
                <w:color w:val="000000" w:themeColor="text1"/>
                <w:sz w:val="16"/>
                <w:szCs w:val="16"/>
                <w:lang w:val="pt-BR"/>
              </w:rPr>
              <w:t>ja</w:t>
            </w:r>
            <w:r w:rsidRPr="00447BEA">
              <w:rPr>
                <w:rFonts w:ascii="Cambria" w:hAnsi="Cambria"/>
                <w:color w:val="000000" w:themeColor="text1"/>
                <w:sz w:val="16"/>
                <w:szCs w:val="16"/>
                <w:lang w:val="pt-BR"/>
              </w:rPr>
              <w:t>ne</w:t>
            </w:r>
            <w:r w:rsidR="005E189D" w:rsidRPr="00447BEA">
              <w:rPr>
                <w:rFonts w:ascii="Cambria" w:hAnsi="Cambria"/>
                <w:color w:val="000000" w:themeColor="text1"/>
                <w:sz w:val="16"/>
                <w:szCs w:val="16"/>
                <w:lang w:val="pt-BR"/>
              </w:rPr>
              <w:t>i</w:t>
            </w:r>
            <w:r w:rsidRPr="00447BEA">
              <w:rPr>
                <w:rFonts w:ascii="Cambria" w:hAnsi="Cambria"/>
                <w:color w:val="000000" w:themeColor="text1"/>
                <w:sz w:val="16"/>
                <w:szCs w:val="16"/>
                <w:lang w:val="pt-BR"/>
              </w:rPr>
              <w:t xml:space="preserve">ro de 2014. </w:t>
            </w:r>
            <w:r w:rsidR="00194795" w:rsidRPr="00447BEA">
              <w:rPr>
                <w:rFonts w:ascii="Cambria" w:hAnsi="Cambria"/>
                <w:color w:val="000000" w:themeColor="text1"/>
                <w:sz w:val="16"/>
                <w:szCs w:val="16"/>
                <w:lang w:val="pt-BR"/>
              </w:rPr>
              <w:t>S</w:t>
            </w:r>
            <w:r w:rsidR="005E189D" w:rsidRPr="00447BEA">
              <w:rPr>
                <w:rFonts w:ascii="Cambria" w:hAnsi="Cambria"/>
                <w:color w:val="000000" w:themeColor="text1"/>
                <w:sz w:val="16"/>
                <w:szCs w:val="16"/>
                <w:lang w:val="pt-BR"/>
              </w:rPr>
              <w:t>em</w:t>
            </w:r>
            <w:r w:rsidRPr="00447BEA">
              <w:rPr>
                <w:rFonts w:ascii="Cambria" w:hAnsi="Cambria"/>
                <w:color w:val="000000" w:themeColor="text1"/>
                <w:sz w:val="16"/>
                <w:szCs w:val="16"/>
                <w:lang w:val="pt-BR"/>
              </w:rPr>
              <w:t xml:space="preserve"> </w:t>
            </w:r>
            <w:r w:rsidR="00685EAA" w:rsidRPr="00447BEA">
              <w:rPr>
                <w:rFonts w:ascii="Cambria" w:hAnsi="Cambria"/>
                <w:color w:val="000000" w:themeColor="text1"/>
                <w:sz w:val="16"/>
                <w:szCs w:val="16"/>
                <w:lang w:val="pt-BR"/>
              </w:rPr>
              <w:t xml:space="preserve">julgamento de mérito </w:t>
            </w:r>
            <w:r w:rsidRPr="00447BEA">
              <w:rPr>
                <w:rFonts w:ascii="Cambria" w:hAnsi="Cambria"/>
                <w:color w:val="000000" w:themeColor="text1"/>
                <w:sz w:val="16"/>
                <w:szCs w:val="16"/>
                <w:lang w:val="pt-BR"/>
              </w:rPr>
              <w:t>por desist</w:t>
            </w:r>
            <w:r w:rsidR="005E189D" w:rsidRPr="00447BEA">
              <w:rPr>
                <w:rFonts w:ascii="Cambria" w:hAnsi="Cambria"/>
                <w:color w:val="000000" w:themeColor="text1"/>
                <w:sz w:val="16"/>
                <w:szCs w:val="16"/>
                <w:lang w:val="pt-BR"/>
              </w:rPr>
              <w:t xml:space="preserve">ência do </w:t>
            </w:r>
            <w:r w:rsidR="00194795" w:rsidRPr="00447BEA">
              <w:rPr>
                <w:rFonts w:ascii="Cambria" w:hAnsi="Cambria"/>
                <w:color w:val="000000" w:themeColor="text1"/>
                <w:sz w:val="16"/>
                <w:szCs w:val="16"/>
                <w:lang w:val="pt-BR"/>
              </w:rPr>
              <w:t>peticion</w:t>
            </w:r>
            <w:r w:rsidR="005E189D" w:rsidRPr="00447BEA">
              <w:rPr>
                <w:rFonts w:ascii="Cambria" w:hAnsi="Cambria"/>
                <w:color w:val="000000" w:themeColor="text1"/>
                <w:sz w:val="16"/>
                <w:szCs w:val="16"/>
                <w:lang w:val="pt-BR"/>
              </w:rPr>
              <w:t>á</w:t>
            </w:r>
            <w:r w:rsidR="00194795" w:rsidRPr="00447BEA">
              <w:rPr>
                <w:rFonts w:ascii="Cambria" w:hAnsi="Cambria"/>
                <w:color w:val="000000" w:themeColor="text1"/>
                <w:sz w:val="16"/>
                <w:szCs w:val="16"/>
                <w:lang w:val="pt-BR"/>
              </w:rPr>
              <w:t>rio.</w:t>
            </w:r>
          </w:p>
        </w:tc>
      </w:tr>
      <w:tr w:rsidR="00C46509" w:rsidRPr="004B0EB5" w14:paraId="111742AE" w14:textId="77777777" w:rsidTr="00742930">
        <w:tc>
          <w:tcPr>
            <w:tcW w:w="1838" w:type="dxa"/>
            <w:tcBorders>
              <w:bottom w:val="single" w:sz="4" w:space="0" w:color="auto"/>
            </w:tcBorders>
            <w:shd w:val="clear" w:color="auto" w:fill="D9D9D9" w:themeFill="background1" w:themeFillShade="D9"/>
          </w:tcPr>
          <w:p w14:paraId="5D7FD743" w14:textId="01F1B13A" w:rsidR="00C46509" w:rsidRPr="00447BEA" w:rsidRDefault="00253BDB"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mbria" w:hAnsi="Cambria"/>
                <w:color w:val="000000" w:themeColor="text1"/>
                <w:sz w:val="16"/>
                <w:szCs w:val="16"/>
                <w:lang w:val="pt-BR"/>
              </w:rPr>
            </w:pPr>
            <w:r w:rsidRPr="00447BEA">
              <w:rPr>
                <w:rFonts w:ascii="Cambria" w:hAnsi="Cambria"/>
                <w:color w:val="000000" w:themeColor="text1"/>
                <w:sz w:val="16"/>
                <w:szCs w:val="16"/>
                <w:lang w:val="pt-BR"/>
              </w:rPr>
              <w:t>Mandado de segurança</w:t>
            </w:r>
            <w:r w:rsidR="00FE1AA0" w:rsidRPr="00447BEA">
              <w:rPr>
                <w:rFonts w:ascii="Cambria" w:hAnsi="Cambria"/>
                <w:color w:val="000000" w:themeColor="text1"/>
                <w:sz w:val="16"/>
                <w:szCs w:val="16"/>
                <w:lang w:val="pt-BR"/>
              </w:rPr>
              <w:t xml:space="preserve"> </w:t>
            </w:r>
            <w:r w:rsidR="00C46509" w:rsidRPr="00447BEA">
              <w:rPr>
                <w:rFonts w:ascii="Cambria" w:hAnsi="Cambria"/>
                <w:color w:val="000000" w:themeColor="text1"/>
                <w:sz w:val="16"/>
                <w:szCs w:val="16"/>
                <w:lang w:val="pt-BR"/>
              </w:rPr>
              <w:t xml:space="preserve">19.257 </w:t>
            </w:r>
          </w:p>
        </w:tc>
        <w:tc>
          <w:tcPr>
            <w:tcW w:w="7512" w:type="dxa"/>
            <w:tcBorders>
              <w:bottom w:val="single" w:sz="4" w:space="0" w:color="auto"/>
            </w:tcBorders>
            <w:shd w:val="clear" w:color="auto" w:fill="D9D9D9" w:themeFill="background1" w:themeFillShade="D9"/>
          </w:tcPr>
          <w:p w14:paraId="0C721EE1" w14:textId="21210BF4" w:rsidR="00C46509" w:rsidRPr="00447BEA" w:rsidRDefault="009149B0" w:rsidP="00742930">
            <w:pPr>
              <w:pBdr>
                <w:top w:val="none" w:sz="0" w:space="0" w:color="auto"/>
                <w:left w:val="none" w:sz="0" w:space="0" w:color="auto"/>
                <w:bottom w:val="none" w:sz="0" w:space="0" w:color="auto"/>
                <w:right w:val="none" w:sz="0" w:space="0" w:color="auto"/>
                <w:between w:val="none" w:sz="0" w:space="0" w:color="auto"/>
                <w:bar w:val="none" w:sz="0" w:color="auto"/>
              </w:pBdr>
              <w:spacing w:before="60" w:after="120"/>
              <w:jc w:val="both"/>
              <w:rPr>
                <w:rFonts w:ascii="Cambria" w:hAnsi="Cambria"/>
                <w:color w:val="000000" w:themeColor="text1"/>
                <w:sz w:val="16"/>
                <w:szCs w:val="16"/>
                <w:lang w:val="pt-BR"/>
              </w:rPr>
            </w:pPr>
            <w:r w:rsidRPr="00447BEA">
              <w:rPr>
                <w:rFonts w:ascii="Cambria" w:hAnsi="Cambria"/>
                <w:color w:val="000000" w:themeColor="text1"/>
                <w:sz w:val="16"/>
                <w:szCs w:val="16"/>
                <w:lang w:val="pt-BR"/>
              </w:rPr>
              <w:t>Apesar de ha</w:t>
            </w:r>
            <w:r w:rsidR="005E189D" w:rsidRPr="00447BEA">
              <w:rPr>
                <w:rFonts w:ascii="Cambria" w:hAnsi="Cambria"/>
                <w:color w:val="000000" w:themeColor="text1"/>
                <w:sz w:val="16"/>
                <w:szCs w:val="16"/>
                <w:lang w:val="pt-BR"/>
              </w:rPr>
              <w:t>v</w:t>
            </w:r>
            <w:r w:rsidRPr="00447BEA">
              <w:rPr>
                <w:rFonts w:ascii="Cambria" w:hAnsi="Cambria"/>
                <w:color w:val="000000" w:themeColor="text1"/>
                <w:sz w:val="16"/>
                <w:szCs w:val="16"/>
                <w:lang w:val="pt-BR"/>
              </w:rPr>
              <w:t xml:space="preserve">er desistido de </w:t>
            </w:r>
            <w:r w:rsidR="005E189D" w:rsidRPr="00447BEA">
              <w:rPr>
                <w:rFonts w:ascii="Cambria" w:hAnsi="Cambria"/>
                <w:color w:val="000000" w:themeColor="text1"/>
                <w:sz w:val="16"/>
                <w:szCs w:val="16"/>
                <w:lang w:val="pt-BR"/>
              </w:rPr>
              <w:t>qua</w:t>
            </w:r>
            <w:r w:rsidRPr="00447BEA">
              <w:rPr>
                <w:rFonts w:ascii="Cambria" w:hAnsi="Cambria"/>
                <w:color w:val="000000" w:themeColor="text1"/>
                <w:sz w:val="16"/>
                <w:szCs w:val="16"/>
                <w:lang w:val="pt-BR"/>
              </w:rPr>
              <w:t>s</w:t>
            </w:r>
            <w:r w:rsidR="005E189D" w:rsidRPr="00447BEA">
              <w:rPr>
                <w:rFonts w:ascii="Cambria" w:hAnsi="Cambria"/>
                <w:color w:val="000000" w:themeColor="text1"/>
                <w:sz w:val="16"/>
                <w:szCs w:val="16"/>
                <w:lang w:val="pt-BR"/>
              </w:rPr>
              <w:t>e</w:t>
            </w:r>
            <w:r w:rsidRPr="00447BEA">
              <w:rPr>
                <w:rFonts w:ascii="Cambria" w:hAnsi="Cambria"/>
                <w:color w:val="000000" w:themeColor="text1"/>
                <w:sz w:val="16"/>
                <w:szCs w:val="16"/>
                <w:lang w:val="pt-BR"/>
              </w:rPr>
              <w:t xml:space="preserve"> todas as a</w:t>
            </w:r>
            <w:r w:rsidR="009541BA" w:rsidRPr="00447BEA">
              <w:rPr>
                <w:rFonts w:ascii="Cambria" w:hAnsi="Cambria"/>
                <w:color w:val="000000" w:themeColor="text1"/>
                <w:sz w:val="16"/>
                <w:szCs w:val="16"/>
                <w:lang w:val="pt-BR"/>
              </w:rPr>
              <w:t>ções</w:t>
            </w:r>
            <w:r w:rsidRPr="00447BEA">
              <w:rPr>
                <w:rFonts w:ascii="Cambria" w:hAnsi="Cambria"/>
                <w:color w:val="000000" w:themeColor="text1"/>
                <w:sz w:val="16"/>
                <w:szCs w:val="16"/>
                <w:lang w:val="pt-BR"/>
              </w:rPr>
              <w:t xml:space="preserve"> e</w:t>
            </w:r>
            <w:r w:rsidR="005E189D" w:rsidRPr="00447BEA">
              <w:rPr>
                <w:rFonts w:ascii="Cambria" w:hAnsi="Cambria"/>
                <w:color w:val="000000" w:themeColor="text1"/>
                <w:sz w:val="16"/>
                <w:szCs w:val="16"/>
                <w:lang w:val="pt-BR"/>
              </w:rPr>
              <w:t>m</w:t>
            </w:r>
            <w:r w:rsidRPr="00447BEA">
              <w:rPr>
                <w:rFonts w:ascii="Cambria" w:hAnsi="Cambria"/>
                <w:color w:val="000000" w:themeColor="text1"/>
                <w:sz w:val="16"/>
                <w:szCs w:val="16"/>
                <w:lang w:val="pt-BR"/>
              </w:rPr>
              <w:t xml:space="preserve"> 1ª inst</w:t>
            </w:r>
            <w:r w:rsidR="005E189D" w:rsidRPr="00447BEA">
              <w:rPr>
                <w:rFonts w:ascii="Cambria" w:hAnsi="Cambria"/>
                <w:color w:val="000000" w:themeColor="text1"/>
                <w:sz w:val="16"/>
                <w:szCs w:val="16"/>
                <w:lang w:val="pt-BR"/>
              </w:rPr>
              <w:t>â</w:t>
            </w:r>
            <w:r w:rsidRPr="00447BEA">
              <w:rPr>
                <w:rFonts w:ascii="Cambria" w:hAnsi="Cambria"/>
                <w:color w:val="000000" w:themeColor="text1"/>
                <w:sz w:val="16"/>
                <w:szCs w:val="16"/>
                <w:lang w:val="pt-BR"/>
              </w:rPr>
              <w:t xml:space="preserve">ncia, </w:t>
            </w:r>
            <w:r w:rsidR="005E189D" w:rsidRPr="00447BEA">
              <w:rPr>
                <w:rFonts w:ascii="Cambria" w:hAnsi="Cambria"/>
                <w:color w:val="000000" w:themeColor="text1"/>
                <w:sz w:val="16"/>
                <w:szCs w:val="16"/>
                <w:lang w:val="pt-BR"/>
              </w:rPr>
              <w:t>o</w:t>
            </w:r>
            <w:r w:rsidRPr="00447BEA">
              <w:rPr>
                <w:rFonts w:ascii="Cambria" w:hAnsi="Cambria"/>
                <w:color w:val="000000" w:themeColor="text1"/>
                <w:sz w:val="16"/>
                <w:szCs w:val="16"/>
                <w:lang w:val="pt-BR"/>
              </w:rPr>
              <w:t xml:space="preserve"> peticion</w:t>
            </w:r>
            <w:r w:rsidR="005E189D" w:rsidRPr="00447BEA">
              <w:rPr>
                <w:rFonts w:ascii="Cambria" w:hAnsi="Cambria"/>
                <w:color w:val="000000" w:themeColor="text1"/>
                <w:sz w:val="16"/>
                <w:szCs w:val="16"/>
                <w:lang w:val="pt-BR"/>
              </w:rPr>
              <w:t>á</w:t>
            </w:r>
            <w:r w:rsidRPr="00447BEA">
              <w:rPr>
                <w:rFonts w:ascii="Cambria" w:hAnsi="Cambria"/>
                <w:color w:val="000000" w:themeColor="text1"/>
                <w:sz w:val="16"/>
                <w:szCs w:val="16"/>
                <w:lang w:val="pt-BR"/>
              </w:rPr>
              <w:t xml:space="preserve">rio </w:t>
            </w:r>
            <w:r w:rsidR="005E189D" w:rsidRPr="00447BEA">
              <w:rPr>
                <w:rFonts w:ascii="Cambria" w:hAnsi="Cambria"/>
                <w:color w:val="000000" w:themeColor="text1"/>
                <w:sz w:val="16"/>
                <w:szCs w:val="16"/>
                <w:lang w:val="pt-BR"/>
              </w:rPr>
              <w:t xml:space="preserve">levou o </w:t>
            </w:r>
            <w:r w:rsidRPr="00447BEA">
              <w:rPr>
                <w:rFonts w:ascii="Cambria" w:hAnsi="Cambria"/>
                <w:color w:val="000000" w:themeColor="text1"/>
                <w:sz w:val="16"/>
                <w:szCs w:val="16"/>
                <w:lang w:val="pt-BR"/>
              </w:rPr>
              <w:t>as</w:t>
            </w:r>
            <w:r w:rsidR="005E189D" w:rsidRPr="00447BEA">
              <w:rPr>
                <w:rFonts w:ascii="Cambria" w:hAnsi="Cambria"/>
                <w:color w:val="000000" w:themeColor="text1"/>
                <w:sz w:val="16"/>
                <w:szCs w:val="16"/>
                <w:lang w:val="pt-BR"/>
              </w:rPr>
              <w:t>s</w:t>
            </w:r>
            <w:r w:rsidRPr="00447BEA">
              <w:rPr>
                <w:rFonts w:ascii="Cambria" w:hAnsi="Cambria"/>
                <w:color w:val="000000" w:themeColor="text1"/>
                <w:sz w:val="16"/>
                <w:szCs w:val="16"/>
                <w:lang w:val="pt-BR"/>
              </w:rPr>
              <w:t>unto a</w:t>
            </w:r>
            <w:r w:rsidR="005E189D" w:rsidRPr="00447BEA">
              <w:rPr>
                <w:rFonts w:ascii="Cambria" w:hAnsi="Cambria"/>
                <w:color w:val="000000" w:themeColor="text1"/>
                <w:sz w:val="16"/>
                <w:szCs w:val="16"/>
                <w:lang w:val="pt-BR"/>
              </w:rPr>
              <w:t xml:space="preserve">o </w:t>
            </w:r>
            <w:r w:rsidR="001832BF" w:rsidRPr="00447BEA">
              <w:rPr>
                <w:rFonts w:ascii="Cambria" w:hAnsi="Cambria"/>
                <w:color w:val="000000" w:themeColor="text1"/>
                <w:sz w:val="16"/>
                <w:szCs w:val="16"/>
                <w:lang w:val="pt-BR"/>
              </w:rPr>
              <w:t>STJ</w:t>
            </w:r>
            <w:r w:rsidRPr="00447BEA">
              <w:rPr>
                <w:rFonts w:ascii="Cambria" w:hAnsi="Cambria"/>
                <w:color w:val="000000" w:themeColor="text1"/>
                <w:sz w:val="16"/>
                <w:szCs w:val="16"/>
                <w:lang w:val="pt-BR"/>
              </w:rPr>
              <w:t>, u</w:t>
            </w:r>
            <w:r w:rsidR="005E189D" w:rsidRPr="00447BEA">
              <w:rPr>
                <w:rFonts w:ascii="Cambria" w:hAnsi="Cambria"/>
                <w:color w:val="000000" w:themeColor="text1"/>
                <w:sz w:val="16"/>
                <w:szCs w:val="16"/>
                <w:lang w:val="pt-BR"/>
              </w:rPr>
              <w:t>m</w:t>
            </w:r>
            <w:r w:rsidRPr="00447BEA">
              <w:rPr>
                <w:rFonts w:ascii="Cambria" w:hAnsi="Cambria"/>
                <w:color w:val="000000" w:themeColor="text1"/>
                <w:sz w:val="16"/>
                <w:szCs w:val="16"/>
                <w:lang w:val="pt-BR"/>
              </w:rPr>
              <w:t xml:space="preserve"> tribunal incompetente para con</w:t>
            </w:r>
            <w:r w:rsidR="005E189D" w:rsidRPr="00447BEA">
              <w:rPr>
                <w:rFonts w:ascii="Cambria" w:hAnsi="Cambria"/>
                <w:color w:val="000000" w:themeColor="text1"/>
                <w:sz w:val="16"/>
                <w:szCs w:val="16"/>
                <w:lang w:val="pt-BR"/>
              </w:rPr>
              <w:t>he</w:t>
            </w:r>
            <w:r w:rsidRPr="00447BEA">
              <w:rPr>
                <w:rFonts w:ascii="Cambria" w:hAnsi="Cambria"/>
                <w:color w:val="000000" w:themeColor="text1"/>
                <w:sz w:val="16"/>
                <w:szCs w:val="16"/>
                <w:lang w:val="pt-BR"/>
              </w:rPr>
              <w:t xml:space="preserve">cer </w:t>
            </w:r>
            <w:r w:rsidR="009541BA" w:rsidRPr="00447BEA">
              <w:rPr>
                <w:rFonts w:ascii="Cambria" w:hAnsi="Cambria"/>
                <w:color w:val="000000" w:themeColor="text1"/>
                <w:sz w:val="16"/>
                <w:szCs w:val="16"/>
                <w:lang w:val="pt-BR"/>
              </w:rPr>
              <w:t xml:space="preserve">da </w:t>
            </w:r>
            <w:r w:rsidRPr="00447BEA">
              <w:rPr>
                <w:rFonts w:ascii="Cambria" w:hAnsi="Cambria"/>
                <w:color w:val="000000" w:themeColor="text1"/>
                <w:sz w:val="16"/>
                <w:szCs w:val="16"/>
                <w:lang w:val="pt-BR"/>
              </w:rPr>
              <w:t>demanda. Por cons</w:t>
            </w:r>
            <w:r w:rsidR="005E189D" w:rsidRPr="00447BEA">
              <w:rPr>
                <w:rFonts w:ascii="Cambria" w:hAnsi="Cambria"/>
                <w:color w:val="000000" w:themeColor="text1"/>
                <w:sz w:val="16"/>
                <w:szCs w:val="16"/>
                <w:lang w:val="pt-BR"/>
              </w:rPr>
              <w:t>e</w:t>
            </w:r>
            <w:r w:rsidRPr="00447BEA">
              <w:rPr>
                <w:rFonts w:ascii="Cambria" w:hAnsi="Cambria"/>
                <w:color w:val="000000" w:themeColor="text1"/>
                <w:sz w:val="16"/>
                <w:szCs w:val="16"/>
                <w:lang w:val="pt-BR"/>
              </w:rPr>
              <w:t xml:space="preserve">guinte, </w:t>
            </w:r>
            <w:r w:rsidR="005E189D" w:rsidRPr="00447BEA">
              <w:rPr>
                <w:rFonts w:ascii="Cambria" w:hAnsi="Cambria"/>
                <w:color w:val="000000" w:themeColor="text1"/>
                <w:sz w:val="16"/>
                <w:szCs w:val="16"/>
                <w:lang w:val="pt-BR"/>
              </w:rPr>
              <w:t>o</w:t>
            </w:r>
            <w:r w:rsidRPr="00447BEA">
              <w:rPr>
                <w:rFonts w:ascii="Cambria" w:hAnsi="Cambria"/>
                <w:color w:val="000000" w:themeColor="text1"/>
                <w:sz w:val="16"/>
                <w:szCs w:val="16"/>
                <w:lang w:val="pt-BR"/>
              </w:rPr>
              <w:t xml:space="preserve"> proces</w:t>
            </w:r>
            <w:r w:rsidR="005E189D" w:rsidRPr="00447BEA">
              <w:rPr>
                <w:rFonts w:ascii="Cambria" w:hAnsi="Cambria"/>
                <w:color w:val="000000" w:themeColor="text1"/>
                <w:sz w:val="16"/>
                <w:szCs w:val="16"/>
                <w:lang w:val="pt-BR"/>
              </w:rPr>
              <w:t>s</w:t>
            </w:r>
            <w:r w:rsidRPr="00447BEA">
              <w:rPr>
                <w:rFonts w:ascii="Cambria" w:hAnsi="Cambria"/>
                <w:color w:val="000000" w:themeColor="text1"/>
                <w:sz w:val="16"/>
                <w:szCs w:val="16"/>
                <w:lang w:val="pt-BR"/>
              </w:rPr>
              <w:t xml:space="preserve">o </w:t>
            </w:r>
            <w:r w:rsidR="001832BF" w:rsidRPr="00447BEA">
              <w:rPr>
                <w:rFonts w:ascii="Cambria" w:hAnsi="Cambria"/>
                <w:color w:val="000000" w:themeColor="text1"/>
                <w:sz w:val="16"/>
                <w:szCs w:val="16"/>
                <w:lang w:val="pt-BR"/>
              </w:rPr>
              <w:t>f</w:t>
            </w:r>
            <w:r w:rsidR="005E189D" w:rsidRPr="00447BEA">
              <w:rPr>
                <w:rFonts w:ascii="Cambria" w:hAnsi="Cambria"/>
                <w:color w:val="000000" w:themeColor="text1"/>
                <w:sz w:val="16"/>
                <w:szCs w:val="16"/>
                <w:lang w:val="pt-BR"/>
              </w:rPr>
              <w:t>oi</w:t>
            </w:r>
            <w:r w:rsidR="001832BF" w:rsidRPr="00447BEA">
              <w:rPr>
                <w:rFonts w:ascii="Cambria" w:hAnsi="Cambria"/>
                <w:color w:val="000000" w:themeColor="text1"/>
                <w:sz w:val="16"/>
                <w:szCs w:val="16"/>
                <w:lang w:val="pt-BR"/>
              </w:rPr>
              <w:t xml:space="preserve"> ar</w:t>
            </w:r>
            <w:r w:rsidR="005E189D" w:rsidRPr="00447BEA">
              <w:rPr>
                <w:rFonts w:ascii="Cambria" w:hAnsi="Cambria"/>
                <w:color w:val="000000" w:themeColor="text1"/>
                <w:sz w:val="16"/>
                <w:szCs w:val="16"/>
                <w:lang w:val="pt-BR"/>
              </w:rPr>
              <w:t>qu</w:t>
            </w:r>
            <w:r w:rsidR="001832BF" w:rsidRPr="00447BEA">
              <w:rPr>
                <w:rFonts w:ascii="Cambria" w:hAnsi="Cambria"/>
                <w:color w:val="000000" w:themeColor="text1"/>
                <w:sz w:val="16"/>
                <w:szCs w:val="16"/>
                <w:lang w:val="pt-BR"/>
              </w:rPr>
              <w:t>ivado</w:t>
            </w:r>
            <w:r w:rsidRPr="00447BEA">
              <w:rPr>
                <w:rFonts w:ascii="Cambria" w:hAnsi="Cambria"/>
                <w:color w:val="000000" w:themeColor="text1"/>
                <w:sz w:val="16"/>
                <w:szCs w:val="16"/>
                <w:lang w:val="pt-BR"/>
              </w:rPr>
              <w:t xml:space="preserve"> s</w:t>
            </w:r>
            <w:r w:rsidR="005E189D" w:rsidRPr="00447BEA">
              <w:rPr>
                <w:rFonts w:ascii="Cambria" w:hAnsi="Cambria"/>
                <w:color w:val="000000" w:themeColor="text1"/>
                <w:sz w:val="16"/>
                <w:szCs w:val="16"/>
                <w:lang w:val="pt-BR"/>
              </w:rPr>
              <w:t>em</w:t>
            </w:r>
            <w:r w:rsidRPr="00447BEA">
              <w:rPr>
                <w:rFonts w:ascii="Cambria" w:hAnsi="Cambria"/>
                <w:color w:val="000000" w:themeColor="text1"/>
                <w:sz w:val="16"/>
                <w:szCs w:val="16"/>
                <w:lang w:val="pt-BR"/>
              </w:rPr>
              <w:t xml:space="preserve"> ju</w:t>
            </w:r>
            <w:r w:rsidR="005E189D" w:rsidRPr="00447BEA">
              <w:rPr>
                <w:rFonts w:ascii="Cambria" w:hAnsi="Cambria"/>
                <w:color w:val="000000" w:themeColor="text1"/>
                <w:sz w:val="16"/>
                <w:szCs w:val="16"/>
                <w:lang w:val="pt-BR"/>
              </w:rPr>
              <w:t>ízo</w:t>
            </w:r>
            <w:r w:rsidRPr="00447BEA">
              <w:rPr>
                <w:rFonts w:ascii="Cambria" w:hAnsi="Cambria"/>
                <w:color w:val="000000" w:themeColor="text1"/>
                <w:sz w:val="16"/>
                <w:szCs w:val="16"/>
                <w:lang w:val="pt-BR"/>
              </w:rPr>
              <w:t xml:space="preserve"> sobre </w:t>
            </w:r>
            <w:r w:rsidR="005E189D" w:rsidRPr="00447BEA">
              <w:rPr>
                <w:rFonts w:ascii="Cambria" w:hAnsi="Cambria"/>
                <w:color w:val="000000" w:themeColor="text1"/>
                <w:sz w:val="16"/>
                <w:szCs w:val="16"/>
                <w:lang w:val="pt-BR"/>
              </w:rPr>
              <w:t>o</w:t>
            </w:r>
            <w:r w:rsidRPr="00447BEA">
              <w:rPr>
                <w:rFonts w:ascii="Cambria" w:hAnsi="Cambria"/>
                <w:color w:val="000000" w:themeColor="text1"/>
                <w:sz w:val="16"/>
                <w:szCs w:val="16"/>
                <w:lang w:val="pt-BR"/>
              </w:rPr>
              <w:t xml:space="preserve"> f</w:t>
            </w:r>
            <w:r w:rsidR="005E189D" w:rsidRPr="00447BEA">
              <w:rPr>
                <w:rFonts w:ascii="Cambria" w:hAnsi="Cambria"/>
                <w:color w:val="000000" w:themeColor="text1"/>
                <w:sz w:val="16"/>
                <w:szCs w:val="16"/>
                <w:lang w:val="pt-BR"/>
              </w:rPr>
              <w:t>u</w:t>
            </w:r>
            <w:r w:rsidRPr="00447BEA">
              <w:rPr>
                <w:rFonts w:ascii="Cambria" w:hAnsi="Cambria"/>
                <w:color w:val="000000" w:themeColor="text1"/>
                <w:sz w:val="16"/>
                <w:szCs w:val="16"/>
                <w:lang w:val="pt-BR"/>
              </w:rPr>
              <w:t xml:space="preserve">ndo. </w:t>
            </w:r>
            <w:r w:rsidR="005E189D" w:rsidRPr="00447BEA">
              <w:rPr>
                <w:rFonts w:ascii="Cambria" w:hAnsi="Cambria"/>
                <w:color w:val="000000" w:themeColor="text1"/>
                <w:sz w:val="16"/>
                <w:szCs w:val="16"/>
                <w:lang w:val="pt-BR"/>
              </w:rPr>
              <w:t>O</w:t>
            </w:r>
            <w:r w:rsidR="001832BF" w:rsidRPr="00447BEA">
              <w:rPr>
                <w:rFonts w:ascii="Cambria" w:hAnsi="Cambria"/>
                <w:color w:val="000000" w:themeColor="text1"/>
                <w:sz w:val="16"/>
                <w:szCs w:val="16"/>
                <w:lang w:val="pt-BR"/>
              </w:rPr>
              <w:t xml:space="preserve"> peticion</w:t>
            </w:r>
            <w:r w:rsidR="005E189D" w:rsidRPr="00447BEA">
              <w:rPr>
                <w:rFonts w:ascii="Cambria" w:hAnsi="Cambria"/>
                <w:color w:val="000000" w:themeColor="text1"/>
                <w:sz w:val="16"/>
                <w:szCs w:val="16"/>
                <w:lang w:val="pt-BR"/>
              </w:rPr>
              <w:t>á</w:t>
            </w:r>
            <w:r w:rsidR="001832BF" w:rsidRPr="00447BEA">
              <w:rPr>
                <w:rFonts w:ascii="Cambria" w:hAnsi="Cambria"/>
                <w:color w:val="000000" w:themeColor="text1"/>
                <w:sz w:val="16"/>
                <w:szCs w:val="16"/>
                <w:lang w:val="pt-BR"/>
              </w:rPr>
              <w:t>rio interp</w:t>
            </w:r>
            <w:r w:rsidR="005E189D" w:rsidRPr="00447BEA">
              <w:rPr>
                <w:rFonts w:ascii="Cambria" w:hAnsi="Cambria"/>
                <w:color w:val="000000" w:themeColor="text1"/>
                <w:sz w:val="16"/>
                <w:szCs w:val="16"/>
                <w:lang w:val="pt-BR"/>
              </w:rPr>
              <w:t>ôs</w:t>
            </w:r>
            <w:r w:rsidR="001832BF" w:rsidRPr="00447BEA">
              <w:rPr>
                <w:rFonts w:ascii="Cambria" w:hAnsi="Cambria"/>
                <w:color w:val="000000" w:themeColor="text1"/>
                <w:sz w:val="16"/>
                <w:szCs w:val="16"/>
                <w:lang w:val="pt-BR"/>
              </w:rPr>
              <w:t xml:space="preserve"> recurso contra </w:t>
            </w:r>
            <w:r w:rsidR="005E189D" w:rsidRPr="00447BEA">
              <w:rPr>
                <w:rFonts w:ascii="Cambria" w:hAnsi="Cambria"/>
                <w:color w:val="000000" w:themeColor="text1"/>
                <w:sz w:val="16"/>
                <w:szCs w:val="16"/>
                <w:lang w:val="pt-BR"/>
              </w:rPr>
              <w:t>o</w:t>
            </w:r>
            <w:r w:rsidR="001832BF" w:rsidRPr="00447BEA">
              <w:rPr>
                <w:rFonts w:ascii="Cambria" w:hAnsi="Cambria"/>
                <w:color w:val="000000" w:themeColor="text1"/>
                <w:sz w:val="16"/>
                <w:szCs w:val="16"/>
                <w:lang w:val="pt-BR"/>
              </w:rPr>
              <w:t xml:space="preserve"> ar</w:t>
            </w:r>
            <w:r w:rsidR="005E189D" w:rsidRPr="00447BEA">
              <w:rPr>
                <w:rFonts w:ascii="Cambria" w:hAnsi="Cambria"/>
                <w:color w:val="000000" w:themeColor="text1"/>
                <w:sz w:val="16"/>
                <w:szCs w:val="16"/>
                <w:lang w:val="pt-BR"/>
              </w:rPr>
              <w:t>qu</w:t>
            </w:r>
            <w:r w:rsidR="001832BF" w:rsidRPr="00447BEA">
              <w:rPr>
                <w:rFonts w:ascii="Cambria" w:hAnsi="Cambria"/>
                <w:color w:val="000000" w:themeColor="text1"/>
                <w:sz w:val="16"/>
                <w:szCs w:val="16"/>
                <w:lang w:val="pt-BR"/>
              </w:rPr>
              <w:t>ivo a</w:t>
            </w:r>
            <w:r w:rsidR="005E189D" w:rsidRPr="00447BEA">
              <w:rPr>
                <w:rFonts w:ascii="Cambria" w:hAnsi="Cambria"/>
                <w:color w:val="000000" w:themeColor="text1"/>
                <w:sz w:val="16"/>
                <w:szCs w:val="16"/>
                <w:lang w:val="pt-BR"/>
              </w:rPr>
              <w:t>o</w:t>
            </w:r>
            <w:r w:rsidR="001832BF" w:rsidRPr="00447BEA">
              <w:rPr>
                <w:rFonts w:ascii="Cambria" w:hAnsi="Cambria"/>
                <w:color w:val="000000" w:themeColor="text1"/>
                <w:sz w:val="16"/>
                <w:szCs w:val="16"/>
                <w:lang w:val="pt-BR"/>
              </w:rPr>
              <w:t xml:space="preserve"> Supremo Tribunal Federal. Este Tribunal des</w:t>
            </w:r>
            <w:r w:rsidR="005E189D" w:rsidRPr="00447BEA">
              <w:rPr>
                <w:rFonts w:ascii="Cambria" w:hAnsi="Cambria"/>
                <w:color w:val="000000" w:themeColor="text1"/>
                <w:sz w:val="16"/>
                <w:szCs w:val="16"/>
                <w:lang w:val="pt-BR"/>
              </w:rPr>
              <w:t xml:space="preserve">considerou o </w:t>
            </w:r>
            <w:r w:rsidR="001832BF" w:rsidRPr="00447BEA">
              <w:rPr>
                <w:rFonts w:ascii="Cambria" w:hAnsi="Cambria"/>
                <w:color w:val="000000" w:themeColor="text1"/>
                <w:sz w:val="16"/>
                <w:szCs w:val="16"/>
                <w:lang w:val="pt-BR"/>
              </w:rPr>
              <w:t>recurso</w:t>
            </w:r>
            <w:r w:rsidR="009541BA" w:rsidRPr="00447BEA">
              <w:rPr>
                <w:rFonts w:ascii="Cambria" w:hAnsi="Cambria"/>
                <w:color w:val="000000" w:themeColor="text1"/>
                <w:sz w:val="16"/>
                <w:szCs w:val="16"/>
                <w:lang w:val="pt-BR"/>
              </w:rPr>
              <w:t xml:space="preserve"> e </w:t>
            </w:r>
            <w:r w:rsidR="001832BF" w:rsidRPr="00447BEA">
              <w:rPr>
                <w:rFonts w:ascii="Cambria" w:hAnsi="Cambria"/>
                <w:color w:val="000000" w:themeColor="text1"/>
                <w:sz w:val="16"/>
                <w:szCs w:val="16"/>
                <w:lang w:val="pt-BR"/>
              </w:rPr>
              <w:t>mant</w:t>
            </w:r>
            <w:r w:rsidR="005E189D" w:rsidRPr="00447BEA">
              <w:rPr>
                <w:rFonts w:ascii="Cambria" w:hAnsi="Cambria"/>
                <w:color w:val="000000" w:themeColor="text1"/>
                <w:sz w:val="16"/>
                <w:szCs w:val="16"/>
                <w:lang w:val="pt-BR"/>
              </w:rPr>
              <w:t>e</w:t>
            </w:r>
            <w:r w:rsidR="001832BF" w:rsidRPr="00447BEA">
              <w:rPr>
                <w:rFonts w:ascii="Cambria" w:hAnsi="Cambria"/>
                <w:color w:val="000000" w:themeColor="text1"/>
                <w:sz w:val="16"/>
                <w:szCs w:val="16"/>
                <w:lang w:val="pt-BR"/>
              </w:rPr>
              <w:t>v</w:t>
            </w:r>
            <w:r w:rsidR="005E189D" w:rsidRPr="00447BEA">
              <w:rPr>
                <w:rFonts w:ascii="Cambria" w:hAnsi="Cambria"/>
                <w:color w:val="000000" w:themeColor="text1"/>
                <w:sz w:val="16"/>
                <w:szCs w:val="16"/>
                <w:lang w:val="pt-BR"/>
              </w:rPr>
              <w:t>e</w:t>
            </w:r>
            <w:r w:rsidR="001832BF" w:rsidRPr="00447BEA">
              <w:rPr>
                <w:rFonts w:ascii="Cambria" w:hAnsi="Cambria"/>
                <w:color w:val="000000" w:themeColor="text1"/>
                <w:sz w:val="16"/>
                <w:szCs w:val="16"/>
                <w:lang w:val="pt-BR"/>
              </w:rPr>
              <w:t xml:space="preserve"> a deci</w:t>
            </w:r>
            <w:r w:rsidR="009541BA" w:rsidRPr="00447BEA">
              <w:rPr>
                <w:rFonts w:ascii="Cambria" w:hAnsi="Cambria"/>
                <w:color w:val="000000" w:themeColor="text1"/>
                <w:sz w:val="16"/>
                <w:szCs w:val="16"/>
                <w:lang w:val="pt-BR"/>
              </w:rPr>
              <w:t>são</w:t>
            </w:r>
            <w:r w:rsidR="001832BF" w:rsidRPr="00447BEA">
              <w:rPr>
                <w:rFonts w:ascii="Cambria" w:hAnsi="Cambria"/>
                <w:color w:val="000000" w:themeColor="text1"/>
                <w:sz w:val="16"/>
                <w:szCs w:val="16"/>
                <w:lang w:val="pt-BR"/>
              </w:rPr>
              <w:t xml:space="preserve"> de ar</w:t>
            </w:r>
            <w:r w:rsidR="005E189D" w:rsidRPr="00447BEA">
              <w:rPr>
                <w:rFonts w:ascii="Cambria" w:hAnsi="Cambria"/>
                <w:color w:val="000000" w:themeColor="text1"/>
                <w:sz w:val="16"/>
                <w:szCs w:val="16"/>
                <w:lang w:val="pt-BR"/>
              </w:rPr>
              <w:t>qu</w:t>
            </w:r>
            <w:r w:rsidR="001832BF" w:rsidRPr="00447BEA">
              <w:rPr>
                <w:rFonts w:ascii="Cambria" w:hAnsi="Cambria"/>
                <w:color w:val="000000" w:themeColor="text1"/>
                <w:sz w:val="16"/>
                <w:szCs w:val="16"/>
                <w:lang w:val="pt-BR"/>
              </w:rPr>
              <w:t xml:space="preserve">ivo. </w:t>
            </w:r>
          </w:p>
        </w:tc>
      </w:tr>
    </w:tbl>
    <w:p w14:paraId="4A1838D3" w14:textId="605F7314" w:rsidR="009B4837" w:rsidRPr="00447BEA" w:rsidRDefault="00C37A4F"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DD40EA" w:rsidRPr="00447BEA">
        <w:rPr>
          <w:sz w:val="20"/>
          <w:szCs w:val="20"/>
          <w:lang w:val="pt-BR"/>
        </w:rPr>
        <w:t xml:space="preserve"> Estado també</w:t>
      </w:r>
      <w:r w:rsidRPr="00447BEA">
        <w:rPr>
          <w:sz w:val="20"/>
          <w:szCs w:val="20"/>
          <w:lang w:val="pt-BR"/>
        </w:rPr>
        <w:t>m</w:t>
      </w:r>
      <w:r w:rsidR="00DD40EA" w:rsidRPr="00447BEA">
        <w:rPr>
          <w:sz w:val="20"/>
          <w:szCs w:val="20"/>
          <w:lang w:val="pt-BR"/>
        </w:rPr>
        <w:t xml:space="preserve"> se refere </w:t>
      </w:r>
      <w:r w:rsidRPr="00447BEA">
        <w:rPr>
          <w:sz w:val="20"/>
          <w:szCs w:val="20"/>
          <w:lang w:val="pt-BR"/>
        </w:rPr>
        <w:t>à</w:t>
      </w:r>
      <w:r w:rsidR="00DD40EA" w:rsidRPr="00447BEA">
        <w:rPr>
          <w:sz w:val="20"/>
          <w:szCs w:val="20"/>
          <w:lang w:val="pt-BR"/>
        </w:rPr>
        <w:t xml:space="preserve"> alega</w:t>
      </w:r>
      <w:r w:rsidR="009541BA" w:rsidRPr="00447BEA">
        <w:rPr>
          <w:sz w:val="20"/>
          <w:szCs w:val="20"/>
          <w:lang w:val="pt-BR"/>
        </w:rPr>
        <w:t>ção</w:t>
      </w:r>
      <w:r w:rsidR="00DD40EA" w:rsidRPr="00447BEA">
        <w:rPr>
          <w:sz w:val="20"/>
          <w:szCs w:val="20"/>
          <w:lang w:val="pt-BR"/>
        </w:rPr>
        <w:t xml:space="preserve"> de inva</w:t>
      </w:r>
      <w:r w:rsidR="009541BA" w:rsidRPr="00447BEA">
        <w:rPr>
          <w:sz w:val="20"/>
          <w:szCs w:val="20"/>
          <w:lang w:val="pt-BR"/>
        </w:rPr>
        <w:t>são</w:t>
      </w:r>
      <w:r w:rsidR="00DD40EA" w:rsidRPr="00447BEA">
        <w:rPr>
          <w:sz w:val="20"/>
          <w:szCs w:val="20"/>
          <w:lang w:val="pt-BR"/>
        </w:rPr>
        <w:t xml:space="preserve"> </w:t>
      </w:r>
      <w:r w:rsidR="009541BA" w:rsidRPr="00447BEA">
        <w:rPr>
          <w:sz w:val="20"/>
          <w:szCs w:val="20"/>
          <w:lang w:val="pt-BR"/>
        </w:rPr>
        <w:t xml:space="preserve">da </w:t>
      </w:r>
      <w:r w:rsidR="00DD40EA" w:rsidRPr="00447BEA">
        <w:rPr>
          <w:sz w:val="20"/>
          <w:szCs w:val="20"/>
          <w:lang w:val="pt-BR"/>
        </w:rPr>
        <w:t>prop</w:t>
      </w:r>
      <w:r w:rsidRPr="00447BEA">
        <w:rPr>
          <w:sz w:val="20"/>
          <w:szCs w:val="20"/>
          <w:lang w:val="pt-BR"/>
        </w:rPr>
        <w:t>r</w:t>
      </w:r>
      <w:r w:rsidR="00DD40EA" w:rsidRPr="00447BEA">
        <w:rPr>
          <w:sz w:val="20"/>
          <w:szCs w:val="20"/>
          <w:lang w:val="pt-BR"/>
        </w:rPr>
        <w:t>iedad</w:t>
      </w:r>
      <w:r w:rsidRPr="00447BEA">
        <w:rPr>
          <w:sz w:val="20"/>
          <w:szCs w:val="20"/>
          <w:lang w:val="pt-BR"/>
        </w:rPr>
        <w:t>e</w:t>
      </w:r>
      <w:r w:rsidR="00DD40EA" w:rsidRPr="00447BEA">
        <w:rPr>
          <w:sz w:val="20"/>
          <w:szCs w:val="20"/>
          <w:lang w:val="pt-BR"/>
        </w:rPr>
        <w:t xml:space="preserve"> </w:t>
      </w:r>
      <w:r w:rsidR="009541BA" w:rsidRPr="00447BEA">
        <w:rPr>
          <w:sz w:val="20"/>
          <w:szCs w:val="20"/>
          <w:lang w:val="pt-BR"/>
        </w:rPr>
        <w:t xml:space="preserve">dos </w:t>
      </w:r>
      <w:r w:rsidR="00DD40EA" w:rsidRPr="00447BEA">
        <w:rPr>
          <w:sz w:val="20"/>
          <w:szCs w:val="20"/>
          <w:lang w:val="pt-BR"/>
        </w:rPr>
        <w:t xml:space="preserve">membros </w:t>
      </w:r>
      <w:r w:rsidR="009541BA" w:rsidRPr="00447BEA">
        <w:rPr>
          <w:sz w:val="20"/>
          <w:szCs w:val="20"/>
          <w:lang w:val="pt-BR"/>
        </w:rPr>
        <w:t xml:space="preserve">da </w:t>
      </w:r>
      <w:r w:rsidR="00DD40EA" w:rsidRPr="00447BEA">
        <w:rPr>
          <w:sz w:val="20"/>
          <w:szCs w:val="20"/>
          <w:lang w:val="pt-BR"/>
        </w:rPr>
        <w:t>fam</w:t>
      </w:r>
      <w:r w:rsidRPr="00447BEA">
        <w:rPr>
          <w:sz w:val="20"/>
          <w:szCs w:val="20"/>
          <w:lang w:val="pt-BR"/>
        </w:rPr>
        <w:t>í</w:t>
      </w:r>
      <w:r w:rsidR="00DD40EA" w:rsidRPr="00447BEA">
        <w:rPr>
          <w:sz w:val="20"/>
          <w:szCs w:val="20"/>
          <w:lang w:val="pt-BR"/>
        </w:rPr>
        <w:t>lia de André Luiz Rodrigues de Sousa. Seg</w:t>
      </w:r>
      <w:r w:rsidRPr="00447BEA">
        <w:rPr>
          <w:sz w:val="20"/>
          <w:szCs w:val="20"/>
          <w:lang w:val="pt-BR"/>
        </w:rPr>
        <w:t>undo o E</w:t>
      </w:r>
      <w:r w:rsidR="00DD40EA" w:rsidRPr="00447BEA">
        <w:rPr>
          <w:sz w:val="20"/>
          <w:szCs w:val="20"/>
          <w:lang w:val="pt-BR"/>
        </w:rPr>
        <w:t>stado, a a</w:t>
      </w:r>
      <w:r w:rsidR="009541BA" w:rsidRPr="00447BEA">
        <w:rPr>
          <w:sz w:val="20"/>
          <w:szCs w:val="20"/>
          <w:lang w:val="pt-BR"/>
        </w:rPr>
        <w:t>ção</w:t>
      </w:r>
      <w:r w:rsidR="00DD40EA" w:rsidRPr="00447BEA">
        <w:rPr>
          <w:sz w:val="20"/>
          <w:szCs w:val="20"/>
          <w:lang w:val="pt-BR"/>
        </w:rPr>
        <w:t xml:space="preserve"> mencionada p</w:t>
      </w:r>
      <w:r w:rsidRPr="00447BEA">
        <w:rPr>
          <w:sz w:val="20"/>
          <w:szCs w:val="20"/>
          <w:lang w:val="pt-BR"/>
        </w:rPr>
        <w:t>el</w:t>
      </w:r>
      <w:r w:rsidR="00DD40EA" w:rsidRPr="00447BEA">
        <w:rPr>
          <w:sz w:val="20"/>
          <w:szCs w:val="20"/>
          <w:lang w:val="pt-BR"/>
        </w:rPr>
        <w:t>o peticion</w:t>
      </w:r>
      <w:r w:rsidRPr="00447BEA">
        <w:rPr>
          <w:sz w:val="20"/>
          <w:szCs w:val="20"/>
          <w:lang w:val="pt-BR"/>
        </w:rPr>
        <w:t>á</w:t>
      </w:r>
      <w:r w:rsidR="00DD40EA" w:rsidRPr="00447BEA">
        <w:rPr>
          <w:sz w:val="20"/>
          <w:szCs w:val="20"/>
          <w:lang w:val="pt-BR"/>
        </w:rPr>
        <w:t xml:space="preserve">rio, a </w:t>
      </w:r>
      <w:r w:rsidR="00685EAA" w:rsidRPr="00447BEA">
        <w:rPr>
          <w:sz w:val="20"/>
          <w:szCs w:val="20"/>
          <w:lang w:val="pt-BR"/>
        </w:rPr>
        <w:t>ação</w:t>
      </w:r>
      <w:r w:rsidR="00DD40EA" w:rsidRPr="00447BEA">
        <w:rPr>
          <w:sz w:val="20"/>
          <w:szCs w:val="20"/>
          <w:lang w:val="pt-BR"/>
        </w:rPr>
        <w:t xml:space="preserve"> 0000548-59.2006.8.19.0212, f</w:t>
      </w:r>
      <w:r w:rsidRPr="00447BEA">
        <w:rPr>
          <w:sz w:val="20"/>
          <w:szCs w:val="20"/>
          <w:lang w:val="pt-BR"/>
        </w:rPr>
        <w:t>oi</w:t>
      </w:r>
      <w:r w:rsidR="00DD40EA" w:rsidRPr="00447BEA">
        <w:rPr>
          <w:sz w:val="20"/>
          <w:szCs w:val="20"/>
          <w:lang w:val="pt-BR"/>
        </w:rPr>
        <w:t xml:space="preserve"> </w:t>
      </w:r>
      <w:r w:rsidR="00C84C54" w:rsidRPr="00447BEA">
        <w:rPr>
          <w:sz w:val="20"/>
          <w:szCs w:val="20"/>
          <w:lang w:val="pt-BR"/>
        </w:rPr>
        <w:t>apresentada</w:t>
      </w:r>
      <w:r w:rsidR="00DD40EA" w:rsidRPr="00447BEA">
        <w:rPr>
          <w:sz w:val="20"/>
          <w:szCs w:val="20"/>
          <w:lang w:val="pt-BR"/>
        </w:rPr>
        <w:t xml:space="preserve"> por Francisca de Sousa Cunha contra os ocupantes de u</w:t>
      </w:r>
      <w:r w:rsidRPr="00447BEA">
        <w:rPr>
          <w:sz w:val="20"/>
          <w:szCs w:val="20"/>
          <w:lang w:val="pt-BR"/>
        </w:rPr>
        <w:t>m</w:t>
      </w:r>
      <w:r w:rsidR="00DD40EA" w:rsidRPr="00447BEA">
        <w:rPr>
          <w:sz w:val="20"/>
          <w:szCs w:val="20"/>
          <w:lang w:val="pt-BR"/>
        </w:rPr>
        <w:t xml:space="preserve"> i</w:t>
      </w:r>
      <w:r w:rsidRPr="00447BEA">
        <w:rPr>
          <w:sz w:val="20"/>
          <w:szCs w:val="20"/>
          <w:lang w:val="pt-BR"/>
        </w:rPr>
        <w:t>móvel que teria s</w:t>
      </w:r>
      <w:r w:rsidR="00F549F9" w:rsidRPr="00447BEA">
        <w:rPr>
          <w:sz w:val="20"/>
          <w:szCs w:val="20"/>
          <w:lang w:val="pt-BR"/>
        </w:rPr>
        <w:t xml:space="preserve">ido invadido </w:t>
      </w:r>
      <w:r w:rsidR="00DD40EA" w:rsidRPr="00447BEA">
        <w:rPr>
          <w:sz w:val="20"/>
          <w:szCs w:val="20"/>
          <w:lang w:val="pt-BR"/>
        </w:rPr>
        <w:t>e</w:t>
      </w:r>
      <w:r w:rsidRPr="00447BEA">
        <w:rPr>
          <w:sz w:val="20"/>
          <w:szCs w:val="20"/>
          <w:lang w:val="pt-BR"/>
        </w:rPr>
        <w:t>m</w:t>
      </w:r>
      <w:r w:rsidR="00DD40EA" w:rsidRPr="00447BEA">
        <w:rPr>
          <w:sz w:val="20"/>
          <w:szCs w:val="20"/>
          <w:lang w:val="pt-BR"/>
        </w:rPr>
        <w:t xml:space="preserve"> 2003. E</w:t>
      </w:r>
      <w:r w:rsidRPr="00447BEA">
        <w:rPr>
          <w:sz w:val="20"/>
          <w:szCs w:val="20"/>
          <w:lang w:val="pt-BR"/>
        </w:rPr>
        <w:t>m</w:t>
      </w:r>
      <w:r w:rsidR="00DD40EA" w:rsidRPr="00447BEA">
        <w:rPr>
          <w:sz w:val="20"/>
          <w:szCs w:val="20"/>
          <w:lang w:val="pt-BR"/>
        </w:rPr>
        <w:t xml:space="preserve"> 2009, </w:t>
      </w:r>
      <w:r w:rsidRPr="00447BEA">
        <w:rPr>
          <w:sz w:val="20"/>
          <w:szCs w:val="20"/>
          <w:lang w:val="pt-BR"/>
        </w:rPr>
        <w:t xml:space="preserve">após uma </w:t>
      </w:r>
      <w:r w:rsidR="00DD40EA" w:rsidRPr="00447BEA">
        <w:rPr>
          <w:sz w:val="20"/>
          <w:szCs w:val="20"/>
          <w:lang w:val="pt-BR"/>
        </w:rPr>
        <w:t>deci</w:t>
      </w:r>
      <w:r w:rsidR="009541BA" w:rsidRPr="00447BEA">
        <w:rPr>
          <w:sz w:val="20"/>
          <w:szCs w:val="20"/>
          <w:lang w:val="pt-BR"/>
        </w:rPr>
        <w:t>são</w:t>
      </w:r>
      <w:r w:rsidR="00DD40EA" w:rsidRPr="00447BEA">
        <w:rPr>
          <w:sz w:val="20"/>
          <w:szCs w:val="20"/>
          <w:lang w:val="pt-BR"/>
        </w:rPr>
        <w:t xml:space="preserve"> que nega</w:t>
      </w:r>
      <w:r w:rsidRPr="00447BEA">
        <w:rPr>
          <w:sz w:val="20"/>
          <w:szCs w:val="20"/>
          <w:lang w:val="pt-BR"/>
        </w:rPr>
        <w:t>v</w:t>
      </w:r>
      <w:r w:rsidR="00DD40EA" w:rsidRPr="00447BEA">
        <w:rPr>
          <w:sz w:val="20"/>
          <w:szCs w:val="20"/>
          <w:lang w:val="pt-BR"/>
        </w:rPr>
        <w:t xml:space="preserve">a as medidas cautelares, </w:t>
      </w:r>
      <w:r w:rsidRPr="00447BEA">
        <w:rPr>
          <w:sz w:val="20"/>
          <w:szCs w:val="20"/>
          <w:lang w:val="pt-BR"/>
        </w:rPr>
        <w:t>o</w:t>
      </w:r>
      <w:r w:rsidR="00DD40EA" w:rsidRPr="00447BEA">
        <w:rPr>
          <w:sz w:val="20"/>
          <w:szCs w:val="20"/>
          <w:lang w:val="pt-BR"/>
        </w:rPr>
        <w:t xml:space="preserve"> tribunal </w:t>
      </w:r>
      <w:r w:rsidR="00685EAA" w:rsidRPr="00447BEA">
        <w:rPr>
          <w:sz w:val="20"/>
          <w:szCs w:val="20"/>
          <w:lang w:val="pt-BR"/>
        </w:rPr>
        <w:t>proferi</w:t>
      </w:r>
      <w:r w:rsidRPr="00447BEA">
        <w:rPr>
          <w:sz w:val="20"/>
          <w:szCs w:val="20"/>
          <w:lang w:val="pt-BR"/>
        </w:rPr>
        <w:t xml:space="preserve">u uma </w:t>
      </w:r>
      <w:r w:rsidR="00DD40EA" w:rsidRPr="00447BEA">
        <w:rPr>
          <w:sz w:val="20"/>
          <w:szCs w:val="20"/>
          <w:lang w:val="pt-BR"/>
        </w:rPr>
        <w:t>senten</w:t>
      </w:r>
      <w:r w:rsidRPr="00447BEA">
        <w:rPr>
          <w:sz w:val="20"/>
          <w:szCs w:val="20"/>
          <w:lang w:val="pt-BR"/>
        </w:rPr>
        <w:t>ç</w:t>
      </w:r>
      <w:r w:rsidR="00DD40EA" w:rsidRPr="00447BEA">
        <w:rPr>
          <w:sz w:val="20"/>
          <w:szCs w:val="20"/>
          <w:lang w:val="pt-BR"/>
        </w:rPr>
        <w:t xml:space="preserve">a de </w:t>
      </w:r>
      <w:r w:rsidR="00685EAA" w:rsidRPr="00447BEA">
        <w:rPr>
          <w:sz w:val="20"/>
          <w:szCs w:val="20"/>
          <w:lang w:val="pt-BR"/>
        </w:rPr>
        <w:t>indeferimento</w:t>
      </w:r>
      <w:r w:rsidRPr="00447BEA">
        <w:rPr>
          <w:sz w:val="20"/>
          <w:szCs w:val="20"/>
          <w:lang w:val="pt-BR"/>
        </w:rPr>
        <w:t xml:space="preserve"> sem ju</w:t>
      </w:r>
      <w:r w:rsidR="00685EAA" w:rsidRPr="00447BEA">
        <w:rPr>
          <w:sz w:val="20"/>
          <w:szCs w:val="20"/>
          <w:lang w:val="pt-BR"/>
        </w:rPr>
        <w:t>lgament</w:t>
      </w:r>
      <w:r w:rsidRPr="00447BEA">
        <w:rPr>
          <w:sz w:val="20"/>
          <w:szCs w:val="20"/>
          <w:lang w:val="pt-BR"/>
        </w:rPr>
        <w:t xml:space="preserve">o </w:t>
      </w:r>
      <w:r w:rsidR="00685EAA" w:rsidRPr="00447BEA">
        <w:rPr>
          <w:sz w:val="20"/>
          <w:szCs w:val="20"/>
          <w:lang w:val="pt-BR"/>
        </w:rPr>
        <w:t xml:space="preserve">de mérito </w:t>
      </w:r>
      <w:r w:rsidR="00DD40EA" w:rsidRPr="00447BEA">
        <w:rPr>
          <w:sz w:val="20"/>
          <w:szCs w:val="20"/>
          <w:lang w:val="pt-BR"/>
        </w:rPr>
        <w:t>de</w:t>
      </w:r>
      <w:r w:rsidRPr="00447BEA">
        <w:rPr>
          <w:sz w:val="20"/>
          <w:szCs w:val="20"/>
          <w:lang w:val="pt-BR"/>
        </w:rPr>
        <w:t>v</w:t>
      </w:r>
      <w:r w:rsidR="00DD40EA" w:rsidRPr="00447BEA">
        <w:rPr>
          <w:sz w:val="20"/>
          <w:szCs w:val="20"/>
          <w:lang w:val="pt-BR"/>
        </w:rPr>
        <w:t>ido a</w:t>
      </w:r>
      <w:r w:rsidRPr="00447BEA">
        <w:rPr>
          <w:sz w:val="20"/>
          <w:szCs w:val="20"/>
          <w:lang w:val="pt-BR"/>
        </w:rPr>
        <w:t>o</w:t>
      </w:r>
      <w:r w:rsidR="00DD40EA" w:rsidRPr="00447BEA">
        <w:rPr>
          <w:sz w:val="20"/>
          <w:szCs w:val="20"/>
          <w:lang w:val="pt-BR"/>
        </w:rPr>
        <w:t xml:space="preserve"> abandono d</w:t>
      </w:r>
      <w:r w:rsidRPr="00447BEA">
        <w:rPr>
          <w:sz w:val="20"/>
          <w:szCs w:val="20"/>
          <w:lang w:val="pt-BR"/>
        </w:rPr>
        <w:t>o</w:t>
      </w:r>
      <w:r w:rsidR="00DD40EA" w:rsidRPr="00447BEA">
        <w:rPr>
          <w:sz w:val="20"/>
          <w:szCs w:val="20"/>
          <w:lang w:val="pt-BR"/>
        </w:rPr>
        <w:t xml:space="preserve"> caso por parte d</w:t>
      </w:r>
      <w:r w:rsidRPr="00447BEA">
        <w:rPr>
          <w:sz w:val="20"/>
          <w:szCs w:val="20"/>
          <w:lang w:val="pt-BR"/>
        </w:rPr>
        <w:t>o</w:t>
      </w:r>
      <w:r w:rsidR="00DD40EA" w:rsidRPr="00447BEA">
        <w:rPr>
          <w:sz w:val="20"/>
          <w:szCs w:val="20"/>
          <w:lang w:val="pt-BR"/>
        </w:rPr>
        <w:t xml:space="preserve"> demandante.</w:t>
      </w:r>
    </w:p>
    <w:p w14:paraId="3D3A2A68" w14:textId="0E3DCC63" w:rsidR="001061FE" w:rsidRPr="00447BEA" w:rsidRDefault="00AC7DBE" w:rsidP="005D614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E</w:t>
      </w:r>
      <w:r w:rsidR="00C37A4F" w:rsidRPr="00447BEA">
        <w:rPr>
          <w:sz w:val="20"/>
          <w:szCs w:val="20"/>
          <w:lang w:val="pt-BR"/>
        </w:rPr>
        <w:t>m</w:t>
      </w:r>
      <w:r w:rsidR="00F549F9" w:rsidRPr="00447BEA">
        <w:rPr>
          <w:sz w:val="20"/>
          <w:szCs w:val="20"/>
          <w:lang w:val="pt-BR"/>
        </w:rPr>
        <w:t xml:space="preserve"> conclu</w:t>
      </w:r>
      <w:r w:rsidR="009541BA" w:rsidRPr="00447BEA">
        <w:rPr>
          <w:sz w:val="20"/>
          <w:szCs w:val="20"/>
          <w:lang w:val="pt-BR"/>
        </w:rPr>
        <w:t>são</w:t>
      </w:r>
      <w:r w:rsidR="00F549F9" w:rsidRPr="00447BEA">
        <w:rPr>
          <w:sz w:val="20"/>
          <w:szCs w:val="20"/>
          <w:lang w:val="pt-BR"/>
        </w:rPr>
        <w:t>,</w:t>
      </w:r>
      <w:r w:rsidR="00C37A4F" w:rsidRPr="00447BEA">
        <w:rPr>
          <w:sz w:val="20"/>
          <w:szCs w:val="20"/>
          <w:lang w:val="pt-BR"/>
        </w:rPr>
        <w:t xml:space="preserve"> o</w:t>
      </w:r>
      <w:r w:rsidR="00F549F9" w:rsidRPr="00447BEA">
        <w:rPr>
          <w:sz w:val="20"/>
          <w:szCs w:val="20"/>
          <w:lang w:val="pt-BR"/>
        </w:rPr>
        <w:t xml:space="preserve"> </w:t>
      </w:r>
      <w:r w:rsidR="00BC23C4" w:rsidRPr="00447BEA">
        <w:rPr>
          <w:sz w:val="20"/>
          <w:szCs w:val="20"/>
          <w:lang w:val="pt-BR"/>
        </w:rPr>
        <w:t xml:space="preserve">Brasil </w:t>
      </w:r>
      <w:r w:rsidRPr="00447BEA">
        <w:rPr>
          <w:sz w:val="20"/>
          <w:szCs w:val="20"/>
          <w:lang w:val="pt-BR"/>
        </w:rPr>
        <w:t xml:space="preserve">argumenta que </w:t>
      </w:r>
      <w:r w:rsidR="00C37A4F" w:rsidRPr="00447BEA">
        <w:rPr>
          <w:sz w:val="20"/>
          <w:szCs w:val="20"/>
          <w:lang w:val="pt-BR"/>
        </w:rPr>
        <w:t>o</w:t>
      </w:r>
      <w:r w:rsidRPr="00447BEA">
        <w:rPr>
          <w:sz w:val="20"/>
          <w:szCs w:val="20"/>
          <w:lang w:val="pt-BR"/>
        </w:rPr>
        <w:t xml:space="preserve"> peticion</w:t>
      </w:r>
      <w:r w:rsidR="00C37A4F" w:rsidRPr="00447BEA">
        <w:rPr>
          <w:sz w:val="20"/>
          <w:szCs w:val="20"/>
          <w:lang w:val="pt-BR"/>
        </w:rPr>
        <w:t>á</w:t>
      </w:r>
      <w:r w:rsidRPr="00447BEA">
        <w:rPr>
          <w:sz w:val="20"/>
          <w:szCs w:val="20"/>
          <w:lang w:val="pt-BR"/>
        </w:rPr>
        <w:t xml:space="preserve">rio alude a </w:t>
      </w:r>
      <w:r w:rsidR="00C37A4F" w:rsidRPr="00447BEA">
        <w:rPr>
          <w:sz w:val="20"/>
          <w:szCs w:val="20"/>
          <w:lang w:val="pt-BR"/>
        </w:rPr>
        <w:t>q</w:t>
      </w:r>
      <w:r w:rsidRPr="00447BEA">
        <w:rPr>
          <w:sz w:val="20"/>
          <w:szCs w:val="20"/>
          <w:lang w:val="pt-BR"/>
        </w:rPr>
        <w:t>uest</w:t>
      </w:r>
      <w:r w:rsidR="00C37A4F" w:rsidRPr="00447BEA">
        <w:rPr>
          <w:sz w:val="20"/>
          <w:szCs w:val="20"/>
          <w:lang w:val="pt-BR"/>
        </w:rPr>
        <w:t xml:space="preserve">ões </w:t>
      </w:r>
      <w:r w:rsidRPr="00447BEA">
        <w:rPr>
          <w:sz w:val="20"/>
          <w:szCs w:val="20"/>
          <w:lang w:val="pt-BR"/>
        </w:rPr>
        <w:t>que n</w:t>
      </w:r>
      <w:r w:rsidR="00C37A4F" w:rsidRPr="00447BEA">
        <w:rPr>
          <w:sz w:val="20"/>
          <w:szCs w:val="20"/>
          <w:lang w:val="pt-BR"/>
        </w:rPr>
        <w:t>ã</w:t>
      </w:r>
      <w:r w:rsidRPr="00447BEA">
        <w:rPr>
          <w:sz w:val="20"/>
          <w:szCs w:val="20"/>
          <w:lang w:val="pt-BR"/>
        </w:rPr>
        <w:t>o guarda</w:t>
      </w:r>
      <w:r w:rsidR="00C37A4F" w:rsidRPr="00447BEA">
        <w:rPr>
          <w:sz w:val="20"/>
          <w:szCs w:val="20"/>
          <w:lang w:val="pt-BR"/>
        </w:rPr>
        <w:t>m</w:t>
      </w:r>
      <w:r w:rsidRPr="00447BEA">
        <w:rPr>
          <w:sz w:val="20"/>
          <w:szCs w:val="20"/>
          <w:lang w:val="pt-BR"/>
        </w:rPr>
        <w:t xml:space="preserve"> rela</w:t>
      </w:r>
      <w:r w:rsidR="009541BA" w:rsidRPr="00447BEA">
        <w:rPr>
          <w:sz w:val="20"/>
          <w:szCs w:val="20"/>
          <w:lang w:val="pt-BR"/>
        </w:rPr>
        <w:t>ção</w:t>
      </w:r>
      <w:r w:rsidRPr="00447BEA">
        <w:rPr>
          <w:sz w:val="20"/>
          <w:szCs w:val="20"/>
          <w:lang w:val="pt-BR"/>
        </w:rPr>
        <w:t xml:space="preserve"> entre s</w:t>
      </w:r>
      <w:r w:rsidR="00C37A4F" w:rsidRPr="00447BEA">
        <w:rPr>
          <w:sz w:val="20"/>
          <w:szCs w:val="20"/>
          <w:lang w:val="pt-BR"/>
        </w:rPr>
        <w:t>i</w:t>
      </w:r>
      <w:r w:rsidRPr="00447BEA">
        <w:rPr>
          <w:sz w:val="20"/>
          <w:szCs w:val="20"/>
          <w:lang w:val="pt-BR"/>
        </w:rPr>
        <w:t>, a</w:t>
      </w:r>
      <w:r w:rsidR="00C37A4F" w:rsidRPr="00447BEA">
        <w:rPr>
          <w:sz w:val="20"/>
          <w:szCs w:val="20"/>
          <w:lang w:val="pt-BR"/>
        </w:rPr>
        <w:t xml:space="preserve">lém </w:t>
      </w:r>
      <w:r w:rsidRPr="00447BEA">
        <w:rPr>
          <w:sz w:val="20"/>
          <w:szCs w:val="20"/>
          <w:lang w:val="pt-BR"/>
        </w:rPr>
        <w:t>de formular den</w:t>
      </w:r>
      <w:r w:rsidR="00C37A4F" w:rsidRPr="00447BEA">
        <w:rPr>
          <w:sz w:val="20"/>
          <w:szCs w:val="20"/>
          <w:lang w:val="pt-BR"/>
        </w:rPr>
        <w:t>ú</w:t>
      </w:r>
      <w:r w:rsidRPr="00447BEA">
        <w:rPr>
          <w:sz w:val="20"/>
          <w:szCs w:val="20"/>
          <w:lang w:val="pt-BR"/>
        </w:rPr>
        <w:t>ncias infundadas, genéricas, relativas a situa</w:t>
      </w:r>
      <w:r w:rsidR="009541BA" w:rsidRPr="00447BEA">
        <w:rPr>
          <w:sz w:val="20"/>
          <w:szCs w:val="20"/>
          <w:lang w:val="pt-BR"/>
        </w:rPr>
        <w:t>ções</w:t>
      </w:r>
      <w:r w:rsidRPr="00447BEA">
        <w:rPr>
          <w:sz w:val="20"/>
          <w:szCs w:val="20"/>
          <w:lang w:val="pt-BR"/>
        </w:rPr>
        <w:t xml:space="preserve"> a</w:t>
      </w:r>
      <w:r w:rsidR="00C37A4F" w:rsidRPr="00447BEA">
        <w:rPr>
          <w:sz w:val="20"/>
          <w:szCs w:val="20"/>
          <w:lang w:val="pt-BR"/>
        </w:rPr>
        <w:t>lh</w:t>
      </w:r>
      <w:r w:rsidRPr="00447BEA">
        <w:rPr>
          <w:sz w:val="20"/>
          <w:szCs w:val="20"/>
          <w:lang w:val="pt-BR"/>
        </w:rPr>
        <w:t>e</w:t>
      </w:r>
      <w:r w:rsidR="00C37A4F" w:rsidRPr="00447BEA">
        <w:rPr>
          <w:sz w:val="20"/>
          <w:szCs w:val="20"/>
          <w:lang w:val="pt-BR"/>
        </w:rPr>
        <w:t>i</w:t>
      </w:r>
      <w:r w:rsidRPr="00447BEA">
        <w:rPr>
          <w:sz w:val="20"/>
          <w:szCs w:val="20"/>
          <w:lang w:val="pt-BR"/>
        </w:rPr>
        <w:t>as a</w:t>
      </w:r>
      <w:r w:rsidR="00C37A4F" w:rsidRPr="00447BEA">
        <w:rPr>
          <w:sz w:val="20"/>
          <w:szCs w:val="20"/>
          <w:lang w:val="pt-BR"/>
        </w:rPr>
        <w:t>o</w:t>
      </w:r>
      <w:r w:rsidRPr="00447BEA">
        <w:rPr>
          <w:sz w:val="20"/>
          <w:szCs w:val="20"/>
          <w:lang w:val="pt-BR"/>
        </w:rPr>
        <w:t xml:space="preserve"> Estado o</w:t>
      </w:r>
      <w:r w:rsidR="00C37A4F" w:rsidRPr="00447BEA">
        <w:rPr>
          <w:sz w:val="20"/>
          <w:szCs w:val="20"/>
          <w:lang w:val="pt-BR"/>
        </w:rPr>
        <w:t>u</w:t>
      </w:r>
      <w:r w:rsidRPr="00447BEA">
        <w:rPr>
          <w:sz w:val="20"/>
          <w:szCs w:val="20"/>
          <w:lang w:val="pt-BR"/>
        </w:rPr>
        <w:t xml:space="preserve"> carentes de informa</w:t>
      </w:r>
      <w:r w:rsidR="009541BA" w:rsidRPr="00447BEA">
        <w:rPr>
          <w:sz w:val="20"/>
          <w:szCs w:val="20"/>
          <w:lang w:val="pt-BR"/>
        </w:rPr>
        <w:t>ção</w:t>
      </w:r>
      <w:r w:rsidRPr="00447BEA">
        <w:rPr>
          <w:sz w:val="20"/>
          <w:szCs w:val="20"/>
          <w:lang w:val="pt-BR"/>
        </w:rPr>
        <w:t xml:space="preserve"> suficiente para identificar os recursos internos utilizados para investig</w:t>
      </w:r>
      <w:r w:rsidR="00C37A4F" w:rsidRPr="00447BEA">
        <w:rPr>
          <w:sz w:val="20"/>
          <w:szCs w:val="20"/>
          <w:lang w:val="pt-BR"/>
        </w:rPr>
        <w:t>á-</w:t>
      </w:r>
      <w:r w:rsidRPr="00447BEA">
        <w:rPr>
          <w:sz w:val="20"/>
          <w:szCs w:val="20"/>
          <w:lang w:val="pt-BR"/>
        </w:rPr>
        <w:t>las.</w:t>
      </w:r>
      <w:r w:rsidR="00F549F9" w:rsidRPr="00447BEA">
        <w:rPr>
          <w:sz w:val="20"/>
          <w:szCs w:val="20"/>
          <w:lang w:val="pt-BR"/>
        </w:rPr>
        <w:t xml:space="preserve"> </w:t>
      </w:r>
      <w:r w:rsidRPr="00447BEA">
        <w:rPr>
          <w:sz w:val="20"/>
          <w:szCs w:val="20"/>
          <w:lang w:val="pt-BR"/>
        </w:rPr>
        <w:t>Para e</w:t>
      </w:r>
      <w:r w:rsidR="00C37A4F" w:rsidRPr="00447BEA">
        <w:rPr>
          <w:sz w:val="20"/>
          <w:szCs w:val="20"/>
          <w:lang w:val="pt-BR"/>
        </w:rPr>
        <w:t>x</w:t>
      </w:r>
      <w:r w:rsidRPr="00447BEA">
        <w:rPr>
          <w:sz w:val="20"/>
          <w:szCs w:val="20"/>
          <w:lang w:val="pt-BR"/>
        </w:rPr>
        <w:t xml:space="preserve">emplificar </w:t>
      </w:r>
      <w:r w:rsidR="00C37A4F" w:rsidRPr="00447BEA">
        <w:rPr>
          <w:sz w:val="20"/>
          <w:szCs w:val="20"/>
          <w:lang w:val="pt-BR"/>
        </w:rPr>
        <w:t>o</w:t>
      </w:r>
      <w:r w:rsidRPr="00447BEA">
        <w:rPr>
          <w:sz w:val="20"/>
          <w:szCs w:val="20"/>
          <w:lang w:val="pt-BR"/>
        </w:rPr>
        <w:t xml:space="preserve"> p</w:t>
      </w:r>
      <w:r w:rsidR="00C37A4F" w:rsidRPr="00447BEA">
        <w:rPr>
          <w:sz w:val="20"/>
          <w:szCs w:val="20"/>
          <w:lang w:val="pt-BR"/>
        </w:rPr>
        <w:t>o</w:t>
      </w:r>
      <w:r w:rsidRPr="00447BEA">
        <w:rPr>
          <w:sz w:val="20"/>
          <w:szCs w:val="20"/>
          <w:lang w:val="pt-BR"/>
        </w:rPr>
        <w:t xml:space="preserve">nto anterior, </w:t>
      </w:r>
      <w:r w:rsidR="00C37A4F" w:rsidRPr="00447BEA">
        <w:rPr>
          <w:sz w:val="20"/>
          <w:szCs w:val="20"/>
          <w:lang w:val="pt-BR"/>
        </w:rPr>
        <w:t>o</w:t>
      </w:r>
      <w:r w:rsidRPr="00447BEA">
        <w:rPr>
          <w:sz w:val="20"/>
          <w:szCs w:val="20"/>
          <w:lang w:val="pt-BR"/>
        </w:rPr>
        <w:t xml:space="preserve"> Estado menciona as alega</w:t>
      </w:r>
      <w:r w:rsidR="009541BA" w:rsidRPr="00447BEA">
        <w:rPr>
          <w:sz w:val="20"/>
          <w:szCs w:val="20"/>
          <w:lang w:val="pt-BR"/>
        </w:rPr>
        <w:t>ções</w:t>
      </w:r>
      <w:r w:rsidRPr="00447BEA">
        <w:rPr>
          <w:sz w:val="20"/>
          <w:szCs w:val="20"/>
          <w:lang w:val="pt-BR"/>
        </w:rPr>
        <w:t xml:space="preserve"> d</w:t>
      </w:r>
      <w:r w:rsidR="00C37A4F" w:rsidRPr="00447BEA">
        <w:rPr>
          <w:sz w:val="20"/>
          <w:szCs w:val="20"/>
          <w:lang w:val="pt-BR"/>
        </w:rPr>
        <w:t>o</w:t>
      </w:r>
      <w:r w:rsidRPr="00447BEA">
        <w:rPr>
          <w:sz w:val="20"/>
          <w:szCs w:val="20"/>
          <w:lang w:val="pt-BR"/>
        </w:rPr>
        <w:t xml:space="preserve"> peticion</w:t>
      </w:r>
      <w:r w:rsidR="00C37A4F" w:rsidRPr="00447BEA">
        <w:rPr>
          <w:sz w:val="20"/>
          <w:szCs w:val="20"/>
          <w:lang w:val="pt-BR"/>
        </w:rPr>
        <w:t>á</w:t>
      </w:r>
      <w:r w:rsidRPr="00447BEA">
        <w:rPr>
          <w:sz w:val="20"/>
          <w:szCs w:val="20"/>
          <w:lang w:val="pt-BR"/>
        </w:rPr>
        <w:t xml:space="preserve">rio sobre </w:t>
      </w:r>
      <w:r w:rsidR="00C37A4F" w:rsidRPr="00447BEA">
        <w:rPr>
          <w:sz w:val="20"/>
          <w:szCs w:val="20"/>
          <w:lang w:val="pt-BR"/>
        </w:rPr>
        <w:t>o</w:t>
      </w:r>
      <w:r w:rsidRPr="00447BEA">
        <w:rPr>
          <w:sz w:val="20"/>
          <w:szCs w:val="20"/>
          <w:lang w:val="pt-BR"/>
        </w:rPr>
        <w:t xml:space="preserve"> sup</w:t>
      </w:r>
      <w:r w:rsidR="00C37A4F" w:rsidRPr="00447BEA">
        <w:rPr>
          <w:sz w:val="20"/>
          <w:szCs w:val="20"/>
          <w:lang w:val="pt-BR"/>
        </w:rPr>
        <w:t>o</w:t>
      </w:r>
      <w:r w:rsidRPr="00447BEA">
        <w:rPr>
          <w:sz w:val="20"/>
          <w:szCs w:val="20"/>
          <w:lang w:val="pt-BR"/>
        </w:rPr>
        <w:t>sto "</w:t>
      </w:r>
      <w:r w:rsidRPr="00447BEA">
        <w:rPr>
          <w:i/>
          <w:iCs/>
          <w:sz w:val="20"/>
          <w:szCs w:val="20"/>
          <w:lang w:val="pt-BR"/>
        </w:rPr>
        <w:t>drive-thru</w:t>
      </w:r>
      <w:r w:rsidRPr="00447BEA">
        <w:rPr>
          <w:sz w:val="20"/>
          <w:szCs w:val="20"/>
          <w:lang w:val="pt-BR"/>
        </w:rPr>
        <w:t>" de drogas ileg</w:t>
      </w:r>
      <w:r w:rsidR="009541BA" w:rsidRPr="00447BEA">
        <w:rPr>
          <w:sz w:val="20"/>
          <w:szCs w:val="20"/>
          <w:lang w:val="pt-BR"/>
        </w:rPr>
        <w:t>ais</w:t>
      </w:r>
      <w:r w:rsidRPr="00447BEA">
        <w:rPr>
          <w:sz w:val="20"/>
          <w:szCs w:val="20"/>
          <w:lang w:val="pt-BR"/>
        </w:rPr>
        <w:t xml:space="preserve">; sobre a </w:t>
      </w:r>
      <w:r w:rsidR="00C84C54" w:rsidRPr="00447BEA">
        <w:rPr>
          <w:sz w:val="20"/>
          <w:szCs w:val="20"/>
          <w:lang w:val="pt-BR"/>
        </w:rPr>
        <w:t>perseguição</w:t>
      </w:r>
      <w:r w:rsidRPr="00447BEA">
        <w:rPr>
          <w:sz w:val="20"/>
          <w:szCs w:val="20"/>
          <w:lang w:val="pt-BR"/>
        </w:rPr>
        <w:t xml:space="preserve"> que </w:t>
      </w:r>
      <w:r w:rsidR="00C37A4F" w:rsidRPr="00447BEA">
        <w:rPr>
          <w:sz w:val="20"/>
          <w:szCs w:val="20"/>
          <w:lang w:val="pt-BR"/>
        </w:rPr>
        <w:t xml:space="preserve">teria </w:t>
      </w:r>
      <w:r w:rsidRPr="00447BEA">
        <w:rPr>
          <w:sz w:val="20"/>
          <w:szCs w:val="20"/>
          <w:lang w:val="pt-BR"/>
        </w:rPr>
        <w:t>s</w:t>
      </w:r>
      <w:r w:rsidR="00C37A4F" w:rsidRPr="00447BEA">
        <w:rPr>
          <w:sz w:val="20"/>
          <w:szCs w:val="20"/>
          <w:lang w:val="pt-BR"/>
        </w:rPr>
        <w:t>o</w:t>
      </w:r>
      <w:r w:rsidRPr="00447BEA">
        <w:rPr>
          <w:sz w:val="20"/>
          <w:szCs w:val="20"/>
          <w:lang w:val="pt-BR"/>
        </w:rPr>
        <w:t>frido por parte d</w:t>
      </w:r>
      <w:r w:rsidR="00C37A4F" w:rsidRPr="00447BEA">
        <w:rPr>
          <w:sz w:val="20"/>
          <w:szCs w:val="20"/>
          <w:lang w:val="pt-BR"/>
        </w:rPr>
        <w:t>o</w:t>
      </w:r>
      <w:r w:rsidRPr="00447BEA">
        <w:rPr>
          <w:sz w:val="20"/>
          <w:szCs w:val="20"/>
          <w:lang w:val="pt-BR"/>
        </w:rPr>
        <w:t xml:space="preserve"> "mafioso Estado brasile</w:t>
      </w:r>
      <w:r w:rsidR="00C37A4F" w:rsidRPr="00447BEA">
        <w:rPr>
          <w:sz w:val="20"/>
          <w:szCs w:val="20"/>
          <w:lang w:val="pt-BR"/>
        </w:rPr>
        <w:t>ir</w:t>
      </w:r>
      <w:r w:rsidRPr="00447BEA">
        <w:rPr>
          <w:sz w:val="20"/>
          <w:szCs w:val="20"/>
          <w:lang w:val="pt-BR"/>
        </w:rPr>
        <w:t>o", inclus</w:t>
      </w:r>
      <w:r w:rsidR="00C37A4F" w:rsidRPr="00447BEA">
        <w:rPr>
          <w:sz w:val="20"/>
          <w:szCs w:val="20"/>
          <w:lang w:val="pt-BR"/>
        </w:rPr>
        <w:t>ive</w:t>
      </w:r>
      <w:r w:rsidRPr="00447BEA">
        <w:rPr>
          <w:sz w:val="20"/>
          <w:szCs w:val="20"/>
          <w:lang w:val="pt-BR"/>
        </w:rPr>
        <w:t xml:space="preserve"> de</w:t>
      </w:r>
      <w:r w:rsidR="00C37A4F" w:rsidRPr="00447BEA">
        <w:rPr>
          <w:sz w:val="20"/>
          <w:szCs w:val="20"/>
          <w:lang w:val="pt-BR"/>
        </w:rPr>
        <w:t>pois</w:t>
      </w:r>
      <w:r w:rsidRPr="00447BEA">
        <w:rPr>
          <w:sz w:val="20"/>
          <w:szCs w:val="20"/>
          <w:lang w:val="pt-BR"/>
        </w:rPr>
        <w:t xml:space="preserve"> de </w:t>
      </w:r>
      <w:r w:rsidR="00C37A4F" w:rsidRPr="00447BEA">
        <w:rPr>
          <w:sz w:val="20"/>
          <w:szCs w:val="20"/>
          <w:lang w:val="pt-BR"/>
        </w:rPr>
        <w:t xml:space="preserve">se </w:t>
      </w:r>
      <w:r w:rsidRPr="00447BEA">
        <w:rPr>
          <w:sz w:val="20"/>
          <w:szCs w:val="20"/>
          <w:lang w:val="pt-BR"/>
        </w:rPr>
        <w:t xml:space="preserve">mudar </w:t>
      </w:r>
      <w:r w:rsidR="00C37A4F" w:rsidRPr="00447BEA">
        <w:rPr>
          <w:sz w:val="20"/>
          <w:szCs w:val="20"/>
          <w:lang w:val="pt-BR"/>
        </w:rPr>
        <w:t>par</w:t>
      </w:r>
      <w:r w:rsidRPr="00447BEA">
        <w:rPr>
          <w:sz w:val="20"/>
          <w:szCs w:val="20"/>
          <w:lang w:val="pt-BR"/>
        </w:rPr>
        <w:t>a o</w:t>
      </w:r>
      <w:r w:rsidR="00C37A4F" w:rsidRPr="00447BEA">
        <w:rPr>
          <w:sz w:val="20"/>
          <w:szCs w:val="20"/>
          <w:lang w:val="pt-BR"/>
        </w:rPr>
        <w:t>u</w:t>
      </w:r>
      <w:r w:rsidRPr="00447BEA">
        <w:rPr>
          <w:sz w:val="20"/>
          <w:szCs w:val="20"/>
          <w:lang w:val="pt-BR"/>
        </w:rPr>
        <w:t>tro estado a m</w:t>
      </w:r>
      <w:r w:rsidR="00C37A4F" w:rsidRPr="00447BEA">
        <w:rPr>
          <w:sz w:val="20"/>
          <w:szCs w:val="20"/>
          <w:lang w:val="pt-BR"/>
        </w:rPr>
        <w:t>ai</w:t>
      </w:r>
      <w:r w:rsidRPr="00447BEA">
        <w:rPr>
          <w:sz w:val="20"/>
          <w:szCs w:val="20"/>
          <w:lang w:val="pt-BR"/>
        </w:rPr>
        <w:t xml:space="preserve">s de mil </w:t>
      </w:r>
      <w:r w:rsidR="00C84C54" w:rsidRPr="00447BEA">
        <w:rPr>
          <w:sz w:val="20"/>
          <w:szCs w:val="20"/>
          <w:lang w:val="pt-BR"/>
        </w:rPr>
        <w:t>quilômetros</w:t>
      </w:r>
      <w:r w:rsidRPr="00447BEA">
        <w:rPr>
          <w:sz w:val="20"/>
          <w:szCs w:val="20"/>
          <w:lang w:val="pt-BR"/>
        </w:rPr>
        <w:t xml:space="preserve"> d</w:t>
      </w:r>
      <w:r w:rsidR="00C37A4F" w:rsidRPr="00447BEA">
        <w:rPr>
          <w:sz w:val="20"/>
          <w:szCs w:val="20"/>
          <w:lang w:val="pt-BR"/>
        </w:rPr>
        <w:t>o</w:t>
      </w:r>
      <w:r w:rsidRPr="00447BEA">
        <w:rPr>
          <w:sz w:val="20"/>
          <w:szCs w:val="20"/>
          <w:lang w:val="pt-BR"/>
        </w:rPr>
        <w:t xml:space="preserve"> R</w:t>
      </w:r>
      <w:r w:rsidR="00C37A4F" w:rsidRPr="00447BEA">
        <w:rPr>
          <w:sz w:val="20"/>
          <w:szCs w:val="20"/>
          <w:lang w:val="pt-BR"/>
        </w:rPr>
        <w:t>i</w:t>
      </w:r>
      <w:r w:rsidRPr="00447BEA">
        <w:rPr>
          <w:sz w:val="20"/>
          <w:szCs w:val="20"/>
          <w:lang w:val="pt-BR"/>
        </w:rPr>
        <w:t xml:space="preserve">o de Janeiro; as </w:t>
      </w:r>
      <w:r w:rsidR="00C84C54" w:rsidRPr="00447BEA">
        <w:rPr>
          <w:sz w:val="20"/>
          <w:szCs w:val="20"/>
          <w:lang w:val="pt-BR"/>
        </w:rPr>
        <w:t>mortes</w:t>
      </w:r>
      <w:r w:rsidRPr="00447BEA">
        <w:rPr>
          <w:sz w:val="20"/>
          <w:szCs w:val="20"/>
          <w:lang w:val="pt-BR"/>
        </w:rPr>
        <w:t xml:space="preserve"> de José Carlos de Miranda Silva</w:t>
      </w:r>
      <w:r w:rsidR="009541BA" w:rsidRPr="00447BEA">
        <w:rPr>
          <w:sz w:val="20"/>
          <w:szCs w:val="20"/>
          <w:lang w:val="pt-BR"/>
        </w:rPr>
        <w:t xml:space="preserve"> e </w:t>
      </w:r>
      <w:r w:rsidRPr="00447BEA">
        <w:rPr>
          <w:sz w:val="20"/>
          <w:szCs w:val="20"/>
          <w:lang w:val="pt-BR"/>
        </w:rPr>
        <w:t xml:space="preserve">Venâncio Costa Fernandez; as </w:t>
      </w:r>
      <w:r w:rsidR="00685EAA" w:rsidRPr="00447BEA">
        <w:rPr>
          <w:sz w:val="20"/>
          <w:szCs w:val="20"/>
          <w:lang w:val="pt-BR"/>
        </w:rPr>
        <w:t>aleg</w:t>
      </w:r>
      <w:r w:rsidRPr="00447BEA">
        <w:rPr>
          <w:sz w:val="20"/>
          <w:szCs w:val="20"/>
          <w:lang w:val="pt-BR"/>
        </w:rPr>
        <w:t>a</w:t>
      </w:r>
      <w:r w:rsidR="009541BA" w:rsidRPr="00447BEA">
        <w:rPr>
          <w:sz w:val="20"/>
          <w:szCs w:val="20"/>
          <w:lang w:val="pt-BR"/>
        </w:rPr>
        <w:t>ções</w:t>
      </w:r>
      <w:r w:rsidRPr="00447BEA">
        <w:rPr>
          <w:sz w:val="20"/>
          <w:szCs w:val="20"/>
          <w:lang w:val="pt-BR"/>
        </w:rPr>
        <w:t xml:space="preserve"> d</w:t>
      </w:r>
      <w:r w:rsidR="00C37A4F" w:rsidRPr="00447BEA">
        <w:rPr>
          <w:sz w:val="20"/>
          <w:szCs w:val="20"/>
          <w:lang w:val="pt-BR"/>
        </w:rPr>
        <w:t>o</w:t>
      </w:r>
      <w:r w:rsidRPr="00447BEA">
        <w:rPr>
          <w:sz w:val="20"/>
          <w:szCs w:val="20"/>
          <w:lang w:val="pt-BR"/>
        </w:rPr>
        <w:t xml:space="preserve"> peticion</w:t>
      </w:r>
      <w:r w:rsidR="00C37A4F" w:rsidRPr="00447BEA">
        <w:rPr>
          <w:sz w:val="20"/>
          <w:szCs w:val="20"/>
          <w:lang w:val="pt-BR"/>
        </w:rPr>
        <w:t>á</w:t>
      </w:r>
      <w:r w:rsidRPr="00447BEA">
        <w:rPr>
          <w:sz w:val="20"/>
          <w:szCs w:val="20"/>
          <w:lang w:val="pt-BR"/>
        </w:rPr>
        <w:t xml:space="preserve">rio de que </w:t>
      </w:r>
      <w:r w:rsidR="00C37A4F" w:rsidRPr="00447BEA">
        <w:rPr>
          <w:sz w:val="20"/>
          <w:szCs w:val="20"/>
          <w:lang w:val="pt-BR"/>
        </w:rPr>
        <w:t>o</w:t>
      </w:r>
      <w:r w:rsidRPr="00447BEA">
        <w:rPr>
          <w:sz w:val="20"/>
          <w:szCs w:val="20"/>
          <w:lang w:val="pt-BR"/>
        </w:rPr>
        <w:t xml:space="preserve"> Estado </w:t>
      </w:r>
      <w:r w:rsidR="00C37A4F" w:rsidRPr="00447BEA">
        <w:rPr>
          <w:sz w:val="20"/>
          <w:szCs w:val="20"/>
          <w:lang w:val="pt-BR"/>
        </w:rPr>
        <w:t>é</w:t>
      </w:r>
      <w:r w:rsidRPr="00447BEA">
        <w:rPr>
          <w:sz w:val="20"/>
          <w:szCs w:val="20"/>
          <w:lang w:val="pt-BR"/>
        </w:rPr>
        <w:t xml:space="preserve"> u</w:t>
      </w:r>
      <w:r w:rsidR="00C37A4F" w:rsidRPr="00447BEA">
        <w:rPr>
          <w:sz w:val="20"/>
          <w:szCs w:val="20"/>
          <w:lang w:val="pt-BR"/>
        </w:rPr>
        <w:t>m</w:t>
      </w:r>
      <w:r w:rsidRPr="00447BEA">
        <w:rPr>
          <w:sz w:val="20"/>
          <w:szCs w:val="20"/>
          <w:lang w:val="pt-BR"/>
        </w:rPr>
        <w:t xml:space="preserve"> Estado "narcotraficante</w:t>
      </w:r>
      <w:r w:rsidR="009541BA" w:rsidRPr="00447BEA">
        <w:rPr>
          <w:sz w:val="20"/>
          <w:szCs w:val="20"/>
          <w:lang w:val="pt-BR"/>
        </w:rPr>
        <w:t xml:space="preserve"> e </w:t>
      </w:r>
      <w:r w:rsidRPr="00447BEA">
        <w:rPr>
          <w:sz w:val="20"/>
          <w:szCs w:val="20"/>
          <w:lang w:val="pt-BR"/>
        </w:rPr>
        <w:t>as</w:t>
      </w:r>
      <w:r w:rsidR="00C37A4F" w:rsidRPr="00447BEA">
        <w:rPr>
          <w:sz w:val="20"/>
          <w:szCs w:val="20"/>
          <w:lang w:val="pt-BR"/>
        </w:rPr>
        <w:t>sas</w:t>
      </w:r>
      <w:r w:rsidRPr="00447BEA">
        <w:rPr>
          <w:sz w:val="20"/>
          <w:szCs w:val="20"/>
          <w:lang w:val="pt-BR"/>
        </w:rPr>
        <w:t>sino" que s</w:t>
      </w:r>
      <w:r w:rsidR="00C37A4F" w:rsidRPr="00447BEA">
        <w:rPr>
          <w:sz w:val="20"/>
          <w:szCs w:val="20"/>
          <w:lang w:val="pt-BR"/>
        </w:rPr>
        <w:t>ub</w:t>
      </w:r>
      <w:r w:rsidRPr="00447BEA">
        <w:rPr>
          <w:sz w:val="20"/>
          <w:szCs w:val="20"/>
          <w:lang w:val="pt-BR"/>
        </w:rPr>
        <w:t>mete su</w:t>
      </w:r>
      <w:r w:rsidR="00C37A4F" w:rsidRPr="00447BEA">
        <w:rPr>
          <w:sz w:val="20"/>
          <w:szCs w:val="20"/>
          <w:lang w:val="pt-BR"/>
        </w:rPr>
        <w:t>a</w:t>
      </w:r>
      <w:r w:rsidRPr="00447BEA">
        <w:rPr>
          <w:sz w:val="20"/>
          <w:szCs w:val="20"/>
          <w:lang w:val="pt-BR"/>
        </w:rPr>
        <w:t xml:space="preserve"> po</w:t>
      </w:r>
      <w:r w:rsidR="00C37A4F" w:rsidRPr="00447BEA">
        <w:rPr>
          <w:sz w:val="20"/>
          <w:szCs w:val="20"/>
          <w:lang w:val="pt-BR"/>
        </w:rPr>
        <w:t>pu</w:t>
      </w:r>
      <w:r w:rsidRPr="00447BEA">
        <w:rPr>
          <w:sz w:val="20"/>
          <w:szCs w:val="20"/>
          <w:lang w:val="pt-BR"/>
        </w:rPr>
        <w:t>la</w:t>
      </w:r>
      <w:r w:rsidR="009541BA" w:rsidRPr="00447BEA">
        <w:rPr>
          <w:sz w:val="20"/>
          <w:szCs w:val="20"/>
          <w:lang w:val="pt-BR"/>
        </w:rPr>
        <w:t>ção</w:t>
      </w:r>
      <w:r w:rsidRPr="00447BEA">
        <w:rPr>
          <w:sz w:val="20"/>
          <w:szCs w:val="20"/>
          <w:lang w:val="pt-BR"/>
        </w:rPr>
        <w:t xml:space="preserve"> a u</w:t>
      </w:r>
      <w:r w:rsidR="00C37A4F" w:rsidRPr="00447BEA">
        <w:rPr>
          <w:sz w:val="20"/>
          <w:szCs w:val="20"/>
          <w:lang w:val="pt-BR"/>
        </w:rPr>
        <w:t>m</w:t>
      </w:r>
      <w:r w:rsidRPr="00447BEA">
        <w:rPr>
          <w:sz w:val="20"/>
          <w:szCs w:val="20"/>
          <w:lang w:val="pt-BR"/>
        </w:rPr>
        <w:t>a "ditadura d</w:t>
      </w:r>
      <w:r w:rsidR="00C37A4F" w:rsidRPr="00447BEA">
        <w:rPr>
          <w:sz w:val="20"/>
          <w:szCs w:val="20"/>
          <w:lang w:val="pt-BR"/>
        </w:rPr>
        <w:t>o</w:t>
      </w:r>
      <w:r w:rsidRPr="00447BEA">
        <w:rPr>
          <w:sz w:val="20"/>
          <w:szCs w:val="20"/>
          <w:lang w:val="pt-BR"/>
        </w:rPr>
        <w:t xml:space="preserve"> narcotráfico"; a incrimina</w:t>
      </w:r>
      <w:r w:rsidR="009541BA" w:rsidRPr="00447BEA">
        <w:rPr>
          <w:sz w:val="20"/>
          <w:szCs w:val="20"/>
          <w:lang w:val="pt-BR"/>
        </w:rPr>
        <w:t>ção</w:t>
      </w:r>
      <w:r w:rsidRPr="00447BEA">
        <w:rPr>
          <w:sz w:val="20"/>
          <w:szCs w:val="20"/>
          <w:lang w:val="pt-BR"/>
        </w:rPr>
        <w:t xml:space="preserve"> sup</w:t>
      </w:r>
      <w:r w:rsidR="00C37A4F" w:rsidRPr="00447BEA">
        <w:rPr>
          <w:sz w:val="20"/>
          <w:szCs w:val="20"/>
          <w:lang w:val="pt-BR"/>
        </w:rPr>
        <w:t>o</w:t>
      </w:r>
      <w:r w:rsidRPr="00447BEA">
        <w:rPr>
          <w:sz w:val="20"/>
          <w:szCs w:val="20"/>
          <w:lang w:val="pt-BR"/>
        </w:rPr>
        <w:t>stamente fabricada de José Willame do Nascimento</w:t>
      </w:r>
      <w:r w:rsidR="009541BA" w:rsidRPr="00447BEA">
        <w:rPr>
          <w:sz w:val="20"/>
          <w:szCs w:val="20"/>
          <w:lang w:val="pt-BR"/>
        </w:rPr>
        <w:t xml:space="preserve"> e </w:t>
      </w:r>
      <w:r w:rsidRPr="00447BEA">
        <w:rPr>
          <w:sz w:val="20"/>
          <w:szCs w:val="20"/>
          <w:lang w:val="pt-BR"/>
        </w:rPr>
        <w:t>Raimundo Nonato Carneiro Prazeres; a sup</w:t>
      </w:r>
      <w:r w:rsidR="00C37A4F" w:rsidRPr="00447BEA">
        <w:rPr>
          <w:sz w:val="20"/>
          <w:szCs w:val="20"/>
          <w:lang w:val="pt-BR"/>
        </w:rPr>
        <w:t>o</w:t>
      </w:r>
      <w:r w:rsidRPr="00447BEA">
        <w:rPr>
          <w:sz w:val="20"/>
          <w:szCs w:val="20"/>
          <w:lang w:val="pt-BR"/>
        </w:rPr>
        <w:t>sta circula</w:t>
      </w:r>
      <w:r w:rsidR="009541BA" w:rsidRPr="00447BEA">
        <w:rPr>
          <w:sz w:val="20"/>
          <w:szCs w:val="20"/>
          <w:lang w:val="pt-BR"/>
        </w:rPr>
        <w:t>ção</w:t>
      </w:r>
      <w:r w:rsidRPr="00447BEA">
        <w:rPr>
          <w:sz w:val="20"/>
          <w:szCs w:val="20"/>
          <w:lang w:val="pt-BR"/>
        </w:rPr>
        <w:t xml:space="preserve"> de din</w:t>
      </w:r>
      <w:r w:rsidR="00C37A4F" w:rsidRPr="00447BEA">
        <w:rPr>
          <w:sz w:val="20"/>
          <w:szCs w:val="20"/>
          <w:lang w:val="pt-BR"/>
        </w:rPr>
        <w:t>h</w:t>
      </w:r>
      <w:r w:rsidRPr="00447BEA">
        <w:rPr>
          <w:sz w:val="20"/>
          <w:szCs w:val="20"/>
          <w:lang w:val="pt-BR"/>
        </w:rPr>
        <w:t>e</w:t>
      </w:r>
      <w:r w:rsidR="00C37A4F" w:rsidRPr="00447BEA">
        <w:rPr>
          <w:sz w:val="20"/>
          <w:szCs w:val="20"/>
          <w:lang w:val="pt-BR"/>
        </w:rPr>
        <w:t>i</w:t>
      </w:r>
      <w:r w:rsidRPr="00447BEA">
        <w:rPr>
          <w:sz w:val="20"/>
          <w:szCs w:val="20"/>
          <w:lang w:val="pt-BR"/>
        </w:rPr>
        <w:t>ro procedente d</w:t>
      </w:r>
      <w:r w:rsidR="00C37A4F" w:rsidRPr="00447BEA">
        <w:rPr>
          <w:sz w:val="20"/>
          <w:szCs w:val="20"/>
          <w:lang w:val="pt-BR"/>
        </w:rPr>
        <w:t>o</w:t>
      </w:r>
      <w:r w:rsidRPr="00447BEA">
        <w:rPr>
          <w:sz w:val="20"/>
          <w:szCs w:val="20"/>
          <w:lang w:val="pt-BR"/>
        </w:rPr>
        <w:t xml:space="preserve"> narcotráfico de Mangueira </w:t>
      </w:r>
      <w:r w:rsidR="00C37A4F" w:rsidRPr="00447BEA">
        <w:rPr>
          <w:sz w:val="20"/>
          <w:szCs w:val="20"/>
          <w:lang w:val="pt-BR"/>
        </w:rPr>
        <w:t>à</w:t>
      </w:r>
      <w:r w:rsidRPr="00447BEA">
        <w:rPr>
          <w:sz w:val="20"/>
          <w:szCs w:val="20"/>
          <w:lang w:val="pt-BR"/>
        </w:rPr>
        <w:t xml:space="preserve"> Favela do Metrô;</w:t>
      </w:r>
      <w:r w:rsidR="009541BA" w:rsidRPr="00447BEA">
        <w:rPr>
          <w:sz w:val="20"/>
          <w:szCs w:val="20"/>
          <w:lang w:val="pt-BR"/>
        </w:rPr>
        <w:t xml:space="preserve"> e </w:t>
      </w:r>
      <w:r w:rsidRPr="00447BEA">
        <w:rPr>
          <w:sz w:val="20"/>
          <w:szCs w:val="20"/>
          <w:lang w:val="pt-BR"/>
        </w:rPr>
        <w:t xml:space="preserve">as </w:t>
      </w:r>
      <w:r w:rsidR="00685EAA" w:rsidRPr="00447BEA">
        <w:rPr>
          <w:sz w:val="20"/>
          <w:szCs w:val="20"/>
          <w:lang w:val="pt-BR"/>
        </w:rPr>
        <w:t>aleg</w:t>
      </w:r>
      <w:r w:rsidRPr="00447BEA">
        <w:rPr>
          <w:sz w:val="20"/>
          <w:szCs w:val="20"/>
          <w:lang w:val="pt-BR"/>
        </w:rPr>
        <w:t>a</w:t>
      </w:r>
      <w:r w:rsidR="009541BA" w:rsidRPr="00447BEA">
        <w:rPr>
          <w:sz w:val="20"/>
          <w:szCs w:val="20"/>
          <w:lang w:val="pt-BR"/>
        </w:rPr>
        <w:t>ções</w:t>
      </w:r>
      <w:r w:rsidRPr="00447BEA">
        <w:rPr>
          <w:sz w:val="20"/>
          <w:szCs w:val="20"/>
          <w:lang w:val="pt-BR"/>
        </w:rPr>
        <w:t xml:space="preserve"> genéricas de implica</w:t>
      </w:r>
      <w:r w:rsidR="009541BA" w:rsidRPr="00447BEA">
        <w:rPr>
          <w:sz w:val="20"/>
          <w:szCs w:val="20"/>
          <w:lang w:val="pt-BR"/>
        </w:rPr>
        <w:t>ção</w:t>
      </w:r>
      <w:r w:rsidRPr="00447BEA">
        <w:rPr>
          <w:sz w:val="20"/>
          <w:szCs w:val="20"/>
          <w:lang w:val="pt-BR"/>
        </w:rPr>
        <w:t xml:space="preserve"> de políticos</w:t>
      </w:r>
      <w:r w:rsidR="009541BA" w:rsidRPr="00447BEA">
        <w:rPr>
          <w:sz w:val="20"/>
          <w:szCs w:val="20"/>
          <w:lang w:val="pt-BR"/>
        </w:rPr>
        <w:t xml:space="preserve"> no </w:t>
      </w:r>
      <w:r w:rsidRPr="00447BEA">
        <w:rPr>
          <w:sz w:val="20"/>
          <w:szCs w:val="20"/>
          <w:lang w:val="pt-BR"/>
        </w:rPr>
        <w:t>narcotráfico</w:t>
      </w:r>
      <w:r w:rsidR="009541BA" w:rsidRPr="00447BEA">
        <w:rPr>
          <w:sz w:val="20"/>
          <w:szCs w:val="20"/>
          <w:lang w:val="pt-BR"/>
        </w:rPr>
        <w:t xml:space="preserve"> e </w:t>
      </w:r>
      <w:r w:rsidRPr="00447BEA">
        <w:rPr>
          <w:sz w:val="20"/>
          <w:szCs w:val="20"/>
          <w:lang w:val="pt-BR"/>
        </w:rPr>
        <w:t>os desaloj</w:t>
      </w:r>
      <w:r w:rsidR="00C37A4F" w:rsidRPr="00447BEA">
        <w:rPr>
          <w:sz w:val="20"/>
          <w:szCs w:val="20"/>
          <w:lang w:val="pt-BR"/>
        </w:rPr>
        <w:t>ament</w:t>
      </w:r>
      <w:r w:rsidRPr="00447BEA">
        <w:rPr>
          <w:sz w:val="20"/>
          <w:szCs w:val="20"/>
          <w:lang w:val="pt-BR"/>
        </w:rPr>
        <w:t>os.</w:t>
      </w:r>
      <w:r w:rsidR="001061FE" w:rsidRPr="00447BEA">
        <w:rPr>
          <w:sz w:val="20"/>
          <w:szCs w:val="20"/>
          <w:lang w:val="pt-BR"/>
        </w:rPr>
        <w:t xml:space="preserve"> </w:t>
      </w:r>
    </w:p>
    <w:p w14:paraId="11B1BB37" w14:textId="472E0B62" w:rsidR="00AC7DBE" w:rsidRPr="00447BEA" w:rsidRDefault="001061FE" w:rsidP="004A6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firstLine="720"/>
        <w:jc w:val="both"/>
        <w:rPr>
          <w:rFonts w:ascii="Cambria" w:hAnsi="Cambria"/>
          <w:b/>
          <w:bCs/>
          <w:sz w:val="20"/>
          <w:szCs w:val="20"/>
          <w:lang w:val="pt-BR"/>
        </w:rPr>
      </w:pPr>
      <w:r w:rsidRPr="00447BEA">
        <w:rPr>
          <w:rFonts w:ascii="Cambria" w:hAnsi="Cambria"/>
          <w:b/>
          <w:bCs/>
          <w:sz w:val="20"/>
          <w:szCs w:val="20"/>
          <w:lang w:val="pt-BR"/>
        </w:rPr>
        <w:t>VI.</w:t>
      </w:r>
      <w:r w:rsidRPr="00447BEA">
        <w:rPr>
          <w:rFonts w:ascii="Cambria" w:hAnsi="Cambria"/>
          <w:b/>
          <w:bCs/>
          <w:sz w:val="20"/>
          <w:szCs w:val="20"/>
          <w:lang w:val="pt-BR"/>
        </w:rPr>
        <w:tab/>
        <w:t>ANÁLIS</w:t>
      </w:r>
      <w:r w:rsidR="00C37A4F" w:rsidRPr="00447BEA">
        <w:rPr>
          <w:rFonts w:ascii="Cambria" w:hAnsi="Cambria"/>
          <w:b/>
          <w:bCs/>
          <w:sz w:val="20"/>
          <w:szCs w:val="20"/>
          <w:lang w:val="pt-BR"/>
        </w:rPr>
        <w:t>E</w:t>
      </w:r>
      <w:r w:rsidRPr="00447BEA">
        <w:rPr>
          <w:rFonts w:ascii="Cambria" w:hAnsi="Cambria"/>
          <w:b/>
          <w:bCs/>
          <w:sz w:val="20"/>
          <w:szCs w:val="20"/>
          <w:lang w:val="pt-BR"/>
        </w:rPr>
        <w:t xml:space="preserve"> </w:t>
      </w:r>
      <w:r w:rsidR="009541BA" w:rsidRPr="00447BEA">
        <w:rPr>
          <w:rFonts w:ascii="Cambria" w:hAnsi="Cambria"/>
          <w:b/>
          <w:bCs/>
          <w:sz w:val="20"/>
          <w:szCs w:val="20"/>
          <w:lang w:val="pt-BR"/>
        </w:rPr>
        <w:t xml:space="preserve">DA </w:t>
      </w:r>
      <w:r w:rsidRPr="00447BEA">
        <w:rPr>
          <w:rFonts w:ascii="Cambria" w:hAnsi="Cambria"/>
          <w:b/>
          <w:bCs/>
          <w:sz w:val="20"/>
          <w:szCs w:val="20"/>
          <w:lang w:val="pt-BR"/>
        </w:rPr>
        <w:t>CARACTERIZA</w:t>
      </w:r>
      <w:r w:rsidR="009541BA" w:rsidRPr="00447BEA">
        <w:rPr>
          <w:rFonts w:ascii="Cambria" w:hAnsi="Cambria"/>
          <w:b/>
          <w:bCs/>
          <w:sz w:val="20"/>
          <w:szCs w:val="20"/>
          <w:lang w:val="pt-BR"/>
        </w:rPr>
        <w:t>ÇÃO</w:t>
      </w:r>
      <w:r w:rsidRPr="00447BEA">
        <w:rPr>
          <w:rFonts w:ascii="Cambria" w:hAnsi="Cambria"/>
          <w:b/>
          <w:bCs/>
          <w:sz w:val="20"/>
          <w:szCs w:val="20"/>
          <w:lang w:val="pt-BR"/>
        </w:rPr>
        <w:t xml:space="preserve">, </w:t>
      </w:r>
      <w:r w:rsidR="00C37A4F" w:rsidRPr="00447BEA">
        <w:rPr>
          <w:rFonts w:ascii="Cambria" w:hAnsi="Cambria"/>
          <w:b/>
          <w:bCs/>
          <w:sz w:val="20"/>
          <w:szCs w:val="20"/>
          <w:lang w:val="pt-BR"/>
        </w:rPr>
        <w:t>ES</w:t>
      </w:r>
      <w:r w:rsidRPr="00447BEA">
        <w:rPr>
          <w:rFonts w:ascii="Cambria" w:hAnsi="Cambria"/>
          <w:b/>
          <w:bCs/>
          <w:sz w:val="20"/>
          <w:szCs w:val="20"/>
          <w:lang w:val="pt-BR"/>
        </w:rPr>
        <w:t>GOTA</w:t>
      </w:r>
      <w:r w:rsidR="009541BA" w:rsidRPr="00447BEA">
        <w:rPr>
          <w:rFonts w:ascii="Cambria" w:hAnsi="Cambria"/>
          <w:b/>
          <w:bCs/>
          <w:sz w:val="20"/>
          <w:szCs w:val="20"/>
          <w:lang w:val="pt-BR"/>
        </w:rPr>
        <w:t>MENTO</w:t>
      </w:r>
      <w:r w:rsidRPr="00447BEA">
        <w:rPr>
          <w:rFonts w:ascii="Cambria" w:hAnsi="Cambria"/>
          <w:b/>
          <w:bCs/>
          <w:sz w:val="20"/>
          <w:szCs w:val="20"/>
          <w:lang w:val="pt-BR"/>
        </w:rPr>
        <w:t xml:space="preserve"> </w:t>
      </w:r>
      <w:r w:rsidR="009541BA" w:rsidRPr="00447BEA">
        <w:rPr>
          <w:rFonts w:ascii="Cambria" w:hAnsi="Cambria"/>
          <w:b/>
          <w:bCs/>
          <w:sz w:val="20"/>
          <w:szCs w:val="20"/>
          <w:lang w:val="pt-BR"/>
        </w:rPr>
        <w:t xml:space="preserve">DOS </w:t>
      </w:r>
      <w:r w:rsidRPr="00447BEA">
        <w:rPr>
          <w:rFonts w:ascii="Cambria" w:hAnsi="Cambria"/>
          <w:b/>
          <w:bCs/>
          <w:sz w:val="20"/>
          <w:szCs w:val="20"/>
          <w:lang w:val="pt-BR"/>
        </w:rPr>
        <w:t>RECURSOS INTERNOS</w:t>
      </w:r>
      <w:r w:rsidR="009541BA" w:rsidRPr="00447BEA">
        <w:rPr>
          <w:rFonts w:ascii="Cambria" w:hAnsi="Cambria"/>
          <w:b/>
          <w:bCs/>
          <w:sz w:val="20"/>
          <w:szCs w:val="20"/>
          <w:lang w:val="pt-BR"/>
        </w:rPr>
        <w:t xml:space="preserve"> </w:t>
      </w:r>
      <w:r w:rsidR="00C37A4F" w:rsidRPr="00447BEA">
        <w:rPr>
          <w:rFonts w:ascii="Cambria" w:hAnsi="Cambria"/>
          <w:b/>
          <w:bCs/>
          <w:sz w:val="20"/>
          <w:szCs w:val="20"/>
          <w:lang w:val="pt-BR"/>
        </w:rPr>
        <w:t>E</w:t>
      </w:r>
      <w:r w:rsidR="009541BA" w:rsidRPr="00447BEA">
        <w:rPr>
          <w:rFonts w:ascii="Cambria" w:hAnsi="Cambria"/>
          <w:b/>
          <w:bCs/>
          <w:sz w:val="20"/>
          <w:szCs w:val="20"/>
          <w:lang w:val="pt-BR"/>
        </w:rPr>
        <w:t xml:space="preserve"> </w:t>
      </w:r>
      <w:r w:rsidRPr="00447BEA">
        <w:rPr>
          <w:rFonts w:ascii="Cambria" w:hAnsi="Cambria"/>
          <w:b/>
          <w:bCs/>
          <w:sz w:val="20"/>
          <w:szCs w:val="20"/>
          <w:lang w:val="pt-BR"/>
        </w:rPr>
        <w:t>P</w:t>
      </w:r>
      <w:r w:rsidR="00C37A4F" w:rsidRPr="00447BEA">
        <w:rPr>
          <w:rFonts w:ascii="Cambria" w:hAnsi="Cambria"/>
          <w:b/>
          <w:bCs/>
          <w:sz w:val="20"/>
          <w:szCs w:val="20"/>
          <w:lang w:val="pt-BR"/>
        </w:rPr>
        <w:t>R</w:t>
      </w:r>
      <w:r w:rsidRPr="00447BEA">
        <w:rPr>
          <w:rFonts w:ascii="Cambria" w:hAnsi="Cambria"/>
          <w:b/>
          <w:bCs/>
          <w:sz w:val="20"/>
          <w:szCs w:val="20"/>
          <w:lang w:val="pt-BR"/>
        </w:rPr>
        <w:t xml:space="preserve">AZO DE </w:t>
      </w:r>
      <w:r w:rsidR="00C37A4F" w:rsidRPr="00447BEA">
        <w:rPr>
          <w:rFonts w:ascii="Cambria" w:hAnsi="Cambria"/>
          <w:b/>
          <w:bCs/>
          <w:sz w:val="20"/>
          <w:szCs w:val="20"/>
          <w:lang w:val="pt-BR"/>
        </w:rPr>
        <w:t>A</w:t>
      </w:r>
      <w:r w:rsidRPr="00447BEA">
        <w:rPr>
          <w:rFonts w:ascii="Cambria" w:hAnsi="Cambria"/>
          <w:b/>
          <w:bCs/>
          <w:sz w:val="20"/>
          <w:szCs w:val="20"/>
          <w:lang w:val="pt-BR"/>
        </w:rPr>
        <w:t>PRESENTA</w:t>
      </w:r>
      <w:r w:rsidR="009541BA" w:rsidRPr="00447BEA">
        <w:rPr>
          <w:rFonts w:ascii="Cambria" w:hAnsi="Cambria"/>
          <w:b/>
          <w:bCs/>
          <w:sz w:val="20"/>
          <w:szCs w:val="20"/>
          <w:lang w:val="pt-BR"/>
        </w:rPr>
        <w:t>ÇÃO</w:t>
      </w:r>
    </w:p>
    <w:p w14:paraId="4B59FF3E" w14:textId="2C37F223" w:rsidR="00AC7DBE" w:rsidRPr="00447BEA" w:rsidRDefault="00C37A4F"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A</w:t>
      </w:r>
      <w:r w:rsidR="002B7FCE" w:rsidRPr="00447BEA">
        <w:rPr>
          <w:sz w:val="20"/>
          <w:szCs w:val="20"/>
          <w:lang w:val="pt-BR"/>
        </w:rPr>
        <w:t xml:space="preserve">s características </w:t>
      </w:r>
      <w:r w:rsidR="009541BA" w:rsidRPr="00447BEA">
        <w:rPr>
          <w:sz w:val="20"/>
          <w:szCs w:val="20"/>
          <w:lang w:val="pt-BR"/>
        </w:rPr>
        <w:t xml:space="preserve">da </w:t>
      </w:r>
      <w:r w:rsidR="002B7FCE" w:rsidRPr="00447BEA">
        <w:rPr>
          <w:sz w:val="20"/>
          <w:szCs w:val="20"/>
          <w:lang w:val="pt-BR"/>
        </w:rPr>
        <w:t>peti</w:t>
      </w:r>
      <w:r w:rsidR="009541BA" w:rsidRPr="00447BEA">
        <w:rPr>
          <w:sz w:val="20"/>
          <w:szCs w:val="20"/>
          <w:lang w:val="pt-BR"/>
        </w:rPr>
        <w:t>ção</w:t>
      </w:r>
      <w:r w:rsidR="002B7FCE" w:rsidRPr="00447BEA">
        <w:rPr>
          <w:sz w:val="20"/>
          <w:szCs w:val="20"/>
          <w:lang w:val="pt-BR"/>
        </w:rPr>
        <w:t xml:space="preserve"> examinada </w:t>
      </w:r>
      <w:r w:rsidR="00F17191" w:rsidRPr="00447BEA">
        <w:rPr>
          <w:sz w:val="20"/>
          <w:szCs w:val="20"/>
          <w:lang w:val="pt-BR"/>
        </w:rPr>
        <w:t>torna</w:t>
      </w:r>
      <w:r w:rsidRPr="00447BEA">
        <w:rPr>
          <w:sz w:val="20"/>
          <w:szCs w:val="20"/>
          <w:lang w:val="pt-BR"/>
        </w:rPr>
        <w:t>m</w:t>
      </w:r>
      <w:r w:rsidR="002B7FCE" w:rsidRPr="00447BEA">
        <w:rPr>
          <w:sz w:val="20"/>
          <w:szCs w:val="20"/>
          <w:lang w:val="pt-BR"/>
        </w:rPr>
        <w:t xml:space="preserve"> neces</w:t>
      </w:r>
      <w:r w:rsidRPr="00447BEA">
        <w:rPr>
          <w:sz w:val="20"/>
          <w:szCs w:val="20"/>
          <w:lang w:val="pt-BR"/>
        </w:rPr>
        <w:t>sá</w:t>
      </w:r>
      <w:r w:rsidR="002B7FCE" w:rsidRPr="00447BEA">
        <w:rPr>
          <w:sz w:val="20"/>
          <w:szCs w:val="20"/>
          <w:lang w:val="pt-BR"/>
        </w:rPr>
        <w:t xml:space="preserve">rio abordar </w:t>
      </w:r>
      <w:r w:rsidRPr="00447BEA">
        <w:rPr>
          <w:sz w:val="20"/>
          <w:szCs w:val="20"/>
          <w:lang w:val="pt-BR"/>
        </w:rPr>
        <w:t>o</w:t>
      </w:r>
      <w:r w:rsidR="002B7FCE" w:rsidRPr="00447BEA">
        <w:rPr>
          <w:sz w:val="20"/>
          <w:szCs w:val="20"/>
          <w:lang w:val="pt-BR"/>
        </w:rPr>
        <w:t xml:space="preserve"> exame </w:t>
      </w:r>
      <w:r w:rsidR="009541BA" w:rsidRPr="00447BEA">
        <w:rPr>
          <w:sz w:val="20"/>
          <w:szCs w:val="20"/>
          <w:lang w:val="pt-BR"/>
        </w:rPr>
        <w:t xml:space="preserve">da </w:t>
      </w:r>
      <w:r w:rsidR="002B7FCE" w:rsidRPr="00447BEA">
        <w:rPr>
          <w:sz w:val="20"/>
          <w:szCs w:val="20"/>
          <w:lang w:val="pt-BR"/>
        </w:rPr>
        <w:t>caracteriza</w:t>
      </w:r>
      <w:r w:rsidR="009541BA" w:rsidRPr="00447BEA">
        <w:rPr>
          <w:sz w:val="20"/>
          <w:szCs w:val="20"/>
          <w:lang w:val="pt-BR"/>
        </w:rPr>
        <w:t>ção</w:t>
      </w:r>
      <w:r w:rsidR="002B7FCE" w:rsidRPr="00447BEA">
        <w:rPr>
          <w:sz w:val="20"/>
          <w:szCs w:val="20"/>
          <w:lang w:val="pt-BR"/>
        </w:rPr>
        <w:t xml:space="preserve"> </w:t>
      </w:r>
      <w:r w:rsidR="009541BA" w:rsidRPr="00447BEA">
        <w:rPr>
          <w:sz w:val="20"/>
          <w:szCs w:val="20"/>
          <w:lang w:val="pt-BR"/>
        </w:rPr>
        <w:t xml:space="preserve">das </w:t>
      </w:r>
      <w:r w:rsidR="002B7FCE" w:rsidRPr="00447BEA">
        <w:rPr>
          <w:sz w:val="20"/>
          <w:szCs w:val="20"/>
          <w:lang w:val="pt-BR"/>
        </w:rPr>
        <w:t>viola</w:t>
      </w:r>
      <w:r w:rsidR="009541BA" w:rsidRPr="00447BEA">
        <w:rPr>
          <w:sz w:val="20"/>
          <w:szCs w:val="20"/>
          <w:lang w:val="pt-BR"/>
        </w:rPr>
        <w:t>ções</w:t>
      </w:r>
      <w:r w:rsidR="002B7FCE" w:rsidRPr="00447BEA">
        <w:rPr>
          <w:sz w:val="20"/>
          <w:szCs w:val="20"/>
          <w:lang w:val="pt-BR"/>
        </w:rPr>
        <w:t xml:space="preserve"> </w:t>
      </w:r>
      <w:r w:rsidR="009541BA" w:rsidRPr="00447BEA">
        <w:rPr>
          <w:sz w:val="20"/>
          <w:szCs w:val="20"/>
          <w:lang w:val="pt-BR"/>
        </w:rPr>
        <w:t>dos direito</w:t>
      </w:r>
      <w:r w:rsidR="002B7FCE" w:rsidRPr="00447BEA">
        <w:rPr>
          <w:sz w:val="20"/>
          <w:szCs w:val="20"/>
          <w:lang w:val="pt-BR"/>
        </w:rPr>
        <w:t>s humanos</w:t>
      </w:r>
      <w:r w:rsidR="009541BA" w:rsidRPr="00447BEA">
        <w:rPr>
          <w:sz w:val="20"/>
          <w:szCs w:val="20"/>
          <w:lang w:val="pt-BR"/>
        </w:rPr>
        <w:t xml:space="preserve"> e </w:t>
      </w:r>
      <w:r w:rsidRPr="00447BEA">
        <w:rPr>
          <w:sz w:val="20"/>
          <w:szCs w:val="20"/>
          <w:lang w:val="pt-BR"/>
        </w:rPr>
        <w:t>o</w:t>
      </w:r>
      <w:r w:rsidR="002B7FCE" w:rsidRPr="00447BEA">
        <w:rPr>
          <w:sz w:val="20"/>
          <w:szCs w:val="20"/>
          <w:lang w:val="pt-BR"/>
        </w:rPr>
        <w:t xml:space="preserve"> </w:t>
      </w:r>
      <w:r w:rsidRPr="00447BEA">
        <w:rPr>
          <w:sz w:val="20"/>
          <w:szCs w:val="20"/>
          <w:lang w:val="pt-BR"/>
        </w:rPr>
        <w:t>es</w:t>
      </w:r>
      <w:r w:rsidR="002B7FCE" w:rsidRPr="00447BEA">
        <w:rPr>
          <w:sz w:val="20"/>
          <w:szCs w:val="20"/>
          <w:lang w:val="pt-BR"/>
        </w:rPr>
        <w:t>gota</w:t>
      </w:r>
      <w:r w:rsidR="009541BA" w:rsidRPr="00447BEA">
        <w:rPr>
          <w:sz w:val="20"/>
          <w:szCs w:val="20"/>
          <w:lang w:val="pt-BR"/>
        </w:rPr>
        <w:t>mento</w:t>
      </w:r>
      <w:r w:rsidR="002B7FCE" w:rsidRPr="00447BEA">
        <w:rPr>
          <w:sz w:val="20"/>
          <w:szCs w:val="20"/>
          <w:lang w:val="pt-BR"/>
        </w:rPr>
        <w:t xml:space="preserve"> </w:t>
      </w:r>
      <w:r w:rsidR="009541BA" w:rsidRPr="00447BEA">
        <w:rPr>
          <w:sz w:val="20"/>
          <w:szCs w:val="20"/>
          <w:lang w:val="pt-BR"/>
        </w:rPr>
        <w:t xml:space="preserve">dos </w:t>
      </w:r>
      <w:r w:rsidR="002B7FCE" w:rsidRPr="00447BEA">
        <w:rPr>
          <w:sz w:val="20"/>
          <w:szCs w:val="20"/>
          <w:lang w:val="pt-BR"/>
        </w:rPr>
        <w:t>recursos internos conjuntamente</w:t>
      </w:r>
      <w:r w:rsidR="00F17191" w:rsidRPr="00447BEA">
        <w:rPr>
          <w:sz w:val="20"/>
          <w:szCs w:val="20"/>
          <w:lang w:val="pt-BR"/>
        </w:rPr>
        <w:t>,</w:t>
      </w:r>
      <w:r w:rsidR="009541BA" w:rsidRPr="00447BEA">
        <w:rPr>
          <w:sz w:val="20"/>
          <w:szCs w:val="20"/>
          <w:lang w:val="pt-BR"/>
        </w:rPr>
        <w:t xml:space="preserve"> e </w:t>
      </w:r>
      <w:r w:rsidR="002B7FCE" w:rsidRPr="00447BEA">
        <w:rPr>
          <w:sz w:val="20"/>
          <w:szCs w:val="20"/>
          <w:lang w:val="pt-BR"/>
        </w:rPr>
        <w:t>n</w:t>
      </w:r>
      <w:r w:rsidRPr="00447BEA">
        <w:rPr>
          <w:sz w:val="20"/>
          <w:szCs w:val="20"/>
          <w:lang w:val="pt-BR"/>
        </w:rPr>
        <w:t>ã</w:t>
      </w:r>
      <w:r w:rsidR="002B7FCE" w:rsidRPr="00447BEA">
        <w:rPr>
          <w:sz w:val="20"/>
          <w:szCs w:val="20"/>
          <w:lang w:val="pt-BR"/>
        </w:rPr>
        <w:t>o e</w:t>
      </w:r>
      <w:r w:rsidRPr="00447BEA">
        <w:rPr>
          <w:sz w:val="20"/>
          <w:szCs w:val="20"/>
          <w:lang w:val="pt-BR"/>
        </w:rPr>
        <w:t>m</w:t>
      </w:r>
      <w:r w:rsidR="002B7FCE" w:rsidRPr="00447BEA">
        <w:rPr>
          <w:sz w:val="20"/>
          <w:szCs w:val="20"/>
          <w:lang w:val="pt-BR"/>
        </w:rPr>
        <w:t xml:space="preserve"> etapas separadas d</w:t>
      </w:r>
      <w:r w:rsidRPr="00447BEA">
        <w:rPr>
          <w:sz w:val="20"/>
          <w:szCs w:val="20"/>
          <w:lang w:val="pt-BR"/>
        </w:rPr>
        <w:t>a</w:t>
      </w:r>
      <w:r w:rsidR="002B7FCE" w:rsidRPr="00447BEA">
        <w:rPr>
          <w:sz w:val="20"/>
          <w:szCs w:val="20"/>
          <w:lang w:val="pt-BR"/>
        </w:rPr>
        <w:t xml:space="preserve"> anális</w:t>
      </w:r>
      <w:r w:rsidRPr="00447BEA">
        <w:rPr>
          <w:sz w:val="20"/>
          <w:szCs w:val="20"/>
          <w:lang w:val="pt-BR"/>
        </w:rPr>
        <w:t>e</w:t>
      </w:r>
      <w:r w:rsidR="002B7FCE" w:rsidRPr="00447BEA">
        <w:rPr>
          <w:sz w:val="20"/>
          <w:szCs w:val="20"/>
          <w:lang w:val="pt-BR"/>
        </w:rPr>
        <w:t xml:space="preserve">, como </w:t>
      </w:r>
      <w:r w:rsidRPr="00447BEA">
        <w:rPr>
          <w:sz w:val="20"/>
          <w:szCs w:val="20"/>
          <w:lang w:val="pt-BR"/>
        </w:rPr>
        <w:t>é</w:t>
      </w:r>
      <w:r w:rsidR="002B7FCE" w:rsidRPr="00447BEA">
        <w:rPr>
          <w:sz w:val="20"/>
          <w:szCs w:val="20"/>
          <w:lang w:val="pt-BR"/>
        </w:rPr>
        <w:t xml:space="preserve"> a prática habitual.</w:t>
      </w:r>
      <w:r w:rsidR="002B7FCE" w:rsidRPr="00447BEA">
        <w:rPr>
          <w:rStyle w:val="FootnoteReference"/>
          <w:sz w:val="20"/>
          <w:szCs w:val="20"/>
          <w:lang w:val="pt-BR"/>
        </w:rPr>
        <w:footnoteReference w:id="4"/>
      </w:r>
    </w:p>
    <w:p w14:paraId="7B5400AF" w14:textId="2F61E91A" w:rsidR="002B7FCE" w:rsidRPr="00447BEA" w:rsidRDefault="00C37A4F"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O</w:t>
      </w:r>
      <w:r w:rsidR="00062529" w:rsidRPr="00447BEA">
        <w:rPr>
          <w:sz w:val="20"/>
          <w:szCs w:val="20"/>
          <w:lang w:val="pt-BR"/>
        </w:rPr>
        <w:t xml:space="preserve"> Estado considera inadmis</w:t>
      </w:r>
      <w:r w:rsidRPr="00447BEA">
        <w:rPr>
          <w:sz w:val="20"/>
          <w:szCs w:val="20"/>
          <w:lang w:val="pt-BR"/>
        </w:rPr>
        <w:t>sível a</w:t>
      </w:r>
      <w:r w:rsidR="00062529" w:rsidRPr="00447BEA">
        <w:rPr>
          <w:sz w:val="20"/>
          <w:szCs w:val="20"/>
          <w:lang w:val="pt-BR"/>
        </w:rPr>
        <w:t xml:space="preserve"> peti</w:t>
      </w:r>
      <w:r w:rsidR="009541BA" w:rsidRPr="00447BEA">
        <w:rPr>
          <w:sz w:val="20"/>
          <w:szCs w:val="20"/>
          <w:lang w:val="pt-BR"/>
        </w:rPr>
        <w:t>ção</w:t>
      </w:r>
      <w:r w:rsidR="00062529" w:rsidRPr="00447BEA">
        <w:rPr>
          <w:sz w:val="20"/>
          <w:szCs w:val="20"/>
          <w:lang w:val="pt-BR"/>
        </w:rPr>
        <w:t xml:space="preserve"> por ser </w:t>
      </w:r>
      <w:r w:rsidR="00601B93" w:rsidRPr="00447BEA">
        <w:rPr>
          <w:sz w:val="20"/>
          <w:szCs w:val="20"/>
          <w:lang w:val="pt-BR"/>
        </w:rPr>
        <w:t>gritantemente</w:t>
      </w:r>
      <w:r w:rsidR="00062529" w:rsidRPr="00447BEA">
        <w:rPr>
          <w:sz w:val="20"/>
          <w:szCs w:val="20"/>
          <w:lang w:val="pt-BR"/>
        </w:rPr>
        <w:t xml:space="preserve"> infundada, </w:t>
      </w:r>
      <w:r w:rsidR="00601B93" w:rsidRPr="00447BEA">
        <w:rPr>
          <w:sz w:val="20"/>
          <w:szCs w:val="20"/>
          <w:lang w:val="pt-BR"/>
        </w:rPr>
        <w:t>já</w:t>
      </w:r>
      <w:r w:rsidR="00062529" w:rsidRPr="00447BEA">
        <w:rPr>
          <w:sz w:val="20"/>
          <w:szCs w:val="20"/>
          <w:lang w:val="pt-BR"/>
        </w:rPr>
        <w:t xml:space="preserve"> que inclu</w:t>
      </w:r>
      <w:r w:rsidR="00601B93" w:rsidRPr="00447BEA">
        <w:rPr>
          <w:sz w:val="20"/>
          <w:szCs w:val="20"/>
          <w:lang w:val="pt-BR"/>
        </w:rPr>
        <w:t>i</w:t>
      </w:r>
      <w:r w:rsidR="00062529" w:rsidRPr="00447BEA">
        <w:rPr>
          <w:sz w:val="20"/>
          <w:szCs w:val="20"/>
          <w:lang w:val="pt-BR"/>
        </w:rPr>
        <w:t xml:space="preserve"> alega</w:t>
      </w:r>
      <w:r w:rsidR="009541BA" w:rsidRPr="00447BEA">
        <w:rPr>
          <w:sz w:val="20"/>
          <w:szCs w:val="20"/>
          <w:lang w:val="pt-BR"/>
        </w:rPr>
        <w:t>ções</w:t>
      </w:r>
      <w:r w:rsidR="00062529" w:rsidRPr="00447BEA">
        <w:rPr>
          <w:sz w:val="20"/>
          <w:szCs w:val="20"/>
          <w:lang w:val="pt-BR"/>
        </w:rPr>
        <w:t xml:space="preserve"> </w:t>
      </w:r>
      <w:r w:rsidR="00C84C54" w:rsidRPr="00447BEA">
        <w:rPr>
          <w:sz w:val="20"/>
          <w:szCs w:val="20"/>
          <w:lang w:val="pt-BR"/>
        </w:rPr>
        <w:t>des</w:t>
      </w:r>
      <w:r w:rsidR="00062529" w:rsidRPr="00447BEA">
        <w:rPr>
          <w:sz w:val="20"/>
          <w:szCs w:val="20"/>
          <w:lang w:val="pt-BR"/>
        </w:rPr>
        <w:t>conexas, genéricas, o</w:t>
      </w:r>
      <w:r w:rsidR="00601B93" w:rsidRPr="00447BEA">
        <w:rPr>
          <w:sz w:val="20"/>
          <w:szCs w:val="20"/>
          <w:lang w:val="pt-BR"/>
        </w:rPr>
        <w:t>b</w:t>
      </w:r>
      <w:r w:rsidR="00062529" w:rsidRPr="00447BEA">
        <w:rPr>
          <w:sz w:val="20"/>
          <w:szCs w:val="20"/>
          <w:lang w:val="pt-BR"/>
        </w:rPr>
        <w:t>scuras o</w:t>
      </w:r>
      <w:r w:rsidR="00601B93" w:rsidRPr="00447BEA">
        <w:rPr>
          <w:sz w:val="20"/>
          <w:szCs w:val="20"/>
          <w:lang w:val="pt-BR"/>
        </w:rPr>
        <w:t>u</w:t>
      </w:r>
      <w:r w:rsidR="00062529" w:rsidRPr="00447BEA">
        <w:rPr>
          <w:sz w:val="20"/>
          <w:szCs w:val="20"/>
          <w:lang w:val="pt-BR"/>
        </w:rPr>
        <w:t xml:space="preserve"> incompletas. A</w:t>
      </w:r>
      <w:r w:rsidR="00601B93" w:rsidRPr="00447BEA">
        <w:rPr>
          <w:sz w:val="20"/>
          <w:szCs w:val="20"/>
          <w:lang w:val="pt-BR"/>
        </w:rPr>
        <w:t xml:space="preserve">lém disso, </w:t>
      </w:r>
      <w:r w:rsidR="00062529" w:rsidRPr="00447BEA">
        <w:rPr>
          <w:sz w:val="20"/>
          <w:szCs w:val="20"/>
          <w:lang w:val="pt-BR"/>
        </w:rPr>
        <w:t>alega que a peti</w:t>
      </w:r>
      <w:r w:rsidR="009541BA" w:rsidRPr="00447BEA">
        <w:rPr>
          <w:sz w:val="20"/>
          <w:szCs w:val="20"/>
          <w:lang w:val="pt-BR"/>
        </w:rPr>
        <w:t>ção</w:t>
      </w:r>
      <w:r w:rsidR="00062529" w:rsidRPr="00447BEA">
        <w:rPr>
          <w:sz w:val="20"/>
          <w:szCs w:val="20"/>
          <w:lang w:val="pt-BR"/>
        </w:rPr>
        <w:t xml:space="preserve"> </w:t>
      </w:r>
      <w:r w:rsidR="00601B93" w:rsidRPr="00447BEA">
        <w:rPr>
          <w:sz w:val="20"/>
          <w:szCs w:val="20"/>
          <w:lang w:val="pt-BR"/>
        </w:rPr>
        <w:t>é</w:t>
      </w:r>
      <w:r w:rsidR="00062529" w:rsidRPr="00447BEA">
        <w:rPr>
          <w:sz w:val="20"/>
          <w:szCs w:val="20"/>
          <w:lang w:val="pt-BR"/>
        </w:rPr>
        <w:t xml:space="preserve"> inadmis</w:t>
      </w:r>
      <w:r w:rsidR="00601B93" w:rsidRPr="00447BEA">
        <w:rPr>
          <w:sz w:val="20"/>
          <w:szCs w:val="20"/>
          <w:lang w:val="pt-BR"/>
        </w:rPr>
        <w:t>sível</w:t>
      </w:r>
      <w:r w:rsidR="00062529" w:rsidRPr="00447BEA">
        <w:rPr>
          <w:sz w:val="20"/>
          <w:szCs w:val="20"/>
          <w:lang w:val="pt-BR"/>
        </w:rPr>
        <w:t xml:space="preserve"> </w:t>
      </w:r>
      <w:r w:rsidR="00062529" w:rsidRPr="00447BEA">
        <w:rPr>
          <w:i/>
          <w:iCs/>
          <w:sz w:val="20"/>
          <w:szCs w:val="20"/>
          <w:lang w:val="pt-BR"/>
        </w:rPr>
        <w:t>ratione materiae</w:t>
      </w:r>
      <w:r w:rsidR="00062529" w:rsidRPr="00447BEA">
        <w:rPr>
          <w:sz w:val="20"/>
          <w:szCs w:val="20"/>
          <w:lang w:val="pt-BR"/>
        </w:rPr>
        <w:t xml:space="preserve"> porque contradi</w:t>
      </w:r>
      <w:r w:rsidR="00601B93" w:rsidRPr="00447BEA">
        <w:rPr>
          <w:sz w:val="20"/>
          <w:szCs w:val="20"/>
          <w:lang w:val="pt-BR"/>
        </w:rPr>
        <w:t>z o</w:t>
      </w:r>
      <w:r w:rsidR="00062529" w:rsidRPr="00447BEA">
        <w:rPr>
          <w:sz w:val="20"/>
          <w:szCs w:val="20"/>
          <w:lang w:val="pt-BR"/>
        </w:rPr>
        <w:t xml:space="preserve"> caráter subsidi</w:t>
      </w:r>
      <w:r w:rsidR="00601B93" w:rsidRPr="00447BEA">
        <w:rPr>
          <w:sz w:val="20"/>
          <w:szCs w:val="20"/>
          <w:lang w:val="pt-BR"/>
        </w:rPr>
        <w:t>á</w:t>
      </w:r>
      <w:r w:rsidR="00062529" w:rsidRPr="00447BEA">
        <w:rPr>
          <w:sz w:val="20"/>
          <w:szCs w:val="20"/>
          <w:lang w:val="pt-BR"/>
        </w:rPr>
        <w:t>rio d</w:t>
      </w:r>
      <w:r w:rsidR="00601B93" w:rsidRPr="00447BEA">
        <w:rPr>
          <w:sz w:val="20"/>
          <w:szCs w:val="20"/>
          <w:lang w:val="pt-BR"/>
        </w:rPr>
        <w:t>o</w:t>
      </w:r>
      <w:r w:rsidR="00062529" w:rsidRPr="00447BEA">
        <w:rPr>
          <w:sz w:val="20"/>
          <w:szCs w:val="20"/>
          <w:lang w:val="pt-BR"/>
        </w:rPr>
        <w:t xml:space="preserve"> sistema interamericano de </w:t>
      </w:r>
      <w:r w:rsidR="009541BA" w:rsidRPr="00447BEA">
        <w:rPr>
          <w:sz w:val="20"/>
          <w:szCs w:val="20"/>
          <w:lang w:val="pt-BR"/>
        </w:rPr>
        <w:t>direito</w:t>
      </w:r>
      <w:r w:rsidR="00062529" w:rsidRPr="00447BEA">
        <w:rPr>
          <w:sz w:val="20"/>
          <w:szCs w:val="20"/>
          <w:lang w:val="pt-BR"/>
        </w:rPr>
        <w:t xml:space="preserve">s humanos, </w:t>
      </w:r>
      <w:r w:rsidR="00601B93" w:rsidRPr="00447BEA">
        <w:rPr>
          <w:sz w:val="20"/>
          <w:szCs w:val="20"/>
          <w:lang w:val="pt-BR"/>
        </w:rPr>
        <w:t>já</w:t>
      </w:r>
      <w:r w:rsidR="00062529" w:rsidRPr="00447BEA">
        <w:rPr>
          <w:sz w:val="20"/>
          <w:szCs w:val="20"/>
          <w:lang w:val="pt-BR"/>
        </w:rPr>
        <w:t xml:space="preserve"> que </w:t>
      </w:r>
      <w:r w:rsidR="00601B93" w:rsidRPr="00447BEA">
        <w:rPr>
          <w:sz w:val="20"/>
          <w:szCs w:val="20"/>
          <w:lang w:val="pt-BR"/>
        </w:rPr>
        <w:t>o</w:t>
      </w:r>
      <w:r w:rsidR="00062529" w:rsidRPr="00447BEA">
        <w:rPr>
          <w:sz w:val="20"/>
          <w:szCs w:val="20"/>
          <w:lang w:val="pt-BR"/>
        </w:rPr>
        <w:t xml:space="preserve"> peticion</w:t>
      </w:r>
      <w:r w:rsidR="00601B93" w:rsidRPr="00447BEA">
        <w:rPr>
          <w:sz w:val="20"/>
          <w:szCs w:val="20"/>
          <w:lang w:val="pt-BR"/>
        </w:rPr>
        <w:t>á</w:t>
      </w:r>
      <w:r w:rsidR="00062529" w:rsidRPr="00447BEA">
        <w:rPr>
          <w:sz w:val="20"/>
          <w:szCs w:val="20"/>
          <w:lang w:val="pt-BR"/>
        </w:rPr>
        <w:t>rio só estar</w:t>
      </w:r>
      <w:r w:rsidR="00601B93" w:rsidRPr="00447BEA">
        <w:rPr>
          <w:sz w:val="20"/>
          <w:szCs w:val="20"/>
          <w:lang w:val="pt-BR"/>
        </w:rPr>
        <w:t>i</w:t>
      </w:r>
      <w:r w:rsidR="00062529" w:rsidRPr="00447BEA">
        <w:rPr>
          <w:sz w:val="20"/>
          <w:szCs w:val="20"/>
          <w:lang w:val="pt-BR"/>
        </w:rPr>
        <w:t xml:space="preserve">a </w:t>
      </w:r>
      <w:r w:rsidR="00F17191" w:rsidRPr="00447BEA">
        <w:rPr>
          <w:sz w:val="20"/>
          <w:szCs w:val="20"/>
          <w:lang w:val="pt-BR"/>
        </w:rPr>
        <w:t xml:space="preserve">de </w:t>
      </w:r>
      <w:r w:rsidR="00062529" w:rsidRPr="00447BEA">
        <w:rPr>
          <w:sz w:val="20"/>
          <w:szCs w:val="20"/>
          <w:lang w:val="pt-BR"/>
        </w:rPr>
        <w:t>d</w:t>
      </w:r>
      <w:r w:rsidR="00F17191" w:rsidRPr="00447BEA">
        <w:rPr>
          <w:sz w:val="20"/>
          <w:szCs w:val="20"/>
          <w:lang w:val="pt-BR"/>
        </w:rPr>
        <w:t xml:space="preserve">esacordo </w:t>
      </w:r>
      <w:r w:rsidR="00062529" w:rsidRPr="00447BEA">
        <w:rPr>
          <w:sz w:val="20"/>
          <w:szCs w:val="20"/>
          <w:lang w:val="pt-BR"/>
        </w:rPr>
        <w:t>co</w:t>
      </w:r>
      <w:r w:rsidR="00601B93" w:rsidRPr="00447BEA">
        <w:rPr>
          <w:sz w:val="20"/>
          <w:szCs w:val="20"/>
          <w:lang w:val="pt-BR"/>
        </w:rPr>
        <w:t>m</w:t>
      </w:r>
      <w:r w:rsidR="00062529" w:rsidRPr="00447BEA">
        <w:rPr>
          <w:sz w:val="20"/>
          <w:szCs w:val="20"/>
          <w:lang w:val="pt-BR"/>
        </w:rPr>
        <w:t xml:space="preserve"> </w:t>
      </w:r>
      <w:r w:rsidR="00601B93" w:rsidRPr="00447BEA">
        <w:rPr>
          <w:sz w:val="20"/>
          <w:szCs w:val="20"/>
          <w:lang w:val="pt-BR"/>
        </w:rPr>
        <w:t>o</w:t>
      </w:r>
      <w:r w:rsidR="00062529" w:rsidRPr="00447BEA">
        <w:rPr>
          <w:sz w:val="20"/>
          <w:szCs w:val="20"/>
          <w:lang w:val="pt-BR"/>
        </w:rPr>
        <w:t xml:space="preserve"> resultado d</w:t>
      </w:r>
      <w:r w:rsidR="00601B93" w:rsidRPr="00447BEA">
        <w:rPr>
          <w:sz w:val="20"/>
          <w:szCs w:val="20"/>
          <w:lang w:val="pt-BR"/>
        </w:rPr>
        <w:t>o</w:t>
      </w:r>
      <w:r w:rsidR="00062529" w:rsidRPr="00447BEA">
        <w:rPr>
          <w:sz w:val="20"/>
          <w:szCs w:val="20"/>
          <w:lang w:val="pt-BR"/>
        </w:rPr>
        <w:t xml:space="preserve"> proces</w:t>
      </w:r>
      <w:r w:rsidR="00601B93" w:rsidRPr="00447BEA">
        <w:rPr>
          <w:sz w:val="20"/>
          <w:szCs w:val="20"/>
          <w:lang w:val="pt-BR"/>
        </w:rPr>
        <w:t>s</w:t>
      </w:r>
      <w:r w:rsidR="00062529" w:rsidRPr="00447BEA">
        <w:rPr>
          <w:sz w:val="20"/>
          <w:szCs w:val="20"/>
          <w:lang w:val="pt-BR"/>
        </w:rPr>
        <w:t>o interno.</w:t>
      </w:r>
    </w:p>
    <w:p w14:paraId="704E85A6" w14:textId="56EF2D43" w:rsidR="00062529" w:rsidRPr="00447BEA" w:rsidRDefault="00601B93"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A</w:t>
      </w:r>
      <w:r w:rsidR="00026339" w:rsidRPr="00447BEA">
        <w:rPr>
          <w:sz w:val="20"/>
          <w:szCs w:val="20"/>
          <w:lang w:val="pt-BR"/>
        </w:rPr>
        <w:t xml:space="preserve"> Comi</w:t>
      </w:r>
      <w:r w:rsidR="009541BA" w:rsidRPr="00447BEA">
        <w:rPr>
          <w:sz w:val="20"/>
          <w:szCs w:val="20"/>
          <w:lang w:val="pt-BR"/>
        </w:rPr>
        <w:t>s</w:t>
      </w:r>
      <w:r w:rsidRPr="00447BEA">
        <w:rPr>
          <w:sz w:val="20"/>
          <w:szCs w:val="20"/>
          <w:lang w:val="pt-BR"/>
        </w:rPr>
        <w:t>s</w:t>
      </w:r>
      <w:r w:rsidR="009541BA" w:rsidRPr="00447BEA">
        <w:rPr>
          <w:sz w:val="20"/>
          <w:szCs w:val="20"/>
          <w:lang w:val="pt-BR"/>
        </w:rPr>
        <w:t>ão</w:t>
      </w:r>
      <w:r w:rsidR="00026339" w:rsidRPr="00447BEA">
        <w:rPr>
          <w:sz w:val="20"/>
          <w:szCs w:val="20"/>
          <w:lang w:val="pt-BR"/>
        </w:rPr>
        <w:t xml:space="preserve"> Interamericana observa que </w:t>
      </w:r>
      <w:r w:rsidRPr="00447BEA">
        <w:rPr>
          <w:sz w:val="20"/>
          <w:szCs w:val="20"/>
          <w:lang w:val="pt-BR"/>
        </w:rPr>
        <w:t>o</w:t>
      </w:r>
      <w:r w:rsidR="00026339" w:rsidRPr="00447BEA">
        <w:rPr>
          <w:sz w:val="20"/>
          <w:szCs w:val="20"/>
          <w:lang w:val="pt-BR"/>
        </w:rPr>
        <w:t xml:space="preserve"> peticion</w:t>
      </w:r>
      <w:r w:rsidRPr="00447BEA">
        <w:rPr>
          <w:sz w:val="20"/>
          <w:szCs w:val="20"/>
          <w:lang w:val="pt-BR"/>
        </w:rPr>
        <w:t>á</w:t>
      </w:r>
      <w:r w:rsidR="00026339" w:rsidRPr="00447BEA">
        <w:rPr>
          <w:sz w:val="20"/>
          <w:szCs w:val="20"/>
          <w:lang w:val="pt-BR"/>
        </w:rPr>
        <w:t>rio</w:t>
      </w:r>
      <w:r w:rsidRPr="00447BEA">
        <w:rPr>
          <w:sz w:val="20"/>
          <w:szCs w:val="20"/>
          <w:lang w:val="pt-BR"/>
        </w:rPr>
        <w:t xml:space="preserve"> apresentou um</w:t>
      </w:r>
      <w:r w:rsidR="00026339" w:rsidRPr="00447BEA">
        <w:rPr>
          <w:sz w:val="20"/>
          <w:szCs w:val="20"/>
          <w:lang w:val="pt-BR"/>
        </w:rPr>
        <w:t xml:space="preserve"> gran</w:t>
      </w:r>
      <w:r w:rsidRPr="00447BEA">
        <w:rPr>
          <w:sz w:val="20"/>
          <w:szCs w:val="20"/>
          <w:lang w:val="pt-BR"/>
        </w:rPr>
        <w:t>de</w:t>
      </w:r>
      <w:r w:rsidR="00026339" w:rsidRPr="00447BEA">
        <w:rPr>
          <w:sz w:val="20"/>
          <w:szCs w:val="20"/>
          <w:lang w:val="pt-BR"/>
        </w:rPr>
        <w:t xml:space="preserve"> número de situa</w:t>
      </w:r>
      <w:r w:rsidR="009541BA" w:rsidRPr="00447BEA">
        <w:rPr>
          <w:sz w:val="20"/>
          <w:szCs w:val="20"/>
          <w:lang w:val="pt-BR"/>
        </w:rPr>
        <w:t>ções</w:t>
      </w:r>
      <w:r w:rsidR="00026339" w:rsidRPr="00447BEA">
        <w:rPr>
          <w:sz w:val="20"/>
          <w:szCs w:val="20"/>
          <w:lang w:val="pt-BR"/>
        </w:rPr>
        <w:t xml:space="preserve"> que considera viola</w:t>
      </w:r>
      <w:r w:rsidRPr="00447BEA">
        <w:rPr>
          <w:sz w:val="20"/>
          <w:szCs w:val="20"/>
          <w:lang w:val="pt-BR"/>
        </w:rPr>
        <w:t xml:space="preserve">doras de seus </w:t>
      </w:r>
      <w:r w:rsidR="009541BA" w:rsidRPr="00447BEA">
        <w:rPr>
          <w:sz w:val="20"/>
          <w:szCs w:val="20"/>
          <w:lang w:val="pt-BR"/>
        </w:rPr>
        <w:t>direito</w:t>
      </w:r>
      <w:r w:rsidR="00026339" w:rsidRPr="00447BEA">
        <w:rPr>
          <w:sz w:val="20"/>
          <w:szCs w:val="20"/>
          <w:lang w:val="pt-BR"/>
        </w:rPr>
        <w:t xml:space="preserve">s. </w:t>
      </w:r>
      <w:r w:rsidRPr="00447BEA">
        <w:rPr>
          <w:sz w:val="20"/>
          <w:szCs w:val="20"/>
          <w:lang w:val="pt-BR"/>
        </w:rPr>
        <w:t xml:space="preserve">No entanto, muitas destas </w:t>
      </w:r>
      <w:r w:rsidR="00026339" w:rsidRPr="00447BEA">
        <w:rPr>
          <w:sz w:val="20"/>
          <w:szCs w:val="20"/>
          <w:lang w:val="pt-BR"/>
        </w:rPr>
        <w:t>situa</w:t>
      </w:r>
      <w:r w:rsidR="009541BA" w:rsidRPr="00447BEA">
        <w:rPr>
          <w:sz w:val="20"/>
          <w:szCs w:val="20"/>
          <w:lang w:val="pt-BR"/>
        </w:rPr>
        <w:t>ções</w:t>
      </w:r>
      <w:r w:rsidR="00026339" w:rsidRPr="00447BEA">
        <w:rPr>
          <w:sz w:val="20"/>
          <w:szCs w:val="20"/>
          <w:lang w:val="pt-BR"/>
        </w:rPr>
        <w:t xml:space="preserve"> n</w:t>
      </w:r>
      <w:r w:rsidRPr="00447BEA">
        <w:rPr>
          <w:sz w:val="20"/>
          <w:szCs w:val="20"/>
          <w:lang w:val="pt-BR"/>
        </w:rPr>
        <w:t>ã</w:t>
      </w:r>
      <w:r w:rsidR="00026339" w:rsidRPr="00447BEA">
        <w:rPr>
          <w:sz w:val="20"/>
          <w:szCs w:val="20"/>
          <w:lang w:val="pt-BR"/>
        </w:rPr>
        <w:t xml:space="preserve">o se </w:t>
      </w:r>
      <w:r w:rsidRPr="00447BEA">
        <w:rPr>
          <w:sz w:val="20"/>
          <w:szCs w:val="20"/>
          <w:lang w:val="pt-BR"/>
        </w:rPr>
        <w:t>a</w:t>
      </w:r>
      <w:r w:rsidR="00026339" w:rsidRPr="00447BEA">
        <w:rPr>
          <w:sz w:val="20"/>
          <w:szCs w:val="20"/>
          <w:lang w:val="pt-BR"/>
        </w:rPr>
        <w:t>presentar</w:t>
      </w:r>
      <w:r w:rsidRPr="00447BEA">
        <w:rPr>
          <w:sz w:val="20"/>
          <w:szCs w:val="20"/>
          <w:lang w:val="pt-BR"/>
        </w:rPr>
        <w:t>am</w:t>
      </w:r>
      <w:r w:rsidR="00026339" w:rsidRPr="00447BEA">
        <w:rPr>
          <w:sz w:val="20"/>
          <w:szCs w:val="20"/>
          <w:lang w:val="pt-BR"/>
        </w:rPr>
        <w:t xml:space="preserve"> co</w:t>
      </w:r>
      <w:r w:rsidRPr="00447BEA">
        <w:rPr>
          <w:sz w:val="20"/>
          <w:szCs w:val="20"/>
          <w:lang w:val="pt-BR"/>
        </w:rPr>
        <w:t>m</w:t>
      </w:r>
      <w:r w:rsidR="00026339" w:rsidRPr="00447BEA">
        <w:rPr>
          <w:sz w:val="20"/>
          <w:szCs w:val="20"/>
          <w:lang w:val="pt-BR"/>
        </w:rPr>
        <w:t xml:space="preserve"> a clar</w:t>
      </w:r>
      <w:r w:rsidRPr="00447BEA">
        <w:rPr>
          <w:sz w:val="20"/>
          <w:szCs w:val="20"/>
          <w:lang w:val="pt-BR"/>
        </w:rPr>
        <w:t>eza,</w:t>
      </w:r>
      <w:r w:rsidR="00026339" w:rsidRPr="00447BEA">
        <w:rPr>
          <w:sz w:val="20"/>
          <w:szCs w:val="20"/>
          <w:lang w:val="pt-BR"/>
        </w:rPr>
        <w:t xml:space="preserve"> coer</w:t>
      </w:r>
      <w:r w:rsidRPr="00447BEA">
        <w:rPr>
          <w:sz w:val="20"/>
          <w:szCs w:val="20"/>
          <w:lang w:val="pt-BR"/>
        </w:rPr>
        <w:t>ê</w:t>
      </w:r>
      <w:r w:rsidR="00026339" w:rsidRPr="00447BEA">
        <w:rPr>
          <w:sz w:val="20"/>
          <w:szCs w:val="20"/>
          <w:lang w:val="pt-BR"/>
        </w:rPr>
        <w:t>ncia</w:t>
      </w:r>
      <w:r w:rsidR="009541BA" w:rsidRPr="00447BEA">
        <w:rPr>
          <w:sz w:val="20"/>
          <w:szCs w:val="20"/>
          <w:lang w:val="pt-BR"/>
        </w:rPr>
        <w:t xml:space="preserve"> e </w:t>
      </w:r>
      <w:r w:rsidR="00026339" w:rsidRPr="00447BEA">
        <w:rPr>
          <w:sz w:val="20"/>
          <w:szCs w:val="20"/>
          <w:lang w:val="pt-BR"/>
        </w:rPr>
        <w:t>preci</w:t>
      </w:r>
      <w:r w:rsidR="009541BA" w:rsidRPr="00447BEA">
        <w:rPr>
          <w:sz w:val="20"/>
          <w:szCs w:val="20"/>
          <w:lang w:val="pt-BR"/>
        </w:rPr>
        <w:t>são</w:t>
      </w:r>
      <w:r w:rsidR="00026339" w:rsidRPr="00447BEA">
        <w:rPr>
          <w:sz w:val="20"/>
          <w:szCs w:val="20"/>
          <w:lang w:val="pt-BR"/>
        </w:rPr>
        <w:t xml:space="preserve"> neces</w:t>
      </w:r>
      <w:r w:rsidRPr="00447BEA">
        <w:rPr>
          <w:sz w:val="20"/>
          <w:szCs w:val="20"/>
          <w:lang w:val="pt-BR"/>
        </w:rPr>
        <w:t>sá</w:t>
      </w:r>
      <w:r w:rsidR="00026339" w:rsidRPr="00447BEA">
        <w:rPr>
          <w:sz w:val="20"/>
          <w:szCs w:val="20"/>
          <w:lang w:val="pt-BR"/>
        </w:rPr>
        <w:t xml:space="preserve">rias </w:t>
      </w:r>
      <w:r w:rsidRPr="00447BEA">
        <w:rPr>
          <w:sz w:val="20"/>
          <w:szCs w:val="20"/>
          <w:lang w:val="pt-BR"/>
        </w:rPr>
        <w:t>no que diz respeito aos fatos</w:t>
      </w:r>
      <w:r w:rsidR="00F17191" w:rsidRPr="00447BEA">
        <w:rPr>
          <w:sz w:val="20"/>
          <w:szCs w:val="20"/>
          <w:lang w:val="pt-BR"/>
        </w:rPr>
        <w:t>,</w:t>
      </w:r>
      <w:r w:rsidRPr="00447BEA">
        <w:rPr>
          <w:sz w:val="20"/>
          <w:szCs w:val="20"/>
          <w:lang w:val="pt-BR"/>
        </w:rPr>
        <w:t xml:space="preserve"> à </w:t>
      </w:r>
      <w:r w:rsidR="00026339" w:rsidRPr="00447BEA">
        <w:rPr>
          <w:sz w:val="20"/>
          <w:szCs w:val="20"/>
          <w:lang w:val="pt-BR"/>
        </w:rPr>
        <w:t>ativa</w:t>
      </w:r>
      <w:r w:rsidR="009541BA" w:rsidRPr="00447BEA">
        <w:rPr>
          <w:sz w:val="20"/>
          <w:szCs w:val="20"/>
          <w:lang w:val="pt-BR"/>
        </w:rPr>
        <w:t>ção</w:t>
      </w:r>
      <w:r w:rsidR="00026339" w:rsidRPr="00447BEA">
        <w:rPr>
          <w:sz w:val="20"/>
          <w:szCs w:val="20"/>
          <w:lang w:val="pt-BR"/>
        </w:rPr>
        <w:t xml:space="preserve"> </w:t>
      </w:r>
      <w:r w:rsidR="009541BA" w:rsidRPr="00447BEA">
        <w:rPr>
          <w:sz w:val="20"/>
          <w:szCs w:val="20"/>
          <w:lang w:val="pt-BR"/>
        </w:rPr>
        <w:t xml:space="preserve">dos </w:t>
      </w:r>
      <w:r w:rsidR="00026339" w:rsidRPr="00447BEA">
        <w:rPr>
          <w:sz w:val="20"/>
          <w:szCs w:val="20"/>
          <w:lang w:val="pt-BR"/>
        </w:rPr>
        <w:t>recursos internos</w:t>
      </w:r>
      <w:r w:rsidR="009541BA" w:rsidRPr="00447BEA">
        <w:rPr>
          <w:sz w:val="20"/>
          <w:szCs w:val="20"/>
          <w:lang w:val="pt-BR"/>
        </w:rPr>
        <w:t xml:space="preserve"> e </w:t>
      </w:r>
      <w:r w:rsidRPr="00447BEA">
        <w:rPr>
          <w:sz w:val="20"/>
          <w:szCs w:val="20"/>
          <w:lang w:val="pt-BR"/>
        </w:rPr>
        <w:t>a</w:t>
      </w:r>
      <w:r w:rsidR="00026339" w:rsidRPr="00447BEA">
        <w:rPr>
          <w:sz w:val="20"/>
          <w:szCs w:val="20"/>
          <w:lang w:val="pt-BR"/>
        </w:rPr>
        <w:t xml:space="preserve">os requisitos de </w:t>
      </w:r>
      <w:r w:rsidRPr="00447BEA">
        <w:rPr>
          <w:sz w:val="20"/>
          <w:szCs w:val="20"/>
          <w:lang w:val="pt-BR"/>
        </w:rPr>
        <w:t>a</w:t>
      </w:r>
      <w:r w:rsidR="00026339" w:rsidRPr="00447BEA">
        <w:rPr>
          <w:sz w:val="20"/>
          <w:szCs w:val="20"/>
          <w:lang w:val="pt-BR"/>
        </w:rPr>
        <w:t>presenta</w:t>
      </w:r>
      <w:r w:rsidR="009541BA" w:rsidRPr="00447BEA">
        <w:rPr>
          <w:sz w:val="20"/>
          <w:szCs w:val="20"/>
          <w:lang w:val="pt-BR"/>
        </w:rPr>
        <w:t>ção</w:t>
      </w:r>
      <w:r w:rsidR="00026339" w:rsidRPr="00447BEA">
        <w:rPr>
          <w:sz w:val="20"/>
          <w:szCs w:val="20"/>
          <w:lang w:val="pt-BR"/>
        </w:rPr>
        <w:t xml:space="preserve"> oportuna. Este f</w:t>
      </w:r>
      <w:r w:rsidRPr="00447BEA">
        <w:rPr>
          <w:sz w:val="20"/>
          <w:szCs w:val="20"/>
          <w:lang w:val="pt-BR"/>
        </w:rPr>
        <w:t>oi</w:t>
      </w:r>
      <w:r w:rsidR="00026339" w:rsidRPr="00447BEA">
        <w:rPr>
          <w:sz w:val="20"/>
          <w:szCs w:val="20"/>
          <w:lang w:val="pt-BR"/>
        </w:rPr>
        <w:t xml:space="preserve"> </w:t>
      </w:r>
      <w:r w:rsidRPr="00447BEA">
        <w:rPr>
          <w:sz w:val="20"/>
          <w:szCs w:val="20"/>
          <w:lang w:val="pt-BR"/>
        </w:rPr>
        <w:t>o</w:t>
      </w:r>
      <w:r w:rsidR="00026339" w:rsidRPr="00447BEA">
        <w:rPr>
          <w:sz w:val="20"/>
          <w:szCs w:val="20"/>
          <w:lang w:val="pt-BR"/>
        </w:rPr>
        <w:t xml:space="preserve"> caso, </w:t>
      </w:r>
      <w:r w:rsidR="00F17191" w:rsidRPr="00447BEA">
        <w:rPr>
          <w:sz w:val="20"/>
          <w:szCs w:val="20"/>
          <w:lang w:val="pt-BR"/>
        </w:rPr>
        <w:t>por exemplo</w:t>
      </w:r>
      <w:r w:rsidR="00026339" w:rsidRPr="00447BEA">
        <w:rPr>
          <w:sz w:val="20"/>
          <w:szCs w:val="20"/>
          <w:lang w:val="pt-BR"/>
        </w:rPr>
        <w:t xml:space="preserve">, </w:t>
      </w:r>
      <w:r w:rsidR="00F17191" w:rsidRPr="00447BEA">
        <w:rPr>
          <w:sz w:val="20"/>
          <w:szCs w:val="20"/>
          <w:lang w:val="pt-BR"/>
        </w:rPr>
        <w:t>d</w:t>
      </w:r>
      <w:r w:rsidR="00026339" w:rsidRPr="00447BEA">
        <w:rPr>
          <w:sz w:val="20"/>
          <w:szCs w:val="20"/>
          <w:lang w:val="pt-BR"/>
        </w:rPr>
        <w:t>as alega</w:t>
      </w:r>
      <w:r w:rsidR="009541BA" w:rsidRPr="00447BEA">
        <w:rPr>
          <w:sz w:val="20"/>
          <w:szCs w:val="20"/>
          <w:lang w:val="pt-BR"/>
        </w:rPr>
        <w:t>ções</w:t>
      </w:r>
      <w:r w:rsidR="00026339" w:rsidRPr="00447BEA">
        <w:rPr>
          <w:sz w:val="20"/>
          <w:szCs w:val="20"/>
          <w:lang w:val="pt-BR"/>
        </w:rPr>
        <w:t xml:space="preserve"> d</w:t>
      </w:r>
      <w:r w:rsidRPr="00447BEA">
        <w:rPr>
          <w:sz w:val="20"/>
          <w:szCs w:val="20"/>
          <w:lang w:val="pt-BR"/>
        </w:rPr>
        <w:t>o</w:t>
      </w:r>
      <w:r w:rsidR="00026339" w:rsidRPr="00447BEA">
        <w:rPr>
          <w:sz w:val="20"/>
          <w:szCs w:val="20"/>
          <w:lang w:val="pt-BR"/>
        </w:rPr>
        <w:t xml:space="preserve"> peticion</w:t>
      </w:r>
      <w:r w:rsidRPr="00447BEA">
        <w:rPr>
          <w:sz w:val="20"/>
          <w:szCs w:val="20"/>
          <w:lang w:val="pt-BR"/>
        </w:rPr>
        <w:t>á</w:t>
      </w:r>
      <w:r w:rsidR="00026339" w:rsidRPr="00447BEA">
        <w:rPr>
          <w:sz w:val="20"/>
          <w:szCs w:val="20"/>
          <w:lang w:val="pt-BR"/>
        </w:rPr>
        <w:t xml:space="preserve">rio sobre </w:t>
      </w:r>
      <w:r w:rsidRPr="00447BEA">
        <w:rPr>
          <w:sz w:val="20"/>
          <w:szCs w:val="20"/>
          <w:lang w:val="pt-BR"/>
        </w:rPr>
        <w:t>o</w:t>
      </w:r>
      <w:r w:rsidR="00026339" w:rsidRPr="00447BEA">
        <w:rPr>
          <w:sz w:val="20"/>
          <w:szCs w:val="20"/>
          <w:lang w:val="pt-BR"/>
        </w:rPr>
        <w:t xml:space="preserve"> sup</w:t>
      </w:r>
      <w:r w:rsidRPr="00447BEA">
        <w:rPr>
          <w:sz w:val="20"/>
          <w:szCs w:val="20"/>
          <w:lang w:val="pt-BR"/>
        </w:rPr>
        <w:t>o</w:t>
      </w:r>
      <w:r w:rsidR="00026339" w:rsidRPr="00447BEA">
        <w:rPr>
          <w:sz w:val="20"/>
          <w:szCs w:val="20"/>
          <w:lang w:val="pt-BR"/>
        </w:rPr>
        <w:t>sto "</w:t>
      </w:r>
      <w:r w:rsidR="00026339" w:rsidRPr="00447BEA">
        <w:rPr>
          <w:i/>
          <w:iCs/>
          <w:sz w:val="20"/>
          <w:szCs w:val="20"/>
          <w:lang w:val="pt-BR"/>
        </w:rPr>
        <w:t>drive-thru</w:t>
      </w:r>
      <w:r w:rsidR="00026339" w:rsidRPr="00447BEA">
        <w:rPr>
          <w:sz w:val="20"/>
          <w:szCs w:val="20"/>
          <w:lang w:val="pt-BR"/>
        </w:rPr>
        <w:t>" de drogas ileg</w:t>
      </w:r>
      <w:r w:rsidR="009541BA" w:rsidRPr="00447BEA">
        <w:rPr>
          <w:sz w:val="20"/>
          <w:szCs w:val="20"/>
          <w:lang w:val="pt-BR"/>
        </w:rPr>
        <w:t>ais</w:t>
      </w:r>
      <w:r w:rsidR="00026339" w:rsidRPr="00447BEA">
        <w:rPr>
          <w:sz w:val="20"/>
          <w:szCs w:val="20"/>
          <w:lang w:val="pt-BR"/>
        </w:rPr>
        <w:t xml:space="preserve">; </w:t>
      </w:r>
      <w:r w:rsidRPr="00447BEA">
        <w:rPr>
          <w:sz w:val="20"/>
          <w:szCs w:val="20"/>
          <w:lang w:val="pt-BR"/>
        </w:rPr>
        <w:t>o</w:t>
      </w:r>
      <w:r w:rsidR="00026339" w:rsidRPr="00447BEA">
        <w:rPr>
          <w:sz w:val="20"/>
          <w:szCs w:val="20"/>
          <w:lang w:val="pt-BR"/>
        </w:rPr>
        <w:t xml:space="preserve"> sup</w:t>
      </w:r>
      <w:r w:rsidRPr="00447BEA">
        <w:rPr>
          <w:sz w:val="20"/>
          <w:szCs w:val="20"/>
          <w:lang w:val="pt-BR"/>
        </w:rPr>
        <w:t>o</w:t>
      </w:r>
      <w:r w:rsidR="00026339" w:rsidRPr="00447BEA">
        <w:rPr>
          <w:sz w:val="20"/>
          <w:szCs w:val="20"/>
          <w:lang w:val="pt-BR"/>
        </w:rPr>
        <w:t>sto aborto involunt</w:t>
      </w:r>
      <w:r w:rsidRPr="00447BEA">
        <w:rPr>
          <w:sz w:val="20"/>
          <w:szCs w:val="20"/>
          <w:lang w:val="pt-BR"/>
        </w:rPr>
        <w:t>á</w:t>
      </w:r>
      <w:r w:rsidR="00026339" w:rsidRPr="00447BEA">
        <w:rPr>
          <w:sz w:val="20"/>
          <w:szCs w:val="20"/>
          <w:lang w:val="pt-BR"/>
        </w:rPr>
        <w:t>rio s</w:t>
      </w:r>
      <w:r w:rsidRPr="00447BEA">
        <w:rPr>
          <w:sz w:val="20"/>
          <w:szCs w:val="20"/>
          <w:lang w:val="pt-BR"/>
        </w:rPr>
        <w:t>o</w:t>
      </w:r>
      <w:r w:rsidR="00026339" w:rsidRPr="00447BEA">
        <w:rPr>
          <w:sz w:val="20"/>
          <w:szCs w:val="20"/>
          <w:lang w:val="pt-BR"/>
        </w:rPr>
        <w:t>frido por u</w:t>
      </w:r>
      <w:r w:rsidRPr="00447BEA">
        <w:rPr>
          <w:sz w:val="20"/>
          <w:szCs w:val="20"/>
          <w:lang w:val="pt-BR"/>
        </w:rPr>
        <w:t>m</w:t>
      </w:r>
      <w:r w:rsidR="00026339" w:rsidRPr="00447BEA">
        <w:rPr>
          <w:sz w:val="20"/>
          <w:szCs w:val="20"/>
          <w:lang w:val="pt-BR"/>
        </w:rPr>
        <w:t>a mu</w:t>
      </w:r>
      <w:r w:rsidRPr="00447BEA">
        <w:rPr>
          <w:sz w:val="20"/>
          <w:szCs w:val="20"/>
          <w:lang w:val="pt-BR"/>
        </w:rPr>
        <w:t>lh</w:t>
      </w:r>
      <w:r w:rsidR="00026339" w:rsidRPr="00447BEA">
        <w:rPr>
          <w:sz w:val="20"/>
          <w:szCs w:val="20"/>
          <w:lang w:val="pt-BR"/>
        </w:rPr>
        <w:t>er n</w:t>
      </w:r>
      <w:r w:rsidRPr="00447BEA">
        <w:rPr>
          <w:sz w:val="20"/>
          <w:szCs w:val="20"/>
          <w:lang w:val="pt-BR"/>
        </w:rPr>
        <w:t>ã</w:t>
      </w:r>
      <w:r w:rsidR="00026339" w:rsidRPr="00447BEA">
        <w:rPr>
          <w:sz w:val="20"/>
          <w:szCs w:val="20"/>
          <w:lang w:val="pt-BR"/>
        </w:rPr>
        <w:t xml:space="preserve">o identificada </w:t>
      </w:r>
      <w:r w:rsidR="00026339" w:rsidRPr="00447BEA">
        <w:rPr>
          <w:sz w:val="20"/>
          <w:szCs w:val="20"/>
          <w:lang w:val="pt-BR"/>
        </w:rPr>
        <w:lastRenderedPageBreak/>
        <w:t>durante as mudan</w:t>
      </w:r>
      <w:r w:rsidRPr="00447BEA">
        <w:rPr>
          <w:sz w:val="20"/>
          <w:szCs w:val="20"/>
          <w:lang w:val="pt-BR"/>
        </w:rPr>
        <w:t>ç</w:t>
      </w:r>
      <w:r w:rsidR="00026339" w:rsidRPr="00447BEA">
        <w:rPr>
          <w:sz w:val="20"/>
          <w:szCs w:val="20"/>
          <w:lang w:val="pt-BR"/>
        </w:rPr>
        <w:t xml:space="preserve">as </w:t>
      </w:r>
      <w:r w:rsidRPr="00447BEA">
        <w:rPr>
          <w:sz w:val="20"/>
          <w:szCs w:val="20"/>
          <w:lang w:val="pt-BR"/>
        </w:rPr>
        <w:t>na</w:t>
      </w:r>
      <w:r w:rsidR="00026339" w:rsidRPr="00447BEA">
        <w:rPr>
          <w:sz w:val="20"/>
          <w:szCs w:val="20"/>
          <w:lang w:val="pt-BR"/>
        </w:rPr>
        <w:t xml:space="preserve"> Favela do Metrô; </w:t>
      </w:r>
      <w:r w:rsidRPr="00447BEA">
        <w:rPr>
          <w:sz w:val="20"/>
          <w:szCs w:val="20"/>
          <w:lang w:val="pt-BR"/>
        </w:rPr>
        <w:t>o</w:t>
      </w:r>
      <w:r w:rsidR="00026339" w:rsidRPr="00447BEA">
        <w:rPr>
          <w:sz w:val="20"/>
          <w:szCs w:val="20"/>
          <w:lang w:val="pt-BR"/>
        </w:rPr>
        <w:t xml:space="preserve"> sup</w:t>
      </w:r>
      <w:r w:rsidRPr="00447BEA">
        <w:rPr>
          <w:sz w:val="20"/>
          <w:szCs w:val="20"/>
          <w:lang w:val="pt-BR"/>
        </w:rPr>
        <w:t>o</w:t>
      </w:r>
      <w:r w:rsidR="00026339" w:rsidRPr="00447BEA">
        <w:rPr>
          <w:sz w:val="20"/>
          <w:szCs w:val="20"/>
          <w:lang w:val="pt-BR"/>
        </w:rPr>
        <w:t>sto inc</w:t>
      </w:r>
      <w:r w:rsidRPr="00447BEA">
        <w:rPr>
          <w:sz w:val="20"/>
          <w:szCs w:val="20"/>
          <w:lang w:val="pt-BR"/>
        </w:rPr>
        <w:t>ê</w:t>
      </w:r>
      <w:r w:rsidR="00026339" w:rsidRPr="00447BEA">
        <w:rPr>
          <w:sz w:val="20"/>
          <w:szCs w:val="20"/>
          <w:lang w:val="pt-BR"/>
        </w:rPr>
        <w:t>ndio provocado</w:t>
      </w:r>
      <w:r w:rsidR="009541BA" w:rsidRPr="00447BEA">
        <w:rPr>
          <w:sz w:val="20"/>
          <w:szCs w:val="20"/>
          <w:lang w:val="pt-BR"/>
        </w:rPr>
        <w:t xml:space="preserve"> no </w:t>
      </w:r>
      <w:r w:rsidR="00026339" w:rsidRPr="00447BEA">
        <w:rPr>
          <w:sz w:val="20"/>
          <w:szCs w:val="20"/>
          <w:lang w:val="pt-BR"/>
        </w:rPr>
        <w:t>Viaduto de Benfica; as perse</w:t>
      </w:r>
      <w:r w:rsidRPr="00447BEA">
        <w:rPr>
          <w:sz w:val="20"/>
          <w:szCs w:val="20"/>
          <w:lang w:val="pt-BR"/>
        </w:rPr>
        <w:t>gui</w:t>
      </w:r>
      <w:r w:rsidR="009541BA" w:rsidRPr="00447BEA">
        <w:rPr>
          <w:sz w:val="20"/>
          <w:szCs w:val="20"/>
          <w:lang w:val="pt-BR"/>
        </w:rPr>
        <w:t>ções</w:t>
      </w:r>
      <w:r w:rsidR="00026339" w:rsidRPr="00447BEA">
        <w:rPr>
          <w:sz w:val="20"/>
          <w:szCs w:val="20"/>
          <w:lang w:val="pt-BR"/>
        </w:rPr>
        <w:t xml:space="preserve"> que </w:t>
      </w:r>
      <w:r w:rsidRPr="00447BEA">
        <w:rPr>
          <w:sz w:val="20"/>
          <w:szCs w:val="20"/>
          <w:lang w:val="pt-BR"/>
        </w:rPr>
        <w:t>o</w:t>
      </w:r>
      <w:r w:rsidR="00F549F9" w:rsidRPr="00447BEA">
        <w:rPr>
          <w:sz w:val="20"/>
          <w:szCs w:val="20"/>
          <w:lang w:val="pt-BR"/>
        </w:rPr>
        <w:t xml:space="preserve"> peticion</w:t>
      </w:r>
      <w:r w:rsidRPr="00447BEA">
        <w:rPr>
          <w:sz w:val="20"/>
          <w:szCs w:val="20"/>
          <w:lang w:val="pt-BR"/>
        </w:rPr>
        <w:t>á</w:t>
      </w:r>
      <w:r w:rsidR="00F549F9" w:rsidRPr="00447BEA">
        <w:rPr>
          <w:sz w:val="20"/>
          <w:szCs w:val="20"/>
          <w:lang w:val="pt-BR"/>
        </w:rPr>
        <w:t>rio</w:t>
      </w:r>
      <w:r w:rsidR="00026339" w:rsidRPr="00447BEA">
        <w:rPr>
          <w:sz w:val="20"/>
          <w:szCs w:val="20"/>
          <w:lang w:val="pt-BR"/>
        </w:rPr>
        <w:t xml:space="preserve"> sup</w:t>
      </w:r>
      <w:r w:rsidRPr="00447BEA">
        <w:rPr>
          <w:sz w:val="20"/>
          <w:szCs w:val="20"/>
          <w:lang w:val="pt-BR"/>
        </w:rPr>
        <w:t>o</w:t>
      </w:r>
      <w:r w:rsidR="00026339" w:rsidRPr="00447BEA">
        <w:rPr>
          <w:sz w:val="20"/>
          <w:szCs w:val="20"/>
          <w:lang w:val="pt-BR"/>
        </w:rPr>
        <w:t>stamente s</w:t>
      </w:r>
      <w:r w:rsidRPr="00447BEA">
        <w:rPr>
          <w:sz w:val="20"/>
          <w:szCs w:val="20"/>
          <w:lang w:val="pt-BR"/>
        </w:rPr>
        <w:t xml:space="preserve">ofreu no </w:t>
      </w:r>
      <w:r w:rsidR="00026339" w:rsidRPr="00447BEA">
        <w:rPr>
          <w:sz w:val="20"/>
          <w:szCs w:val="20"/>
          <w:lang w:val="pt-BR"/>
        </w:rPr>
        <w:t>R</w:t>
      </w:r>
      <w:r w:rsidRPr="00447BEA">
        <w:rPr>
          <w:sz w:val="20"/>
          <w:szCs w:val="20"/>
          <w:lang w:val="pt-BR"/>
        </w:rPr>
        <w:t>i</w:t>
      </w:r>
      <w:r w:rsidR="00026339" w:rsidRPr="00447BEA">
        <w:rPr>
          <w:sz w:val="20"/>
          <w:szCs w:val="20"/>
          <w:lang w:val="pt-BR"/>
        </w:rPr>
        <w:t>o de Janeiro</w:t>
      </w:r>
      <w:r w:rsidR="009541BA" w:rsidRPr="00447BEA">
        <w:rPr>
          <w:sz w:val="20"/>
          <w:szCs w:val="20"/>
          <w:lang w:val="pt-BR"/>
        </w:rPr>
        <w:t xml:space="preserve"> e </w:t>
      </w:r>
      <w:r w:rsidR="00026339" w:rsidRPr="00447BEA">
        <w:rPr>
          <w:sz w:val="20"/>
          <w:szCs w:val="20"/>
          <w:lang w:val="pt-BR"/>
        </w:rPr>
        <w:t>Paraná</w:t>
      </w:r>
      <w:r w:rsidR="00F549F9" w:rsidRPr="00447BEA">
        <w:rPr>
          <w:sz w:val="20"/>
          <w:szCs w:val="20"/>
          <w:lang w:val="pt-BR"/>
        </w:rPr>
        <w:t>,</w:t>
      </w:r>
      <w:r w:rsidR="009541BA" w:rsidRPr="00447BEA">
        <w:rPr>
          <w:sz w:val="20"/>
          <w:szCs w:val="20"/>
          <w:lang w:val="pt-BR"/>
        </w:rPr>
        <w:t xml:space="preserve"> e </w:t>
      </w:r>
      <w:r w:rsidR="00026339" w:rsidRPr="00447BEA">
        <w:rPr>
          <w:sz w:val="20"/>
          <w:szCs w:val="20"/>
          <w:lang w:val="pt-BR"/>
        </w:rPr>
        <w:t xml:space="preserve">que aparentemente </w:t>
      </w:r>
      <w:r w:rsidRPr="00447BEA">
        <w:rPr>
          <w:sz w:val="20"/>
          <w:szCs w:val="20"/>
          <w:lang w:val="pt-BR"/>
        </w:rPr>
        <w:t>envolvem uma</w:t>
      </w:r>
      <w:r w:rsidR="00026339" w:rsidRPr="00447BEA">
        <w:rPr>
          <w:sz w:val="20"/>
          <w:szCs w:val="20"/>
          <w:lang w:val="pt-BR"/>
        </w:rPr>
        <w:t xml:space="preserve"> conspira</w:t>
      </w:r>
      <w:r w:rsidR="009541BA" w:rsidRPr="00447BEA">
        <w:rPr>
          <w:sz w:val="20"/>
          <w:szCs w:val="20"/>
          <w:lang w:val="pt-BR"/>
        </w:rPr>
        <w:t>ção</w:t>
      </w:r>
      <w:r w:rsidR="00026339" w:rsidRPr="00447BEA">
        <w:rPr>
          <w:sz w:val="20"/>
          <w:szCs w:val="20"/>
          <w:lang w:val="pt-BR"/>
        </w:rPr>
        <w:t xml:space="preserve"> entre empresas privadas que presta</w:t>
      </w:r>
      <w:r w:rsidRPr="00447BEA">
        <w:rPr>
          <w:sz w:val="20"/>
          <w:szCs w:val="20"/>
          <w:lang w:val="pt-BR"/>
        </w:rPr>
        <w:t>m</w:t>
      </w:r>
      <w:r w:rsidR="00026339" w:rsidRPr="00447BEA">
        <w:rPr>
          <w:sz w:val="20"/>
          <w:szCs w:val="20"/>
          <w:lang w:val="pt-BR"/>
        </w:rPr>
        <w:t xml:space="preserve"> servi</w:t>
      </w:r>
      <w:r w:rsidRPr="00447BEA">
        <w:rPr>
          <w:sz w:val="20"/>
          <w:szCs w:val="20"/>
          <w:lang w:val="pt-BR"/>
        </w:rPr>
        <w:t>ç</w:t>
      </w:r>
      <w:r w:rsidR="00026339" w:rsidRPr="00447BEA">
        <w:rPr>
          <w:sz w:val="20"/>
          <w:szCs w:val="20"/>
          <w:lang w:val="pt-BR"/>
        </w:rPr>
        <w:t>os de energ</w:t>
      </w:r>
      <w:r w:rsidRPr="00447BEA">
        <w:rPr>
          <w:sz w:val="20"/>
          <w:szCs w:val="20"/>
          <w:lang w:val="pt-BR"/>
        </w:rPr>
        <w:t>i</w:t>
      </w:r>
      <w:r w:rsidR="00026339" w:rsidRPr="00447BEA">
        <w:rPr>
          <w:sz w:val="20"/>
          <w:szCs w:val="20"/>
          <w:lang w:val="pt-BR"/>
        </w:rPr>
        <w:t>a</w:t>
      </w:r>
      <w:r w:rsidR="009541BA" w:rsidRPr="00447BEA">
        <w:rPr>
          <w:sz w:val="20"/>
          <w:szCs w:val="20"/>
          <w:lang w:val="pt-BR"/>
        </w:rPr>
        <w:t xml:space="preserve"> e </w:t>
      </w:r>
      <w:r w:rsidR="00026339" w:rsidRPr="00447BEA">
        <w:rPr>
          <w:sz w:val="20"/>
          <w:szCs w:val="20"/>
          <w:lang w:val="pt-BR"/>
        </w:rPr>
        <w:t>telefon</w:t>
      </w:r>
      <w:r w:rsidRPr="00447BEA">
        <w:rPr>
          <w:sz w:val="20"/>
          <w:szCs w:val="20"/>
          <w:lang w:val="pt-BR"/>
        </w:rPr>
        <w:t>i</w:t>
      </w:r>
      <w:r w:rsidR="00026339" w:rsidRPr="00447BEA">
        <w:rPr>
          <w:sz w:val="20"/>
          <w:szCs w:val="20"/>
          <w:lang w:val="pt-BR"/>
        </w:rPr>
        <w:t>a, narcotraficantes loc</w:t>
      </w:r>
      <w:r w:rsidR="009541BA" w:rsidRPr="00447BEA">
        <w:rPr>
          <w:sz w:val="20"/>
          <w:szCs w:val="20"/>
          <w:lang w:val="pt-BR"/>
        </w:rPr>
        <w:t>ais</w:t>
      </w:r>
      <w:r w:rsidR="00026339" w:rsidRPr="00447BEA">
        <w:rPr>
          <w:sz w:val="20"/>
          <w:szCs w:val="20"/>
          <w:lang w:val="pt-BR"/>
        </w:rPr>
        <w:t>, agentes estat</w:t>
      </w:r>
      <w:r w:rsidR="009541BA" w:rsidRPr="00447BEA">
        <w:rPr>
          <w:sz w:val="20"/>
          <w:szCs w:val="20"/>
          <w:lang w:val="pt-BR"/>
        </w:rPr>
        <w:t>ais</w:t>
      </w:r>
      <w:r w:rsidR="00026339" w:rsidRPr="00447BEA">
        <w:rPr>
          <w:sz w:val="20"/>
          <w:szCs w:val="20"/>
          <w:lang w:val="pt-BR"/>
        </w:rPr>
        <w:t xml:space="preserve"> de diferentes órg</w:t>
      </w:r>
      <w:r w:rsidRPr="00447BEA">
        <w:rPr>
          <w:sz w:val="20"/>
          <w:szCs w:val="20"/>
          <w:lang w:val="pt-BR"/>
        </w:rPr>
        <w:t>ã</w:t>
      </w:r>
      <w:r w:rsidR="00026339" w:rsidRPr="00447BEA">
        <w:rPr>
          <w:sz w:val="20"/>
          <w:szCs w:val="20"/>
          <w:lang w:val="pt-BR"/>
        </w:rPr>
        <w:t>os, departamentos, inst</w:t>
      </w:r>
      <w:r w:rsidRPr="00447BEA">
        <w:rPr>
          <w:sz w:val="20"/>
          <w:szCs w:val="20"/>
          <w:lang w:val="pt-BR"/>
        </w:rPr>
        <w:t>â</w:t>
      </w:r>
      <w:r w:rsidR="00026339" w:rsidRPr="00447BEA">
        <w:rPr>
          <w:sz w:val="20"/>
          <w:szCs w:val="20"/>
          <w:lang w:val="pt-BR"/>
        </w:rPr>
        <w:t>ncias</w:t>
      </w:r>
      <w:r w:rsidR="009541BA" w:rsidRPr="00447BEA">
        <w:rPr>
          <w:sz w:val="20"/>
          <w:szCs w:val="20"/>
          <w:lang w:val="pt-BR"/>
        </w:rPr>
        <w:t xml:space="preserve"> e </w:t>
      </w:r>
      <w:r w:rsidR="00026339" w:rsidRPr="00447BEA">
        <w:rPr>
          <w:sz w:val="20"/>
          <w:szCs w:val="20"/>
          <w:lang w:val="pt-BR"/>
        </w:rPr>
        <w:t xml:space="preserve">unidades </w:t>
      </w:r>
      <w:r w:rsidR="009541BA" w:rsidRPr="00447BEA">
        <w:rPr>
          <w:sz w:val="20"/>
          <w:szCs w:val="20"/>
          <w:lang w:val="pt-BR"/>
        </w:rPr>
        <w:t xml:space="preserve">da </w:t>
      </w:r>
      <w:r w:rsidR="00026339" w:rsidRPr="00447BEA">
        <w:rPr>
          <w:sz w:val="20"/>
          <w:szCs w:val="20"/>
          <w:lang w:val="pt-BR"/>
        </w:rPr>
        <w:t>federa</w:t>
      </w:r>
      <w:r w:rsidR="009541BA" w:rsidRPr="00447BEA">
        <w:rPr>
          <w:sz w:val="20"/>
          <w:szCs w:val="20"/>
          <w:lang w:val="pt-BR"/>
        </w:rPr>
        <w:t>ção</w:t>
      </w:r>
      <w:r w:rsidR="00026339" w:rsidRPr="00447BEA">
        <w:rPr>
          <w:sz w:val="20"/>
          <w:szCs w:val="20"/>
          <w:lang w:val="pt-BR"/>
        </w:rPr>
        <w:t xml:space="preserve">, </w:t>
      </w:r>
      <w:r w:rsidR="00F549F9" w:rsidRPr="00447BEA">
        <w:rPr>
          <w:sz w:val="20"/>
          <w:szCs w:val="20"/>
          <w:lang w:val="pt-BR"/>
        </w:rPr>
        <w:t>entre</w:t>
      </w:r>
      <w:r w:rsidR="00026339" w:rsidRPr="00447BEA">
        <w:rPr>
          <w:sz w:val="20"/>
          <w:szCs w:val="20"/>
          <w:lang w:val="pt-BR"/>
        </w:rPr>
        <w:t xml:space="preserve"> o</w:t>
      </w:r>
      <w:r w:rsidRPr="00447BEA">
        <w:rPr>
          <w:sz w:val="20"/>
          <w:szCs w:val="20"/>
          <w:lang w:val="pt-BR"/>
        </w:rPr>
        <w:t>u</w:t>
      </w:r>
      <w:r w:rsidR="00026339" w:rsidRPr="00447BEA">
        <w:rPr>
          <w:sz w:val="20"/>
          <w:szCs w:val="20"/>
          <w:lang w:val="pt-BR"/>
        </w:rPr>
        <w:t>tros; a acusa</w:t>
      </w:r>
      <w:r w:rsidR="009541BA" w:rsidRPr="00447BEA">
        <w:rPr>
          <w:sz w:val="20"/>
          <w:szCs w:val="20"/>
          <w:lang w:val="pt-BR"/>
        </w:rPr>
        <w:t>ção</w:t>
      </w:r>
      <w:r w:rsidR="00026339" w:rsidRPr="00447BEA">
        <w:rPr>
          <w:sz w:val="20"/>
          <w:szCs w:val="20"/>
          <w:lang w:val="pt-BR"/>
        </w:rPr>
        <w:t xml:space="preserve"> de que a resp</w:t>
      </w:r>
      <w:r w:rsidR="0051478B" w:rsidRPr="00447BEA">
        <w:rPr>
          <w:sz w:val="20"/>
          <w:szCs w:val="20"/>
          <w:lang w:val="pt-BR"/>
        </w:rPr>
        <w:t>o</w:t>
      </w:r>
      <w:r w:rsidR="00026339" w:rsidRPr="00447BEA">
        <w:rPr>
          <w:sz w:val="20"/>
          <w:szCs w:val="20"/>
          <w:lang w:val="pt-BR"/>
        </w:rPr>
        <w:t>sta estatal aos benef</w:t>
      </w:r>
      <w:r w:rsidR="0051478B" w:rsidRPr="00447BEA">
        <w:rPr>
          <w:sz w:val="20"/>
          <w:szCs w:val="20"/>
          <w:lang w:val="pt-BR"/>
        </w:rPr>
        <w:t>í</w:t>
      </w:r>
      <w:r w:rsidR="00026339" w:rsidRPr="00447BEA">
        <w:rPr>
          <w:sz w:val="20"/>
          <w:szCs w:val="20"/>
          <w:lang w:val="pt-BR"/>
        </w:rPr>
        <w:t xml:space="preserve">cios de </w:t>
      </w:r>
      <w:r w:rsidR="00AB16D6" w:rsidRPr="00447BEA">
        <w:rPr>
          <w:sz w:val="20"/>
          <w:szCs w:val="20"/>
          <w:lang w:val="pt-BR"/>
        </w:rPr>
        <w:t>previdência</w:t>
      </w:r>
      <w:r w:rsidR="0051478B" w:rsidRPr="00447BEA">
        <w:rPr>
          <w:sz w:val="20"/>
          <w:szCs w:val="20"/>
          <w:lang w:val="pt-BR"/>
        </w:rPr>
        <w:t xml:space="preserve"> </w:t>
      </w:r>
      <w:r w:rsidR="00026339" w:rsidRPr="00447BEA">
        <w:rPr>
          <w:sz w:val="20"/>
          <w:szCs w:val="20"/>
          <w:lang w:val="pt-BR"/>
        </w:rPr>
        <w:t>social solicitados por Maria Otília Martins</w:t>
      </w:r>
      <w:r w:rsidR="009541BA" w:rsidRPr="00447BEA">
        <w:rPr>
          <w:sz w:val="20"/>
          <w:szCs w:val="20"/>
          <w:lang w:val="pt-BR"/>
        </w:rPr>
        <w:t xml:space="preserve"> e </w:t>
      </w:r>
      <w:r w:rsidR="00026339" w:rsidRPr="00447BEA">
        <w:rPr>
          <w:sz w:val="20"/>
          <w:szCs w:val="20"/>
          <w:lang w:val="pt-BR"/>
        </w:rPr>
        <w:t>Sonia Malatesta está de algu</w:t>
      </w:r>
      <w:r w:rsidR="00AB16D6" w:rsidRPr="00447BEA">
        <w:rPr>
          <w:sz w:val="20"/>
          <w:szCs w:val="20"/>
          <w:lang w:val="pt-BR"/>
        </w:rPr>
        <w:t>m</w:t>
      </w:r>
      <w:r w:rsidR="00026339" w:rsidRPr="00447BEA">
        <w:rPr>
          <w:sz w:val="20"/>
          <w:szCs w:val="20"/>
          <w:lang w:val="pt-BR"/>
        </w:rPr>
        <w:t>a mane</w:t>
      </w:r>
      <w:r w:rsidR="00AB16D6" w:rsidRPr="00447BEA">
        <w:rPr>
          <w:sz w:val="20"/>
          <w:szCs w:val="20"/>
          <w:lang w:val="pt-BR"/>
        </w:rPr>
        <w:t>i</w:t>
      </w:r>
      <w:r w:rsidR="00026339" w:rsidRPr="00447BEA">
        <w:rPr>
          <w:sz w:val="20"/>
          <w:szCs w:val="20"/>
          <w:lang w:val="pt-BR"/>
        </w:rPr>
        <w:t>ra relacionada co</w:t>
      </w:r>
      <w:r w:rsidR="00803758" w:rsidRPr="00447BEA">
        <w:rPr>
          <w:sz w:val="20"/>
          <w:szCs w:val="20"/>
          <w:lang w:val="pt-BR"/>
        </w:rPr>
        <w:t>m</w:t>
      </w:r>
      <w:r w:rsidR="00026339" w:rsidRPr="00447BEA">
        <w:rPr>
          <w:sz w:val="20"/>
          <w:szCs w:val="20"/>
          <w:lang w:val="pt-BR"/>
        </w:rPr>
        <w:t xml:space="preserve"> a atua</w:t>
      </w:r>
      <w:r w:rsidR="009541BA" w:rsidRPr="00447BEA">
        <w:rPr>
          <w:sz w:val="20"/>
          <w:szCs w:val="20"/>
          <w:lang w:val="pt-BR"/>
        </w:rPr>
        <w:t>ção</w:t>
      </w:r>
      <w:r w:rsidR="00026339" w:rsidRPr="00447BEA">
        <w:rPr>
          <w:sz w:val="20"/>
          <w:szCs w:val="20"/>
          <w:lang w:val="pt-BR"/>
        </w:rPr>
        <w:t xml:space="preserve"> </w:t>
      </w:r>
      <w:r w:rsidR="00F549F9" w:rsidRPr="00447BEA">
        <w:rPr>
          <w:sz w:val="20"/>
          <w:szCs w:val="20"/>
          <w:lang w:val="pt-BR"/>
        </w:rPr>
        <w:t>d</w:t>
      </w:r>
      <w:r w:rsidR="00803758" w:rsidRPr="00447BEA">
        <w:rPr>
          <w:sz w:val="20"/>
          <w:szCs w:val="20"/>
          <w:lang w:val="pt-BR"/>
        </w:rPr>
        <w:t>o</w:t>
      </w:r>
      <w:r w:rsidR="00F549F9" w:rsidRPr="00447BEA">
        <w:rPr>
          <w:sz w:val="20"/>
          <w:szCs w:val="20"/>
          <w:lang w:val="pt-BR"/>
        </w:rPr>
        <w:t xml:space="preserve"> peticion</w:t>
      </w:r>
      <w:r w:rsidR="00803758" w:rsidRPr="00447BEA">
        <w:rPr>
          <w:sz w:val="20"/>
          <w:szCs w:val="20"/>
          <w:lang w:val="pt-BR"/>
        </w:rPr>
        <w:t>á</w:t>
      </w:r>
      <w:r w:rsidR="00F549F9" w:rsidRPr="00447BEA">
        <w:rPr>
          <w:sz w:val="20"/>
          <w:szCs w:val="20"/>
          <w:lang w:val="pt-BR"/>
        </w:rPr>
        <w:t>rio</w:t>
      </w:r>
      <w:r w:rsidR="00026339" w:rsidRPr="00447BEA">
        <w:rPr>
          <w:sz w:val="20"/>
          <w:szCs w:val="20"/>
          <w:lang w:val="pt-BR"/>
        </w:rPr>
        <w:t xml:space="preserve"> como a</w:t>
      </w:r>
      <w:r w:rsidR="00803758" w:rsidRPr="00447BEA">
        <w:rPr>
          <w:sz w:val="20"/>
          <w:szCs w:val="20"/>
          <w:lang w:val="pt-BR"/>
        </w:rPr>
        <w:t>dv</w:t>
      </w:r>
      <w:r w:rsidR="00026339" w:rsidRPr="00447BEA">
        <w:rPr>
          <w:sz w:val="20"/>
          <w:szCs w:val="20"/>
          <w:lang w:val="pt-BR"/>
        </w:rPr>
        <w:t>ogad</w:t>
      </w:r>
      <w:r w:rsidR="00F549F9" w:rsidRPr="00447BEA">
        <w:rPr>
          <w:sz w:val="20"/>
          <w:szCs w:val="20"/>
          <w:lang w:val="pt-BR"/>
        </w:rPr>
        <w:t>o</w:t>
      </w:r>
      <w:r w:rsidR="00026339" w:rsidRPr="00447BEA">
        <w:rPr>
          <w:sz w:val="20"/>
          <w:szCs w:val="20"/>
          <w:lang w:val="pt-BR"/>
        </w:rPr>
        <w:t xml:space="preserve"> </w:t>
      </w:r>
      <w:r w:rsidR="009541BA" w:rsidRPr="00447BEA">
        <w:rPr>
          <w:sz w:val="20"/>
          <w:szCs w:val="20"/>
          <w:lang w:val="pt-BR"/>
        </w:rPr>
        <w:t xml:space="preserve">dos </w:t>
      </w:r>
      <w:r w:rsidR="00CF7523" w:rsidRPr="00447BEA">
        <w:rPr>
          <w:sz w:val="20"/>
          <w:szCs w:val="20"/>
          <w:lang w:val="pt-BR"/>
        </w:rPr>
        <w:t>moradores</w:t>
      </w:r>
      <w:r w:rsidR="00026339" w:rsidRPr="00447BEA">
        <w:rPr>
          <w:sz w:val="20"/>
          <w:szCs w:val="20"/>
          <w:lang w:val="pt-BR"/>
        </w:rPr>
        <w:t xml:space="preserve"> </w:t>
      </w:r>
      <w:r w:rsidR="009541BA" w:rsidRPr="00447BEA">
        <w:rPr>
          <w:sz w:val="20"/>
          <w:szCs w:val="20"/>
          <w:lang w:val="pt-BR"/>
        </w:rPr>
        <w:t xml:space="preserve">da </w:t>
      </w:r>
      <w:r w:rsidR="00026339" w:rsidRPr="00447BEA">
        <w:rPr>
          <w:sz w:val="20"/>
          <w:szCs w:val="20"/>
          <w:lang w:val="pt-BR"/>
        </w:rPr>
        <w:t>Favela do Metrô; a perse</w:t>
      </w:r>
      <w:r w:rsidR="00803758" w:rsidRPr="00447BEA">
        <w:rPr>
          <w:sz w:val="20"/>
          <w:szCs w:val="20"/>
          <w:lang w:val="pt-BR"/>
        </w:rPr>
        <w:t>gui</w:t>
      </w:r>
      <w:r w:rsidR="009541BA" w:rsidRPr="00447BEA">
        <w:rPr>
          <w:sz w:val="20"/>
          <w:szCs w:val="20"/>
          <w:lang w:val="pt-BR"/>
        </w:rPr>
        <w:t>ção</w:t>
      </w:r>
      <w:r w:rsidR="00026339" w:rsidRPr="00447BEA">
        <w:rPr>
          <w:sz w:val="20"/>
          <w:szCs w:val="20"/>
          <w:lang w:val="pt-BR"/>
        </w:rPr>
        <w:t xml:space="preserve"> que </w:t>
      </w:r>
      <w:r w:rsidR="007E3F30" w:rsidRPr="00447BEA">
        <w:rPr>
          <w:sz w:val="20"/>
          <w:szCs w:val="20"/>
          <w:lang w:val="pt-BR"/>
        </w:rPr>
        <w:t>teriam</w:t>
      </w:r>
      <w:r w:rsidR="00026339" w:rsidRPr="00447BEA">
        <w:rPr>
          <w:sz w:val="20"/>
          <w:szCs w:val="20"/>
          <w:lang w:val="pt-BR"/>
        </w:rPr>
        <w:t xml:space="preserve"> s</w:t>
      </w:r>
      <w:r w:rsidR="007E3F30" w:rsidRPr="00447BEA">
        <w:rPr>
          <w:sz w:val="20"/>
          <w:szCs w:val="20"/>
          <w:lang w:val="pt-BR"/>
        </w:rPr>
        <w:t>o</w:t>
      </w:r>
      <w:r w:rsidR="00026339" w:rsidRPr="00447BEA">
        <w:rPr>
          <w:sz w:val="20"/>
          <w:szCs w:val="20"/>
          <w:lang w:val="pt-BR"/>
        </w:rPr>
        <w:t>frido o</w:t>
      </w:r>
      <w:r w:rsidR="007E3F30" w:rsidRPr="00447BEA">
        <w:rPr>
          <w:sz w:val="20"/>
          <w:szCs w:val="20"/>
          <w:lang w:val="pt-BR"/>
        </w:rPr>
        <w:t>u</w:t>
      </w:r>
      <w:r w:rsidR="00026339" w:rsidRPr="00447BEA">
        <w:rPr>
          <w:sz w:val="20"/>
          <w:szCs w:val="20"/>
          <w:lang w:val="pt-BR"/>
        </w:rPr>
        <w:t>tras pe</w:t>
      </w:r>
      <w:r w:rsidR="00F73BFB" w:rsidRPr="00447BEA">
        <w:rPr>
          <w:sz w:val="20"/>
          <w:szCs w:val="20"/>
          <w:lang w:val="pt-BR"/>
        </w:rPr>
        <w:t>s</w:t>
      </w:r>
      <w:r w:rsidR="00026339" w:rsidRPr="00447BEA">
        <w:rPr>
          <w:sz w:val="20"/>
          <w:szCs w:val="20"/>
          <w:lang w:val="pt-BR"/>
        </w:rPr>
        <w:t xml:space="preserve">soas, como </w:t>
      </w:r>
      <w:r w:rsidR="00F73BFB" w:rsidRPr="00447BEA">
        <w:rPr>
          <w:sz w:val="20"/>
          <w:szCs w:val="20"/>
          <w:lang w:val="pt-BR"/>
        </w:rPr>
        <w:t>o</w:t>
      </w:r>
      <w:r w:rsidR="00026339" w:rsidRPr="00447BEA">
        <w:rPr>
          <w:sz w:val="20"/>
          <w:szCs w:val="20"/>
          <w:lang w:val="pt-BR"/>
        </w:rPr>
        <w:t xml:space="preserve"> a</w:t>
      </w:r>
      <w:r w:rsidR="00F73BFB" w:rsidRPr="00447BEA">
        <w:rPr>
          <w:sz w:val="20"/>
          <w:szCs w:val="20"/>
          <w:lang w:val="pt-BR"/>
        </w:rPr>
        <w:t>dv</w:t>
      </w:r>
      <w:r w:rsidR="00026339" w:rsidRPr="00447BEA">
        <w:rPr>
          <w:sz w:val="20"/>
          <w:szCs w:val="20"/>
          <w:lang w:val="pt-BR"/>
        </w:rPr>
        <w:t>ogado André Luiz Rodrigues de Sousa; as m</w:t>
      </w:r>
      <w:r w:rsidR="00F73BFB" w:rsidRPr="00447BEA">
        <w:rPr>
          <w:sz w:val="20"/>
          <w:szCs w:val="20"/>
          <w:lang w:val="pt-BR"/>
        </w:rPr>
        <w:t>o</w:t>
      </w:r>
      <w:r w:rsidR="00026339" w:rsidRPr="00447BEA">
        <w:rPr>
          <w:sz w:val="20"/>
          <w:szCs w:val="20"/>
          <w:lang w:val="pt-BR"/>
        </w:rPr>
        <w:t>rtes de Maria Otília Martins, José Carlos de Miranda Silva</w:t>
      </w:r>
      <w:r w:rsidR="009541BA" w:rsidRPr="00447BEA">
        <w:rPr>
          <w:sz w:val="20"/>
          <w:szCs w:val="20"/>
          <w:lang w:val="pt-BR"/>
        </w:rPr>
        <w:t xml:space="preserve"> e </w:t>
      </w:r>
      <w:r w:rsidR="00026339" w:rsidRPr="00447BEA">
        <w:rPr>
          <w:sz w:val="20"/>
          <w:szCs w:val="20"/>
          <w:lang w:val="pt-BR"/>
        </w:rPr>
        <w:t>Venâncio Costa Fernandez; as acusa</w:t>
      </w:r>
      <w:r w:rsidR="009541BA" w:rsidRPr="00447BEA">
        <w:rPr>
          <w:sz w:val="20"/>
          <w:szCs w:val="20"/>
          <w:lang w:val="pt-BR"/>
        </w:rPr>
        <w:t>ções</w:t>
      </w:r>
      <w:r w:rsidR="00026339" w:rsidRPr="00447BEA">
        <w:rPr>
          <w:sz w:val="20"/>
          <w:szCs w:val="20"/>
          <w:lang w:val="pt-BR"/>
        </w:rPr>
        <w:t xml:space="preserve"> de incrimina</w:t>
      </w:r>
      <w:r w:rsidR="009541BA" w:rsidRPr="00447BEA">
        <w:rPr>
          <w:sz w:val="20"/>
          <w:szCs w:val="20"/>
          <w:lang w:val="pt-BR"/>
        </w:rPr>
        <w:t>ção</w:t>
      </w:r>
      <w:r w:rsidR="00026339" w:rsidRPr="00447BEA">
        <w:rPr>
          <w:sz w:val="20"/>
          <w:szCs w:val="20"/>
          <w:lang w:val="pt-BR"/>
        </w:rPr>
        <w:t xml:space="preserve"> inventada contra José Willame do Nascimento</w:t>
      </w:r>
      <w:r w:rsidR="009541BA" w:rsidRPr="00447BEA">
        <w:rPr>
          <w:sz w:val="20"/>
          <w:szCs w:val="20"/>
          <w:lang w:val="pt-BR"/>
        </w:rPr>
        <w:t xml:space="preserve"> e </w:t>
      </w:r>
      <w:r w:rsidR="00026339" w:rsidRPr="00447BEA">
        <w:rPr>
          <w:sz w:val="20"/>
          <w:szCs w:val="20"/>
          <w:lang w:val="pt-BR"/>
        </w:rPr>
        <w:t>Raimundo Nonato Carneiro Prazeres</w:t>
      </w:r>
      <w:r w:rsidR="00F549F9" w:rsidRPr="00447BEA">
        <w:rPr>
          <w:sz w:val="20"/>
          <w:szCs w:val="20"/>
          <w:lang w:val="pt-BR"/>
        </w:rPr>
        <w:t>;</w:t>
      </w:r>
      <w:r w:rsidR="00026339" w:rsidRPr="00447BEA">
        <w:rPr>
          <w:sz w:val="20"/>
          <w:szCs w:val="20"/>
          <w:lang w:val="pt-BR"/>
        </w:rPr>
        <w:t xml:space="preserve"> a sup</w:t>
      </w:r>
      <w:r w:rsidR="00F73BFB" w:rsidRPr="00447BEA">
        <w:rPr>
          <w:sz w:val="20"/>
          <w:szCs w:val="20"/>
          <w:lang w:val="pt-BR"/>
        </w:rPr>
        <w:t>o</w:t>
      </w:r>
      <w:r w:rsidR="00026339" w:rsidRPr="00447BEA">
        <w:rPr>
          <w:sz w:val="20"/>
          <w:szCs w:val="20"/>
          <w:lang w:val="pt-BR"/>
        </w:rPr>
        <w:t>sta circula</w:t>
      </w:r>
      <w:r w:rsidR="009541BA" w:rsidRPr="00447BEA">
        <w:rPr>
          <w:sz w:val="20"/>
          <w:szCs w:val="20"/>
          <w:lang w:val="pt-BR"/>
        </w:rPr>
        <w:t>ção</w:t>
      </w:r>
      <w:r w:rsidR="00026339" w:rsidRPr="00447BEA">
        <w:rPr>
          <w:sz w:val="20"/>
          <w:szCs w:val="20"/>
          <w:lang w:val="pt-BR"/>
        </w:rPr>
        <w:t xml:space="preserve"> de din</w:t>
      </w:r>
      <w:r w:rsidR="00F73BFB" w:rsidRPr="00447BEA">
        <w:rPr>
          <w:sz w:val="20"/>
          <w:szCs w:val="20"/>
          <w:lang w:val="pt-BR"/>
        </w:rPr>
        <w:t>h</w:t>
      </w:r>
      <w:r w:rsidR="00026339" w:rsidRPr="00447BEA">
        <w:rPr>
          <w:sz w:val="20"/>
          <w:szCs w:val="20"/>
          <w:lang w:val="pt-BR"/>
        </w:rPr>
        <w:t>e</w:t>
      </w:r>
      <w:r w:rsidR="00F73BFB" w:rsidRPr="00447BEA">
        <w:rPr>
          <w:sz w:val="20"/>
          <w:szCs w:val="20"/>
          <w:lang w:val="pt-BR"/>
        </w:rPr>
        <w:t>i</w:t>
      </w:r>
      <w:r w:rsidR="00026339" w:rsidRPr="00447BEA">
        <w:rPr>
          <w:sz w:val="20"/>
          <w:szCs w:val="20"/>
          <w:lang w:val="pt-BR"/>
        </w:rPr>
        <w:t>ro procedente d</w:t>
      </w:r>
      <w:r w:rsidR="00F73BFB" w:rsidRPr="00447BEA">
        <w:rPr>
          <w:sz w:val="20"/>
          <w:szCs w:val="20"/>
          <w:lang w:val="pt-BR"/>
        </w:rPr>
        <w:t>o</w:t>
      </w:r>
      <w:r w:rsidR="00026339" w:rsidRPr="00447BEA">
        <w:rPr>
          <w:sz w:val="20"/>
          <w:szCs w:val="20"/>
          <w:lang w:val="pt-BR"/>
        </w:rPr>
        <w:t xml:space="preserve"> narcotráfico d</w:t>
      </w:r>
      <w:r w:rsidR="00A32318" w:rsidRPr="00447BEA">
        <w:rPr>
          <w:sz w:val="20"/>
          <w:szCs w:val="20"/>
          <w:lang w:val="pt-BR"/>
        </w:rPr>
        <w:t xml:space="preserve">a </w:t>
      </w:r>
      <w:r w:rsidR="00026339" w:rsidRPr="00447BEA">
        <w:rPr>
          <w:sz w:val="20"/>
          <w:szCs w:val="20"/>
          <w:lang w:val="pt-BR"/>
        </w:rPr>
        <w:t xml:space="preserve">Mangueira </w:t>
      </w:r>
      <w:r w:rsidR="00A32318" w:rsidRPr="00447BEA">
        <w:rPr>
          <w:sz w:val="20"/>
          <w:szCs w:val="20"/>
          <w:lang w:val="pt-BR"/>
        </w:rPr>
        <w:t xml:space="preserve">até </w:t>
      </w:r>
      <w:r w:rsidR="00026339" w:rsidRPr="00447BEA">
        <w:rPr>
          <w:sz w:val="20"/>
          <w:szCs w:val="20"/>
          <w:lang w:val="pt-BR"/>
        </w:rPr>
        <w:t>a Favela do Metrô; acusa</w:t>
      </w:r>
      <w:r w:rsidR="009541BA" w:rsidRPr="00447BEA">
        <w:rPr>
          <w:sz w:val="20"/>
          <w:szCs w:val="20"/>
          <w:lang w:val="pt-BR"/>
        </w:rPr>
        <w:t>ções</w:t>
      </w:r>
      <w:r w:rsidR="00026339" w:rsidRPr="00447BEA">
        <w:rPr>
          <w:sz w:val="20"/>
          <w:szCs w:val="20"/>
          <w:lang w:val="pt-BR"/>
        </w:rPr>
        <w:t xml:space="preserve"> genéricas de implica</w:t>
      </w:r>
      <w:r w:rsidR="009541BA" w:rsidRPr="00447BEA">
        <w:rPr>
          <w:sz w:val="20"/>
          <w:szCs w:val="20"/>
          <w:lang w:val="pt-BR"/>
        </w:rPr>
        <w:t>ção</w:t>
      </w:r>
      <w:r w:rsidR="00026339" w:rsidRPr="00447BEA">
        <w:rPr>
          <w:sz w:val="20"/>
          <w:szCs w:val="20"/>
          <w:lang w:val="pt-BR"/>
        </w:rPr>
        <w:t xml:space="preserve"> de políticos</w:t>
      </w:r>
      <w:r w:rsidR="009541BA" w:rsidRPr="00447BEA">
        <w:rPr>
          <w:sz w:val="20"/>
          <w:szCs w:val="20"/>
          <w:lang w:val="pt-BR"/>
        </w:rPr>
        <w:t xml:space="preserve"> no </w:t>
      </w:r>
      <w:r w:rsidR="00026339" w:rsidRPr="00447BEA">
        <w:rPr>
          <w:sz w:val="20"/>
          <w:szCs w:val="20"/>
          <w:lang w:val="pt-BR"/>
        </w:rPr>
        <w:t>narcotráfico</w:t>
      </w:r>
      <w:r w:rsidR="009541BA" w:rsidRPr="00447BEA">
        <w:rPr>
          <w:sz w:val="20"/>
          <w:szCs w:val="20"/>
          <w:lang w:val="pt-BR"/>
        </w:rPr>
        <w:t xml:space="preserve"> e </w:t>
      </w:r>
      <w:r w:rsidR="00F17191" w:rsidRPr="00447BEA">
        <w:rPr>
          <w:sz w:val="20"/>
          <w:szCs w:val="20"/>
          <w:lang w:val="pt-BR"/>
        </w:rPr>
        <w:t>n</w:t>
      </w:r>
      <w:r w:rsidR="00026339" w:rsidRPr="00447BEA">
        <w:rPr>
          <w:sz w:val="20"/>
          <w:szCs w:val="20"/>
          <w:lang w:val="pt-BR"/>
        </w:rPr>
        <w:t>os desaloj</w:t>
      </w:r>
      <w:r w:rsidR="00A32318" w:rsidRPr="00447BEA">
        <w:rPr>
          <w:sz w:val="20"/>
          <w:szCs w:val="20"/>
          <w:lang w:val="pt-BR"/>
        </w:rPr>
        <w:t>ament</w:t>
      </w:r>
      <w:r w:rsidR="00026339" w:rsidRPr="00447BEA">
        <w:rPr>
          <w:sz w:val="20"/>
          <w:szCs w:val="20"/>
          <w:lang w:val="pt-BR"/>
        </w:rPr>
        <w:t xml:space="preserve">os; </w:t>
      </w:r>
      <w:r w:rsidR="00A32318" w:rsidRPr="00447BEA">
        <w:rPr>
          <w:sz w:val="20"/>
          <w:szCs w:val="20"/>
          <w:lang w:val="pt-BR"/>
        </w:rPr>
        <w:t>o</w:t>
      </w:r>
      <w:r w:rsidR="00026339" w:rsidRPr="00447BEA">
        <w:rPr>
          <w:sz w:val="20"/>
          <w:szCs w:val="20"/>
          <w:lang w:val="pt-BR"/>
        </w:rPr>
        <w:t xml:space="preserve"> </w:t>
      </w:r>
      <w:r w:rsidR="00A32318" w:rsidRPr="00447BEA">
        <w:rPr>
          <w:sz w:val="20"/>
          <w:szCs w:val="20"/>
          <w:lang w:val="pt-BR"/>
        </w:rPr>
        <w:t>suposto</w:t>
      </w:r>
      <w:r w:rsidR="00026339" w:rsidRPr="00447BEA">
        <w:rPr>
          <w:sz w:val="20"/>
          <w:szCs w:val="20"/>
          <w:lang w:val="pt-BR"/>
        </w:rPr>
        <w:t xml:space="preserve"> as</w:t>
      </w:r>
      <w:r w:rsidR="00A32318" w:rsidRPr="00447BEA">
        <w:rPr>
          <w:sz w:val="20"/>
          <w:szCs w:val="20"/>
          <w:lang w:val="pt-BR"/>
        </w:rPr>
        <w:t>sas</w:t>
      </w:r>
      <w:r w:rsidR="00026339" w:rsidRPr="00447BEA">
        <w:rPr>
          <w:sz w:val="20"/>
          <w:szCs w:val="20"/>
          <w:lang w:val="pt-BR"/>
        </w:rPr>
        <w:t>sinato de trinta</w:t>
      </w:r>
      <w:r w:rsidR="009541BA" w:rsidRPr="00447BEA">
        <w:rPr>
          <w:sz w:val="20"/>
          <w:szCs w:val="20"/>
          <w:lang w:val="pt-BR"/>
        </w:rPr>
        <w:t xml:space="preserve"> e </w:t>
      </w:r>
      <w:r w:rsidR="00026339" w:rsidRPr="00447BEA">
        <w:rPr>
          <w:sz w:val="20"/>
          <w:szCs w:val="20"/>
          <w:lang w:val="pt-BR"/>
        </w:rPr>
        <w:t>sete líderes comunit</w:t>
      </w:r>
      <w:r w:rsidR="00A32318" w:rsidRPr="00447BEA">
        <w:rPr>
          <w:sz w:val="20"/>
          <w:szCs w:val="20"/>
          <w:lang w:val="pt-BR"/>
        </w:rPr>
        <w:t>á</w:t>
      </w:r>
      <w:r w:rsidR="00026339" w:rsidRPr="00447BEA">
        <w:rPr>
          <w:sz w:val="20"/>
          <w:szCs w:val="20"/>
          <w:lang w:val="pt-BR"/>
        </w:rPr>
        <w:t>rios que se op</w:t>
      </w:r>
      <w:r w:rsidR="00A32318" w:rsidRPr="00447BEA">
        <w:rPr>
          <w:sz w:val="20"/>
          <w:szCs w:val="20"/>
          <w:lang w:val="pt-BR"/>
        </w:rPr>
        <w:t xml:space="preserve">unham à </w:t>
      </w:r>
      <w:r w:rsidR="00747669" w:rsidRPr="00447BEA">
        <w:rPr>
          <w:sz w:val="20"/>
          <w:szCs w:val="20"/>
          <w:lang w:val="pt-BR"/>
        </w:rPr>
        <w:t>remo</w:t>
      </w:r>
      <w:r w:rsidR="009541BA" w:rsidRPr="00447BEA">
        <w:rPr>
          <w:sz w:val="20"/>
          <w:szCs w:val="20"/>
          <w:lang w:val="pt-BR"/>
        </w:rPr>
        <w:t>ção</w:t>
      </w:r>
      <w:r w:rsidR="00026339" w:rsidRPr="00447BEA">
        <w:rPr>
          <w:sz w:val="20"/>
          <w:szCs w:val="20"/>
          <w:lang w:val="pt-BR"/>
        </w:rPr>
        <w:t xml:space="preserve"> de favelas n</w:t>
      </w:r>
      <w:r w:rsidR="00A32318" w:rsidRPr="00447BEA">
        <w:rPr>
          <w:sz w:val="20"/>
          <w:szCs w:val="20"/>
          <w:lang w:val="pt-BR"/>
        </w:rPr>
        <w:t>a</w:t>
      </w:r>
      <w:r w:rsidR="00026339" w:rsidRPr="00447BEA">
        <w:rPr>
          <w:sz w:val="20"/>
          <w:szCs w:val="20"/>
          <w:lang w:val="pt-BR"/>
        </w:rPr>
        <w:t xml:space="preserve"> Barra da Tijuca, a</w:t>
      </w:r>
      <w:r w:rsidR="00A32318" w:rsidRPr="00447BEA">
        <w:rPr>
          <w:sz w:val="20"/>
          <w:szCs w:val="20"/>
          <w:lang w:val="pt-BR"/>
        </w:rPr>
        <w:t xml:space="preserve">lém </w:t>
      </w:r>
      <w:r w:rsidR="009541BA" w:rsidRPr="00447BEA">
        <w:rPr>
          <w:sz w:val="20"/>
          <w:szCs w:val="20"/>
          <w:lang w:val="pt-BR"/>
        </w:rPr>
        <w:t xml:space="preserve">dos </w:t>
      </w:r>
      <w:r w:rsidR="00026339" w:rsidRPr="00447BEA">
        <w:rPr>
          <w:sz w:val="20"/>
          <w:szCs w:val="20"/>
          <w:lang w:val="pt-BR"/>
        </w:rPr>
        <w:t>"constantes as</w:t>
      </w:r>
      <w:r w:rsidR="00A32318" w:rsidRPr="00447BEA">
        <w:rPr>
          <w:sz w:val="20"/>
          <w:szCs w:val="20"/>
          <w:lang w:val="pt-BR"/>
        </w:rPr>
        <w:t>sas</w:t>
      </w:r>
      <w:r w:rsidR="00026339" w:rsidRPr="00447BEA">
        <w:rPr>
          <w:sz w:val="20"/>
          <w:szCs w:val="20"/>
          <w:lang w:val="pt-BR"/>
        </w:rPr>
        <w:t>sinatos" oc</w:t>
      </w:r>
      <w:r w:rsidR="00A32318" w:rsidRPr="00447BEA">
        <w:rPr>
          <w:sz w:val="20"/>
          <w:szCs w:val="20"/>
          <w:lang w:val="pt-BR"/>
        </w:rPr>
        <w:t>o</w:t>
      </w:r>
      <w:r w:rsidR="00026339" w:rsidRPr="00447BEA">
        <w:rPr>
          <w:sz w:val="20"/>
          <w:szCs w:val="20"/>
          <w:lang w:val="pt-BR"/>
        </w:rPr>
        <w:t xml:space="preserve">rridos </w:t>
      </w:r>
      <w:r w:rsidR="00A32318" w:rsidRPr="00447BEA">
        <w:rPr>
          <w:sz w:val="20"/>
          <w:szCs w:val="20"/>
          <w:lang w:val="pt-BR"/>
        </w:rPr>
        <w:t>na</w:t>
      </w:r>
      <w:r w:rsidR="00026339" w:rsidRPr="00447BEA">
        <w:rPr>
          <w:sz w:val="20"/>
          <w:szCs w:val="20"/>
          <w:lang w:val="pt-BR"/>
        </w:rPr>
        <w:t xml:space="preserve"> Favela da Mangueira.</w:t>
      </w:r>
    </w:p>
    <w:p w14:paraId="1F5E7A7D" w14:textId="1EE98DD0" w:rsidR="00026339" w:rsidRPr="00447BEA" w:rsidRDefault="00FA7916" w:rsidP="008B253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A</w:t>
      </w:r>
      <w:r w:rsidR="00BE316A" w:rsidRPr="00447BEA">
        <w:rPr>
          <w:sz w:val="20"/>
          <w:szCs w:val="20"/>
          <w:lang w:val="pt-BR"/>
        </w:rPr>
        <w:t xml:space="preserve"> Comi</w:t>
      </w:r>
      <w:r w:rsidR="009541BA" w:rsidRPr="00447BEA">
        <w:rPr>
          <w:sz w:val="20"/>
          <w:szCs w:val="20"/>
          <w:lang w:val="pt-BR"/>
        </w:rPr>
        <w:t>s</w:t>
      </w:r>
      <w:r w:rsidRPr="00447BEA">
        <w:rPr>
          <w:sz w:val="20"/>
          <w:szCs w:val="20"/>
          <w:lang w:val="pt-BR"/>
        </w:rPr>
        <w:t>s</w:t>
      </w:r>
      <w:r w:rsidR="009541BA" w:rsidRPr="00447BEA">
        <w:rPr>
          <w:sz w:val="20"/>
          <w:szCs w:val="20"/>
          <w:lang w:val="pt-BR"/>
        </w:rPr>
        <w:t>ão</w:t>
      </w:r>
      <w:r w:rsidR="00BE316A" w:rsidRPr="00447BEA">
        <w:rPr>
          <w:sz w:val="20"/>
          <w:szCs w:val="20"/>
          <w:lang w:val="pt-BR"/>
        </w:rPr>
        <w:t xml:space="preserve"> observa, e</w:t>
      </w:r>
      <w:r w:rsidRPr="00447BEA">
        <w:rPr>
          <w:sz w:val="20"/>
          <w:szCs w:val="20"/>
          <w:lang w:val="pt-BR"/>
        </w:rPr>
        <w:t>m</w:t>
      </w:r>
      <w:r w:rsidR="00BE316A" w:rsidRPr="00447BEA">
        <w:rPr>
          <w:sz w:val="20"/>
          <w:szCs w:val="20"/>
          <w:lang w:val="pt-BR"/>
        </w:rPr>
        <w:t xml:space="preserve"> particular, a aus</w:t>
      </w:r>
      <w:r w:rsidRPr="00447BEA">
        <w:rPr>
          <w:sz w:val="20"/>
          <w:szCs w:val="20"/>
          <w:lang w:val="pt-BR"/>
        </w:rPr>
        <w:t>ê</w:t>
      </w:r>
      <w:r w:rsidR="00BE316A" w:rsidRPr="00447BEA">
        <w:rPr>
          <w:sz w:val="20"/>
          <w:szCs w:val="20"/>
          <w:lang w:val="pt-BR"/>
        </w:rPr>
        <w:t>ncia de elementos suficientes para justificar a premi</w:t>
      </w:r>
      <w:r w:rsidRPr="00447BEA">
        <w:rPr>
          <w:sz w:val="20"/>
          <w:szCs w:val="20"/>
          <w:lang w:val="pt-BR"/>
        </w:rPr>
        <w:t>s</w:t>
      </w:r>
      <w:r w:rsidR="00BE316A" w:rsidRPr="00447BEA">
        <w:rPr>
          <w:sz w:val="20"/>
          <w:szCs w:val="20"/>
          <w:lang w:val="pt-BR"/>
        </w:rPr>
        <w:t xml:space="preserve">sa principal </w:t>
      </w:r>
      <w:r w:rsidR="009541BA" w:rsidRPr="00447BEA">
        <w:rPr>
          <w:sz w:val="20"/>
          <w:szCs w:val="20"/>
          <w:lang w:val="pt-BR"/>
        </w:rPr>
        <w:t xml:space="preserve">da </w:t>
      </w:r>
      <w:r w:rsidR="00BE316A" w:rsidRPr="00447BEA">
        <w:rPr>
          <w:sz w:val="20"/>
          <w:szCs w:val="20"/>
          <w:lang w:val="pt-BR"/>
        </w:rPr>
        <w:t>peti</w:t>
      </w:r>
      <w:r w:rsidR="009541BA" w:rsidRPr="00447BEA">
        <w:rPr>
          <w:sz w:val="20"/>
          <w:szCs w:val="20"/>
          <w:lang w:val="pt-BR"/>
        </w:rPr>
        <w:t>ção</w:t>
      </w:r>
      <w:r w:rsidR="00BE316A" w:rsidRPr="00447BEA">
        <w:rPr>
          <w:sz w:val="20"/>
          <w:szCs w:val="20"/>
          <w:lang w:val="pt-BR"/>
        </w:rPr>
        <w:t xml:space="preserve">: que </w:t>
      </w:r>
      <w:r w:rsidRPr="00447BEA">
        <w:rPr>
          <w:sz w:val="20"/>
          <w:szCs w:val="20"/>
          <w:lang w:val="pt-BR"/>
        </w:rPr>
        <w:t>o</w:t>
      </w:r>
      <w:r w:rsidR="00BE316A" w:rsidRPr="00447BEA">
        <w:rPr>
          <w:sz w:val="20"/>
          <w:szCs w:val="20"/>
          <w:lang w:val="pt-BR"/>
        </w:rPr>
        <w:t xml:space="preserve"> peticion</w:t>
      </w:r>
      <w:r w:rsidRPr="00447BEA">
        <w:rPr>
          <w:sz w:val="20"/>
          <w:szCs w:val="20"/>
          <w:lang w:val="pt-BR"/>
        </w:rPr>
        <w:t>á</w:t>
      </w:r>
      <w:r w:rsidR="00BE316A" w:rsidRPr="00447BEA">
        <w:rPr>
          <w:sz w:val="20"/>
          <w:szCs w:val="20"/>
          <w:lang w:val="pt-BR"/>
        </w:rPr>
        <w:t>rio está sendo perseguido</w:t>
      </w:r>
      <w:r w:rsidR="009541BA" w:rsidRPr="00447BEA">
        <w:rPr>
          <w:sz w:val="20"/>
          <w:szCs w:val="20"/>
          <w:lang w:val="pt-BR"/>
        </w:rPr>
        <w:t xml:space="preserve"> e </w:t>
      </w:r>
      <w:r w:rsidR="00BE316A" w:rsidRPr="00447BEA">
        <w:rPr>
          <w:sz w:val="20"/>
          <w:szCs w:val="20"/>
          <w:lang w:val="pt-BR"/>
        </w:rPr>
        <w:t>pr</w:t>
      </w:r>
      <w:r w:rsidRPr="00447BEA">
        <w:rPr>
          <w:sz w:val="20"/>
          <w:szCs w:val="20"/>
          <w:lang w:val="pt-BR"/>
        </w:rPr>
        <w:t>e</w:t>
      </w:r>
      <w:r w:rsidR="00BE316A" w:rsidRPr="00447BEA">
        <w:rPr>
          <w:sz w:val="20"/>
          <w:szCs w:val="20"/>
          <w:lang w:val="pt-BR"/>
        </w:rPr>
        <w:t>judicado e</w:t>
      </w:r>
      <w:r w:rsidRPr="00447BEA">
        <w:rPr>
          <w:sz w:val="20"/>
          <w:szCs w:val="20"/>
          <w:lang w:val="pt-BR"/>
        </w:rPr>
        <w:t>m</w:t>
      </w:r>
      <w:r w:rsidR="00BE316A" w:rsidRPr="00447BEA">
        <w:rPr>
          <w:sz w:val="20"/>
          <w:szCs w:val="20"/>
          <w:lang w:val="pt-BR"/>
        </w:rPr>
        <w:t xml:space="preserve"> repres</w:t>
      </w:r>
      <w:r w:rsidRPr="00447BEA">
        <w:rPr>
          <w:sz w:val="20"/>
          <w:szCs w:val="20"/>
          <w:lang w:val="pt-BR"/>
        </w:rPr>
        <w:t>á</w:t>
      </w:r>
      <w:r w:rsidR="00BE316A" w:rsidRPr="00447BEA">
        <w:rPr>
          <w:sz w:val="20"/>
          <w:szCs w:val="20"/>
          <w:lang w:val="pt-BR"/>
        </w:rPr>
        <w:t>lia por s</w:t>
      </w:r>
      <w:r w:rsidRPr="00447BEA">
        <w:rPr>
          <w:sz w:val="20"/>
          <w:szCs w:val="20"/>
          <w:lang w:val="pt-BR"/>
        </w:rPr>
        <w:t>e</w:t>
      </w:r>
      <w:r w:rsidR="00BE316A" w:rsidRPr="00447BEA">
        <w:rPr>
          <w:sz w:val="20"/>
          <w:szCs w:val="20"/>
          <w:lang w:val="pt-BR"/>
        </w:rPr>
        <w:t>u traba</w:t>
      </w:r>
      <w:r w:rsidRPr="00447BEA">
        <w:rPr>
          <w:sz w:val="20"/>
          <w:szCs w:val="20"/>
          <w:lang w:val="pt-BR"/>
        </w:rPr>
        <w:t>lh</w:t>
      </w:r>
      <w:r w:rsidR="00BE316A" w:rsidRPr="00447BEA">
        <w:rPr>
          <w:sz w:val="20"/>
          <w:szCs w:val="20"/>
          <w:lang w:val="pt-BR"/>
        </w:rPr>
        <w:t>o como a</w:t>
      </w:r>
      <w:r w:rsidRPr="00447BEA">
        <w:rPr>
          <w:sz w:val="20"/>
          <w:szCs w:val="20"/>
          <w:lang w:val="pt-BR"/>
        </w:rPr>
        <w:t>dv</w:t>
      </w:r>
      <w:r w:rsidR="00BE316A" w:rsidRPr="00447BEA">
        <w:rPr>
          <w:sz w:val="20"/>
          <w:szCs w:val="20"/>
          <w:lang w:val="pt-BR"/>
        </w:rPr>
        <w:t xml:space="preserve">ogado </w:t>
      </w:r>
      <w:r w:rsidR="009541BA" w:rsidRPr="00447BEA">
        <w:rPr>
          <w:sz w:val="20"/>
          <w:szCs w:val="20"/>
          <w:lang w:val="pt-BR"/>
        </w:rPr>
        <w:t xml:space="preserve">dos </w:t>
      </w:r>
      <w:r w:rsidR="00CF7523" w:rsidRPr="00447BEA">
        <w:rPr>
          <w:sz w:val="20"/>
          <w:szCs w:val="20"/>
          <w:lang w:val="pt-BR"/>
        </w:rPr>
        <w:t>moradores</w:t>
      </w:r>
      <w:r w:rsidR="00BE316A" w:rsidRPr="00447BEA">
        <w:rPr>
          <w:sz w:val="20"/>
          <w:szCs w:val="20"/>
          <w:lang w:val="pt-BR"/>
        </w:rPr>
        <w:t xml:space="preserve"> </w:t>
      </w:r>
      <w:r w:rsidR="009541BA" w:rsidRPr="00447BEA">
        <w:rPr>
          <w:sz w:val="20"/>
          <w:szCs w:val="20"/>
          <w:lang w:val="pt-BR"/>
        </w:rPr>
        <w:t xml:space="preserve">da </w:t>
      </w:r>
      <w:r w:rsidR="00BE316A" w:rsidRPr="00447BEA">
        <w:rPr>
          <w:sz w:val="20"/>
          <w:szCs w:val="20"/>
          <w:lang w:val="pt-BR"/>
        </w:rPr>
        <w:t>Favela do Metrô. Para explicar me</w:t>
      </w:r>
      <w:r w:rsidRPr="00447BEA">
        <w:rPr>
          <w:sz w:val="20"/>
          <w:szCs w:val="20"/>
          <w:lang w:val="pt-BR"/>
        </w:rPr>
        <w:t>lh</w:t>
      </w:r>
      <w:r w:rsidR="00BE316A" w:rsidRPr="00447BEA">
        <w:rPr>
          <w:sz w:val="20"/>
          <w:szCs w:val="20"/>
          <w:lang w:val="pt-BR"/>
        </w:rPr>
        <w:t>or esta insufici</w:t>
      </w:r>
      <w:r w:rsidRPr="00447BEA">
        <w:rPr>
          <w:sz w:val="20"/>
          <w:szCs w:val="20"/>
          <w:lang w:val="pt-BR"/>
        </w:rPr>
        <w:t>ê</w:t>
      </w:r>
      <w:r w:rsidR="00BE316A" w:rsidRPr="00447BEA">
        <w:rPr>
          <w:sz w:val="20"/>
          <w:szCs w:val="20"/>
          <w:lang w:val="pt-BR"/>
        </w:rPr>
        <w:t xml:space="preserve">ncia, a </w:t>
      </w:r>
      <w:r w:rsidR="00C84C54" w:rsidRPr="00447BEA">
        <w:rPr>
          <w:sz w:val="20"/>
          <w:szCs w:val="20"/>
          <w:lang w:val="pt-BR"/>
        </w:rPr>
        <w:t>Comissão</w:t>
      </w:r>
      <w:r w:rsidR="00BE316A" w:rsidRPr="00447BEA">
        <w:rPr>
          <w:sz w:val="20"/>
          <w:szCs w:val="20"/>
          <w:lang w:val="pt-BR"/>
        </w:rPr>
        <w:t xml:space="preserve"> considera pertinente </w:t>
      </w:r>
      <w:r w:rsidRPr="00447BEA">
        <w:rPr>
          <w:sz w:val="20"/>
          <w:szCs w:val="20"/>
          <w:lang w:val="pt-BR"/>
        </w:rPr>
        <w:t xml:space="preserve">se </w:t>
      </w:r>
      <w:r w:rsidR="00BE316A" w:rsidRPr="00447BEA">
        <w:rPr>
          <w:sz w:val="20"/>
          <w:szCs w:val="20"/>
          <w:lang w:val="pt-BR"/>
        </w:rPr>
        <w:t>referir, e</w:t>
      </w:r>
      <w:r w:rsidRPr="00447BEA">
        <w:rPr>
          <w:sz w:val="20"/>
          <w:szCs w:val="20"/>
          <w:lang w:val="pt-BR"/>
        </w:rPr>
        <w:t xml:space="preserve">m </w:t>
      </w:r>
      <w:r w:rsidR="00BE316A" w:rsidRPr="00447BEA">
        <w:rPr>
          <w:sz w:val="20"/>
          <w:szCs w:val="20"/>
          <w:lang w:val="pt-BR"/>
        </w:rPr>
        <w:t>detal</w:t>
      </w:r>
      <w:r w:rsidRPr="00447BEA">
        <w:rPr>
          <w:sz w:val="20"/>
          <w:szCs w:val="20"/>
          <w:lang w:val="pt-BR"/>
        </w:rPr>
        <w:t>h</w:t>
      </w:r>
      <w:r w:rsidR="00BE316A" w:rsidRPr="00447BEA">
        <w:rPr>
          <w:sz w:val="20"/>
          <w:szCs w:val="20"/>
          <w:lang w:val="pt-BR"/>
        </w:rPr>
        <w:t>e</w:t>
      </w:r>
      <w:r w:rsidR="00747669" w:rsidRPr="00447BEA">
        <w:rPr>
          <w:sz w:val="20"/>
          <w:szCs w:val="20"/>
          <w:lang w:val="pt-BR"/>
        </w:rPr>
        <w:t>s</w:t>
      </w:r>
      <w:r w:rsidR="00BE316A" w:rsidRPr="00447BEA">
        <w:rPr>
          <w:sz w:val="20"/>
          <w:szCs w:val="20"/>
          <w:lang w:val="pt-BR"/>
        </w:rPr>
        <w:t>, a</w:t>
      </w:r>
      <w:r w:rsidRPr="00447BEA">
        <w:rPr>
          <w:sz w:val="20"/>
          <w:szCs w:val="20"/>
          <w:lang w:val="pt-BR"/>
        </w:rPr>
        <w:t>o</w:t>
      </w:r>
      <w:r w:rsidR="00BE316A" w:rsidRPr="00447BEA">
        <w:rPr>
          <w:sz w:val="20"/>
          <w:szCs w:val="20"/>
          <w:lang w:val="pt-BR"/>
        </w:rPr>
        <w:t xml:space="preserve"> argumento d</w:t>
      </w:r>
      <w:r w:rsidRPr="00447BEA">
        <w:rPr>
          <w:sz w:val="20"/>
          <w:szCs w:val="20"/>
          <w:lang w:val="pt-BR"/>
        </w:rPr>
        <w:t>o</w:t>
      </w:r>
      <w:r w:rsidR="00BE316A" w:rsidRPr="00447BEA">
        <w:rPr>
          <w:sz w:val="20"/>
          <w:szCs w:val="20"/>
          <w:lang w:val="pt-BR"/>
        </w:rPr>
        <w:t xml:space="preserve"> peticion</w:t>
      </w:r>
      <w:r w:rsidRPr="00447BEA">
        <w:rPr>
          <w:sz w:val="20"/>
          <w:szCs w:val="20"/>
          <w:lang w:val="pt-BR"/>
        </w:rPr>
        <w:t>á</w:t>
      </w:r>
      <w:r w:rsidR="00BE316A" w:rsidRPr="00447BEA">
        <w:rPr>
          <w:sz w:val="20"/>
          <w:szCs w:val="20"/>
          <w:lang w:val="pt-BR"/>
        </w:rPr>
        <w:t>rio de que certas controv</w:t>
      </w:r>
      <w:r w:rsidRPr="00447BEA">
        <w:rPr>
          <w:sz w:val="20"/>
          <w:szCs w:val="20"/>
          <w:lang w:val="pt-BR"/>
        </w:rPr>
        <w:t>é</w:t>
      </w:r>
      <w:r w:rsidR="00BE316A" w:rsidRPr="00447BEA">
        <w:rPr>
          <w:sz w:val="20"/>
          <w:szCs w:val="20"/>
          <w:lang w:val="pt-BR"/>
        </w:rPr>
        <w:t>rsias internas sobre os servi</w:t>
      </w:r>
      <w:r w:rsidRPr="00447BEA">
        <w:rPr>
          <w:sz w:val="20"/>
          <w:szCs w:val="20"/>
          <w:lang w:val="pt-BR"/>
        </w:rPr>
        <w:t>ç</w:t>
      </w:r>
      <w:r w:rsidR="00BE316A" w:rsidRPr="00447BEA">
        <w:rPr>
          <w:sz w:val="20"/>
          <w:szCs w:val="20"/>
          <w:lang w:val="pt-BR"/>
        </w:rPr>
        <w:t>os banc</w:t>
      </w:r>
      <w:r w:rsidRPr="00447BEA">
        <w:rPr>
          <w:sz w:val="20"/>
          <w:szCs w:val="20"/>
          <w:lang w:val="pt-BR"/>
        </w:rPr>
        <w:t>á</w:t>
      </w:r>
      <w:r w:rsidR="00BE316A" w:rsidRPr="00447BEA">
        <w:rPr>
          <w:sz w:val="20"/>
          <w:szCs w:val="20"/>
          <w:lang w:val="pt-BR"/>
        </w:rPr>
        <w:t>rios, eletricidad</w:t>
      </w:r>
      <w:r w:rsidRPr="00447BEA">
        <w:rPr>
          <w:sz w:val="20"/>
          <w:szCs w:val="20"/>
          <w:lang w:val="pt-BR"/>
        </w:rPr>
        <w:t>e</w:t>
      </w:r>
      <w:r w:rsidR="00BE316A" w:rsidRPr="00447BEA">
        <w:rPr>
          <w:sz w:val="20"/>
          <w:szCs w:val="20"/>
          <w:lang w:val="pt-BR"/>
        </w:rPr>
        <w:t>, tel</w:t>
      </w:r>
      <w:r w:rsidRPr="00447BEA">
        <w:rPr>
          <w:sz w:val="20"/>
          <w:szCs w:val="20"/>
          <w:lang w:val="pt-BR"/>
        </w:rPr>
        <w:t>efone</w:t>
      </w:r>
      <w:r w:rsidR="00BE316A" w:rsidRPr="00447BEA">
        <w:rPr>
          <w:sz w:val="20"/>
          <w:szCs w:val="20"/>
          <w:lang w:val="pt-BR"/>
        </w:rPr>
        <w:t xml:space="preserve"> e inclus</w:t>
      </w:r>
      <w:r w:rsidRPr="00447BEA">
        <w:rPr>
          <w:sz w:val="20"/>
          <w:szCs w:val="20"/>
          <w:lang w:val="pt-BR"/>
        </w:rPr>
        <w:t xml:space="preserve">ive o </w:t>
      </w:r>
      <w:r w:rsidR="00BE316A" w:rsidRPr="00447BEA">
        <w:rPr>
          <w:sz w:val="20"/>
          <w:szCs w:val="20"/>
          <w:lang w:val="pt-BR"/>
        </w:rPr>
        <w:t>aces</w:t>
      </w:r>
      <w:r w:rsidRPr="00447BEA">
        <w:rPr>
          <w:sz w:val="20"/>
          <w:szCs w:val="20"/>
          <w:lang w:val="pt-BR"/>
        </w:rPr>
        <w:t>s</w:t>
      </w:r>
      <w:r w:rsidR="00BE316A" w:rsidRPr="00447BEA">
        <w:rPr>
          <w:sz w:val="20"/>
          <w:szCs w:val="20"/>
          <w:lang w:val="pt-BR"/>
        </w:rPr>
        <w:t>o de su</w:t>
      </w:r>
      <w:r w:rsidRPr="00447BEA">
        <w:rPr>
          <w:sz w:val="20"/>
          <w:szCs w:val="20"/>
          <w:lang w:val="pt-BR"/>
        </w:rPr>
        <w:t>a</w:t>
      </w:r>
      <w:r w:rsidR="00BE316A" w:rsidRPr="00447BEA">
        <w:rPr>
          <w:sz w:val="20"/>
          <w:szCs w:val="20"/>
          <w:lang w:val="pt-BR"/>
        </w:rPr>
        <w:t xml:space="preserve"> compa</w:t>
      </w:r>
      <w:r w:rsidRPr="00447BEA">
        <w:rPr>
          <w:sz w:val="20"/>
          <w:szCs w:val="20"/>
          <w:lang w:val="pt-BR"/>
        </w:rPr>
        <w:t>nh</w:t>
      </w:r>
      <w:r w:rsidR="00BE316A" w:rsidRPr="00447BEA">
        <w:rPr>
          <w:sz w:val="20"/>
          <w:szCs w:val="20"/>
          <w:lang w:val="pt-BR"/>
        </w:rPr>
        <w:t>e</w:t>
      </w:r>
      <w:r w:rsidRPr="00447BEA">
        <w:rPr>
          <w:sz w:val="20"/>
          <w:szCs w:val="20"/>
          <w:lang w:val="pt-BR"/>
        </w:rPr>
        <w:t>i</w:t>
      </w:r>
      <w:r w:rsidR="00BE316A" w:rsidRPr="00447BEA">
        <w:rPr>
          <w:sz w:val="20"/>
          <w:szCs w:val="20"/>
          <w:lang w:val="pt-BR"/>
        </w:rPr>
        <w:t>ra</w:t>
      </w:r>
      <w:r w:rsidR="009541BA" w:rsidRPr="00447BEA">
        <w:rPr>
          <w:sz w:val="20"/>
          <w:szCs w:val="20"/>
          <w:lang w:val="pt-BR"/>
        </w:rPr>
        <w:t xml:space="preserve"> e da </w:t>
      </w:r>
      <w:r w:rsidR="00BE316A" w:rsidRPr="00447BEA">
        <w:rPr>
          <w:sz w:val="20"/>
          <w:szCs w:val="20"/>
          <w:lang w:val="pt-BR"/>
        </w:rPr>
        <w:t>m</w:t>
      </w:r>
      <w:r w:rsidRPr="00447BEA">
        <w:rPr>
          <w:sz w:val="20"/>
          <w:szCs w:val="20"/>
          <w:lang w:val="pt-BR"/>
        </w:rPr>
        <w:t>ãe</w:t>
      </w:r>
      <w:r w:rsidR="00BE316A" w:rsidRPr="00447BEA">
        <w:rPr>
          <w:sz w:val="20"/>
          <w:szCs w:val="20"/>
          <w:lang w:val="pt-BR"/>
        </w:rPr>
        <w:t xml:space="preserve"> desta a certas presta</w:t>
      </w:r>
      <w:r w:rsidR="009541BA" w:rsidRPr="00447BEA">
        <w:rPr>
          <w:sz w:val="20"/>
          <w:szCs w:val="20"/>
          <w:lang w:val="pt-BR"/>
        </w:rPr>
        <w:t>ções</w:t>
      </w:r>
      <w:r w:rsidR="00BE316A" w:rsidRPr="00447BEA">
        <w:rPr>
          <w:sz w:val="20"/>
          <w:szCs w:val="20"/>
          <w:lang w:val="pt-BR"/>
        </w:rPr>
        <w:t xml:space="preserve"> </w:t>
      </w:r>
      <w:r w:rsidR="009541BA" w:rsidRPr="00447BEA">
        <w:rPr>
          <w:sz w:val="20"/>
          <w:szCs w:val="20"/>
          <w:lang w:val="pt-BR"/>
        </w:rPr>
        <w:t xml:space="preserve">da </w:t>
      </w:r>
      <w:r w:rsidR="00963137" w:rsidRPr="00447BEA">
        <w:rPr>
          <w:sz w:val="20"/>
          <w:szCs w:val="20"/>
          <w:lang w:val="pt-BR"/>
        </w:rPr>
        <w:t>previdência</w:t>
      </w:r>
      <w:r w:rsidR="00BE316A" w:rsidRPr="00447BEA">
        <w:rPr>
          <w:sz w:val="20"/>
          <w:szCs w:val="20"/>
          <w:lang w:val="pt-BR"/>
        </w:rPr>
        <w:t xml:space="preserve"> social f</w:t>
      </w:r>
      <w:r w:rsidR="00747669" w:rsidRPr="00447BEA">
        <w:rPr>
          <w:sz w:val="20"/>
          <w:szCs w:val="20"/>
          <w:lang w:val="pt-BR"/>
        </w:rPr>
        <w:t>azi</w:t>
      </w:r>
      <w:r w:rsidR="00963137" w:rsidRPr="00447BEA">
        <w:rPr>
          <w:sz w:val="20"/>
          <w:szCs w:val="20"/>
          <w:lang w:val="pt-BR"/>
        </w:rPr>
        <w:t>am</w:t>
      </w:r>
      <w:r w:rsidR="00BE316A" w:rsidRPr="00447BEA">
        <w:rPr>
          <w:sz w:val="20"/>
          <w:szCs w:val="20"/>
          <w:lang w:val="pt-BR"/>
        </w:rPr>
        <w:t xml:space="preserve"> parte de u</w:t>
      </w:r>
      <w:r w:rsidR="00963137" w:rsidRPr="00447BEA">
        <w:rPr>
          <w:sz w:val="20"/>
          <w:szCs w:val="20"/>
          <w:lang w:val="pt-BR"/>
        </w:rPr>
        <w:t>m</w:t>
      </w:r>
      <w:r w:rsidR="00BE316A" w:rsidRPr="00447BEA">
        <w:rPr>
          <w:sz w:val="20"/>
          <w:szCs w:val="20"/>
          <w:lang w:val="pt-BR"/>
        </w:rPr>
        <w:t xml:space="preserve"> plan</w:t>
      </w:r>
      <w:r w:rsidR="00963137" w:rsidRPr="00447BEA">
        <w:rPr>
          <w:sz w:val="20"/>
          <w:szCs w:val="20"/>
          <w:lang w:val="pt-BR"/>
        </w:rPr>
        <w:t>o</w:t>
      </w:r>
      <w:r w:rsidR="00BE316A" w:rsidRPr="00447BEA">
        <w:rPr>
          <w:sz w:val="20"/>
          <w:szCs w:val="20"/>
          <w:lang w:val="pt-BR"/>
        </w:rPr>
        <w:t xml:space="preserve"> m</w:t>
      </w:r>
      <w:r w:rsidR="00963137" w:rsidRPr="00447BEA">
        <w:rPr>
          <w:sz w:val="20"/>
          <w:szCs w:val="20"/>
          <w:lang w:val="pt-BR"/>
        </w:rPr>
        <w:t>ai</w:t>
      </w:r>
      <w:r w:rsidR="00BE316A" w:rsidRPr="00447BEA">
        <w:rPr>
          <w:sz w:val="20"/>
          <w:szCs w:val="20"/>
          <w:lang w:val="pt-BR"/>
        </w:rPr>
        <w:t>s amplo de estrangula</w:t>
      </w:r>
      <w:r w:rsidR="009541BA" w:rsidRPr="00447BEA">
        <w:rPr>
          <w:sz w:val="20"/>
          <w:szCs w:val="20"/>
          <w:lang w:val="pt-BR"/>
        </w:rPr>
        <w:t>mento</w:t>
      </w:r>
      <w:r w:rsidR="00BE316A" w:rsidRPr="00447BEA">
        <w:rPr>
          <w:sz w:val="20"/>
          <w:szCs w:val="20"/>
          <w:lang w:val="pt-BR"/>
        </w:rPr>
        <w:t xml:space="preserve"> finance</w:t>
      </w:r>
      <w:r w:rsidR="00E038EB" w:rsidRPr="00447BEA">
        <w:rPr>
          <w:sz w:val="20"/>
          <w:szCs w:val="20"/>
          <w:lang w:val="pt-BR"/>
        </w:rPr>
        <w:t>i</w:t>
      </w:r>
      <w:r w:rsidR="00BE316A" w:rsidRPr="00447BEA">
        <w:rPr>
          <w:sz w:val="20"/>
          <w:szCs w:val="20"/>
          <w:lang w:val="pt-BR"/>
        </w:rPr>
        <w:t>ro para castig</w:t>
      </w:r>
      <w:r w:rsidR="00E038EB" w:rsidRPr="00447BEA">
        <w:rPr>
          <w:sz w:val="20"/>
          <w:szCs w:val="20"/>
          <w:lang w:val="pt-BR"/>
        </w:rPr>
        <w:t>á-</w:t>
      </w:r>
      <w:r w:rsidR="00BE316A" w:rsidRPr="00447BEA">
        <w:rPr>
          <w:sz w:val="20"/>
          <w:szCs w:val="20"/>
          <w:lang w:val="pt-BR"/>
        </w:rPr>
        <w:t>lo por s</w:t>
      </w:r>
      <w:r w:rsidR="00E038EB" w:rsidRPr="00447BEA">
        <w:rPr>
          <w:sz w:val="20"/>
          <w:szCs w:val="20"/>
          <w:lang w:val="pt-BR"/>
        </w:rPr>
        <w:t>e</w:t>
      </w:r>
      <w:r w:rsidR="00BE316A" w:rsidRPr="00447BEA">
        <w:rPr>
          <w:sz w:val="20"/>
          <w:szCs w:val="20"/>
          <w:lang w:val="pt-BR"/>
        </w:rPr>
        <w:t>u traba</w:t>
      </w:r>
      <w:r w:rsidR="00E038EB" w:rsidRPr="00447BEA">
        <w:rPr>
          <w:sz w:val="20"/>
          <w:szCs w:val="20"/>
          <w:lang w:val="pt-BR"/>
        </w:rPr>
        <w:t>lh</w:t>
      </w:r>
      <w:r w:rsidR="00BE316A" w:rsidRPr="00447BEA">
        <w:rPr>
          <w:sz w:val="20"/>
          <w:szCs w:val="20"/>
          <w:lang w:val="pt-BR"/>
        </w:rPr>
        <w:t xml:space="preserve">o. </w:t>
      </w:r>
      <w:r w:rsidR="00E038EB" w:rsidRPr="00447BEA">
        <w:rPr>
          <w:sz w:val="20"/>
          <w:szCs w:val="20"/>
          <w:lang w:val="pt-BR"/>
        </w:rPr>
        <w:t>A</w:t>
      </w:r>
      <w:r w:rsidR="00BE316A" w:rsidRPr="00447BEA">
        <w:rPr>
          <w:sz w:val="20"/>
          <w:szCs w:val="20"/>
          <w:lang w:val="pt-BR"/>
        </w:rPr>
        <w:t xml:space="preserve"> informa</w:t>
      </w:r>
      <w:r w:rsidR="009541BA" w:rsidRPr="00447BEA">
        <w:rPr>
          <w:sz w:val="20"/>
          <w:szCs w:val="20"/>
          <w:lang w:val="pt-BR"/>
        </w:rPr>
        <w:t>ção</w:t>
      </w:r>
      <w:r w:rsidR="00BE316A" w:rsidRPr="00447BEA">
        <w:rPr>
          <w:sz w:val="20"/>
          <w:szCs w:val="20"/>
          <w:lang w:val="pt-BR"/>
        </w:rPr>
        <w:t xml:space="preserve"> facilitada p</w:t>
      </w:r>
      <w:r w:rsidR="00E038EB" w:rsidRPr="00447BEA">
        <w:rPr>
          <w:sz w:val="20"/>
          <w:szCs w:val="20"/>
          <w:lang w:val="pt-BR"/>
        </w:rPr>
        <w:t>e</w:t>
      </w:r>
      <w:r w:rsidR="00BE316A" w:rsidRPr="00447BEA">
        <w:rPr>
          <w:sz w:val="20"/>
          <w:szCs w:val="20"/>
          <w:lang w:val="pt-BR"/>
        </w:rPr>
        <w:t>las partes n</w:t>
      </w:r>
      <w:r w:rsidR="00E038EB" w:rsidRPr="00447BEA">
        <w:rPr>
          <w:sz w:val="20"/>
          <w:szCs w:val="20"/>
          <w:lang w:val="pt-BR"/>
        </w:rPr>
        <w:t>ã</w:t>
      </w:r>
      <w:r w:rsidR="00BE316A" w:rsidRPr="00447BEA">
        <w:rPr>
          <w:sz w:val="20"/>
          <w:szCs w:val="20"/>
          <w:lang w:val="pt-BR"/>
        </w:rPr>
        <w:t>o estab</w:t>
      </w:r>
      <w:r w:rsidR="00E038EB" w:rsidRPr="00447BEA">
        <w:rPr>
          <w:sz w:val="20"/>
          <w:szCs w:val="20"/>
          <w:lang w:val="pt-BR"/>
        </w:rPr>
        <w:t>e</w:t>
      </w:r>
      <w:r w:rsidR="00BE316A" w:rsidRPr="00447BEA">
        <w:rPr>
          <w:sz w:val="20"/>
          <w:szCs w:val="20"/>
          <w:lang w:val="pt-BR"/>
        </w:rPr>
        <w:t>lece n</w:t>
      </w:r>
      <w:r w:rsidR="00E038EB" w:rsidRPr="00447BEA">
        <w:rPr>
          <w:sz w:val="20"/>
          <w:szCs w:val="20"/>
          <w:lang w:val="pt-BR"/>
        </w:rPr>
        <w:t>enhum</w:t>
      </w:r>
      <w:r w:rsidR="00BE316A" w:rsidRPr="00447BEA">
        <w:rPr>
          <w:sz w:val="20"/>
          <w:szCs w:val="20"/>
          <w:lang w:val="pt-BR"/>
        </w:rPr>
        <w:t xml:space="preserve"> vínculo entre estas </w:t>
      </w:r>
      <w:r w:rsidR="00E038EB" w:rsidRPr="00447BEA">
        <w:rPr>
          <w:sz w:val="20"/>
          <w:szCs w:val="20"/>
          <w:lang w:val="pt-BR"/>
        </w:rPr>
        <w:t>q</w:t>
      </w:r>
      <w:r w:rsidR="00BE316A" w:rsidRPr="00447BEA">
        <w:rPr>
          <w:sz w:val="20"/>
          <w:szCs w:val="20"/>
          <w:lang w:val="pt-BR"/>
        </w:rPr>
        <w:t>uest</w:t>
      </w:r>
      <w:r w:rsidR="00E038EB" w:rsidRPr="00447BEA">
        <w:rPr>
          <w:sz w:val="20"/>
          <w:szCs w:val="20"/>
          <w:lang w:val="pt-BR"/>
        </w:rPr>
        <w:t>ões</w:t>
      </w:r>
      <w:r w:rsidR="00BE316A" w:rsidRPr="00447BEA">
        <w:rPr>
          <w:sz w:val="20"/>
          <w:szCs w:val="20"/>
          <w:lang w:val="pt-BR"/>
        </w:rPr>
        <w:t xml:space="preserve">. </w:t>
      </w:r>
      <w:r w:rsidR="00747669" w:rsidRPr="00447BEA">
        <w:rPr>
          <w:sz w:val="20"/>
          <w:szCs w:val="20"/>
          <w:lang w:val="pt-BR"/>
        </w:rPr>
        <w:t xml:space="preserve">Embora </w:t>
      </w:r>
      <w:r w:rsidR="00E038EB" w:rsidRPr="00447BEA">
        <w:rPr>
          <w:sz w:val="20"/>
          <w:szCs w:val="20"/>
          <w:lang w:val="pt-BR"/>
        </w:rPr>
        <w:t>as q</w:t>
      </w:r>
      <w:r w:rsidR="00BE316A" w:rsidRPr="00447BEA">
        <w:rPr>
          <w:sz w:val="20"/>
          <w:szCs w:val="20"/>
          <w:lang w:val="pt-BR"/>
        </w:rPr>
        <w:t>uest</w:t>
      </w:r>
      <w:r w:rsidR="00E038EB" w:rsidRPr="00447BEA">
        <w:rPr>
          <w:sz w:val="20"/>
          <w:szCs w:val="20"/>
          <w:lang w:val="pt-BR"/>
        </w:rPr>
        <w:t>õ</w:t>
      </w:r>
      <w:r w:rsidR="00BE316A" w:rsidRPr="00447BEA">
        <w:rPr>
          <w:sz w:val="20"/>
          <w:szCs w:val="20"/>
          <w:lang w:val="pt-BR"/>
        </w:rPr>
        <w:t xml:space="preserve">es de </w:t>
      </w:r>
      <w:r w:rsidR="00E038EB" w:rsidRPr="00447BEA">
        <w:rPr>
          <w:sz w:val="20"/>
          <w:szCs w:val="20"/>
          <w:lang w:val="pt-BR"/>
        </w:rPr>
        <w:t>previdência</w:t>
      </w:r>
      <w:r w:rsidR="00BE316A" w:rsidRPr="00447BEA">
        <w:rPr>
          <w:sz w:val="20"/>
          <w:szCs w:val="20"/>
          <w:lang w:val="pt-BR"/>
        </w:rPr>
        <w:t xml:space="preserve"> social p</w:t>
      </w:r>
      <w:r w:rsidR="00E038EB" w:rsidRPr="00447BEA">
        <w:rPr>
          <w:sz w:val="20"/>
          <w:szCs w:val="20"/>
          <w:lang w:val="pt-BR"/>
        </w:rPr>
        <w:t>o</w:t>
      </w:r>
      <w:r w:rsidR="00747669" w:rsidRPr="00447BEA">
        <w:rPr>
          <w:sz w:val="20"/>
          <w:szCs w:val="20"/>
          <w:lang w:val="pt-BR"/>
        </w:rPr>
        <w:t>ssa</w:t>
      </w:r>
      <w:r w:rsidR="00E038EB" w:rsidRPr="00447BEA">
        <w:rPr>
          <w:sz w:val="20"/>
          <w:szCs w:val="20"/>
          <w:lang w:val="pt-BR"/>
        </w:rPr>
        <w:t>m</w:t>
      </w:r>
      <w:r w:rsidR="00BE316A" w:rsidRPr="00447BEA">
        <w:rPr>
          <w:sz w:val="20"/>
          <w:szCs w:val="20"/>
          <w:lang w:val="pt-BR"/>
        </w:rPr>
        <w:t xml:space="preserve"> afetar </w:t>
      </w:r>
      <w:r w:rsidR="009541BA" w:rsidRPr="00447BEA">
        <w:rPr>
          <w:sz w:val="20"/>
          <w:szCs w:val="20"/>
          <w:lang w:val="pt-BR"/>
        </w:rPr>
        <w:t>direito</w:t>
      </w:r>
      <w:r w:rsidR="00BE316A" w:rsidRPr="00447BEA">
        <w:rPr>
          <w:sz w:val="20"/>
          <w:szCs w:val="20"/>
          <w:lang w:val="pt-BR"/>
        </w:rPr>
        <w:t>s protegidos p</w:t>
      </w:r>
      <w:r w:rsidR="00E038EB" w:rsidRPr="00447BEA">
        <w:rPr>
          <w:sz w:val="20"/>
          <w:szCs w:val="20"/>
          <w:lang w:val="pt-BR"/>
        </w:rPr>
        <w:t>el</w:t>
      </w:r>
      <w:r w:rsidR="00BE316A" w:rsidRPr="00447BEA">
        <w:rPr>
          <w:sz w:val="20"/>
          <w:szCs w:val="20"/>
          <w:lang w:val="pt-BR"/>
        </w:rPr>
        <w:t xml:space="preserve">o sistema interamericano, </w:t>
      </w:r>
      <w:r w:rsidR="009541BA" w:rsidRPr="00447BEA">
        <w:rPr>
          <w:sz w:val="20"/>
          <w:szCs w:val="20"/>
          <w:lang w:val="pt-BR"/>
        </w:rPr>
        <w:t xml:space="preserve">da </w:t>
      </w:r>
      <w:r w:rsidR="00E038EB" w:rsidRPr="00447BEA">
        <w:rPr>
          <w:sz w:val="20"/>
          <w:szCs w:val="20"/>
          <w:lang w:val="pt-BR"/>
        </w:rPr>
        <w:t>a</w:t>
      </w:r>
      <w:r w:rsidR="00BE316A" w:rsidRPr="00447BEA">
        <w:rPr>
          <w:sz w:val="20"/>
          <w:szCs w:val="20"/>
          <w:lang w:val="pt-BR"/>
        </w:rPr>
        <w:t>presenta</w:t>
      </w:r>
      <w:r w:rsidR="009541BA" w:rsidRPr="00447BEA">
        <w:rPr>
          <w:sz w:val="20"/>
          <w:szCs w:val="20"/>
          <w:lang w:val="pt-BR"/>
        </w:rPr>
        <w:t>ção</w:t>
      </w:r>
      <w:r w:rsidR="00BE316A" w:rsidRPr="00447BEA">
        <w:rPr>
          <w:sz w:val="20"/>
          <w:szCs w:val="20"/>
          <w:lang w:val="pt-BR"/>
        </w:rPr>
        <w:t xml:space="preserve"> d</w:t>
      </w:r>
      <w:r w:rsidR="00E038EB" w:rsidRPr="00447BEA">
        <w:rPr>
          <w:sz w:val="20"/>
          <w:szCs w:val="20"/>
          <w:lang w:val="pt-BR"/>
        </w:rPr>
        <w:t>o</w:t>
      </w:r>
      <w:r w:rsidR="00BE316A" w:rsidRPr="00447BEA">
        <w:rPr>
          <w:sz w:val="20"/>
          <w:szCs w:val="20"/>
          <w:lang w:val="pt-BR"/>
        </w:rPr>
        <w:t xml:space="preserve"> peticion</w:t>
      </w:r>
      <w:r w:rsidR="00E038EB" w:rsidRPr="00447BEA">
        <w:rPr>
          <w:sz w:val="20"/>
          <w:szCs w:val="20"/>
          <w:lang w:val="pt-BR"/>
        </w:rPr>
        <w:t>á</w:t>
      </w:r>
      <w:r w:rsidR="00BE316A" w:rsidRPr="00447BEA">
        <w:rPr>
          <w:sz w:val="20"/>
          <w:szCs w:val="20"/>
          <w:lang w:val="pt-BR"/>
        </w:rPr>
        <w:t>rio</w:t>
      </w:r>
      <w:r w:rsidR="009541BA" w:rsidRPr="00447BEA">
        <w:rPr>
          <w:sz w:val="20"/>
          <w:szCs w:val="20"/>
          <w:lang w:val="pt-BR"/>
        </w:rPr>
        <w:t xml:space="preserve"> e da </w:t>
      </w:r>
      <w:r w:rsidR="00BE316A" w:rsidRPr="00447BEA">
        <w:rPr>
          <w:sz w:val="20"/>
          <w:szCs w:val="20"/>
          <w:lang w:val="pt-BR"/>
        </w:rPr>
        <w:t>informa</w:t>
      </w:r>
      <w:r w:rsidR="009541BA" w:rsidRPr="00447BEA">
        <w:rPr>
          <w:sz w:val="20"/>
          <w:szCs w:val="20"/>
          <w:lang w:val="pt-BR"/>
        </w:rPr>
        <w:t>ção</w:t>
      </w:r>
      <w:r w:rsidR="00BE316A" w:rsidRPr="00447BEA">
        <w:rPr>
          <w:sz w:val="20"/>
          <w:szCs w:val="20"/>
          <w:lang w:val="pt-BR"/>
        </w:rPr>
        <w:t xml:space="preserve"> </w:t>
      </w:r>
      <w:r w:rsidR="00747669" w:rsidRPr="00447BEA">
        <w:rPr>
          <w:sz w:val="20"/>
          <w:szCs w:val="20"/>
          <w:lang w:val="pt-BR"/>
        </w:rPr>
        <w:t>forneci</w:t>
      </w:r>
      <w:r w:rsidR="00BE316A" w:rsidRPr="00447BEA">
        <w:rPr>
          <w:sz w:val="20"/>
          <w:szCs w:val="20"/>
          <w:lang w:val="pt-BR"/>
        </w:rPr>
        <w:t>da p</w:t>
      </w:r>
      <w:r w:rsidR="00E038EB" w:rsidRPr="00447BEA">
        <w:rPr>
          <w:sz w:val="20"/>
          <w:szCs w:val="20"/>
          <w:lang w:val="pt-BR"/>
        </w:rPr>
        <w:t>elo</w:t>
      </w:r>
      <w:r w:rsidR="00BE316A" w:rsidRPr="00447BEA">
        <w:rPr>
          <w:sz w:val="20"/>
          <w:szCs w:val="20"/>
          <w:lang w:val="pt-BR"/>
        </w:rPr>
        <w:t xml:space="preserve"> Estado n</w:t>
      </w:r>
      <w:r w:rsidR="00E038EB" w:rsidRPr="00447BEA">
        <w:rPr>
          <w:sz w:val="20"/>
          <w:szCs w:val="20"/>
          <w:lang w:val="pt-BR"/>
        </w:rPr>
        <w:t>ã</w:t>
      </w:r>
      <w:r w:rsidR="00BE316A" w:rsidRPr="00447BEA">
        <w:rPr>
          <w:sz w:val="20"/>
          <w:szCs w:val="20"/>
          <w:lang w:val="pt-BR"/>
        </w:rPr>
        <w:t>o se depr</w:t>
      </w:r>
      <w:r w:rsidR="00747669" w:rsidRPr="00447BEA">
        <w:rPr>
          <w:sz w:val="20"/>
          <w:szCs w:val="20"/>
          <w:lang w:val="pt-BR"/>
        </w:rPr>
        <w:t>e</w:t>
      </w:r>
      <w:r w:rsidR="00BE316A" w:rsidRPr="00447BEA">
        <w:rPr>
          <w:sz w:val="20"/>
          <w:szCs w:val="20"/>
          <w:lang w:val="pt-BR"/>
        </w:rPr>
        <w:t>ende n</w:t>
      </w:r>
      <w:r w:rsidR="00E038EB" w:rsidRPr="00447BEA">
        <w:rPr>
          <w:sz w:val="20"/>
          <w:szCs w:val="20"/>
          <w:lang w:val="pt-BR"/>
        </w:rPr>
        <w:t>enhum</w:t>
      </w:r>
      <w:r w:rsidR="00BE316A" w:rsidRPr="00447BEA">
        <w:rPr>
          <w:sz w:val="20"/>
          <w:szCs w:val="20"/>
          <w:lang w:val="pt-BR"/>
        </w:rPr>
        <w:t xml:space="preserve"> ind</w:t>
      </w:r>
      <w:r w:rsidR="00E038EB" w:rsidRPr="00447BEA">
        <w:rPr>
          <w:sz w:val="20"/>
          <w:szCs w:val="20"/>
          <w:lang w:val="pt-BR"/>
        </w:rPr>
        <w:t>í</w:t>
      </w:r>
      <w:r w:rsidR="00BE316A" w:rsidRPr="00447BEA">
        <w:rPr>
          <w:sz w:val="20"/>
          <w:szCs w:val="20"/>
          <w:lang w:val="pt-BR"/>
        </w:rPr>
        <w:t>cio o</w:t>
      </w:r>
      <w:r w:rsidR="00E038EB" w:rsidRPr="00447BEA">
        <w:rPr>
          <w:sz w:val="20"/>
          <w:szCs w:val="20"/>
          <w:lang w:val="pt-BR"/>
        </w:rPr>
        <w:t>u</w:t>
      </w:r>
      <w:r w:rsidR="00BE316A" w:rsidRPr="00447BEA">
        <w:rPr>
          <w:sz w:val="20"/>
          <w:szCs w:val="20"/>
          <w:lang w:val="pt-BR"/>
        </w:rPr>
        <w:t xml:space="preserve"> pr</w:t>
      </w:r>
      <w:r w:rsidR="00E038EB" w:rsidRPr="00447BEA">
        <w:rPr>
          <w:sz w:val="20"/>
          <w:szCs w:val="20"/>
          <w:lang w:val="pt-BR"/>
        </w:rPr>
        <w:t>ova</w:t>
      </w:r>
      <w:r w:rsidR="00BE316A" w:rsidRPr="00447BEA">
        <w:rPr>
          <w:sz w:val="20"/>
          <w:szCs w:val="20"/>
          <w:lang w:val="pt-BR"/>
        </w:rPr>
        <w:t xml:space="preserve"> relevante de que as inst</w:t>
      </w:r>
      <w:r w:rsidR="00E038EB" w:rsidRPr="00447BEA">
        <w:rPr>
          <w:sz w:val="20"/>
          <w:szCs w:val="20"/>
          <w:lang w:val="pt-BR"/>
        </w:rPr>
        <w:t>â</w:t>
      </w:r>
      <w:r w:rsidR="00BE316A" w:rsidRPr="00447BEA">
        <w:rPr>
          <w:sz w:val="20"/>
          <w:szCs w:val="20"/>
          <w:lang w:val="pt-BR"/>
        </w:rPr>
        <w:t xml:space="preserve">ncias internas </w:t>
      </w:r>
      <w:r w:rsidR="00E038EB" w:rsidRPr="00447BEA">
        <w:rPr>
          <w:sz w:val="20"/>
          <w:szCs w:val="20"/>
          <w:lang w:val="pt-BR"/>
        </w:rPr>
        <w:t xml:space="preserve">atuaram </w:t>
      </w:r>
      <w:r w:rsidR="00BE316A" w:rsidRPr="00447BEA">
        <w:rPr>
          <w:sz w:val="20"/>
          <w:szCs w:val="20"/>
          <w:lang w:val="pt-BR"/>
        </w:rPr>
        <w:t>de mane</w:t>
      </w:r>
      <w:r w:rsidR="00E038EB" w:rsidRPr="00447BEA">
        <w:rPr>
          <w:sz w:val="20"/>
          <w:szCs w:val="20"/>
          <w:lang w:val="pt-BR"/>
        </w:rPr>
        <w:t>i</w:t>
      </w:r>
      <w:r w:rsidR="00BE316A" w:rsidRPr="00447BEA">
        <w:rPr>
          <w:sz w:val="20"/>
          <w:szCs w:val="20"/>
          <w:lang w:val="pt-BR"/>
        </w:rPr>
        <w:t>ra negligente o</w:t>
      </w:r>
      <w:r w:rsidR="005F53B7" w:rsidRPr="00447BEA">
        <w:rPr>
          <w:sz w:val="20"/>
          <w:szCs w:val="20"/>
          <w:lang w:val="pt-BR"/>
        </w:rPr>
        <w:t>u</w:t>
      </w:r>
      <w:r w:rsidR="00BE316A" w:rsidRPr="00447BEA">
        <w:rPr>
          <w:sz w:val="20"/>
          <w:szCs w:val="20"/>
          <w:lang w:val="pt-BR"/>
        </w:rPr>
        <w:t xml:space="preserve"> </w:t>
      </w:r>
      <w:r w:rsidR="00747669" w:rsidRPr="00447BEA">
        <w:rPr>
          <w:sz w:val="20"/>
          <w:szCs w:val="20"/>
          <w:lang w:val="pt-BR"/>
        </w:rPr>
        <w:t>criminosa</w:t>
      </w:r>
      <w:r w:rsidR="00BE316A" w:rsidRPr="00447BEA">
        <w:rPr>
          <w:sz w:val="20"/>
          <w:szCs w:val="20"/>
          <w:lang w:val="pt-BR"/>
        </w:rPr>
        <w:t xml:space="preserve"> para </w:t>
      </w:r>
      <w:r w:rsidR="00747669" w:rsidRPr="00447BEA">
        <w:rPr>
          <w:sz w:val="20"/>
          <w:szCs w:val="20"/>
          <w:lang w:val="pt-BR"/>
        </w:rPr>
        <w:t>punir</w:t>
      </w:r>
      <w:r w:rsidR="00BE316A" w:rsidRPr="00447BEA">
        <w:rPr>
          <w:sz w:val="20"/>
          <w:szCs w:val="20"/>
          <w:lang w:val="pt-BR"/>
        </w:rPr>
        <w:t xml:space="preserve"> indiretamente </w:t>
      </w:r>
      <w:r w:rsidR="005F53B7" w:rsidRPr="00447BEA">
        <w:rPr>
          <w:sz w:val="20"/>
          <w:szCs w:val="20"/>
          <w:lang w:val="pt-BR"/>
        </w:rPr>
        <w:t>o</w:t>
      </w:r>
      <w:r w:rsidR="00BE316A" w:rsidRPr="00447BEA">
        <w:rPr>
          <w:sz w:val="20"/>
          <w:szCs w:val="20"/>
          <w:lang w:val="pt-BR"/>
        </w:rPr>
        <w:t xml:space="preserve"> peticion</w:t>
      </w:r>
      <w:r w:rsidR="00776F4F" w:rsidRPr="00447BEA">
        <w:rPr>
          <w:sz w:val="20"/>
          <w:szCs w:val="20"/>
          <w:lang w:val="pt-BR"/>
        </w:rPr>
        <w:t>á</w:t>
      </w:r>
      <w:r w:rsidR="00BE316A" w:rsidRPr="00447BEA">
        <w:rPr>
          <w:sz w:val="20"/>
          <w:szCs w:val="20"/>
          <w:lang w:val="pt-BR"/>
        </w:rPr>
        <w:t>rio. A</w:t>
      </w:r>
      <w:r w:rsidR="00776F4F" w:rsidRPr="00447BEA">
        <w:rPr>
          <w:sz w:val="20"/>
          <w:szCs w:val="20"/>
          <w:lang w:val="pt-BR"/>
        </w:rPr>
        <w:t>lém disso, as q</w:t>
      </w:r>
      <w:r w:rsidR="00BE316A" w:rsidRPr="00447BEA">
        <w:rPr>
          <w:sz w:val="20"/>
          <w:szCs w:val="20"/>
          <w:lang w:val="pt-BR"/>
        </w:rPr>
        <w:t>uest</w:t>
      </w:r>
      <w:r w:rsidR="00776F4F" w:rsidRPr="00447BEA">
        <w:rPr>
          <w:sz w:val="20"/>
          <w:szCs w:val="20"/>
          <w:lang w:val="pt-BR"/>
        </w:rPr>
        <w:t>õ</w:t>
      </w:r>
      <w:r w:rsidR="00BE316A" w:rsidRPr="00447BEA">
        <w:rPr>
          <w:sz w:val="20"/>
          <w:szCs w:val="20"/>
          <w:lang w:val="pt-BR"/>
        </w:rPr>
        <w:t>es relacionadas co</w:t>
      </w:r>
      <w:r w:rsidR="00776F4F" w:rsidRPr="00447BEA">
        <w:rPr>
          <w:sz w:val="20"/>
          <w:szCs w:val="20"/>
          <w:lang w:val="pt-BR"/>
        </w:rPr>
        <w:t>m</w:t>
      </w:r>
      <w:r w:rsidR="00BE316A" w:rsidRPr="00447BEA">
        <w:rPr>
          <w:sz w:val="20"/>
          <w:szCs w:val="20"/>
          <w:lang w:val="pt-BR"/>
        </w:rPr>
        <w:t xml:space="preserve"> os servi</w:t>
      </w:r>
      <w:r w:rsidR="00776F4F" w:rsidRPr="00447BEA">
        <w:rPr>
          <w:sz w:val="20"/>
          <w:szCs w:val="20"/>
          <w:lang w:val="pt-BR"/>
        </w:rPr>
        <w:t>ç</w:t>
      </w:r>
      <w:r w:rsidR="00BE316A" w:rsidRPr="00447BEA">
        <w:rPr>
          <w:sz w:val="20"/>
          <w:szCs w:val="20"/>
          <w:lang w:val="pt-BR"/>
        </w:rPr>
        <w:t>os era</w:t>
      </w:r>
      <w:r w:rsidR="00776F4F" w:rsidRPr="00447BEA">
        <w:rPr>
          <w:sz w:val="20"/>
          <w:szCs w:val="20"/>
          <w:lang w:val="pt-BR"/>
        </w:rPr>
        <w:t xml:space="preserve">m </w:t>
      </w:r>
      <w:r w:rsidR="00F549F9" w:rsidRPr="00447BEA">
        <w:rPr>
          <w:sz w:val="20"/>
          <w:szCs w:val="20"/>
          <w:lang w:val="pt-BR"/>
        </w:rPr>
        <w:t xml:space="preserve">de natureza jurídica </w:t>
      </w:r>
      <w:r w:rsidR="00BE316A" w:rsidRPr="00447BEA">
        <w:rPr>
          <w:sz w:val="20"/>
          <w:szCs w:val="20"/>
          <w:lang w:val="pt-BR"/>
        </w:rPr>
        <w:t>eminentemente civil</w:t>
      </w:r>
      <w:r w:rsidR="009541BA" w:rsidRPr="00447BEA">
        <w:rPr>
          <w:sz w:val="20"/>
          <w:szCs w:val="20"/>
          <w:lang w:val="pt-BR"/>
        </w:rPr>
        <w:t xml:space="preserve"> e </w:t>
      </w:r>
      <w:r w:rsidR="00BE316A" w:rsidRPr="00447BEA">
        <w:rPr>
          <w:sz w:val="20"/>
          <w:szCs w:val="20"/>
          <w:lang w:val="pt-BR"/>
        </w:rPr>
        <w:t>de consumo</w:t>
      </w:r>
      <w:r w:rsidR="009541BA" w:rsidRPr="00447BEA">
        <w:rPr>
          <w:sz w:val="20"/>
          <w:szCs w:val="20"/>
          <w:lang w:val="pt-BR"/>
        </w:rPr>
        <w:t xml:space="preserve"> e </w:t>
      </w:r>
      <w:r w:rsidR="00F549F9" w:rsidRPr="00447BEA">
        <w:rPr>
          <w:sz w:val="20"/>
          <w:szCs w:val="20"/>
          <w:lang w:val="pt-BR"/>
        </w:rPr>
        <w:t>s</w:t>
      </w:r>
      <w:r w:rsidR="00776F4F" w:rsidRPr="00447BEA">
        <w:rPr>
          <w:sz w:val="20"/>
          <w:szCs w:val="20"/>
          <w:lang w:val="pt-BR"/>
        </w:rPr>
        <w:t>ã</w:t>
      </w:r>
      <w:r w:rsidR="00F549F9" w:rsidRPr="00447BEA">
        <w:rPr>
          <w:sz w:val="20"/>
          <w:szCs w:val="20"/>
          <w:lang w:val="pt-BR"/>
        </w:rPr>
        <w:t>o a</w:t>
      </w:r>
      <w:r w:rsidR="00776F4F" w:rsidRPr="00447BEA">
        <w:rPr>
          <w:sz w:val="20"/>
          <w:szCs w:val="20"/>
          <w:lang w:val="pt-BR"/>
        </w:rPr>
        <w:t>lh</w:t>
      </w:r>
      <w:r w:rsidR="00F549F9" w:rsidRPr="00447BEA">
        <w:rPr>
          <w:sz w:val="20"/>
          <w:szCs w:val="20"/>
          <w:lang w:val="pt-BR"/>
        </w:rPr>
        <w:t>e</w:t>
      </w:r>
      <w:r w:rsidR="00776F4F" w:rsidRPr="00447BEA">
        <w:rPr>
          <w:sz w:val="20"/>
          <w:szCs w:val="20"/>
          <w:lang w:val="pt-BR"/>
        </w:rPr>
        <w:t>i</w:t>
      </w:r>
      <w:r w:rsidR="00F549F9" w:rsidRPr="00447BEA">
        <w:rPr>
          <w:sz w:val="20"/>
          <w:szCs w:val="20"/>
          <w:lang w:val="pt-BR"/>
        </w:rPr>
        <w:t>as a</w:t>
      </w:r>
      <w:r w:rsidR="00BE316A" w:rsidRPr="00447BEA">
        <w:rPr>
          <w:sz w:val="20"/>
          <w:szCs w:val="20"/>
          <w:lang w:val="pt-BR"/>
        </w:rPr>
        <w:t xml:space="preserve">os mandatos </w:t>
      </w:r>
      <w:r w:rsidR="009541BA" w:rsidRPr="00447BEA">
        <w:rPr>
          <w:sz w:val="20"/>
          <w:szCs w:val="20"/>
          <w:lang w:val="pt-BR"/>
        </w:rPr>
        <w:t xml:space="preserve">da </w:t>
      </w:r>
      <w:r w:rsidR="00BE316A" w:rsidRPr="00447BEA">
        <w:rPr>
          <w:sz w:val="20"/>
          <w:szCs w:val="20"/>
          <w:lang w:val="pt-BR"/>
        </w:rPr>
        <w:t>Comi</w:t>
      </w:r>
      <w:r w:rsidR="009541BA" w:rsidRPr="00447BEA">
        <w:rPr>
          <w:sz w:val="20"/>
          <w:szCs w:val="20"/>
          <w:lang w:val="pt-BR"/>
        </w:rPr>
        <w:t>s</w:t>
      </w:r>
      <w:r w:rsidR="00776F4F" w:rsidRPr="00447BEA">
        <w:rPr>
          <w:sz w:val="20"/>
          <w:szCs w:val="20"/>
          <w:lang w:val="pt-BR"/>
        </w:rPr>
        <w:t>s</w:t>
      </w:r>
      <w:r w:rsidR="009541BA" w:rsidRPr="00447BEA">
        <w:rPr>
          <w:sz w:val="20"/>
          <w:szCs w:val="20"/>
          <w:lang w:val="pt-BR"/>
        </w:rPr>
        <w:t>ão</w:t>
      </w:r>
      <w:r w:rsidR="00BE316A" w:rsidRPr="00447BEA">
        <w:rPr>
          <w:sz w:val="20"/>
          <w:szCs w:val="20"/>
          <w:lang w:val="pt-BR"/>
        </w:rPr>
        <w:t xml:space="preserve"> Interamericana.</w:t>
      </w:r>
      <w:r w:rsidR="00F549F9" w:rsidRPr="00447BEA">
        <w:rPr>
          <w:sz w:val="20"/>
          <w:szCs w:val="20"/>
          <w:lang w:val="pt-BR"/>
        </w:rPr>
        <w:t xml:space="preserve"> </w:t>
      </w:r>
    </w:p>
    <w:p w14:paraId="14ED914F" w14:textId="1010AC07" w:rsidR="00AA0506" w:rsidRPr="00447BEA" w:rsidRDefault="00380169" w:rsidP="005229A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A</w:t>
      </w:r>
      <w:r w:rsidR="0054765D" w:rsidRPr="00447BEA">
        <w:rPr>
          <w:sz w:val="20"/>
          <w:szCs w:val="20"/>
          <w:lang w:val="pt-BR"/>
        </w:rPr>
        <w:t xml:space="preserve"> deficiente reda</w:t>
      </w:r>
      <w:r w:rsidR="009541BA" w:rsidRPr="00447BEA">
        <w:rPr>
          <w:sz w:val="20"/>
          <w:szCs w:val="20"/>
          <w:lang w:val="pt-BR"/>
        </w:rPr>
        <w:t>ção</w:t>
      </w:r>
      <w:r w:rsidR="0054765D" w:rsidRPr="00447BEA">
        <w:rPr>
          <w:sz w:val="20"/>
          <w:szCs w:val="20"/>
          <w:lang w:val="pt-BR"/>
        </w:rPr>
        <w:t xml:space="preserve"> </w:t>
      </w:r>
      <w:r w:rsidR="009541BA" w:rsidRPr="00447BEA">
        <w:rPr>
          <w:sz w:val="20"/>
          <w:szCs w:val="20"/>
          <w:lang w:val="pt-BR"/>
        </w:rPr>
        <w:t xml:space="preserve">da </w:t>
      </w:r>
      <w:r w:rsidR="0054765D" w:rsidRPr="00447BEA">
        <w:rPr>
          <w:sz w:val="20"/>
          <w:szCs w:val="20"/>
          <w:lang w:val="pt-BR"/>
        </w:rPr>
        <w:t>peti</w:t>
      </w:r>
      <w:r w:rsidR="009541BA" w:rsidRPr="00447BEA">
        <w:rPr>
          <w:sz w:val="20"/>
          <w:szCs w:val="20"/>
          <w:lang w:val="pt-BR"/>
        </w:rPr>
        <w:t>ção</w:t>
      </w:r>
      <w:r w:rsidR="00F549F9" w:rsidRPr="00447BEA">
        <w:rPr>
          <w:sz w:val="20"/>
          <w:szCs w:val="20"/>
          <w:lang w:val="pt-BR"/>
        </w:rPr>
        <w:t xml:space="preserve"> </w:t>
      </w:r>
      <w:r w:rsidR="00071236" w:rsidRPr="00447BEA">
        <w:rPr>
          <w:sz w:val="20"/>
          <w:szCs w:val="20"/>
          <w:lang w:val="pt-BR"/>
        </w:rPr>
        <w:t>exp</w:t>
      </w:r>
      <w:r w:rsidRPr="00447BEA">
        <w:rPr>
          <w:sz w:val="20"/>
          <w:szCs w:val="20"/>
          <w:lang w:val="pt-BR"/>
        </w:rPr>
        <w:t>o</w:t>
      </w:r>
      <w:r w:rsidR="00071236" w:rsidRPr="00447BEA">
        <w:rPr>
          <w:sz w:val="20"/>
          <w:szCs w:val="20"/>
          <w:lang w:val="pt-BR"/>
        </w:rPr>
        <w:t>sta</w:t>
      </w:r>
      <w:r w:rsidR="00F549F9" w:rsidRPr="00447BEA">
        <w:rPr>
          <w:sz w:val="20"/>
          <w:szCs w:val="20"/>
          <w:lang w:val="pt-BR"/>
        </w:rPr>
        <w:t xml:space="preserve"> </w:t>
      </w:r>
      <w:r w:rsidRPr="00447BEA">
        <w:rPr>
          <w:sz w:val="20"/>
          <w:szCs w:val="20"/>
          <w:lang w:val="pt-BR"/>
        </w:rPr>
        <w:t>nos</w:t>
      </w:r>
      <w:r w:rsidR="00F549F9" w:rsidRPr="00447BEA">
        <w:rPr>
          <w:sz w:val="20"/>
          <w:szCs w:val="20"/>
          <w:lang w:val="pt-BR"/>
        </w:rPr>
        <w:t xml:space="preserve"> p</w:t>
      </w:r>
      <w:r w:rsidRPr="00447BEA">
        <w:rPr>
          <w:sz w:val="20"/>
          <w:szCs w:val="20"/>
          <w:lang w:val="pt-BR"/>
        </w:rPr>
        <w:t>ar</w:t>
      </w:r>
      <w:r w:rsidR="00F549F9" w:rsidRPr="00447BEA">
        <w:rPr>
          <w:sz w:val="20"/>
          <w:szCs w:val="20"/>
          <w:lang w:val="pt-BR"/>
        </w:rPr>
        <w:t>á</w:t>
      </w:r>
      <w:r w:rsidRPr="00447BEA">
        <w:rPr>
          <w:sz w:val="20"/>
          <w:szCs w:val="20"/>
          <w:lang w:val="pt-BR"/>
        </w:rPr>
        <w:t>g</w:t>
      </w:r>
      <w:r w:rsidR="00F549F9" w:rsidRPr="00447BEA">
        <w:rPr>
          <w:sz w:val="20"/>
          <w:szCs w:val="20"/>
          <w:lang w:val="pt-BR"/>
        </w:rPr>
        <w:t>rafos anteriores</w:t>
      </w:r>
      <w:r w:rsidR="0054765D" w:rsidRPr="00447BEA">
        <w:rPr>
          <w:sz w:val="20"/>
          <w:szCs w:val="20"/>
          <w:lang w:val="pt-BR"/>
        </w:rPr>
        <w:t xml:space="preserve"> imp</w:t>
      </w:r>
      <w:r w:rsidRPr="00447BEA">
        <w:rPr>
          <w:sz w:val="20"/>
          <w:szCs w:val="20"/>
          <w:lang w:val="pt-BR"/>
        </w:rPr>
        <w:t>e</w:t>
      </w:r>
      <w:r w:rsidR="0054765D" w:rsidRPr="00447BEA">
        <w:rPr>
          <w:sz w:val="20"/>
          <w:szCs w:val="20"/>
          <w:lang w:val="pt-BR"/>
        </w:rPr>
        <w:t>de a Comi</w:t>
      </w:r>
      <w:r w:rsidR="009541BA" w:rsidRPr="00447BEA">
        <w:rPr>
          <w:sz w:val="20"/>
          <w:szCs w:val="20"/>
          <w:lang w:val="pt-BR"/>
        </w:rPr>
        <w:t>s</w:t>
      </w:r>
      <w:r w:rsidRPr="00447BEA">
        <w:rPr>
          <w:sz w:val="20"/>
          <w:szCs w:val="20"/>
          <w:lang w:val="pt-BR"/>
        </w:rPr>
        <w:t>s</w:t>
      </w:r>
      <w:r w:rsidR="009541BA" w:rsidRPr="00447BEA">
        <w:rPr>
          <w:sz w:val="20"/>
          <w:szCs w:val="20"/>
          <w:lang w:val="pt-BR"/>
        </w:rPr>
        <w:t>ão</w:t>
      </w:r>
      <w:r w:rsidR="0054765D" w:rsidRPr="00447BEA">
        <w:rPr>
          <w:sz w:val="20"/>
          <w:szCs w:val="20"/>
          <w:lang w:val="pt-BR"/>
        </w:rPr>
        <w:t xml:space="preserve"> </w:t>
      </w:r>
      <w:r w:rsidR="00747669" w:rsidRPr="00447BEA">
        <w:rPr>
          <w:sz w:val="20"/>
          <w:szCs w:val="20"/>
          <w:lang w:val="pt-BR"/>
        </w:rPr>
        <w:t xml:space="preserve">de </w:t>
      </w:r>
      <w:r w:rsidR="009541BA" w:rsidRPr="00447BEA">
        <w:rPr>
          <w:sz w:val="20"/>
          <w:szCs w:val="20"/>
          <w:lang w:val="pt-BR"/>
        </w:rPr>
        <w:t>avali</w:t>
      </w:r>
      <w:r w:rsidR="0054765D" w:rsidRPr="00447BEA">
        <w:rPr>
          <w:sz w:val="20"/>
          <w:szCs w:val="20"/>
          <w:lang w:val="pt-BR"/>
        </w:rPr>
        <w:t xml:space="preserve">ar </w:t>
      </w:r>
      <w:r w:rsidRPr="00447BEA">
        <w:rPr>
          <w:sz w:val="20"/>
          <w:szCs w:val="20"/>
          <w:lang w:val="pt-BR"/>
        </w:rPr>
        <w:t>o</w:t>
      </w:r>
      <w:r w:rsidR="0054765D" w:rsidRPr="00447BEA">
        <w:rPr>
          <w:sz w:val="20"/>
          <w:szCs w:val="20"/>
          <w:lang w:val="pt-BR"/>
        </w:rPr>
        <w:t xml:space="preserve"> cump</w:t>
      </w:r>
      <w:r w:rsidRPr="00447BEA">
        <w:rPr>
          <w:sz w:val="20"/>
          <w:szCs w:val="20"/>
          <w:lang w:val="pt-BR"/>
        </w:rPr>
        <w:t>r</w:t>
      </w:r>
      <w:r w:rsidR="0054765D" w:rsidRPr="00447BEA">
        <w:rPr>
          <w:sz w:val="20"/>
          <w:szCs w:val="20"/>
          <w:lang w:val="pt-BR"/>
        </w:rPr>
        <w:t>i</w:t>
      </w:r>
      <w:r w:rsidR="009541BA" w:rsidRPr="00447BEA">
        <w:rPr>
          <w:sz w:val="20"/>
          <w:szCs w:val="20"/>
          <w:lang w:val="pt-BR"/>
        </w:rPr>
        <w:t>mento</w:t>
      </w:r>
      <w:r w:rsidR="0054765D" w:rsidRPr="00447BEA">
        <w:rPr>
          <w:sz w:val="20"/>
          <w:szCs w:val="20"/>
          <w:lang w:val="pt-BR"/>
        </w:rPr>
        <w:t xml:space="preserve"> </w:t>
      </w:r>
      <w:r w:rsidR="009541BA" w:rsidRPr="00447BEA">
        <w:rPr>
          <w:sz w:val="20"/>
          <w:szCs w:val="20"/>
          <w:lang w:val="pt-BR"/>
        </w:rPr>
        <w:t xml:space="preserve">da </w:t>
      </w:r>
      <w:r w:rsidR="0054765D" w:rsidRPr="00447BEA">
        <w:rPr>
          <w:sz w:val="20"/>
          <w:szCs w:val="20"/>
          <w:lang w:val="pt-BR"/>
        </w:rPr>
        <w:t>reg</w:t>
      </w:r>
      <w:r w:rsidRPr="00447BEA">
        <w:rPr>
          <w:sz w:val="20"/>
          <w:szCs w:val="20"/>
          <w:lang w:val="pt-BR"/>
        </w:rPr>
        <w:t>r</w:t>
      </w:r>
      <w:r w:rsidR="0054765D" w:rsidRPr="00447BEA">
        <w:rPr>
          <w:sz w:val="20"/>
          <w:szCs w:val="20"/>
          <w:lang w:val="pt-BR"/>
        </w:rPr>
        <w:t>a d</w:t>
      </w:r>
      <w:r w:rsidRPr="00447BEA">
        <w:rPr>
          <w:sz w:val="20"/>
          <w:szCs w:val="20"/>
          <w:lang w:val="pt-BR"/>
        </w:rPr>
        <w:t>o</w:t>
      </w:r>
      <w:r w:rsidR="0054765D" w:rsidRPr="00447BEA">
        <w:rPr>
          <w:sz w:val="20"/>
          <w:szCs w:val="20"/>
          <w:lang w:val="pt-BR"/>
        </w:rPr>
        <w:t xml:space="preserve"> pr</w:t>
      </w:r>
      <w:r w:rsidRPr="00447BEA">
        <w:rPr>
          <w:sz w:val="20"/>
          <w:szCs w:val="20"/>
          <w:lang w:val="pt-BR"/>
        </w:rPr>
        <w:t>é</w:t>
      </w:r>
      <w:r w:rsidR="0054765D" w:rsidRPr="00447BEA">
        <w:rPr>
          <w:sz w:val="20"/>
          <w:szCs w:val="20"/>
          <w:lang w:val="pt-BR"/>
        </w:rPr>
        <w:t xml:space="preserve">vio </w:t>
      </w:r>
      <w:r w:rsidRPr="00447BEA">
        <w:rPr>
          <w:sz w:val="20"/>
          <w:szCs w:val="20"/>
          <w:lang w:val="pt-BR"/>
        </w:rPr>
        <w:t>es</w:t>
      </w:r>
      <w:r w:rsidR="0054765D" w:rsidRPr="00447BEA">
        <w:rPr>
          <w:sz w:val="20"/>
          <w:szCs w:val="20"/>
          <w:lang w:val="pt-BR"/>
        </w:rPr>
        <w:t>gota</w:t>
      </w:r>
      <w:r w:rsidR="009541BA" w:rsidRPr="00447BEA">
        <w:rPr>
          <w:sz w:val="20"/>
          <w:szCs w:val="20"/>
          <w:lang w:val="pt-BR"/>
        </w:rPr>
        <w:t>mento</w:t>
      </w:r>
      <w:r w:rsidR="0054765D" w:rsidRPr="00447BEA">
        <w:rPr>
          <w:sz w:val="20"/>
          <w:szCs w:val="20"/>
          <w:lang w:val="pt-BR"/>
        </w:rPr>
        <w:t xml:space="preserve"> </w:t>
      </w:r>
      <w:r w:rsidR="009541BA" w:rsidRPr="00447BEA">
        <w:rPr>
          <w:sz w:val="20"/>
          <w:szCs w:val="20"/>
          <w:lang w:val="pt-BR"/>
        </w:rPr>
        <w:t xml:space="preserve">dos </w:t>
      </w:r>
      <w:r w:rsidR="0054765D" w:rsidRPr="00447BEA">
        <w:rPr>
          <w:sz w:val="20"/>
          <w:szCs w:val="20"/>
          <w:lang w:val="pt-BR"/>
        </w:rPr>
        <w:t>recursos internos, o</w:t>
      </w:r>
      <w:r w:rsidRPr="00447BEA">
        <w:rPr>
          <w:sz w:val="20"/>
          <w:szCs w:val="20"/>
          <w:lang w:val="pt-BR"/>
        </w:rPr>
        <w:t>u</w:t>
      </w:r>
      <w:r w:rsidR="0054765D" w:rsidRPr="00447BEA">
        <w:rPr>
          <w:sz w:val="20"/>
          <w:szCs w:val="20"/>
          <w:lang w:val="pt-BR"/>
        </w:rPr>
        <w:t xml:space="preserve"> s</w:t>
      </w:r>
      <w:r w:rsidRPr="00447BEA">
        <w:rPr>
          <w:sz w:val="20"/>
          <w:szCs w:val="20"/>
          <w:lang w:val="pt-BR"/>
        </w:rPr>
        <w:t>e</w:t>
      </w:r>
      <w:r w:rsidR="0054765D" w:rsidRPr="00447BEA">
        <w:rPr>
          <w:sz w:val="20"/>
          <w:szCs w:val="20"/>
          <w:lang w:val="pt-BR"/>
        </w:rPr>
        <w:t xml:space="preserve"> as exce</w:t>
      </w:r>
      <w:r w:rsidR="009541BA" w:rsidRPr="00447BEA">
        <w:rPr>
          <w:sz w:val="20"/>
          <w:szCs w:val="20"/>
          <w:lang w:val="pt-BR"/>
        </w:rPr>
        <w:t>ções</w:t>
      </w:r>
      <w:r w:rsidR="0054765D" w:rsidRPr="00447BEA">
        <w:rPr>
          <w:sz w:val="20"/>
          <w:szCs w:val="20"/>
          <w:lang w:val="pt-BR"/>
        </w:rPr>
        <w:t xml:space="preserve"> a</w:t>
      </w:r>
      <w:r w:rsidRPr="00447BEA">
        <w:rPr>
          <w:sz w:val="20"/>
          <w:szCs w:val="20"/>
          <w:lang w:val="pt-BR"/>
        </w:rPr>
        <w:t>o</w:t>
      </w:r>
      <w:r w:rsidR="0054765D" w:rsidRPr="00447BEA">
        <w:rPr>
          <w:sz w:val="20"/>
          <w:szCs w:val="20"/>
          <w:lang w:val="pt-BR"/>
        </w:rPr>
        <w:t xml:space="preserve"> requisito de </w:t>
      </w:r>
      <w:r w:rsidRPr="00447BEA">
        <w:rPr>
          <w:sz w:val="20"/>
          <w:szCs w:val="20"/>
          <w:lang w:val="pt-BR"/>
        </w:rPr>
        <w:t>es</w:t>
      </w:r>
      <w:r w:rsidR="0054765D" w:rsidRPr="00447BEA">
        <w:rPr>
          <w:sz w:val="20"/>
          <w:szCs w:val="20"/>
          <w:lang w:val="pt-BR"/>
        </w:rPr>
        <w:t>gota</w:t>
      </w:r>
      <w:r w:rsidR="009541BA" w:rsidRPr="00447BEA">
        <w:rPr>
          <w:sz w:val="20"/>
          <w:szCs w:val="20"/>
          <w:lang w:val="pt-BR"/>
        </w:rPr>
        <w:t>mento</w:t>
      </w:r>
      <w:r w:rsidR="0054765D" w:rsidRPr="00447BEA">
        <w:rPr>
          <w:sz w:val="20"/>
          <w:szCs w:val="20"/>
          <w:lang w:val="pt-BR"/>
        </w:rPr>
        <w:t xml:space="preserve"> </w:t>
      </w:r>
      <w:r w:rsidR="009541BA" w:rsidRPr="00447BEA">
        <w:rPr>
          <w:sz w:val="20"/>
          <w:szCs w:val="20"/>
          <w:lang w:val="pt-BR"/>
        </w:rPr>
        <w:t xml:space="preserve">dos </w:t>
      </w:r>
      <w:r w:rsidR="0054765D" w:rsidRPr="00447BEA">
        <w:rPr>
          <w:sz w:val="20"/>
          <w:szCs w:val="20"/>
          <w:lang w:val="pt-BR"/>
        </w:rPr>
        <w:t>recursos internos ser</w:t>
      </w:r>
      <w:r w:rsidRPr="00447BEA">
        <w:rPr>
          <w:sz w:val="20"/>
          <w:szCs w:val="20"/>
          <w:lang w:val="pt-BR"/>
        </w:rPr>
        <w:t>iam</w:t>
      </w:r>
      <w:r w:rsidR="0054765D" w:rsidRPr="00447BEA">
        <w:rPr>
          <w:sz w:val="20"/>
          <w:szCs w:val="20"/>
          <w:lang w:val="pt-BR"/>
        </w:rPr>
        <w:t xml:space="preserve"> aplic</w:t>
      </w:r>
      <w:r w:rsidRPr="00447BEA">
        <w:rPr>
          <w:sz w:val="20"/>
          <w:szCs w:val="20"/>
          <w:lang w:val="pt-BR"/>
        </w:rPr>
        <w:t xml:space="preserve">áveis </w:t>
      </w:r>
      <w:r w:rsidR="0054765D" w:rsidRPr="00447BEA">
        <w:rPr>
          <w:sz w:val="20"/>
          <w:szCs w:val="20"/>
          <w:lang w:val="pt-BR"/>
        </w:rPr>
        <w:t>a algu</w:t>
      </w:r>
      <w:r w:rsidRPr="00447BEA">
        <w:rPr>
          <w:sz w:val="20"/>
          <w:szCs w:val="20"/>
          <w:lang w:val="pt-BR"/>
        </w:rPr>
        <w:t>m</w:t>
      </w:r>
      <w:r w:rsidR="0054765D" w:rsidRPr="00447BEA">
        <w:rPr>
          <w:sz w:val="20"/>
          <w:szCs w:val="20"/>
          <w:lang w:val="pt-BR"/>
        </w:rPr>
        <w:t xml:space="preserve">as </w:t>
      </w:r>
      <w:r w:rsidR="009541BA" w:rsidRPr="00447BEA">
        <w:rPr>
          <w:sz w:val="20"/>
          <w:szCs w:val="20"/>
          <w:lang w:val="pt-BR"/>
        </w:rPr>
        <w:t xml:space="preserve">das </w:t>
      </w:r>
      <w:r w:rsidR="0054765D" w:rsidRPr="00447BEA">
        <w:rPr>
          <w:sz w:val="20"/>
          <w:szCs w:val="20"/>
          <w:lang w:val="pt-BR"/>
        </w:rPr>
        <w:t>den</w:t>
      </w:r>
      <w:r w:rsidRPr="00447BEA">
        <w:rPr>
          <w:sz w:val="20"/>
          <w:szCs w:val="20"/>
          <w:lang w:val="pt-BR"/>
        </w:rPr>
        <w:t>ú</w:t>
      </w:r>
      <w:r w:rsidR="0054765D" w:rsidRPr="00447BEA">
        <w:rPr>
          <w:sz w:val="20"/>
          <w:szCs w:val="20"/>
          <w:lang w:val="pt-BR"/>
        </w:rPr>
        <w:t>ncias, a</w:t>
      </w:r>
      <w:r w:rsidRPr="00447BEA">
        <w:rPr>
          <w:sz w:val="20"/>
          <w:szCs w:val="20"/>
          <w:lang w:val="pt-BR"/>
        </w:rPr>
        <w:t>lém d</w:t>
      </w:r>
      <w:r w:rsidR="0054765D" w:rsidRPr="00447BEA">
        <w:rPr>
          <w:sz w:val="20"/>
          <w:szCs w:val="20"/>
          <w:lang w:val="pt-BR"/>
        </w:rPr>
        <w:t>e impos</w:t>
      </w:r>
      <w:r w:rsidRPr="00447BEA">
        <w:rPr>
          <w:sz w:val="20"/>
          <w:szCs w:val="20"/>
          <w:lang w:val="pt-BR"/>
        </w:rPr>
        <w:t>s</w:t>
      </w:r>
      <w:r w:rsidR="0054765D" w:rsidRPr="00447BEA">
        <w:rPr>
          <w:sz w:val="20"/>
          <w:szCs w:val="20"/>
          <w:lang w:val="pt-BR"/>
        </w:rPr>
        <w:t>ibilitar a verifica</w:t>
      </w:r>
      <w:r w:rsidR="009541BA" w:rsidRPr="00447BEA">
        <w:rPr>
          <w:sz w:val="20"/>
          <w:szCs w:val="20"/>
          <w:lang w:val="pt-BR"/>
        </w:rPr>
        <w:t>ção</w:t>
      </w:r>
      <w:r w:rsidR="0054765D" w:rsidRPr="00447BEA">
        <w:rPr>
          <w:sz w:val="20"/>
          <w:szCs w:val="20"/>
          <w:lang w:val="pt-BR"/>
        </w:rPr>
        <w:t xml:space="preserve"> de pos</w:t>
      </w:r>
      <w:r w:rsidRPr="00447BEA">
        <w:rPr>
          <w:sz w:val="20"/>
          <w:szCs w:val="20"/>
          <w:lang w:val="pt-BR"/>
        </w:rPr>
        <w:t>síveis</w:t>
      </w:r>
      <w:r w:rsidR="0054765D" w:rsidRPr="00447BEA">
        <w:rPr>
          <w:sz w:val="20"/>
          <w:szCs w:val="20"/>
          <w:lang w:val="pt-BR"/>
        </w:rPr>
        <w:t xml:space="preserve"> viola</w:t>
      </w:r>
      <w:r w:rsidR="009541BA" w:rsidRPr="00447BEA">
        <w:rPr>
          <w:sz w:val="20"/>
          <w:szCs w:val="20"/>
          <w:lang w:val="pt-BR"/>
        </w:rPr>
        <w:t>ções</w:t>
      </w:r>
      <w:r w:rsidR="0054765D" w:rsidRPr="00447BEA">
        <w:rPr>
          <w:sz w:val="20"/>
          <w:szCs w:val="20"/>
          <w:lang w:val="pt-BR"/>
        </w:rPr>
        <w:t xml:space="preserve"> </w:t>
      </w:r>
      <w:r w:rsidR="00747669" w:rsidRPr="00447BEA">
        <w:rPr>
          <w:sz w:val="20"/>
          <w:szCs w:val="20"/>
          <w:lang w:val="pt-BR"/>
        </w:rPr>
        <w:t>da</w:t>
      </w:r>
      <w:r w:rsidR="0054765D" w:rsidRPr="00447BEA">
        <w:rPr>
          <w:sz w:val="20"/>
          <w:szCs w:val="20"/>
          <w:lang w:val="pt-BR"/>
        </w:rPr>
        <w:t xml:space="preserve"> Conven</w:t>
      </w:r>
      <w:r w:rsidR="009541BA" w:rsidRPr="00447BEA">
        <w:rPr>
          <w:sz w:val="20"/>
          <w:szCs w:val="20"/>
          <w:lang w:val="pt-BR"/>
        </w:rPr>
        <w:t>ção</w:t>
      </w:r>
      <w:r w:rsidR="0054765D" w:rsidRPr="00447BEA">
        <w:rPr>
          <w:sz w:val="20"/>
          <w:szCs w:val="20"/>
          <w:lang w:val="pt-BR"/>
        </w:rPr>
        <w:t xml:space="preserve"> Americana e</w:t>
      </w:r>
      <w:r w:rsidRPr="00447BEA">
        <w:rPr>
          <w:sz w:val="20"/>
          <w:szCs w:val="20"/>
          <w:lang w:val="pt-BR"/>
        </w:rPr>
        <w:t>m</w:t>
      </w:r>
      <w:r w:rsidR="0054765D" w:rsidRPr="00447BEA">
        <w:rPr>
          <w:sz w:val="20"/>
          <w:szCs w:val="20"/>
          <w:lang w:val="pt-BR"/>
        </w:rPr>
        <w:t xml:space="preserve"> virtud</w:t>
      </w:r>
      <w:r w:rsidRPr="00447BEA">
        <w:rPr>
          <w:sz w:val="20"/>
          <w:szCs w:val="20"/>
          <w:lang w:val="pt-BR"/>
        </w:rPr>
        <w:t>e</w:t>
      </w:r>
      <w:r w:rsidR="0054765D" w:rsidRPr="00447BEA">
        <w:rPr>
          <w:sz w:val="20"/>
          <w:szCs w:val="20"/>
          <w:lang w:val="pt-BR"/>
        </w:rPr>
        <w:t xml:space="preserve"> de s</w:t>
      </w:r>
      <w:r w:rsidRPr="00447BEA">
        <w:rPr>
          <w:sz w:val="20"/>
          <w:szCs w:val="20"/>
          <w:lang w:val="pt-BR"/>
        </w:rPr>
        <w:t>e</w:t>
      </w:r>
      <w:r w:rsidR="0054765D" w:rsidRPr="00447BEA">
        <w:rPr>
          <w:sz w:val="20"/>
          <w:szCs w:val="20"/>
          <w:lang w:val="pt-BR"/>
        </w:rPr>
        <w:t>u art</w:t>
      </w:r>
      <w:r w:rsidRPr="00447BEA">
        <w:rPr>
          <w:sz w:val="20"/>
          <w:szCs w:val="20"/>
          <w:lang w:val="pt-BR"/>
        </w:rPr>
        <w:t>igo</w:t>
      </w:r>
      <w:r w:rsidR="0054765D" w:rsidRPr="00447BEA">
        <w:rPr>
          <w:sz w:val="20"/>
          <w:szCs w:val="20"/>
          <w:lang w:val="pt-BR"/>
        </w:rPr>
        <w:t xml:space="preserve"> 47.</w:t>
      </w:r>
      <w:r w:rsidR="00AC74BC" w:rsidRPr="00447BEA">
        <w:rPr>
          <w:sz w:val="20"/>
          <w:szCs w:val="20"/>
          <w:lang w:val="pt-BR"/>
        </w:rPr>
        <w:t xml:space="preserve"> </w:t>
      </w:r>
      <w:r w:rsidRPr="00447BEA">
        <w:rPr>
          <w:sz w:val="20"/>
          <w:szCs w:val="20"/>
          <w:lang w:val="pt-BR"/>
        </w:rPr>
        <w:t>A</w:t>
      </w:r>
      <w:r w:rsidR="00AC74BC" w:rsidRPr="00447BEA">
        <w:rPr>
          <w:sz w:val="20"/>
          <w:szCs w:val="20"/>
          <w:lang w:val="pt-BR"/>
        </w:rPr>
        <w:t xml:space="preserve"> Comi</w:t>
      </w:r>
      <w:r w:rsidRPr="00447BEA">
        <w:rPr>
          <w:sz w:val="20"/>
          <w:szCs w:val="20"/>
          <w:lang w:val="pt-BR"/>
        </w:rPr>
        <w:t>s</w:t>
      </w:r>
      <w:r w:rsidR="009541BA" w:rsidRPr="00447BEA">
        <w:rPr>
          <w:sz w:val="20"/>
          <w:szCs w:val="20"/>
          <w:lang w:val="pt-BR"/>
        </w:rPr>
        <w:t>são</w:t>
      </w:r>
      <w:r w:rsidR="00AC74BC" w:rsidRPr="00447BEA">
        <w:rPr>
          <w:sz w:val="20"/>
          <w:szCs w:val="20"/>
          <w:lang w:val="pt-BR"/>
        </w:rPr>
        <w:t xml:space="preserve"> Interamericana </w:t>
      </w:r>
      <w:r w:rsidR="000E23BF" w:rsidRPr="00447BEA">
        <w:rPr>
          <w:sz w:val="20"/>
          <w:szCs w:val="20"/>
          <w:lang w:val="pt-BR"/>
        </w:rPr>
        <w:t>c</w:t>
      </w:r>
      <w:r w:rsidRPr="00447BEA">
        <w:rPr>
          <w:sz w:val="20"/>
          <w:szCs w:val="20"/>
          <w:lang w:val="pt-BR"/>
        </w:rPr>
        <w:t>o</w:t>
      </w:r>
      <w:r w:rsidR="000E23BF" w:rsidRPr="00447BEA">
        <w:rPr>
          <w:sz w:val="20"/>
          <w:szCs w:val="20"/>
          <w:lang w:val="pt-BR"/>
        </w:rPr>
        <w:t>nta co</w:t>
      </w:r>
      <w:r w:rsidRPr="00447BEA">
        <w:rPr>
          <w:sz w:val="20"/>
          <w:szCs w:val="20"/>
          <w:lang w:val="pt-BR"/>
        </w:rPr>
        <w:t>m</w:t>
      </w:r>
      <w:r w:rsidR="000E23BF" w:rsidRPr="00447BEA">
        <w:rPr>
          <w:sz w:val="20"/>
          <w:szCs w:val="20"/>
          <w:lang w:val="pt-BR"/>
        </w:rPr>
        <w:t xml:space="preserve"> v</w:t>
      </w:r>
      <w:r w:rsidRPr="00447BEA">
        <w:rPr>
          <w:sz w:val="20"/>
          <w:szCs w:val="20"/>
          <w:lang w:val="pt-BR"/>
        </w:rPr>
        <w:t>á</w:t>
      </w:r>
      <w:r w:rsidR="000E23BF" w:rsidRPr="00447BEA">
        <w:rPr>
          <w:sz w:val="20"/>
          <w:szCs w:val="20"/>
          <w:lang w:val="pt-BR"/>
        </w:rPr>
        <w:t xml:space="preserve">rios precedentes recentes </w:t>
      </w:r>
      <w:r w:rsidRPr="00447BEA">
        <w:rPr>
          <w:sz w:val="20"/>
          <w:szCs w:val="20"/>
          <w:lang w:val="pt-BR"/>
        </w:rPr>
        <w:t xml:space="preserve">nos quais </w:t>
      </w:r>
      <w:r w:rsidR="000E23BF" w:rsidRPr="00447BEA">
        <w:rPr>
          <w:sz w:val="20"/>
          <w:szCs w:val="20"/>
          <w:lang w:val="pt-BR"/>
        </w:rPr>
        <w:t>declar</w:t>
      </w:r>
      <w:r w:rsidRPr="00447BEA">
        <w:rPr>
          <w:sz w:val="20"/>
          <w:szCs w:val="20"/>
          <w:lang w:val="pt-BR"/>
        </w:rPr>
        <w:t>ou</w:t>
      </w:r>
      <w:r w:rsidR="000E23BF" w:rsidRPr="00447BEA">
        <w:rPr>
          <w:sz w:val="20"/>
          <w:szCs w:val="20"/>
          <w:lang w:val="pt-BR"/>
        </w:rPr>
        <w:t xml:space="preserve"> inadmis</w:t>
      </w:r>
      <w:r w:rsidRPr="00447BEA">
        <w:rPr>
          <w:sz w:val="20"/>
          <w:szCs w:val="20"/>
          <w:lang w:val="pt-BR"/>
        </w:rPr>
        <w:t>síveis</w:t>
      </w:r>
      <w:r w:rsidR="000E23BF" w:rsidRPr="00447BEA">
        <w:rPr>
          <w:sz w:val="20"/>
          <w:szCs w:val="20"/>
          <w:lang w:val="pt-BR"/>
        </w:rPr>
        <w:t xml:space="preserve"> peti</w:t>
      </w:r>
      <w:r w:rsidR="009541BA" w:rsidRPr="00447BEA">
        <w:rPr>
          <w:sz w:val="20"/>
          <w:szCs w:val="20"/>
          <w:lang w:val="pt-BR"/>
        </w:rPr>
        <w:t>ções</w:t>
      </w:r>
      <w:r w:rsidR="000E23BF" w:rsidRPr="00447BEA">
        <w:rPr>
          <w:sz w:val="20"/>
          <w:szCs w:val="20"/>
          <w:lang w:val="pt-BR"/>
        </w:rPr>
        <w:t xml:space="preserve"> </w:t>
      </w:r>
      <w:r w:rsidRPr="00447BEA">
        <w:rPr>
          <w:sz w:val="20"/>
          <w:szCs w:val="20"/>
          <w:lang w:val="pt-BR"/>
        </w:rPr>
        <w:t>nas quais a</w:t>
      </w:r>
      <w:r w:rsidR="000E23BF" w:rsidRPr="00447BEA">
        <w:rPr>
          <w:sz w:val="20"/>
          <w:szCs w:val="20"/>
          <w:lang w:val="pt-BR"/>
        </w:rPr>
        <w:t xml:space="preserve"> falta de coer</w:t>
      </w:r>
      <w:r w:rsidRPr="00447BEA">
        <w:rPr>
          <w:sz w:val="20"/>
          <w:szCs w:val="20"/>
          <w:lang w:val="pt-BR"/>
        </w:rPr>
        <w:t>ê</w:t>
      </w:r>
      <w:r w:rsidR="000E23BF" w:rsidRPr="00447BEA">
        <w:rPr>
          <w:sz w:val="20"/>
          <w:szCs w:val="20"/>
          <w:lang w:val="pt-BR"/>
        </w:rPr>
        <w:t>ncia</w:t>
      </w:r>
      <w:r w:rsidR="009541BA" w:rsidRPr="00447BEA">
        <w:rPr>
          <w:sz w:val="20"/>
          <w:szCs w:val="20"/>
          <w:lang w:val="pt-BR"/>
        </w:rPr>
        <w:t xml:space="preserve"> e </w:t>
      </w:r>
      <w:r w:rsidR="00282F78" w:rsidRPr="00447BEA">
        <w:rPr>
          <w:sz w:val="20"/>
          <w:szCs w:val="20"/>
          <w:lang w:val="pt-BR"/>
        </w:rPr>
        <w:t>de informa</w:t>
      </w:r>
      <w:r w:rsidR="009541BA" w:rsidRPr="00447BEA">
        <w:rPr>
          <w:sz w:val="20"/>
          <w:szCs w:val="20"/>
          <w:lang w:val="pt-BR"/>
        </w:rPr>
        <w:t>ção</w:t>
      </w:r>
      <w:r w:rsidR="00282F78" w:rsidRPr="00447BEA">
        <w:rPr>
          <w:sz w:val="20"/>
          <w:szCs w:val="20"/>
          <w:lang w:val="pt-BR"/>
        </w:rPr>
        <w:t xml:space="preserve"> completa</w:t>
      </w:r>
      <w:r w:rsidR="009541BA" w:rsidRPr="00447BEA">
        <w:rPr>
          <w:sz w:val="20"/>
          <w:szCs w:val="20"/>
          <w:lang w:val="pt-BR"/>
        </w:rPr>
        <w:t xml:space="preserve"> e </w:t>
      </w:r>
      <w:r w:rsidR="00282F78" w:rsidRPr="00447BEA">
        <w:rPr>
          <w:sz w:val="20"/>
          <w:szCs w:val="20"/>
          <w:lang w:val="pt-BR"/>
        </w:rPr>
        <w:t xml:space="preserve">organizada </w:t>
      </w:r>
      <w:r w:rsidR="009541BA" w:rsidRPr="00447BEA">
        <w:rPr>
          <w:sz w:val="20"/>
          <w:szCs w:val="20"/>
          <w:lang w:val="pt-BR"/>
        </w:rPr>
        <w:t xml:space="preserve">do </w:t>
      </w:r>
      <w:r w:rsidR="00282F78" w:rsidRPr="00447BEA">
        <w:rPr>
          <w:sz w:val="20"/>
          <w:szCs w:val="20"/>
          <w:lang w:val="pt-BR"/>
        </w:rPr>
        <w:t xml:space="preserve">que se </w:t>
      </w:r>
      <w:r w:rsidR="00747669" w:rsidRPr="00447BEA">
        <w:rPr>
          <w:sz w:val="20"/>
          <w:szCs w:val="20"/>
          <w:lang w:val="pt-BR"/>
        </w:rPr>
        <w:t>aleg</w:t>
      </w:r>
      <w:r w:rsidRPr="00447BEA">
        <w:rPr>
          <w:sz w:val="20"/>
          <w:szCs w:val="20"/>
          <w:lang w:val="pt-BR"/>
        </w:rPr>
        <w:t xml:space="preserve">a foi </w:t>
      </w:r>
      <w:r w:rsidR="00282F78" w:rsidRPr="00447BEA">
        <w:rPr>
          <w:sz w:val="20"/>
          <w:szCs w:val="20"/>
          <w:lang w:val="pt-BR"/>
        </w:rPr>
        <w:t>de tal natureza que imp</w:t>
      </w:r>
      <w:r w:rsidRPr="00447BEA">
        <w:rPr>
          <w:sz w:val="20"/>
          <w:szCs w:val="20"/>
          <w:lang w:val="pt-BR"/>
        </w:rPr>
        <w:t>e</w:t>
      </w:r>
      <w:r w:rsidR="00747669" w:rsidRPr="00447BEA">
        <w:rPr>
          <w:sz w:val="20"/>
          <w:szCs w:val="20"/>
          <w:lang w:val="pt-BR"/>
        </w:rPr>
        <w:t>de</w:t>
      </w:r>
      <w:r w:rsidRPr="00447BEA">
        <w:rPr>
          <w:sz w:val="20"/>
          <w:szCs w:val="20"/>
          <w:lang w:val="pt-BR"/>
        </w:rPr>
        <w:t xml:space="preserve"> a </w:t>
      </w:r>
      <w:r w:rsidR="00282F78" w:rsidRPr="00447BEA">
        <w:rPr>
          <w:sz w:val="20"/>
          <w:szCs w:val="20"/>
          <w:lang w:val="pt-BR"/>
        </w:rPr>
        <w:t>correta compre</w:t>
      </w:r>
      <w:r w:rsidRPr="00447BEA">
        <w:rPr>
          <w:sz w:val="20"/>
          <w:szCs w:val="20"/>
          <w:lang w:val="pt-BR"/>
        </w:rPr>
        <w:t>e</w:t>
      </w:r>
      <w:r w:rsidR="00282F78" w:rsidRPr="00447BEA">
        <w:rPr>
          <w:sz w:val="20"/>
          <w:szCs w:val="20"/>
          <w:lang w:val="pt-BR"/>
        </w:rPr>
        <w:t>n</w:t>
      </w:r>
      <w:r w:rsidR="009541BA" w:rsidRPr="00447BEA">
        <w:rPr>
          <w:sz w:val="20"/>
          <w:szCs w:val="20"/>
          <w:lang w:val="pt-BR"/>
        </w:rPr>
        <w:t>são</w:t>
      </w:r>
      <w:r w:rsidR="00282F78" w:rsidRPr="00447BEA">
        <w:rPr>
          <w:sz w:val="20"/>
          <w:szCs w:val="20"/>
          <w:lang w:val="pt-BR"/>
        </w:rPr>
        <w:t xml:space="preserve"> d</w:t>
      </w:r>
      <w:r w:rsidRPr="00447BEA">
        <w:rPr>
          <w:sz w:val="20"/>
          <w:szCs w:val="20"/>
          <w:lang w:val="pt-BR"/>
        </w:rPr>
        <w:t>o</w:t>
      </w:r>
      <w:r w:rsidR="00F164D7" w:rsidRPr="00447BEA">
        <w:rPr>
          <w:sz w:val="20"/>
          <w:szCs w:val="20"/>
          <w:lang w:val="pt-BR"/>
        </w:rPr>
        <w:t xml:space="preserve"> objeto </w:t>
      </w:r>
      <w:r w:rsidR="009541BA" w:rsidRPr="00447BEA">
        <w:rPr>
          <w:sz w:val="20"/>
          <w:szCs w:val="20"/>
          <w:lang w:val="pt-BR"/>
        </w:rPr>
        <w:t xml:space="preserve">da </w:t>
      </w:r>
      <w:r w:rsidR="00F164D7" w:rsidRPr="00447BEA">
        <w:rPr>
          <w:sz w:val="20"/>
          <w:szCs w:val="20"/>
          <w:lang w:val="pt-BR"/>
        </w:rPr>
        <w:t>peti</w:t>
      </w:r>
      <w:r w:rsidR="009541BA" w:rsidRPr="00447BEA">
        <w:rPr>
          <w:sz w:val="20"/>
          <w:szCs w:val="20"/>
          <w:lang w:val="pt-BR"/>
        </w:rPr>
        <w:t>ção</w:t>
      </w:r>
      <w:r w:rsidR="005229A3" w:rsidRPr="00447BEA">
        <w:rPr>
          <w:sz w:val="20"/>
          <w:szCs w:val="20"/>
          <w:lang w:val="pt-BR"/>
        </w:rPr>
        <w:t>,</w:t>
      </w:r>
      <w:r w:rsidR="009541BA" w:rsidRPr="00447BEA">
        <w:rPr>
          <w:sz w:val="20"/>
          <w:szCs w:val="20"/>
          <w:lang w:val="pt-BR"/>
        </w:rPr>
        <w:t xml:space="preserve"> e </w:t>
      </w:r>
      <w:r w:rsidR="005229A3" w:rsidRPr="00447BEA">
        <w:rPr>
          <w:sz w:val="20"/>
          <w:szCs w:val="20"/>
          <w:lang w:val="pt-BR"/>
        </w:rPr>
        <w:t>d</w:t>
      </w:r>
      <w:r w:rsidRPr="00447BEA">
        <w:rPr>
          <w:sz w:val="20"/>
          <w:szCs w:val="20"/>
          <w:lang w:val="pt-BR"/>
        </w:rPr>
        <w:t>o</w:t>
      </w:r>
      <w:r w:rsidR="005229A3" w:rsidRPr="00447BEA">
        <w:rPr>
          <w:sz w:val="20"/>
          <w:szCs w:val="20"/>
          <w:lang w:val="pt-BR"/>
        </w:rPr>
        <w:t xml:space="preserve"> cump</w:t>
      </w:r>
      <w:r w:rsidRPr="00447BEA">
        <w:rPr>
          <w:sz w:val="20"/>
          <w:szCs w:val="20"/>
          <w:lang w:val="pt-BR"/>
        </w:rPr>
        <w:t>r</w:t>
      </w:r>
      <w:r w:rsidR="005229A3" w:rsidRPr="00447BEA">
        <w:rPr>
          <w:sz w:val="20"/>
          <w:szCs w:val="20"/>
          <w:lang w:val="pt-BR"/>
        </w:rPr>
        <w:t>i</w:t>
      </w:r>
      <w:r w:rsidR="009541BA" w:rsidRPr="00447BEA">
        <w:rPr>
          <w:sz w:val="20"/>
          <w:szCs w:val="20"/>
          <w:lang w:val="pt-BR"/>
        </w:rPr>
        <w:t>mento</w:t>
      </w:r>
      <w:r w:rsidR="005229A3" w:rsidRPr="00447BEA">
        <w:rPr>
          <w:sz w:val="20"/>
          <w:szCs w:val="20"/>
          <w:lang w:val="pt-BR"/>
        </w:rPr>
        <w:t xml:space="preserve"> </w:t>
      </w:r>
      <w:r w:rsidR="009541BA" w:rsidRPr="00447BEA">
        <w:rPr>
          <w:sz w:val="20"/>
          <w:szCs w:val="20"/>
          <w:lang w:val="pt-BR"/>
        </w:rPr>
        <w:t xml:space="preserve">dos </w:t>
      </w:r>
      <w:r w:rsidR="005229A3" w:rsidRPr="00447BEA">
        <w:rPr>
          <w:sz w:val="20"/>
          <w:szCs w:val="20"/>
          <w:lang w:val="pt-BR"/>
        </w:rPr>
        <w:t>requisitos de admis</w:t>
      </w:r>
      <w:r w:rsidRPr="00447BEA">
        <w:rPr>
          <w:sz w:val="20"/>
          <w:szCs w:val="20"/>
          <w:lang w:val="pt-BR"/>
        </w:rPr>
        <w:t>s</w:t>
      </w:r>
      <w:r w:rsidR="005229A3" w:rsidRPr="00447BEA">
        <w:rPr>
          <w:sz w:val="20"/>
          <w:szCs w:val="20"/>
          <w:lang w:val="pt-BR"/>
        </w:rPr>
        <w:t>ibilidad</w:t>
      </w:r>
      <w:r w:rsidRPr="00447BEA">
        <w:rPr>
          <w:sz w:val="20"/>
          <w:szCs w:val="20"/>
          <w:lang w:val="pt-BR"/>
        </w:rPr>
        <w:t>e</w:t>
      </w:r>
      <w:r w:rsidR="005229A3" w:rsidRPr="00447BEA">
        <w:rPr>
          <w:sz w:val="20"/>
          <w:szCs w:val="20"/>
          <w:lang w:val="pt-BR"/>
        </w:rPr>
        <w:t xml:space="preserve"> estab</w:t>
      </w:r>
      <w:r w:rsidRPr="00447BEA">
        <w:rPr>
          <w:sz w:val="20"/>
          <w:szCs w:val="20"/>
          <w:lang w:val="pt-BR"/>
        </w:rPr>
        <w:t>e</w:t>
      </w:r>
      <w:r w:rsidR="005229A3" w:rsidRPr="00447BEA">
        <w:rPr>
          <w:sz w:val="20"/>
          <w:szCs w:val="20"/>
          <w:lang w:val="pt-BR"/>
        </w:rPr>
        <w:t xml:space="preserve">lecidos </w:t>
      </w:r>
      <w:r w:rsidRPr="00447BEA">
        <w:rPr>
          <w:sz w:val="20"/>
          <w:szCs w:val="20"/>
          <w:lang w:val="pt-BR"/>
        </w:rPr>
        <w:t>nos artigos</w:t>
      </w:r>
      <w:r w:rsidR="005229A3" w:rsidRPr="00447BEA">
        <w:rPr>
          <w:sz w:val="20"/>
          <w:szCs w:val="20"/>
          <w:lang w:val="pt-BR"/>
        </w:rPr>
        <w:t xml:space="preserve"> 46</w:t>
      </w:r>
      <w:r w:rsidR="009541BA" w:rsidRPr="00447BEA">
        <w:rPr>
          <w:sz w:val="20"/>
          <w:szCs w:val="20"/>
          <w:lang w:val="pt-BR"/>
        </w:rPr>
        <w:t xml:space="preserve"> e </w:t>
      </w:r>
      <w:r w:rsidR="005229A3" w:rsidRPr="00447BEA">
        <w:rPr>
          <w:sz w:val="20"/>
          <w:szCs w:val="20"/>
          <w:lang w:val="pt-BR"/>
        </w:rPr>
        <w:t xml:space="preserve">47 </w:t>
      </w:r>
      <w:r w:rsidR="009541BA" w:rsidRPr="00447BEA">
        <w:rPr>
          <w:sz w:val="20"/>
          <w:szCs w:val="20"/>
          <w:lang w:val="pt-BR"/>
        </w:rPr>
        <w:t xml:space="preserve">da </w:t>
      </w:r>
      <w:r w:rsidR="005229A3" w:rsidRPr="00447BEA">
        <w:rPr>
          <w:sz w:val="20"/>
          <w:szCs w:val="20"/>
          <w:lang w:val="pt-BR"/>
        </w:rPr>
        <w:t>Conven</w:t>
      </w:r>
      <w:r w:rsidR="009541BA" w:rsidRPr="00447BEA">
        <w:rPr>
          <w:sz w:val="20"/>
          <w:szCs w:val="20"/>
          <w:lang w:val="pt-BR"/>
        </w:rPr>
        <w:t>ção</w:t>
      </w:r>
      <w:r w:rsidR="005229A3" w:rsidRPr="00447BEA">
        <w:rPr>
          <w:sz w:val="20"/>
          <w:szCs w:val="20"/>
          <w:lang w:val="pt-BR"/>
        </w:rPr>
        <w:t xml:space="preserve"> Americana</w:t>
      </w:r>
      <w:r w:rsidR="004A5603" w:rsidRPr="00447BEA">
        <w:rPr>
          <w:rStyle w:val="FootnoteReference"/>
          <w:sz w:val="20"/>
          <w:szCs w:val="20"/>
          <w:lang w:val="pt-BR"/>
        </w:rPr>
        <w:footnoteReference w:id="5"/>
      </w:r>
      <w:r w:rsidR="005229A3" w:rsidRPr="00447BEA">
        <w:rPr>
          <w:sz w:val="20"/>
          <w:szCs w:val="20"/>
          <w:lang w:val="pt-BR"/>
        </w:rPr>
        <w:t>.</w:t>
      </w:r>
      <w:r w:rsidR="00071236" w:rsidRPr="00447BEA">
        <w:rPr>
          <w:sz w:val="20"/>
          <w:szCs w:val="20"/>
          <w:lang w:val="pt-BR"/>
        </w:rPr>
        <w:t xml:space="preserve"> </w:t>
      </w:r>
    </w:p>
    <w:p w14:paraId="14EE0292" w14:textId="5BB407E9" w:rsidR="004A5603" w:rsidRPr="00447BEA" w:rsidRDefault="00071236" w:rsidP="00D10FA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Como única exce</w:t>
      </w:r>
      <w:r w:rsidR="009541BA" w:rsidRPr="00447BEA">
        <w:rPr>
          <w:sz w:val="20"/>
          <w:szCs w:val="20"/>
          <w:lang w:val="pt-BR"/>
        </w:rPr>
        <w:t>ção</w:t>
      </w:r>
      <w:r w:rsidRPr="00447BEA">
        <w:rPr>
          <w:sz w:val="20"/>
          <w:szCs w:val="20"/>
          <w:lang w:val="pt-BR"/>
        </w:rPr>
        <w:t xml:space="preserve">, </w:t>
      </w:r>
      <w:r w:rsidR="002E5120" w:rsidRPr="00447BEA">
        <w:rPr>
          <w:sz w:val="20"/>
          <w:szCs w:val="20"/>
          <w:lang w:val="pt-BR"/>
        </w:rPr>
        <w:t>a Comi</w:t>
      </w:r>
      <w:r w:rsidR="009541BA" w:rsidRPr="00447BEA">
        <w:rPr>
          <w:sz w:val="20"/>
          <w:szCs w:val="20"/>
          <w:lang w:val="pt-BR"/>
        </w:rPr>
        <w:t>s</w:t>
      </w:r>
      <w:r w:rsidR="000A7380" w:rsidRPr="00447BEA">
        <w:rPr>
          <w:sz w:val="20"/>
          <w:szCs w:val="20"/>
          <w:lang w:val="pt-BR"/>
        </w:rPr>
        <w:t>s</w:t>
      </w:r>
      <w:r w:rsidR="009541BA" w:rsidRPr="00447BEA">
        <w:rPr>
          <w:sz w:val="20"/>
          <w:szCs w:val="20"/>
          <w:lang w:val="pt-BR"/>
        </w:rPr>
        <w:t>ão</w:t>
      </w:r>
      <w:r w:rsidR="002E5120" w:rsidRPr="00447BEA">
        <w:rPr>
          <w:sz w:val="20"/>
          <w:szCs w:val="20"/>
          <w:lang w:val="pt-BR"/>
        </w:rPr>
        <w:t xml:space="preserve"> Interamericana considera, por o</w:t>
      </w:r>
      <w:r w:rsidR="000A7380" w:rsidRPr="00447BEA">
        <w:rPr>
          <w:sz w:val="20"/>
          <w:szCs w:val="20"/>
          <w:lang w:val="pt-BR"/>
        </w:rPr>
        <w:t>u</w:t>
      </w:r>
      <w:r w:rsidR="002E5120" w:rsidRPr="00447BEA">
        <w:rPr>
          <w:sz w:val="20"/>
          <w:szCs w:val="20"/>
          <w:lang w:val="pt-BR"/>
        </w:rPr>
        <w:t xml:space="preserve">tro lado, que a </w:t>
      </w:r>
      <w:r w:rsidR="000A7380" w:rsidRPr="00447BEA">
        <w:rPr>
          <w:sz w:val="20"/>
          <w:szCs w:val="20"/>
          <w:lang w:val="pt-BR"/>
        </w:rPr>
        <w:t>questão</w:t>
      </w:r>
      <w:r w:rsidR="002E5120" w:rsidRPr="00447BEA">
        <w:rPr>
          <w:sz w:val="20"/>
          <w:szCs w:val="20"/>
          <w:lang w:val="pt-BR"/>
        </w:rPr>
        <w:t xml:space="preserve"> </w:t>
      </w:r>
      <w:r w:rsidR="009541BA" w:rsidRPr="00447BEA">
        <w:rPr>
          <w:sz w:val="20"/>
          <w:szCs w:val="20"/>
          <w:lang w:val="pt-BR"/>
        </w:rPr>
        <w:t xml:space="preserve">das </w:t>
      </w:r>
      <w:r w:rsidR="002E5120" w:rsidRPr="00447BEA">
        <w:rPr>
          <w:sz w:val="20"/>
          <w:szCs w:val="20"/>
          <w:lang w:val="pt-BR"/>
        </w:rPr>
        <w:t>expuls</w:t>
      </w:r>
      <w:r w:rsidR="000A7380" w:rsidRPr="00447BEA">
        <w:rPr>
          <w:sz w:val="20"/>
          <w:szCs w:val="20"/>
          <w:lang w:val="pt-BR"/>
        </w:rPr>
        <w:t>õ</w:t>
      </w:r>
      <w:r w:rsidR="002E5120" w:rsidRPr="00447BEA">
        <w:rPr>
          <w:sz w:val="20"/>
          <w:szCs w:val="20"/>
          <w:lang w:val="pt-BR"/>
        </w:rPr>
        <w:t xml:space="preserve">es de </w:t>
      </w:r>
      <w:r w:rsidR="00CF7523" w:rsidRPr="00447BEA">
        <w:rPr>
          <w:sz w:val="20"/>
          <w:szCs w:val="20"/>
          <w:lang w:val="pt-BR"/>
        </w:rPr>
        <w:t>moradores</w:t>
      </w:r>
      <w:r w:rsidR="002E5120" w:rsidRPr="00447BEA">
        <w:rPr>
          <w:sz w:val="20"/>
          <w:szCs w:val="20"/>
          <w:lang w:val="pt-BR"/>
        </w:rPr>
        <w:t xml:space="preserve"> </w:t>
      </w:r>
      <w:r w:rsidR="009541BA" w:rsidRPr="00447BEA">
        <w:rPr>
          <w:sz w:val="20"/>
          <w:szCs w:val="20"/>
          <w:lang w:val="pt-BR"/>
        </w:rPr>
        <w:t xml:space="preserve">da </w:t>
      </w:r>
      <w:r w:rsidR="002E5120" w:rsidRPr="00447BEA">
        <w:rPr>
          <w:sz w:val="20"/>
          <w:szCs w:val="20"/>
          <w:lang w:val="pt-BR"/>
        </w:rPr>
        <w:t>Favela do Metrô merece u</w:t>
      </w:r>
      <w:r w:rsidR="00DB7D1A" w:rsidRPr="00447BEA">
        <w:rPr>
          <w:sz w:val="20"/>
          <w:szCs w:val="20"/>
          <w:lang w:val="pt-BR"/>
        </w:rPr>
        <w:t>ma</w:t>
      </w:r>
      <w:r w:rsidR="002E5120" w:rsidRPr="00447BEA">
        <w:rPr>
          <w:sz w:val="20"/>
          <w:szCs w:val="20"/>
          <w:lang w:val="pt-BR"/>
        </w:rPr>
        <w:t xml:space="preserve"> anális</w:t>
      </w:r>
      <w:r w:rsidR="00DB7D1A" w:rsidRPr="00447BEA">
        <w:rPr>
          <w:sz w:val="20"/>
          <w:szCs w:val="20"/>
          <w:lang w:val="pt-BR"/>
        </w:rPr>
        <w:t>e</w:t>
      </w:r>
      <w:r w:rsidR="002E5120" w:rsidRPr="00447BEA">
        <w:rPr>
          <w:sz w:val="20"/>
          <w:szCs w:val="20"/>
          <w:lang w:val="pt-BR"/>
        </w:rPr>
        <w:t xml:space="preserve"> diferente </w:t>
      </w:r>
      <w:r w:rsidR="009541BA" w:rsidRPr="00447BEA">
        <w:rPr>
          <w:sz w:val="20"/>
          <w:szCs w:val="20"/>
          <w:lang w:val="pt-BR"/>
        </w:rPr>
        <w:t xml:space="preserve">das </w:t>
      </w:r>
      <w:r w:rsidR="002E5120" w:rsidRPr="00447BEA">
        <w:rPr>
          <w:sz w:val="20"/>
          <w:szCs w:val="20"/>
          <w:lang w:val="pt-BR"/>
        </w:rPr>
        <w:t>dem</w:t>
      </w:r>
      <w:r w:rsidR="00DB7D1A" w:rsidRPr="00447BEA">
        <w:rPr>
          <w:sz w:val="20"/>
          <w:szCs w:val="20"/>
          <w:lang w:val="pt-BR"/>
        </w:rPr>
        <w:t>ai</w:t>
      </w:r>
      <w:r w:rsidR="002E5120" w:rsidRPr="00447BEA">
        <w:rPr>
          <w:sz w:val="20"/>
          <w:szCs w:val="20"/>
          <w:lang w:val="pt-BR"/>
        </w:rPr>
        <w:t>s situa</w:t>
      </w:r>
      <w:r w:rsidR="009541BA" w:rsidRPr="00447BEA">
        <w:rPr>
          <w:sz w:val="20"/>
          <w:szCs w:val="20"/>
          <w:lang w:val="pt-BR"/>
        </w:rPr>
        <w:t>ções</w:t>
      </w:r>
      <w:r w:rsidR="002E5120" w:rsidRPr="00447BEA">
        <w:rPr>
          <w:sz w:val="20"/>
          <w:szCs w:val="20"/>
          <w:lang w:val="pt-BR"/>
        </w:rPr>
        <w:t xml:space="preserve"> narradas p</w:t>
      </w:r>
      <w:r w:rsidR="00DB7D1A" w:rsidRPr="00447BEA">
        <w:rPr>
          <w:sz w:val="20"/>
          <w:szCs w:val="20"/>
          <w:lang w:val="pt-BR"/>
        </w:rPr>
        <w:t>el</w:t>
      </w:r>
      <w:r w:rsidR="002E5120" w:rsidRPr="00447BEA">
        <w:rPr>
          <w:sz w:val="20"/>
          <w:szCs w:val="20"/>
          <w:lang w:val="pt-BR"/>
        </w:rPr>
        <w:t>o peticion</w:t>
      </w:r>
      <w:r w:rsidR="00DB7D1A" w:rsidRPr="00447BEA">
        <w:rPr>
          <w:sz w:val="20"/>
          <w:szCs w:val="20"/>
          <w:lang w:val="pt-BR"/>
        </w:rPr>
        <w:t>á</w:t>
      </w:r>
      <w:r w:rsidR="002E5120" w:rsidRPr="00447BEA">
        <w:rPr>
          <w:sz w:val="20"/>
          <w:szCs w:val="20"/>
          <w:lang w:val="pt-BR"/>
        </w:rPr>
        <w:t>rio</w:t>
      </w:r>
      <w:r w:rsidR="00F549F9" w:rsidRPr="00447BEA">
        <w:rPr>
          <w:sz w:val="20"/>
          <w:szCs w:val="20"/>
          <w:lang w:val="pt-BR"/>
        </w:rPr>
        <w:t>, p</w:t>
      </w:r>
      <w:r w:rsidR="00DB7D1A" w:rsidRPr="00447BEA">
        <w:rPr>
          <w:sz w:val="20"/>
          <w:szCs w:val="20"/>
          <w:lang w:val="pt-BR"/>
        </w:rPr>
        <w:t>e</w:t>
      </w:r>
      <w:r w:rsidR="00F549F9" w:rsidRPr="00447BEA">
        <w:rPr>
          <w:sz w:val="20"/>
          <w:szCs w:val="20"/>
          <w:lang w:val="pt-BR"/>
        </w:rPr>
        <w:t>la s</w:t>
      </w:r>
      <w:r w:rsidR="00DB7D1A" w:rsidRPr="00447BEA">
        <w:rPr>
          <w:sz w:val="20"/>
          <w:szCs w:val="20"/>
          <w:lang w:val="pt-BR"/>
        </w:rPr>
        <w:t>e</w:t>
      </w:r>
      <w:r w:rsidR="00F549F9" w:rsidRPr="00447BEA">
        <w:rPr>
          <w:sz w:val="20"/>
          <w:szCs w:val="20"/>
          <w:lang w:val="pt-BR"/>
        </w:rPr>
        <w:t>guinte raz</w:t>
      </w:r>
      <w:r w:rsidR="00DB7D1A" w:rsidRPr="00447BEA">
        <w:rPr>
          <w:sz w:val="20"/>
          <w:szCs w:val="20"/>
          <w:lang w:val="pt-BR"/>
        </w:rPr>
        <w:t>ão</w:t>
      </w:r>
      <w:r w:rsidR="00F549F9" w:rsidRPr="00447BEA">
        <w:rPr>
          <w:sz w:val="20"/>
          <w:szCs w:val="20"/>
          <w:lang w:val="pt-BR"/>
        </w:rPr>
        <w:t>:</w:t>
      </w:r>
      <w:r w:rsidR="002E5120" w:rsidRPr="00447BEA">
        <w:rPr>
          <w:sz w:val="20"/>
          <w:szCs w:val="20"/>
          <w:lang w:val="pt-BR"/>
        </w:rPr>
        <w:t xml:space="preserve"> </w:t>
      </w:r>
      <w:r w:rsidR="00F549F9" w:rsidRPr="00447BEA">
        <w:rPr>
          <w:sz w:val="20"/>
          <w:szCs w:val="20"/>
          <w:lang w:val="pt-BR"/>
        </w:rPr>
        <w:t>a</w:t>
      </w:r>
      <w:r w:rsidR="002E5120" w:rsidRPr="00447BEA">
        <w:rPr>
          <w:sz w:val="20"/>
          <w:szCs w:val="20"/>
          <w:lang w:val="pt-BR"/>
        </w:rPr>
        <w:t>pesar de a informa</w:t>
      </w:r>
      <w:r w:rsidR="009541BA" w:rsidRPr="00447BEA">
        <w:rPr>
          <w:sz w:val="20"/>
          <w:szCs w:val="20"/>
          <w:lang w:val="pt-BR"/>
        </w:rPr>
        <w:t>ção</w:t>
      </w:r>
      <w:r w:rsidR="002E5120" w:rsidRPr="00447BEA">
        <w:rPr>
          <w:sz w:val="20"/>
          <w:szCs w:val="20"/>
          <w:lang w:val="pt-BR"/>
        </w:rPr>
        <w:t xml:space="preserve"> proporcionada p</w:t>
      </w:r>
      <w:r w:rsidR="00DB7D1A" w:rsidRPr="00447BEA">
        <w:rPr>
          <w:sz w:val="20"/>
          <w:szCs w:val="20"/>
          <w:lang w:val="pt-BR"/>
        </w:rPr>
        <w:t>el</w:t>
      </w:r>
      <w:r w:rsidR="002E5120" w:rsidRPr="00447BEA">
        <w:rPr>
          <w:sz w:val="20"/>
          <w:szCs w:val="20"/>
          <w:lang w:val="pt-BR"/>
        </w:rPr>
        <w:t>o peticion</w:t>
      </w:r>
      <w:r w:rsidR="00DB7D1A" w:rsidRPr="00447BEA">
        <w:rPr>
          <w:sz w:val="20"/>
          <w:szCs w:val="20"/>
          <w:lang w:val="pt-BR"/>
        </w:rPr>
        <w:t>á</w:t>
      </w:r>
      <w:r w:rsidR="002E5120" w:rsidRPr="00447BEA">
        <w:rPr>
          <w:sz w:val="20"/>
          <w:szCs w:val="20"/>
          <w:lang w:val="pt-BR"/>
        </w:rPr>
        <w:t xml:space="preserve">rio sobre este tema </w:t>
      </w:r>
      <w:r w:rsidR="00747669" w:rsidRPr="00447BEA">
        <w:rPr>
          <w:sz w:val="20"/>
          <w:szCs w:val="20"/>
          <w:lang w:val="pt-BR"/>
        </w:rPr>
        <w:t>ser</w:t>
      </w:r>
      <w:r w:rsidR="002E5120" w:rsidRPr="00447BEA">
        <w:rPr>
          <w:sz w:val="20"/>
          <w:szCs w:val="20"/>
          <w:lang w:val="pt-BR"/>
        </w:rPr>
        <w:t xml:space="preserve"> imprecisa o</w:t>
      </w:r>
      <w:r w:rsidR="00DB7D1A" w:rsidRPr="00447BEA">
        <w:rPr>
          <w:sz w:val="20"/>
          <w:szCs w:val="20"/>
          <w:lang w:val="pt-BR"/>
        </w:rPr>
        <w:t>u</w:t>
      </w:r>
      <w:r w:rsidR="002E5120" w:rsidRPr="00447BEA">
        <w:rPr>
          <w:sz w:val="20"/>
          <w:szCs w:val="20"/>
          <w:lang w:val="pt-BR"/>
        </w:rPr>
        <w:t xml:space="preserve"> incompleta, especialmente co</w:t>
      </w:r>
      <w:r w:rsidR="00DB7D1A" w:rsidRPr="00447BEA">
        <w:rPr>
          <w:sz w:val="20"/>
          <w:szCs w:val="20"/>
          <w:lang w:val="pt-BR"/>
        </w:rPr>
        <w:t>m</w:t>
      </w:r>
      <w:r w:rsidR="002E5120" w:rsidRPr="00447BEA">
        <w:rPr>
          <w:sz w:val="20"/>
          <w:szCs w:val="20"/>
          <w:lang w:val="pt-BR"/>
        </w:rPr>
        <w:t xml:space="preserve"> respe</w:t>
      </w:r>
      <w:r w:rsidR="00DB7D1A" w:rsidRPr="00447BEA">
        <w:rPr>
          <w:sz w:val="20"/>
          <w:szCs w:val="20"/>
          <w:lang w:val="pt-BR"/>
        </w:rPr>
        <w:t>i</w:t>
      </w:r>
      <w:r w:rsidR="002E5120" w:rsidRPr="00447BEA">
        <w:rPr>
          <w:sz w:val="20"/>
          <w:szCs w:val="20"/>
          <w:lang w:val="pt-BR"/>
        </w:rPr>
        <w:t xml:space="preserve">to aos recursos internos, </w:t>
      </w:r>
      <w:r w:rsidR="00DB7D1A" w:rsidRPr="00447BEA">
        <w:rPr>
          <w:sz w:val="20"/>
          <w:szCs w:val="20"/>
          <w:lang w:val="pt-BR"/>
        </w:rPr>
        <w:t>o</w:t>
      </w:r>
      <w:r w:rsidR="002E5120" w:rsidRPr="00447BEA">
        <w:rPr>
          <w:sz w:val="20"/>
          <w:szCs w:val="20"/>
          <w:lang w:val="pt-BR"/>
        </w:rPr>
        <w:t xml:space="preserve"> Estado proporcion</w:t>
      </w:r>
      <w:r w:rsidR="00DB7D1A" w:rsidRPr="00447BEA">
        <w:rPr>
          <w:sz w:val="20"/>
          <w:szCs w:val="20"/>
          <w:lang w:val="pt-BR"/>
        </w:rPr>
        <w:t>ou</w:t>
      </w:r>
      <w:r w:rsidR="002E5120" w:rsidRPr="00447BEA">
        <w:rPr>
          <w:sz w:val="20"/>
          <w:szCs w:val="20"/>
          <w:lang w:val="pt-BR"/>
        </w:rPr>
        <w:t xml:space="preserve"> informa</w:t>
      </w:r>
      <w:r w:rsidR="009541BA" w:rsidRPr="00447BEA">
        <w:rPr>
          <w:sz w:val="20"/>
          <w:szCs w:val="20"/>
          <w:lang w:val="pt-BR"/>
        </w:rPr>
        <w:t>ção</w:t>
      </w:r>
      <w:r w:rsidR="002E5120" w:rsidRPr="00447BEA">
        <w:rPr>
          <w:sz w:val="20"/>
          <w:szCs w:val="20"/>
          <w:lang w:val="pt-BR"/>
        </w:rPr>
        <w:t xml:space="preserve"> adicional que </w:t>
      </w:r>
      <w:r w:rsidR="00DB7D1A" w:rsidRPr="00447BEA">
        <w:rPr>
          <w:sz w:val="20"/>
          <w:szCs w:val="20"/>
          <w:lang w:val="pt-BR"/>
        </w:rPr>
        <w:t>possibilita</w:t>
      </w:r>
      <w:r w:rsidR="002E5120" w:rsidRPr="00447BEA">
        <w:rPr>
          <w:sz w:val="20"/>
          <w:szCs w:val="20"/>
          <w:lang w:val="pt-BR"/>
        </w:rPr>
        <w:t xml:space="preserve"> que a </w:t>
      </w:r>
      <w:r w:rsidR="00C84C54" w:rsidRPr="00447BEA">
        <w:rPr>
          <w:sz w:val="20"/>
          <w:szCs w:val="20"/>
          <w:lang w:val="pt-BR"/>
        </w:rPr>
        <w:t>Comissão</w:t>
      </w:r>
      <w:r w:rsidR="002E5120" w:rsidRPr="00447BEA">
        <w:rPr>
          <w:sz w:val="20"/>
          <w:szCs w:val="20"/>
          <w:lang w:val="pt-BR"/>
        </w:rPr>
        <w:t xml:space="preserve"> examine a admis</w:t>
      </w:r>
      <w:r w:rsidR="00DB7D1A" w:rsidRPr="00447BEA">
        <w:rPr>
          <w:sz w:val="20"/>
          <w:szCs w:val="20"/>
          <w:lang w:val="pt-BR"/>
        </w:rPr>
        <w:t>s</w:t>
      </w:r>
      <w:r w:rsidR="002E5120" w:rsidRPr="00447BEA">
        <w:rPr>
          <w:sz w:val="20"/>
          <w:szCs w:val="20"/>
          <w:lang w:val="pt-BR"/>
        </w:rPr>
        <w:t>ibilidad</w:t>
      </w:r>
      <w:r w:rsidR="00DB7D1A" w:rsidRPr="00447BEA">
        <w:rPr>
          <w:sz w:val="20"/>
          <w:szCs w:val="20"/>
          <w:lang w:val="pt-BR"/>
        </w:rPr>
        <w:t>e</w:t>
      </w:r>
      <w:r w:rsidR="002E5120" w:rsidRPr="00447BEA">
        <w:rPr>
          <w:sz w:val="20"/>
          <w:szCs w:val="20"/>
          <w:lang w:val="pt-BR"/>
        </w:rPr>
        <w:t xml:space="preserve"> </w:t>
      </w:r>
      <w:r w:rsidR="009541BA" w:rsidRPr="00447BEA">
        <w:rPr>
          <w:sz w:val="20"/>
          <w:szCs w:val="20"/>
          <w:lang w:val="pt-BR"/>
        </w:rPr>
        <w:t xml:space="preserve">dos </w:t>
      </w:r>
      <w:r w:rsidR="002E5120" w:rsidRPr="00447BEA">
        <w:rPr>
          <w:sz w:val="20"/>
          <w:szCs w:val="20"/>
          <w:lang w:val="pt-BR"/>
        </w:rPr>
        <w:t>recursos internos interp</w:t>
      </w:r>
      <w:r w:rsidR="00DB7D1A" w:rsidRPr="00447BEA">
        <w:rPr>
          <w:sz w:val="20"/>
          <w:szCs w:val="20"/>
          <w:lang w:val="pt-BR"/>
        </w:rPr>
        <w:t>o</w:t>
      </w:r>
      <w:r w:rsidR="002E5120" w:rsidRPr="00447BEA">
        <w:rPr>
          <w:sz w:val="20"/>
          <w:szCs w:val="20"/>
          <w:lang w:val="pt-BR"/>
        </w:rPr>
        <w:t>stos e</w:t>
      </w:r>
      <w:r w:rsidR="00DB7D1A" w:rsidRPr="00447BEA">
        <w:rPr>
          <w:sz w:val="20"/>
          <w:szCs w:val="20"/>
          <w:lang w:val="pt-BR"/>
        </w:rPr>
        <w:t>m</w:t>
      </w:r>
      <w:r w:rsidR="002E5120" w:rsidRPr="00447BEA">
        <w:rPr>
          <w:sz w:val="20"/>
          <w:szCs w:val="20"/>
          <w:lang w:val="pt-BR"/>
        </w:rPr>
        <w:t xml:space="preserve"> nome de José Willame do Nascimento</w:t>
      </w:r>
      <w:r w:rsidR="009541BA" w:rsidRPr="00447BEA">
        <w:rPr>
          <w:sz w:val="20"/>
          <w:szCs w:val="20"/>
          <w:lang w:val="pt-BR"/>
        </w:rPr>
        <w:t xml:space="preserve"> e </w:t>
      </w:r>
      <w:r w:rsidR="002E5120" w:rsidRPr="00447BEA">
        <w:rPr>
          <w:sz w:val="20"/>
          <w:szCs w:val="20"/>
          <w:lang w:val="pt-BR"/>
        </w:rPr>
        <w:t>Auzeni Franca de Oliveira.</w:t>
      </w:r>
    </w:p>
    <w:p w14:paraId="4361E8BC" w14:textId="52D10FD5" w:rsidR="002E5120" w:rsidRPr="00447BEA" w:rsidRDefault="00EA5310" w:rsidP="00625E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De ac</w:t>
      </w:r>
      <w:r w:rsidR="00DB7D1A" w:rsidRPr="00447BEA">
        <w:rPr>
          <w:sz w:val="20"/>
          <w:szCs w:val="20"/>
          <w:lang w:val="pt-BR"/>
        </w:rPr>
        <w:t>o</w:t>
      </w:r>
      <w:r w:rsidRPr="00447BEA">
        <w:rPr>
          <w:sz w:val="20"/>
          <w:szCs w:val="20"/>
          <w:lang w:val="pt-BR"/>
        </w:rPr>
        <w:t>rdo co</w:t>
      </w:r>
      <w:r w:rsidR="00DB7D1A" w:rsidRPr="00447BEA">
        <w:rPr>
          <w:sz w:val="20"/>
          <w:szCs w:val="20"/>
          <w:lang w:val="pt-BR"/>
        </w:rPr>
        <w:t>m</w:t>
      </w:r>
      <w:r w:rsidRPr="00447BEA">
        <w:rPr>
          <w:sz w:val="20"/>
          <w:szCs w:val="20"/>
          <w:lang w:val="pt-BR"/>
        </w:rPr>
        <w:t xml:space="preserve"> a informa</w:t>
      </w:r>
      <w:r w:rsidR="009541BA" w:rsidRPr="00447BEA">
        <w:rPr>
          <w:sz w:val="20"/>
          <w:szCs w:val="20"/>
          <w:lang w:val="pt-BR"/>
        </w:rPr>
        <w:t>ção</w:t>
      </w:r>
      <w:r w:rsidRPr="00447BEA">
        <w:rPr>
          <w:sz w:val="20"/>
          <w:szCs w:val="20"/>
          <w:lang w:val="pt-BR"/>
        </w:rPr>
        <w:t xml:space="preserve"> p</w:t>
      </w:r>
      <w:r w:rsidR="00DB7D1A" w:rsidRPr="00447BEA">
        <w:rPr>
          <w:sz w:val="20"/>
          <w:szCs w:val="20"/>
          <w:lang w:val="pt-BR"/>
        </w:rPr>
        <w:t>o</w:t>
      </w:r>
      <w:r w:rsidRPr="00447BEA">
        <w:rPr>
          <w:sz w:val="20"/>
          <w:szCs w:val="20"/>
          <w:lang w:val="pt-BR"/>
        </w:rPr>
        <w:t xml:space="preserve">sta </w:t>
      </w:r>
      <w:r w:rsidR="00747669" w:rsidRPr="00447BEA">
        <w:rPr>
          <w:sz w:val="20"/>
          <w:szCs w:val="20"/>
          <w:lang w:val="pt-BR"/>
        </w:rPr>
        <w:t>à</w:t>
      </w:r>
      <w:r w:rsidRPr="00447BEA">
        <w:rPr>
          <w:sz w:val="20"/>
          <w:szCs w:val="20"/>
          <w:lang w:val="pt-BR"/>
        </w:rPr>
        <w:t xml:space="preserve"> disposi</w:t>
      </w:r>
      <w:r w:rsidR="009541BA" w:rsidRPr="00447BEA">
        <w:rPr>
          <w:sz w:val="20"/>
          <w:szCs w:val="20"/>
          <w:lang w:val="pt-BR"/>
        </w:rPr>
        <w:t>ção</w:t>
      </w:r>
      <w:r w:rsidRPr="00447BEA">
        <w:rPr>
          <w:sz w:val="20"/>
          <w:szCs w:val="20"/>
          <w:lang w:val="pt-BR"/>
        </w:rPr>
        <w:t xml:space="preserve"> </w:t>
      </w:r>
      <w:r w:rsidR="009541BA" w:rsidRPr="00447BEA">
        <w:rPr>
          <w:sz w:val="20"/>
          <w:szCs w:val="20"/>
          <w:lang w:val="pt-BR"/>
        </w:rPr>
        <w:t xml:space="preserve">da </w:t>
      </w:r>
      <w:r w:rsidRPr="00447BEA">
        <w:rPr>
          <w:sz w:val="20"/>
          <w:szCs w:val="20"/>
          <w:lang w:val="pt-BR"/>
        </w:rPr>
        <w:t>Comi</w:t>
      </w:r>
      <w:r w:rsidR="00DB7D1A" w:rsidRPr="00447BEA">
        <w:rPr>
          <w:sz w:val="20"/>
          <w:szCs w:val="20"/>
          <w:lang w:val="pt-BR"/>
        </w:rPr>
        <w:t>s</w:t>
      </w:r>
      <w:r w:rsidR="009541BA" w:rsidRPr="00447BEA">
        <w:rPr>
          <w:sz w:val="20"/>
          <w:szCs w:val="20"/>
          <w:lang w:val="pt-BR"/>
        </w:rPr>
        <w:t>são</w:t>
      </w:r>
      <w:r w:rsidRPr="00447BEA">
        <w:rPr>
          <w:sz w:val="20"/>
          <w:szCs w:val="20"/>
          <w:lang w:val="pt-BR"/>
        </w:rPr>
        <w:t xml:space="preserve">, </w:t>
      </w:r>
      <w:r w:rsidR="00DB7D1A" w:rsidRPr="00447BEA">
        <w:rPr>
          <w:sz w:val="20"/>
          <w:szCs w:val="20"/>
          <w:lang w:val="pt-BR"/>
        </w:rPr>
        <w:t>o</w:t>
      </w:r>
      <w:r w:rsidRPr="00447BEA">
        <w:rPr>
          <w:sz w:val="20"/>
          <w:szCs w:val="20"/>
          <w:lang w:val="pt-BR"/>
        </w:rPr>
        <w:t xml:space="preserve"> interdito </w:t>
      </w:r>
      <w:r w:rsidR="00181092" w:rsidRPr="00447BEA">
        <w:rPr>
          <w:sz w:val="20"/>
          <w:szCs w:val="20"/>
          <w:lang w:val="pt-BR"/>
        </w:rPr>
        <w:t xml:space="preserve">proibitório </w:t>
      </w:r>
      <w:r w:rsidRPr="00447BEA">
        <w:rPr>
          <w:sz w:val="20"/>
          <w:szCs w:val="20"/>
          <w:lang w:val="pt-BR"/>
        </w:rPr>
        <w:t xml:space="preserve">0138124-24.2001.8.19.0001 (2001.001.134312-7), </w:t>
      </w:r>
      <w:r w:rsidR="00DB7D1A" w:rsidRPr="00447BEA">
        <w:rPr>
          <w:sz w:val="20"/>
          <w:szCs w:val="20"/>
          <w:lang w:val="pt-BR"/>
        </w:rPr>
        <w:t>a</w:t>
      </w:r>
      <w:r w:rsidRPr="00447BEA">
        <w:rPr>
          <w:sz w:val="20"/>
          <w:szCs w:val="20"/>
          <w:lang w:val="pt-BR"/>
        </w:rPr>
        <w:t>presentado por José Willame do Nascimento, f</w:t>
      </w:r>
      <w:r w:rsidR="00DB7D1A" w:rsidRPr="00447BEA">
        <w:rPr>
          <w:sz w:val="20"/>
          <w:szCs w:val="20"/>
          <w:lang w:val="pt-BR"/>
        </w:rPr>
        <w:t>oi</w:t>
      </w:r>
      <w:r w:rsidRPr="00447BEA">
        <w:rPr>
          <w:sz w:val="20"/>
          <w:szCs w:val="20"/>
          <w:lang w:val="pt-BR"/>
        </w:rPr>
        <w:t xml:space="preserve"> ju</w:t>
      </w:r>
      <w:r w:rsidR="00DB7D1A" w:rsidRPr="00447BEA">
        <w:rPr>
          <w:sz w:val="20"/>
          <w:szCs w:val="20"/>
          <w:lang w:val="pt-BR"/>
        </w:rPr>
        <w:t>l</w:t>
      </w:r>
      <w:r w:rsidRPr="00447BEA">
        <w:rPr>
          <w:sz w:val="20"/>
          <w:szCs w:val="20"/>
          <w:lang w:val="pt-BR"/>
        </w:rPr>
        <w:t>gado infundado e</w:t>
      </w:r>
      <w:r w:rsidR="00DB7D1A" w:rsidRPr="00447BEA">
        <w:rPr>
          <w:sz w:val="20"/>
          <w:szCs w:val="20"/>
          <w:lang w:val="pt-BR"/>
        </w:rPr>
        <w:t>m</w:t>
      </w:r>
      <w:r w:rsidRPr="00447BEA">
        <w:rPr>
          <w:sz w:val="20"/>
          <w:szCs w:val="20"/>
          <w:lang w:val="pt-BR"/>
        </w:rPr>
        <w:t xml:space="preserve"> 31 de </w:t>
      </w:r>
      <w:r w:rsidR="00DB7D1A" w:rsidRPr="00447BEA">
        <w:rPr>
          <w:sz w:val="20"/>
          <w:szCs w:val="20"/>
          <w:lang w:val="pt-BR"/>
        </w:rPr>
        <w:t>ja</w:t>
      </w:r>
      <w:r w:rsidRPr="00447BEA">
        <w:rPr>
          <w:sz w:val="20"/>
          <w:szCs w:val="20"/>
          <w:lang w:val="pt-BR"/>
        </w:rPr>
        <w:t>ne</w:t>
      </w:r>
      <w:r w:rsidR="00DB7D1A" w:rsidRPr="00447BEA">
        <w:rPr>
          <w:sz w:val="20"/>
          <w:szCs w:val="20"/>
          <w:lang w:val="pt-BR"/>
        </w:rPr>
        <w:t>i</w:t>
      </w:r>
      <w:r w:rsidRPr="00447BEA">
        <w:rPr>
          <w:sz w:val="20"/>
          <w:szCs w:val="20"/>
          <w:lang w:val="pt-BR"/>
        </w:rPr>
        <w:t>ro de 2007</w:t>
      </w:r>
      <w:r w:rsidR="009541BA" w:rsidRPr="00447BEA">
        <w:rPr>
          <w:sz w:val="20"/>
          <w:szCs w:val="20"/>
          <w:lang w:val="pt-BR"/>
        </w:rPr>
        <w:t xml:space="preserve"> e </w:t>
      </w:r>
      <w:r w:rsidR="00DB7D1A" w:rsidRPr="00447BEA">
        <w:rPr>
          <w:sz w:val="20"/>
          <w:szCs w:val="20"/>
          <w:lang w:val="pt-BR"/>
        </w:rPr>
        <w:t>e</w:t>
      </w:r>
      <w:r w:rsidRPr="00447BEA">
        <w:rPr>
          <w:sz w:val="20"/>
          <w:szCs w:val="20"/>
          <w:lang w:val="pt-BR"/>
        </w:rPr>
        <w:t xml:space="preserve">sta </w:t>
      </w:r>
      <w:r w:rsidR="00DB7D1A" w:rsidRPr="00447BEA">
        <w:rPr>
          <w:sz w:val="20"/>
          <w:szCs w:val="20"/>
          <w:lang w:val="pt-BR"/>
        </w:rPr>
        <w:t>teria</w:t>
      </w:r>
      <w:r w:rsidRPr="00447BEA">
        <w:rPr>
          <w:sz w:val="20"/>
          <w:szCs w:val="20"/>
          <w:lang w:val="pt-BR"/>
        </w:rPr>
        <w:t xml:space="preserve"> sido a deci</w:t>
      </w:r>
      <w:r w:rsidR="009541BA" w:rsidRPr="00447BEA">
        <w:rPr>
          <w:sz w:val="20"/>
          <w:szCs w:val="20"/>
          <w:lang w:val="pt-BR"/>
        </w:rPr>
        <w:t>são</w:t>
      </w:r>
      <w:r w:rsidRPr="00447BEA">
        <w:rPr>
          <w:sz w:val="20"/>
          <w:szCs w:val="20"/>
          <w:lang w:val="pt-BR"/>
        </w:rPr>
        <w:t xml:space="preserve"> final</w:t>
      </w:r>
      <w:r w:rsidR="009541BA" w:rsidRPr="00447BEA">
        <w:rPr>
          <w:sz w:val="20"/>
          <w:szCs w:val="20"/>
          <w:lang w:val="pt-BR"/>
        </w:rPr>
        <w:t xml:space="preserve"> no </w:t>
      </w:r>
      <w:r w:rsidRPr="00447BEA">
        <w:rPr>
          <w:sz w:val="20"/>
          <w:szCs w:val="20"/>
          <w:lang w:val="pt-BR"/>
        </w:rPr>
        <w:t xml:space="preserve">caso. </w:t>
      </w:r>
      <w:r w:rsidR="00DB7D1A" w:rsidRPr="00447BEA">
        <w:rPr>
          <w:sz w:val="20"/>
          <w:szCs w:val="20"/>
          <w:lang w:val="pt-BR"/>
        </w:rPr>
        <w:t>O</w:t>
      </w:r>
      <w:r w:rsidRPr="00447BEA">
        <w:rPr>
          <w:sz w:val="20"/>
          <w:szCs w:val="20"/>
          <w:lang w:val="pt-BR"/>
        </w:rPr>
        <w:t xml:space="preserve"> interdito proibit</w:t>
      </w:r>
      <w:r w:rsidR="00DB7D1A" w:rsidRPr="00447BEA">
        <w:rPr>
          <w:sz w:val="20"/>
          <w:szCs w:val="20"/>
          <w:lang w:val="pt-BR"/>
        </w:rPr>
        <w:t>ó</w:t>
      </w:r>
      <w:r w:rsidRPr="00447BEA">
        <w:rPr>
          <w:sz w:val="20"/>
          <w:szCs w:val="20"/>
          <w:lang w:val="pt-BR"/>
        </w:rPr>
        <w:t>rio 0138131-16.2001.8.19.0001 (2001.001.134318-8), interp</w:t>
      </w:r>
      <w:r w:rsidR="00DB7D1A" w:rsidRPr="00447BEA">
        <w:rPr>
          <w:sz w:val="20"/>
          <w:szCs w:val="20"/>
          <w:lang w:val="pt-BR"/>
        </w:rPr>
        <w:t>o</w:t>
      </w:r>
      <w:r w:rsidRPr="00447BEA">
        <w:rPr>
          <w:sz w:val="20"/>
          <w:szCs w:val="20"/>
          <w:lang w:val="pt-BR"/>
        </w:rPr>
        <w:t>sto por Auzeni Franca de Oliveira, f</w:t>
      </w:r>
      <w:r w:rsidR="00DB7D1A" w:rsidRPr="00447BEA">
        <w:rPr>
          <w:sz w:val="20"/>
          <w:szCs w:val="20"/>
          <w:lang w:val="pt-BR"/>
        </w:rPr>
        <w:t>oi</w:t>
      </w:r>
      <w:r w:rsidRPr="00447BEA">
        <w:rPr>
          <w:sz w:val="20"/>
          <w:szCs w:val="20"/>
          <w:lang w:val="pt-BR"/>
        </w:rPr>
        <w:t xml:space="preserve"> </w:t>
      </w:r>
      <w:r w:rsidR="00181092" w:rsidRPr="00447BEA">
        <w:rPr>
          <w:sz w:val="20"/>
          <w:szCs w:val="20"/>
          <w:lang w:val="pt-BR"/>
        </w:rPr>
        <w:t>indeferido</w:t>
      </w:r>
      <w:r w:rsidR="009541BA" w:rsidRPr="00447BEA">
        <w:rPr>
          <w:sz w:val="20"/>
          <w:szCs w:val="20"/>
          <w:lang w:val="pt-BR"/>
        </w:rPr>
        <w:t xml:space="preserve"> e </w:t>
      </w:r>
      <w:r w:rsidRPr="00447BEA">
        <w:rPr>
          <w:sz w:val="20"/>
          <w:szCs w:val="20"/>
          <w:lang w:val="pt-BR"/>
        </w:rPr>
        <w:t>ar</w:t>
      </w:r>
      <w:r w:rsidR="00DB7D1A" w:rsidRPr="00447BEA">
        <w:rPr>
          <w:sz w:val="20"/>
          <w:szCs w:val="20"/>
          <w:lang w:val="pt-BR"/>
        </w:rPr>
        <w:t>qu</w:t>
      </w:r>
      <w:r w:rsidRPr="00447BEA">
        <w:rPr>
          <w:sz w:val="20"/>
          <w:szCs w:val="20"/>
          <w:lang w:val="pt-BR"/>
        </w:rPr>
        <w:t>ivado e</w:t>
      </w:r>
      <w:r w:rsidR="00DB7D1A" w:rsidRPr="00447BEA">
        <w:rPr>
          <w:sz w:val="20"/>
          <w:szCs w:val="20"/>
          <w:lang w:val="pt-BR"/>
        </w:rPr>
        <w:t>m</w:t>
      </w:r>
      <w:r w:rsidRPr="00447BEA">
        <w:rPr>
          <w:sz w:val="20"/>
          <w:szCs w:val="20"/>
          <w:lang w:val="pt-BR"/>
        </w:rPr>
        <w:t xml:space="preserve"> </w:t>
      </w:r>
      <w:r w:rsidR="009541BA" w:rsidRPr="00447BEA">
        <w:rPr>
          <w:sz w:val="20"/>
          <w:szCs w:val="20"/>
          <w:lang w:val="pt-BR"/>
        </w:rPr>
        <w:t>março</w:t>
      </w:r>
      <w:r w:rsidRPr="00447BEA">
        <w:rPr>
          <w:sz w:val="20"/>
          <w:szCs w:val="20"/>
          <w:lang w:val="pt-BR"/>
        </w:rPr>
        <w:t xml:space="preserve"> de 2012. </w:t>
      </w:r>
      <w:r w:rsidR="00DB7D1A" w:rsidRPr="00447BEA">
        <w:rPr>
          <w:sz w:val="20"/>
          <w:szCs w:val="20"/>
          <w:lang w:val="pt-BR"/>
        </w:rPr>
        <w:t>A</w:t>
      </w:r>
      <w:r w:rsidRPr="00447BEA">
        <w:rPr>
          <w:sz w:val="20"/>
          <w:szCs w:val="20"/>
          <w:lang w:val="pt-BR"/>
        </w:rPr>
        <w:t xml:space="preserve"> Comi</w:t>
      </w:r>
      <w:r w:rsidR="009541BA" w:rsidRPr="00447BEA">
        <w:rPr>
          <w:sz w:val="20"/>
          <w:szCs w:val="20"/>
          <w:lang w:val="pt-BR"/>
        </w:rPr>
        <w:t>s</w:t>
      </w:r>
      <w:r w:rsidR="00DB7D1A" w:rsidRPr="00447BEA">
        <w:rPr>
          <w:sz w:val="20"/>
          <w:szCs w:val="20"/>
          <w:lang w:val="pt-BR"/>
        </w:rPr>
        <w:t>s</w:t>
      </w:r>
      <w:r w:rsidR="009541BA" w:rsidRPr="00447BEA">
        <w:rPr>
          <w:sz w:val="20"/>
          <w:szCs w:val="20"/>
          <w:lang w:val="pt-BR"/>
        </w:rPr>
        <w:t>ão</w:t>
      </w:r>
      <w:r w:rsidRPr="00447BEA">
        <w:rPr>
          <w:sz w:val="20"/>
          <w:szCs w:val="20"/>
          <w:lang w:val="pt-BR"/>
        </w:rPr>
        <w:t xml:space="preserve"> considera que, co</w:t>
      </w:r>
      <w:r w:rsidR="00DB7D1A" w:rsidRPr="00447BEA">
        <w:rPr>
          <w:sz w:val="20"/>
          <w:szCs w:val="20"/>
          <w:lang w:val="pt-BR"/>
        </w:rPr>
        <w:t xml:space="preserve">m isso, </w:t>
      </w:r>
      <w:r w:rsidRPr="00447BEA">
        <w:rPr>
          <w:sz w:val="20"/>
          <w:szCs w:val="20"/>
          <w:lang w:val="pt-BR"/>
        </w:rPr>
        <w:t xml:space="preserve">se </w:t>
      </w:r>
      <w:r w:rsidR="00DB7D1A" w:rsidRPr="00447BEA">
        <w:rPr>
          <w:sz w:val="20"/>
          <w:szCs w:val="20"/>
          <w:lang w:val="pt-BR"/>
        </w:rPr>
        <w:t>es</w:t>
      </w:r>
      <w:r w:rsidRPr="00447BEA">
        <w:rPr>
          <w:sz w:val="20"/>
          <w:szCs w:val="20"/>
          <w:lang w:val="pt-BR"/>
        </w:rPr>
        <w:t>gotar</w:t>
      </w:r>
      <w:r w:rsidR="00DB7D1A" w:rsidRPr="00447BEA">
        <w:rPr>
          <w:sz w:val="20"/>
          <w:szCs w:val="20"/>
          <w:lang w:val="pt-BR"/>
        </w:rPr>
        <w:t xml:space="preserve">am </w:t>
      </w:r>
      <w:r w:rsidRPr="00447BEA">
        <w:rPr>
          <w:sz w:val="20"/>
          <w:szCs w:val="20"/>
          <w:lang w:val="pt-BR"/>
        </w:rPr>
        <w:t>os recursos internos. Considerando que a den</w:t>
      </w:r>
      <w:r w:rsidR="00DB7D1A" w:rsidRPr="00447BEA">
        <w:rPr>
          <w:sz w:val="20"/>
          <w:szCs w:val="20"/>
          <w:lang w:val="pt-BR"/>
        </w:rPr>
        <w:t>ú</w:t>
      </w:r>
      <w:r w:rsidRPr="00447BEA">
        <w:rPr>
          <w:sz w:val="20"/>
          <w:szCs w:val="20"/>
          <w:lang w:val="pt-BR"/>
        </w:rPr>
        <w:t xml:space="preserve">ncia </w:t>
      </w:r>
      <w:r w:rsidR="00181092" w:rsidRPr="00447BEA">
        <w:rPr>
          <w:sz w:val="20"/>
          <w:szCs w:val="20"/>
          <w:lang w:val="pt-BR"/>
        </w:rPr>
        <w:t>à</w:t>
      </w:r>
      <w:r w:rsidRPr="00447BEA">
        <w:rPr>
          <w:sz w:val="20"/>
          <w:szCs w:val="20"/>
          <w:lang w:val="pt-BR"/>
        </w:rPr>
        <w:t xml:space="preserve"> </w:t>
      </w:r>
      <w:r w:rsidR="00C84C54" w:rsidRPr="00447BEA">
        <w:rPr>
          <w:sz w:val="20"/>
          <w:szCs w:val="20"/>
          <w:lang w:val="pt-BR"/>
        </w:rPr>
        <w:t>Comissão</w:t>
      </w:r>
      <w:r w:rsidRPr="00447BEA">
        <w:rPr>
          <w:sz w:val="20"/>
          <w:szCs w:val="20"/>
          <w:lang w:val="pt-BR"/>
        </w:rPr>
        <w:t xml:space="preserve"> f</w:t>
      </w:r>
      <w:r w:rsidR="00DB7D1A" w:rsidRPr="00447BEA">
        <w:rPr>
          <w:sz w:val="20"/>
          <w:szCs w:val="20"/>
          <w:lang w:val="pt-BR"/>
        </w:rPr>
        <w:t>oi</w:t>
      </w:r>
      <w:r w:rsidRPr="00447BEA">
        <w:rPr>
          <w:sz w:val="20"/>
          <w:szCs w:val="20"/>
          <w:lang w:val="pt-BR"/>
        </w:rPr>
        <w:t xml:space="preserve"> </w:t>
      </w:r>
      <w:r w:rsidR="00DB7D1A" w:rsidRPr="00447BEA">
        <w:rPr>
          <w:sz w:val="20"/>
          <w:szCs w:val="20"/>
          <w:lang w:val="pt-BR"/>
        </w:rPr>
        <w:t>a</w:t>
      </w:r>
      <w:r w:rsidRPr="00447BEA">
        <w:rPr>
          <w:sz w:val="20"/>
          <w:szCs w:val="20"/>
          <w:lang w:val="pt-BR"/>
        </w:rPr>
        <w:t>presentada p</w:t>
      </w:r>
      <w:r w:rsidR="00DB7D1A" w:rsidRPr="00447BEA">
        <w:rPr>
          <w:sz w:val="20"/>
          <w:szCs w:val="20"/>
          <w:lang w:val="pt-BR"/>
        </w:rPr>
        <w:t>elo</w:t>
      </w:r>
      <w:r w:rsidRPr="00447BEA">
        <w:rPr>
          <w:sz w:val="20"/>
          <w:szCs w:val="20"/>
          <w:lang w:val="pt-BR"/>
        </w:rPr>
        <w:t xml:space="preserve"> peticion</w:t>
      </w:r>
      <w:r w:rsidR="00DB7D1A" w:rsidRPr="00447BEA">
        <w:rPr>
          <w:sz w:val="20"/>
          <w:szCs w:val="20"/>
          <w:lang w:val="pt-BR"/>
        </w:rPr>
        <w:t>á</w:t>
      </w:r>
      <w:r w:rsidRPr="00447BEA">
        <w:rPr>
          <w:sz w:val="20"/>
          <w:szCs w:val="20"/>
          <w:lang w:val="pt-BR"/>
        </w:rPr>
        <w:t>rio e</w:t>
      </w:r>
      <w:r w:rsidR="00DB7D1A" w:rsidRPr="00447BEA">
        <w:rPr>
          <w:sz w:val="20"/>
          <w:szCs w:val="20"/>
          <w:lang w:val="pt-BR"/>
        </w:rPr>
        <w:t>m</w:t>
      </w:r>
      <w:r w:rsidRPr="00447BEA">
        <w:rPr>
          <w:sz w:val="20"/>
          <w:szCs w:val="20"/>
          <w:lang w:val="pt-BR"/>
        </w:rPr>
        <w:t xml:space="preserve"> 2 de </w:t>
      </w:r>
      <w:r w:rsidR="009541BA" w:rsidRPr="00447BEA">
        <w:rPr>
          <w:sz w:val="20"/>
          <w:szCs w:val="20"/>
          <w:lang w:val="pt-BR"/>
        </w:rPr>
        <w:t>março</w:t>
      </w:r>
      <w:r w:rsidRPr="00447BEA">
        <w:rPr>
          <w:sz w:val="20"/>
          <w:szCs w:val="20"/>
          <w:lang w:val="pt-BR"/>
        </w:rPr>
        <w:t xml:space="preserve"> de 2014, a peti</w:t>
      </w:r>
      <w:r w:rsidR="009541BA" w:rsidRPr="00447BEA">
        <w:rPr>
          <w:sz w:val="20"/>
          <w:szCs w:val="20"/>
          <w:lang w:val="pt-BR"/>
        </w:rPr>
        <w:t>ção</w:t>
      </w:r>
      <w:r w:rsidRPr="00447BEA">
        <w:rPr>
          <w:sz w:val="20"/>
          <w:szCs w:val="20"/>
          <w:lang w:val="pt-BR"/>
        </w:rPr>
        <w:t xml:space="preserve"> n</w:t>
      </w:r>
      <w:r w:rsidR="002C4672" w:rsidRPr="00447BEA">
        <w:rPr>
          <w:sz w:val="20"/>
          <w:szCs w:val="20"/>
          <w:lang w:val="pt-BR"/>
        </w:rPr>
        <w:t>ã</w:t>
      </w:r>
      <w:r w:rsidRPr="00447BEA">
        <w:rPr>
          <w:sz w:val="20"/>
          <w:szCs w:val="20"/>
          <w:lang w:val="pt-BR"/>
        </w:rPr>
        <w:t>o p</w:t>
      </w:r>
      <w:r w:rsidR="002C4672" w:rsidRPr="00447BEA">
        <w:rPr>
          <w:sz w:val="20"/>
          <w:szCs w:val="20"/>
          <w:lang w:val="pt-BR"/>
        </w:rPr>
        <w:t>o</w:t>
      </w:r>
      <w:r w:rsidRPr="00447BEA">
        <w:rPr>
          <w:sz w:val="20"/>
          <w:szCs w:val="20"/>
          <w:lang w:val="pt-BR"/>
        </w:rPr>
        <w:t xml:space="preserve">de ser admitida por </w:t>
      </w:r>
      <w:r w:rsidR="002C4672" w:rsidRPr="00447BEA">
        <w:rPr>
          <w:sz w:val="20"/>
          <w:szCs w:val="20"/>
          <w:lang w:val="pt-BR"/>
        </w:rPr>
        <w:t xml:space="preserve">não </w:t>
      </w:r>
      <w:r w:rsidRPr="00447BEA">
        <w:rPr>
          <w:sz w:val="20"/>
          <w:szCs w:val="20"/>
          <w:lang w:val="pt-BR"/>
        </w:rPr>
        <w:t>cump</w:t>
      </w:r>
      <w:r w:rsidR="002C4672" w:rsidRPr="00447BEA">
        <w:rPr>
          <w:sz w:val="20"/>
          <w:szCs w:val="20"/>
          <w:lang w:val="pt-BR"/>
        </w:rPr>
        <w:t>r</w:t>
      </w:r>
      <w:r w:rsidRPr="00447BEA">
        <w:rPr>
          <w:sz w:val="20"/>
          <w:szCs w:val="20"/>
          <w:lang w:val="pt-BR"/>
        </w:rPr>
        <w:t xml:space="preserve">ir </w:t>
      </w:r>
      <w:r w:rsidR="002C4672" w:rsidRPr="00447BEA">
        <w:rPr>
          <w:sz w:val="20"/>
          <w:szCs w:val="20"/>
          <w:lang w:val="pt-BR"/>
        </w:rPr>
        <w:t>o</w:t>
      </w:r>
      <w:r w:rsidRPr="00447BEA">
        <w:rPr>
          <w:sz w:val="20"/>
          <w:szCs w:val="20"/>
          <w:lang w:val="pt-BR"/>
        </w:rPr>
        <w:t xml:space="preserve"> p</w:t>
      </w:r>
      <w:r w:rsidR="002C4672" w:rsidRPr="00447BEA">
        <w:rPr>
          <w:sz w:val="20"/>
          <w:szCs w:val="20"/>
          <w:lang w:val="pt-BR"/>
        </w:rPr>
        <w:t>r</w:t>
      </w:r>
      <w:r w:rsidRPr="00447BEA">
        <w:rPr>
          <w:sz w:val="20"/>
          <w:szCs w:val="20"/>
          <w:lang w:val="pt-BR"/>
        </w:rPr>
        <w:t>azo d</w:t>
      </w:r>
      <w:r w:rsidR="002C4672" w:rsidRPr="00447BEA">
        <w:rPr>
          <w:sz w:val="20"/>
          <w:szCs w:val="20"/>
          <w:lang w:val="pt-BR"/>
        </w:rPr>
        <w:t>o artigo</w:t>
      </w:r>
      <w:r w:rsidRPr="00447BEA">
        <w:rPr>
          <w:sz w:val="20"/>
          <w:szCs w:val="20"/>
          <w:lang w:val="pt-BR"/>
        </w:rPr>
        <w:t xml:space="preserve"> 46.1 (b) </w:t>
      </w:r>
      <w:r w:rsidR="009541BA" w:rsidRPr="00447BEA">
        <w:rPr>
          <w:sz w:val="20"/>
          <w:szCs w:val="20"/>
          <w:lang w:val="pt-BR"/>
        </w:rPr>
        <w:t xml:space="preserve">da </w:t>
      </w:r>
      <w:r w:rsidRPr="00447BEA">
        <w:rPr>
          <w:sz w:val="20"/>
          <w:szCs w:val="20"/>
          <w:lang w:val="pt-BR"/>
        </w:rPr>
        <w:t>Conven</w:t>
      </w:r>
      <w:r w:rsidR="009541BA" w:rsidRPr="00447BEA">
        <w:rPr>
          <w:sz w:val="20"/>
          <w:szCs w:val="20"/>
          <w:lang w:val="pt-BR"/>
        </w:rPr>
        <w:t>ção</w:t>
      </w:r>
      <w:r w:rsidRPr="00447BEA">
        <w:rPr>
          <w:sz w:val="20"/>
          <w:szCs w:val="20"/>
          <w:lang w:val="pt-BR"/>
        </w:rPr>
        <w:t>.</w:t>
      </w:r>
    </w:p>
    <w:p w14:paraId="4473E5DA" w14:textId="7BB21755" w:rsidR="00EA5310" w:rsidRPr="00447BEA" w:rsidRDefault="00EA5310" w:rsidP="00EA53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Cambria" w:hAnsi="Cambria"/>
          <w:sz w:val="20"/>
          <w:szCs w:val="20"/>
          <w:lang w:val="pt-BR"/>
        </w:rPr>
      </w:pPr>
    </w:p>
    <w:p w14:paraId="7A361F1F" w14:textId="5D0867A3" w:rsidR="00EA5310" w:rsidRPr="00447BEA" w:rsidRDefault="00EA5310" w:rsidP="00EA53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firstLine="720"/>
        <w:jc w:val="both"/>
        <w:rPr>
          <w:rFonts w:ascii="Cambria" w:hAnsi="Cambria"/>
          <w:b/>
          <w:bCs/>
          <w:sz w:val="20"/>
          <w:szCs w:val="20"/>
          <w:lang w:val="pt-BR"/>
        </w:rPr>
      </w:pPr>
      <w:r w:rsidRPr="00447BEA">
        <w:rPr>
          <w:rFonts w:ascii="Cambria" w:hAnsi="Cambria"/>
          <w:b/>
          <w:bCs/>
          <w:sz w:val="20"/>
          <w:szCs w:val="20"/>
          <w:lang w:val="pt-BR"/>
        </w:rPr>
        <w:lastRenderedPageBreak/>
        <w:t xml:space="preserve">VIII. </w:t>
      </w:r>
      <w:r w:rsidRPr="00447BEA">
        <w:rPr>
          <w:rFonts w:ascii="Cambria" w:hAnsi="Cambria"/>
          <w:b/>
          <w:bCs/>
          <w:sz w:val="20"/>
          <w:szCs w:val="20"/>
          <w:lang w:val="pt-BR"/>
        </w:rPr>
        <w:tab/>
        <w:t>DECI</w:t>
      </w:r>
      <w:r w:rsidR="009541BA" w:rsidRPr="00447BEA">
        <w:rPr>
          <w:rFonts w:ascii="Cambria" w:hAnsi="Cambria"/>
          <w:b/>
          <w:bCs/>
          <w:sz w:val="20"/>
          <w:szCs w:val="20"/>
          <w:lang w:val="pt-BR"/>
        </w:rPr>
        <w:t>SÃO</w:t>
      </w:r>
    </w:p>
    <w:p w14:paraId="7354272B" w14:textId="38A2FB80" w:rsidR="00EA5310" w:rsidRPr="00447BEA" w:rsidRDefault="00EA5310" w:rsidP="00EA53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000000" w:themeColor="text1"/>
          <w:sz w:val="20"/>
          <w:szCs w:val="20"/>
          <w:lang w:val="pt-BR"/>
        </w:rPr>
      </w:pPr>
      <w:r w:rsidRPr="00447BEA">
        <w:rPr>
          <w:rFonts w:ascii="Cambria" w:hAnsi="Cambria"/>
          <w:color w:val="000000" w:themeColor="text1"/>
          <w:sz w:val="20"/>
          <w:szCs w:val="20"/>
          <w:lang w:val="pt-BR"/>
        </w:rPr>
        <w:t>Declar</w:t>
      </w:r>
      <w:r w:rsidR="00181092" w:rsidRPr="00447BEA">
        <w:rPr>
          <w:rFonts w:ascii="Cambria" w:hAnsi="Cambria"/>
          <w:color w:val="000000" w:themeColor="text1"/>
          <w:sz w:val="20"/>
          <w:szCs w:val="20"/>
          <w:lang w:val="pt-BR"/>
        </w:rPr>
        <w:t>ar</w:t>
      </w:r>
      <w:r w:rsidRPr="00447BEA">
        <w:rPr>
          <w:rFonts w:ascii="Cambria" w:hAnsi="Cambria"/>
          <w:color w:val="000000" w:themeColor="text1"/>
          <w:sz w:val="20"/>
          <w:szCs w:val="20"/>
          <w:lang w:val="pt-BR"/>
        </w:rPr>
        <w:t xml:space="preserve"> a inadmi</w:t>
      </w:r>
      <w:r w:rsidR="002C4672" w:rsidRPr="00447BEA">
        <w:rPr>
          <w:rFonts w:ascii="Cambria" w:hAnsi="Cambria"/>
          <w:color w:val="000000" w:themeColor="text1"/>
          <w:sz w:val="20"/>
          <w:szCs w:val="20"/>
          <w:lang w:val="pt-BR"/>
        </w:rPr>
        <w:t>s</w:t>
      </w:r>
      <w:r w:rsidRPr="00447BEA">
        <w:rPr>
          <w:rFonts w:ascii="Cambria" w:hAnsi="Cambria"/>
          <w:color w:val="000000" w:themeColor="text1"/>
          <w:sz w:val="20"/>
          <w:szCs w:val="20"/>
          <w:lang w:val="pt-BR"/>
        </w:rPr>
        <w:t>sibilidad</w:t>
      </w:r>
      <w:r w:rsidR="002C4672" w:rsidRPr="00447BEA">
        <w:rPr>
          <w:rFonts w:ascii="Cambria" w:hAnsi="Cambria"/>
          <w:color w:val="000000" w:themeColor="text1"/>
          <w:sz w:val="20"/>
          <w:szCs w:val="20"/>
          <w:lang w:val="pt-BR"/>
        </w:rPr>
        <w:t>e</w:t>
      </w:r>
      <w:r w:rsidRPr="00447BEA">
        <w:rPr>
          <w:rFonts w:ascii="Cambria" w:hAnsi="Cambria"/>
          <w:color w:val="000000" w:themeColor="text1"/>
          <w:sz w:val="20"/>
          <w:szCs w:val="20"/>
          <w:lang w:val="pt-BR"/>
        </w:rPr>
        <w:t xml:space="preserve"> d</w:t>
      </w:r>
      <w:r w:rsidR="002C4672" w:rsidRPr="00447BEA">
        <w:rPr>
          <w:rFonts w:ascii="Cambria" w:hAnsi="Cambria"/>
          <w:color w:val="000000" w:themeColor="text1"/>
          <w:sz w:val="20"/>
          <w:szCs w:val="20"/>
          <w:lang w:val="pt-BR"/>
        </w:rPr>
        <w:t>o</w:t>
      </w:r>
      <w:r w:rsidRPr="00447BEA">
        <w:rPr>
          <w:rFonts w:ascii="Cambria" w:hAnsi="Cambria"/>
          <w:color w:val="000000" w:themeColor="text1"/>
          <w:sz w:val="20"/>
          <w:szCs w:val="20"/>
          <w:lang w:val="pt-BR"/>
        </w:rPr>
        <w:t xml:space="preserve"> presente recurso</w:t>
      </w:r>
      <w:r w:rsidR="004E1DCD" w:rsidRPr="00447BEA">
        <w:rPr>
          <w:rFonts w:ascii="Cambria" w:hAnsi="Cambria"/>
          <w:color w:val="000000" w:themeColor="text1"/>
          <w:sz w:val="20"/>
          <w:szCs w:val="20"/>
          <w:lang w:val="pt-BR"/>
        </w:rPr>
        <w:t>.</w:t>
      </w:r>
    </w:p>
    <w:p w14:paraId="7E6F87D7" w14:textId="77777777" w:rsidR="00EA5310" w:rsidRPr="00447BEA" w:rsidRDefault="00EA5310" w:rsidP="00EA531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olor w:val="000000" w:themeColor="text1"/>
          <w:sz w:val="20"/>
          <w:szCs w:val="20"/>
          <w:lang w:val="pt-BR"/>
        </w:rPr>
      </w:pPr>
    </w:p>
    <w:p w14:paraId="17BB409D" w14:textId="1408DDF8" w:rsidR="00EA5310" w:rsidRPr="00447BEA" w:rsidRDefault="00094A87" w:rsidP="00EA53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000000" w:themeColor="text1"/>
          <w:sz w:val="20"/>
          <w:szCs w:val="20"/>
          <w:lang w:val="pt-BR"/>
        </w:rPr>
      </w:pPr>
      <w:r w:rsidRPr="00447BEA">
        <w:rPr>
          <w:rFonts w:ascii="Cambria" w:hAnsi="Cambria"/>
          <w:color w:val="000000" w:themeColor="text1"/>
          <w:sz w:val="20"/>
          <w:szCs w:val="20"/>
          <w:lang w:val="pt-BR"/>
        </w:rPr>
        <w:t>Notificar a presente Deci</w:t>
      </w:r>
      <w:r w:rsidR="009541BA" w:rsidRPr="00447BEA">
        <w:rPr>
          <w:rFonts w:ascii="Cambria" w:hAnsi="Cambria"/>
          <w:color w:val="000000" w:themeColor="text1"/>
          <w:sz w:val="20"/>
          <w:szCs w:val="20"/>
          <w:lang w:val="pt-BR"/>
        </w:rPr>
        <w:t>são</w:t>
      </w:r>
      <w:r w:rsidRPr="00447BEA">
        <w:rPr>
          <w:rFonts w:ascii="Cambria" w:hAnsi="Cambria"/>
          <w:color w:val="000000" w:themeColor="text1"/>
          <w:sz w:val="20"/>
          <w:szCs w:val="20"/>
          <w:lang w:val="pt-BR"/>
        </w:rPr>
        <w:t xml:space="preserve"> </w:t>
      </w:r>
      <w:r w:rsidR="002C4672" w:rsidRPr="00447BEA">
        <w:rPr>
          <w:rFonts w:ascii="Cambria" w:hAnsi="Cambria"/>
          <w:color w:val="000000" w:themeColor="text1"/>
          <w:sz w:val="20"/>
          <w:szCs w:val="20"/>
          <w:lang w:val="pt-BR"/>
        </w:rPr>
        <w:t>à</w:t>
      </w:r>
      <w:r w:rsidRPr="00447BEA">
        <w:rPr>
          <w:rFonts w:ascii="Cambria" w:hAnsi="Cambria"/>
          <w:color w:val="000000" w:themeColor="text1"/>
          <w:sz w:val="20"/>
          <w:szCs w:val="20"/>
          <w:lang w:val="pt-BR"/>
        </w:rPr>
        <w:t>s partes, public</w:t>
      </w:r>
      <w:r w:rsidR="002C4672" w:rsidRPr="00447BEA">
        <w:rPr>
          <w:rFonts w:ascii="Cambria" w:hAnsi="Cambria"/>
          <w:color w:val="000000" w:themeColor="text1"/>
          <w:sz w:val="20"/>
          <w:szCs w:val="20"/>
          <w:lang w:val="pt-BR"/>
        </w:rPr>
        <w:t>á-</w:t>
      </w:r>
      <w:r w:rsidRPr="00447BEA">
        <w:rPr>
          <w:rFonts w:ascii="Cambria" w:hAnsi="Cambria"/>
          <w:color w:val="000000" w:themeColor="text1"/>
          <w:sz w:val="20"/>
          <w:szCs w:val="20"/>
          <w:lang w:val="pt-BR"/>
        </w:rPr>
        <w:t>la e inclu</w:t>
      </w:r>
      <w:r w:rsidR="002C4672" w:rsidRPr="00447BEA">
        <w:rPr>
          <w:rFonts w:ascii="Cambria" w:hAnsi="Cambria"/>
          <w:color w:val="000000" w:themeColor="text1"/>
          <w:sz w:val="20"/>
          <w:szCs w:val="20"/>
          <w:lang w:val="pt-BR"/>
        </w:rPr>
        <w:t>í-</w:t>
      </w:r>
      <w:r w:rsidRPr="00447BEA">
        <w:rPr>
          <w:rFonts w:ascii="Cambria" w:hAnsi="Cambria"/>
          <w:color w:val="000000" w:themeColor="text1"/>
          <w:sz w:val="20"/>
          <w:szCs w:val="20"/>
          <w:lang w:val="pt-BR"/>
        </w:rPr>
        <w:t>la</w:t>
      </w:r>
      <w:r w:rsidR="009541BA" w:rsidRPr="00447BEA">
        <w:rPr>
          <w:rFonts w:ascii="Cambria" w:hAnsi="Cambria"/>
          <w:color w:val="000000" w:themeColor="text1"/>
          <w:sz w:val="20"/>
          <w:szCs w:val="20"/>
          <w:lang w:val="pt-BR"/>
        </w:rPr>
        <w:t xml:space="preserve"> no Relatório</w:t>
      </w:r>
      <w:r w:rsidRPr="00447BEA">
        <w:rPr>
          <w:rFonts w:ascii="Cambria" w:hAnsi="Cambria"/>
          <w:color w:val="000000" w:themeColor="text1"/>
          <w:sz w:val="20"/>
          <w:szCs w:val="20"/>
          <w:lang w:val="pt-BR"/>
        </w:rPr>
        <w:t xml:space="preserve"> Anual </w:t>
      </w:r>
      <w:r w:rsidR="00181092" w:rsidRPr="00447BEA">
        <w:rPr>
          <w:rFonts w:ascii="Cambria" w:hAnsi="Cambria"/>
          <w:color w:val="000000" w:themeColor="text1"/>
          <w:sz w:val="20"/>
          <w:szCs w:val="20"/>
          <w:lang w:val="pt-BR"/>
        </w:rPr>
        <w:t>à</w:t>
      </w:r>
      <w:r w:rsidRPr="00447BEA">
        <w:rPr>
          <w:rFonts w:ascii="Cambria" w:hAnsi="Cambria"/>
          <w:color w:val="000000" w:themeColor="text1"/>
          <w:sz w:val="20"/>
          <w:szCs w:val="20"/>
          <w:lang w:val="pt-BR"/>
        </w:rPr>
        <w:t xml:space="preserve"> As</w:t>
      </w:r>
      <w:r w:rsidR="002C4672" w:rsidRPr="00447BEA">
        <w:rPr>
          <w:rFonts w:ascii="Cambria" w:hAnsi="Cambria"/>
          <w:color w:val="000000" w:themeColor="text1"/>
          <w:sz w:val="20"/>
          <w:szCs w:val="20"/>
          <w:lang w:val="pt-BR"/>
        </w:rPr>
        <w:t>se</w:t>
      </w:r>
      <w:r w:rsidRPr="00447BEA">
        <w:rPr>
          <w:rFonts w:ascii="Cambria" w:hAnsi="Cambria"/>
          <w:color w:val="000000" w:themeColor="text1"/>
          <w:sz w:val="20"/>
          <w:szCs w:val="20"/>
          <w:lang w:val="pt-BR"/>
        </w:rPr>
        <w:t>mble</w:t>
      </w:r>
      <w:r w:rsidR="002C4672" w:rsidRPr="00447BEA">
        <w:rPr>
          <w:rFonts w:ascii="Cambria" w:hAnsi="Cambria"/>
          <w:color w:val="000000" w:themeColor="text1"/>
          <w:sz w:val="20"/>
          <w:szCs w:val="20"/>
          <w:lang w:val="pt-BR"/>
        </w:rPr>
        <w:t>i</w:t>
      </w:r>
      <w:r w:rsidRPr="00447BEA">
        <w:rPr>
          <w:rFonts w:ascii="Cambria" w:hAnsi="Cambria"/>
          <w:color w:val="000000" w:themeColor="text1"/>
          <w:sz w:val="20"/>
          <w:szCs w:val="20"/>
          <w:lang w:val="pt-BR"/>
        </w:rPr>
        <w:t xml:space="preserve">a Geral </w:t>
      </w:r>
      <w:r w:rsidR="009541BA" w:rsidRPr="00447BEA">
        <w:rPr>
          <w:rFonts w:ascii="Cambria" w:hAnsi="Cambria"/>
          <w:color w:val="000000" w:themeColor="text1"/>
          <w:sz w:val="20"/>
          <w:szCs w:val="20"/>
          <w:lang w:val="pt-BR"/>
        </w:rPr>
        <w:t xml:space="preserve">da </w:t>
      </w:r>
      <w:r w:rsidRPr="00447BEA">
        <w:rPr>
          <w:rFonts w:ascii="Cambria" w:hAnsi="Cambria"/>
          <w:color w:val="000000" w:themeColor="text1"/>
          <w:sz w:val="20"/>
          <w:szCs w:val="20"/>
          <w:lang w:val="pt-BR"/>
        </w:rPr>
        <w:t>Organiza</w:t>
      </w:r>
      <w:r w:rsidR="009541BA" w:rsidRPr="00447BEA">
        <w:rPr>
          <w:rFonts w:ascii="Cambria" w:hAnsi="Cambria"/>
          <w:color w:val="000000" w:themeColor="text1"/>
          <w:sz w:val="20"/>
          <w:szCs w:val="20"/>
          <w:lang w:val="pt-BR"/>
        </w:rPr>
        <w:t>ção</w:t>
      </w:r>
      <w:r w:rsidRPr="00447BEA">
        <w:rPr>
          <w:rFonts w:ascii="Cambria" w:hAnsi="Cambria"/>
          <w:color w:val="000000" w:themeColor="text1"/>
          <w:sz w:val="20"/>
          <w:szCs w:val="20"/>
          <w:lang w:val="pt-BR"/>
        </w:rPr>
        <w:t xml:space="preserve"> </w:t>
      </w:r>
      <w:r w:rsidR="009541BA" w:rsidRPr="00447BEA">
        <w:rPr>
          <w:rFonts w:ascii="Cambria" w:hAnsi="Cambria"/>
          <w:color w:val="000000" w:themeColor="text1"/>
          <w:sz w:val="20"/>
          <w:szCs w:val="20"/>
          <w:lang w:val="pt-BR"/>
        </w:rPr>
        <w:t xml:space="preserve">dos </w:t>
      </w:r>
      <w:r w:rsidRPr="00447BEA">
        <w:rPr>
          <w:rFonts w:ascii="Cambria" w:hAnsi="Cambria"/>
          <w:color w:val="000000" w:themeColor="text1"/>
          <w:sz w:val="20"/>
          <w:szCs w:val="20"/>
          <w:lang w:val="pt-BR"/>
        </w:rPr>
        <w:t>Estados Americanos.</w:t>
      </w:r>
    </w:p>
    <w:p w14:paraId="5CB62398" w14:textId="77777777" w:rsidR="004921CA" w:rsidRPr="004921CA" w:rsidRDefault="004921CA" w:rsidP="004921CA">
      <w:pPr>
        <w:jc w:val="both"/>
        <w:rPr>
          <w:rFonts w:ascii="Cambria" w:hAnsi="Cambria" w:cs="BookAntiqua"/>
          <w:sz w:val="20"/>
          <w:szCs w:val="20"/>
          <w:lang w:val="pt-BR"/>
        </w:rPr>
      </w:pPr>
    </w:p>
    <w:p w14:paraId="6A9C3641" w14:textId="5178C26E" w:rsidR="004921CA" w:rsidRPr="004B0EB5" w:rsidRDefault="004921CA" w:rsidP="004B0EB5">
      <w:pPr>
        <w:jc w:val="both"/>
        <w:rPr>
          <w:rFonts w:asciiTheme="majorHAnsi" w:hAnsiTheme="majorHAnsi"/>
          <w:sz w:val="20"/>
          <w:szCs w:val="20"/>
          <w:lang w:val="pt-BR"/>
        </w:rPr>
      </w:pPr>
      <w:r>
        <w:rPr>
          <w:rFonts w:ascii="Cambria" w:hAnsi="Cambria" w:cs="BookAntiqua"/>
          <w:sz w:val="20"/>
          <w:szCs w:val="20"/>
          <w:lang w:val="pt-BR"/>
        </w:rPr>
        <w:tab/>
      </w:r>
      <w:r w:rsidRPr="004921CA">
        <w:rPr>
          <w:rFonts w:ascii="Cambria" w:hAnsi="Cambria" w:cs="BookAntiqua"/>
          <w:sz w:val="20"/>
          <w:szCs w:val="20"/>
          <w:lang w:val="pt-BR"/>
        </w:rPr>
        <w:t>Aprova</w:t>
      </w:r>
      <w:r w:rsidRPr="0014757F">
        <w:rPr>
          <w:rFonts w:asciiTheme="majorHAnsi" w:hAnsiTheme="majorHAnsi"/>
          <w:sz w:val="20"/>
          <w:szCs w:val="20"/>
          <w:lang w:val="pt-BR"/>
        </w:rPr>
        <w:t xml:space="preserve">do pela Comissão Interamericana de Direitos Humanos aos </w:t>
      </w:r>
      <w:r w:rsidR="00E058C7">
        <w:rPr>
          <w:rFonts w:asciiTheme="majorHAnsi" w:hAnsiTheme="majorHAnsi"/>
          <w:sz w:val="20"/>
          <w:szCs w:val="20"/>
          <w:lang w:val="pt-BR"/>
        </w:rPr>
        <w:t>20</w:t>
      </w:r>
      <w:r w:rsidRPr="0014757F">
        <w:rPr>
          <w:rFonts w:asciiTheme="majorHAnsi" w:hAnsiTheme="majorHAnsi"/>
          <w:sz w:val="20"/>
          <w:szCs w:val="20"/>
          <w:lang w:val="pt-BR"/>
        </w:rPr>
        <w:t xml:space="preserve"> dias do mês de </w:t>
      </w:r>
      <w:r w:rsidR="00E058C7">
        <w:rPr>
          <w:rFonts w:asciiTheme="majorHAnsi" w:hAnsiTheme="majorHAnsi"/>
          <w:sz w:val="20"/>
          <w:szCs w:val="20"/>
          <w:lang w:val="pt-BR"/>
        </w:rPr>
        <w:t>outubro</w:t>
      </w:r>
      <w:r w:rsidRPr="0014757F">
        <w:rPr>
          <w:rFonts w:asciiTheme="majorHAnsi" w:hAnsiTheme="majorHAnsi"/>
          <w:sz w:val="20"/>
          <w:szCs w:val="20"/>
          <w:lang w:val="pt-BR"/>
        </w:rPr>
        <w:t xml:space="preserve"> de 202</w:t>
      </w:r>
      <w:r>
        <w:rPr>
          <w:rFonts w:asciiTheme="majorHAnsi" w:hAnsiTheme="majorHAnsi"/>
          <w:sz w:val="20"/>
          <w:szCs w:val="20"/>
          <w:lang w:val="pt-BR"/>
        </w:rPr>
        <w:t>3</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sidRPr="002D7620">
        <w:rPr>
          <w:rStyle w:val="normaltextrun"/>
          <w:rFonts w:ascii="Cambria" w:hAnsi="Cambria" w:cs="Segoe UI"/>
          <w:sz w:val="20"/>
          <w:szCs w:val="20"/>
          <w:lang w:val="pt-BR"/>
        </w:rPr>
        <w:t>Esmeralda</w:t>
      </w:r>
      <w:r>
        <w:rPr>
          <w:rStyle w:val="normaltextrun"/>
          <w:rFonts w:ascii="Cambria" w:hAnsi="Cambria" w:cs="Segoe UI"/>
          <w:sz w:val="20"/>
          <w:szCs w:val="20"/>
          <w:lang w:val="pt-BR"/>
        </w:rPr>
        <w:t xml:space="preserve"> </w:t>
      </w:r>
      <w:r w:rsidRPr="002D7620">
        <w:rPr>
          <w:rStyle w:val="normaltextrun"/>
          <w:rFonts w:ascii="Cambria" w:hAnsi="Cambria" w:cs="Segoe UI"/>
          <w:sz w:val="20"/>
          <w:szCs w:val="20"/>
          <w:lang w:val="pt-BR"/>
        </w:rPr>
        <w:t>Arosemena de Troitiño, Prime</w:t>
      </w:r>
      <w:r>
        <w:rPr>
          <w:rStyle w:val="normaltextrun"/>
          <w:rFonts w:ascii="Cambria" w:hAnsi="Cambria" w:cs="Segoe UI"/>
          <w:sz w:val="20"/>
          <w:szCs w:val="20"/>
          <w:lang w:val="pt-BR"/>
        </w:rPr>
        <w:t>i</w:t>
      </w:r>
      <w:r w:rsidRPr="002D7620">
        <w:rPr>
          <w:rStyle w:val="normaltextrun"/>
          <w:rFonts w:ascii="Cambria" w:hAnsi="Cambria" w:cs="Segoe UI"/>
          <w:sz w:val="20"/>
          <w:szCs w:val="20"/>
          <w:lang w:val="pt-BR"/>
        </w:rPr>
        <w:t>r</w:t>
      </w:r>
      <w:r>
        <w:rPr>
          <w:rStyle w:val="normaltextrun"/>
          <w:rFonts w:ascii="Cambria" w:hAnsi="Cambria" w:cs="Segoe UI"/>
          <w:sz w:val="20"/>
          <w:szCs w:val="20"/>
          <w:lang w:val="pt-BR"/>
        </w:rPr>
        <w:t>a</w:t>
      </w:r>
      <w:r w:rsidRPr="002D7620">
        <w:rPr>
          <w:rStyle w:val="normaltextrun"/>
          <w:rFonts w:ascii="Cambria" w:hAnsi="Cambria" w:cs="Segoe UI"/>
          <w:sz w:val="20"/>
          <w:szCs w:val="20"/>
          <w:lang w:val="pt-BR"/>
        </w:rPr>
        <w:t xml:space="preserve"> Vicepresident</w:t>
      </w:r>
      <w:r>
        <w:rPr>
          <w:rStyle w:val="normaltextrun"/>
          <w:rFonts w:ascii="Cambria" w:hAnsi="Cambria" w:cs="Segoe UI"/>
          <w:sz w:val="20"/>
          <w:szCs w:val="20"/>
          <w:lang w:val="pt-BR"/>
        </w:rPr>
        <w:t>a</w:t>
      </w:r>
      <w:r w:rsidRPr="002D7620">
        <w:rPr>
          <w:rStyle w:val="normaltextrun"/>
          <w:rFonts w:ascii="Cambria" w:hAnsi="Cambria" w:cs="Segoe UI"/>
          <w:sz w:val="20"/>
          <w:szCs w:val="20"/>
          <w:lang w:val="pt-BR"/>
        </w:rPr>
        <w:t xml:space="preserve">; </w:t>
      </w:r>
      <w:r>
        <w:rPr>
          <w:rStyle w:val="normaltextrun"/>
          <w:rFonts w:ascii="Cambria" w:hAnsi="Cambria" w:cs="Segoe UI"/>
          <w:sz w:val="20"/>
          <w:szCs w:val="20"/>
          <w:lang w:val="pt-BR"/>
        </w:rPr>
        <w:t>J</w:t>
      </w:r>
      <w:r w:rsidRPr="00CE6BD4">
        <w:rPr>
          <w:rStyle w:val="normaltextrun"/>
          <w:rFonts w:ascii="Cambria" w:hAnsi="Cambria" w:cs="Segoe UI"/>
          <w:sz w:val="20"/>
          <w:szCs w:val="20"/>
          <w:lang w:val="pt-BR"/>
        </w:rPr>
        <w:t xml:space="preserve">ulissa Mantilla Falcón, </w:t>
      </w:r>
      <w:r>
        <w:rPr>
          <w:rStyle w:val="normaltextrun"/>
          <w:rFonts w:ascii="Cambria" w:hAnsi="Cambria" w:cs="Segoe UI"/>
          <w:sz w:val="20"/>
          <w:szCs w:val="20"/>
          <w:lang w:val="pt-BR"/>
        </w:rPr>
        <w:t xml:space="preserve">Stuardo Ralón Orellana e </w:t>
      </w:r>
      <w:r w:rsidRPr="00534404">
        <w:rPr>
          <w:rStyle w:val="normaltextrun"/>
          <w:rFonts w:ascii="Cambria" w:hAnsi="Cambria" w:cs="Segoe UI"/>
          <w:sz w:val="20"/>
          <w:szCs w:val="20"/>
          <w:lang w:val="pt-BR"/>
        </w:rPr>
        <w:t>José Luis Caballero Ochoa</w:t>
      </w:r>
      <w:r w:rsidRPr="0014757F">
        <w:rPr>
          <w:rFonts w:asciiTheme="majorHAnsi" w:hAnsiTheme="majorHAnsi"/>
          <w:sz w:val="20"/>
          <w:szCs w:val="20"/>
          <w:lang w:val="pt-BR"/>
        </w:rPr>
        <w:t>, membros da Comissão.</w:t>
      </w:r>
    </w:p>
    <w:sectPr w:rsidR="004921CA" w:rsidRPr="004B0EB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0E0D" w14:textId="77777777" w:rsidR="005E0C11" w:rsidRDefault="005E0C11">
      <w:r>
        <w:separator/>
      </w:r>
    </w:p>
  </w:endnote>
  <w:endnote w:type="continuationSeparator" w:id="0">
    <w:p w14:paraId="26547DEB" w14:textId="77777777" w:rsidR="005E0C11" w:rsidRDefault="005E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BookAntiqu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A0A2" w14:textId="77777777" w:rsidR="005E0C11" w:rsidRPr="000F35ED" w:rsidRDefault="005E0C1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D5720C4" w14:textId="77777777" w:rsidR="005E0C11" w:rsidRPr="000F35ED" w:rsidRDefault="005E0C11" w:rsidP="000F35ED">
      <w:pPr>
        <w:rPr>
          <w:rFonts w:asciiTheme="majorHAnsi" w:hAnsiTheme="majorHAnsi"/>
          <w:sz w:val="16"/>
          <w:szCs w:val="16"/>
        </w:rPr>
      </w:pPr>
      <w:r w:rsidRPr="000F35ED">
        <w:rPr>
          <w:rFonts w:asciiTheme="majorHAnsi" w:hAnsiTheme="majorHAnsi"/>
          <w:sz w:val="16"/>
          <w:szCs w:val="16"/>
        </w:rPr>
        <w:separator/>
      </w:r>
    </w:p>
    <w:p w14:paraId="2290E449" w14:textId="77777777" w:rsidR="005E0C11" w:rsidRPr="000F35ED" w:rsidRDefault="005E0C1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EFAED53" w14:textId="77777777" w:rsidR="005E0C11" w:rsidRPr="000F35ED" w:rsidRDefault="005E0C1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FEF3B0" w14:textId="2E092F47" w:rsidR="008E3BFE" w:rsidRPr="00601B93" w:rsidRDefault="008E3BFE" w:rsidP="00FE4416">
      <w:pPr>
        <w:pStyle w:val="FootnoteText"/>
        <w:ind w:firstLine="720"/>
        <w:jc w:val="both"/>
        <w:rPr>
          <w:rFonts w:asciiTheme="majorHAnsi" w:hAnsiTheme="majorHAnsi"/>
          <w:sz w:val="16"/>
          <w:szCs w:val="16"/>
          <w:lang w:val="pt-BR"/>
        </w:rPr>
      </w:pPr>
      <w:r w:rsidRPr="00601B93">
        <w:rPr>
          <w:rStyle w:val="FootnoteReference"/>
          <w:rFonts w:asciiTheme="majorHAnsi" w:hAnsiTheme="majorHAnsi"/>
          <w:sz w:val="16"/>
          <w:szCs w:val="16"/>
          <w:lang w:val="pt-BR"/>
        </w:rPr>
        <w:footnoteRef/>
      </w:r>
      <w:r w:rsidRPr="00601B93">
        <w:rPr>
          <w:rFonts w:asciiTheme="majorHAnsi" w:hAnsiTheme="majorHAnsi"/>
          <w:sz w:val="16"/>
          <w:szCs w:val="16"/>
          <w:lang w:val="pt-BR"/>
        </w:rPr>
        <w:t xml:space="preserve"> </w:t>
      </w:r>
      <w:r w:rsidR="007C30CA">
        <w:rPr>
          <w:rFonts w:asciiTheme="majorHAnsi" w:hAnsiTheme="majorHAnsi"/>
          <w:sz w:val="16"/>
          <w:szCs w:val="16"/>
          <w:lang w:val="pt-BR"/>
        </w:rPr>
        <w:t>A</w:t>
      </w:r>
      <w:r w:rsidRPr="00601B93">
        <w:rPr>
          <w:rFonts w:asciiTheme="majorHAnsi" w:hAnsiTheme="majorHAnsi"/>
          <w:sz w:val="16"/>
          <w:szCs w:val="16"/>
          <w:lang w:val="pt-BR"/>
        </w:rPr>
        <w:t>s observa</w:t>
      </w:r>
      <w:r w:rsidR="009541BA" w:rsidRPr="00601B93">
        <w:rPr>
          <w:rFonts w:asciiTheme="majorHAnsi" w:hAnsiTheme="majorHAnsi"/>
          <w:sz w:val="16"/>
          <w:szCs w:val="16"/>
          <w:lang w:val="pt-BR"/>
        </w:rPr>
        <w:t>ções</w:t>
      </w:r>
      <w:r w:rsidRPr="00601B93">
        <w:rPr>
          <w:rFonts w:asciiTheme="majorHAnsi" w:hAnsiTheme="majorHAnsi"/>
          <w:sz w:val="16"/>
          <w:szCs w:val="16"/>
          <w:lang w:val="pt-BR"/>
        </w:rPr>
        <w:t xml:space="preserve"> de cada parte f</w:t>
      </w:r>
      <w:r w:rsidR="007C30CA">
        <w:rPr>
          <w:rFonts w:asciiTheme="majorHAnsi" w:hAnsiTheme="majorHAnsi"/>
          <w:sz w:val="16"/>
          <w:szCs w:val="16"/>
          <w:lang w:val="pt-BR"/>
        </w:rPr>
        <w:t>oram</w:t>
      </w:r>
      <w:r w:rsidRPr="00601B93">
        <w:rPr>
          <w:rFonts w:asciiTheme="majorHAnsi" w:hAnsiTheme="majorHAnsi"/>
          <w:sz w:val="16"/>
          <w:szCs w:val="16"/>
          <w:lang w:val="pt-BR"/>
        </w:rPr>
        <w:t xml:space="preserve"> de</w:t>
      </w:r>
      <w:r w:rsidR="007C30CA">
        <w:rPr>
          <w:rFonts w:asciiTheme="majorHAnsi" w:hAnsiTheme="majorHAnsi"/>
          <w:sz w:val="16"/>
          <w:szCs w:val="16"/>
          <w:lang w:val="pt-BR"/>
        </w:rPr>
        <w:t>v</w:t>
      </w:r>
      <w:r w:rsidRPr="00601B93">
        <w:rPr>
          <w:rFonts w:asciiTheme="majorHAnsi" w:hAnsiTheme="majorHAnsi"/>
          <w:sz w:val="16"/>
          <w:szCs w:val="16"/>
          <w:lang w:val="pt-BR"/>
        </w:rPr>
        <w:t xml:space="preserve">idamente trasladadas </w:t>
      </w:r>
      <w:r w:rsidR="007C30CA">
        <w:rPr>
          <w:rFonts w:asciiTheme="majorHAnsi" w:hAnsiTheme="majorHAnsi"/>
          <w:sz w:val="16"/>
          <w:szCs w:val="16"/>
          <w:lang w:val="pt-BR"/>
        </w:rPr>
        <w:t>à</w:t>
      </w:r>
      <w:r w:rsidRPr="00601B93">
        <w:rPr>
          <w:rFonts w:asciiTheme="majorHAnsi" w:hAnsiTheme="majorHAnsi"/>
          <w:sz w:val="16"/>
          <w:szCs w:val="16"/>
          <w:lang w:val="pt-BR"/>
        </w:rPr>
        <w:t xml:space="preserve"> parte contr</w:t>
      </w:r>
      <w:r w:rsidR="00D47256">
        <w:rPr>
          <w:rFonts w:asciiTheme="majorHAnsi" w:hAnsiTheme="majorHAnsi"/>
          <w:sz w:val="16"/>
          <w:szCs w:val="16"/>
          <w:lang w:val="pt-BR"/>
        </w:rPr>
        <w:t>á</w:t>
      </w:r>
      <w:r w:rsidRPr="00601B93">
        <w:rPr>
          <w:rFonts w:asciiTheme="majorHAnsi" w:hAnsiTheme="majorHAnsi"/>
          <w:sz w:val="16"/>
          <w:szCs w:val="16"/>
          <w:lang w:val="pt-BR"/>
        </w:rPr>
        <w:t>ria.</w:t>
      </w:r>
    </w:p>
  </w:footnote>
  <w:footnote w:id="3">
    <w:p w14:paraId="1D08F92F" w14:textId="093B0805" w:rsidR="000C0810" w:rsidRPr="00601B93" w:rsidRDefault="000C0810" w:rsidP="00FE4416">
      <w:pPr>
        <w:pStyle w:val="FootnoteText"/>
        <w:ind w:firstLine="720"/>
        <w:rPr>
          <w:rFonts w:asciiTheme="majorHAnsi" w:hAnsiTheme="majorHAnsi"/>
          <w:sz w:val="16"/>
          <w:szCs w:val="16"/>
          <w:lang w:val="pt-BR"/>
        </w:rPr>
      </w:pPr>
      <w:r w:rsidRPr="00601B93">
        <w:rPr>
          <w:rStyle w:val="FootnoteReference"/>
          <w:rFonts w:asciiTheme="majorHAnsi" w:hAnsiTheme="majorHAnsi"/>
          <w:sz w:val="16"/>
          <w:szCs w:val="16"/>
          <w:lang w:val="pt-BR"/>
        </w:rPr>
        <w:footnoteRef/>
      </w:r>
      <w:r w:rsidRPr="00601B93">
        <w:rPr>
          <w:rFonts w:asciiTheme="majorHAnsi" w:hAnsiTheme="majorHAnsi"/>
          <w:sz w:val="16"/>
          <w:szCs w:val="16"/>
          <w:lang w:val="pt-BR"/>
        </w:rPr>
        <w:t xml:space="preserve"> </w:t>
      </w:r>
      <w:r w:rsidR="007C30CA">
        <w:rPr>
          <w:rFonts w:asciiTheme="majorHAnsi" w:hAnsiTheme="majorHAnsi"/>
          <w:sz w:val="16"/>
          <w:szCs w:val="16"/>
          <w:lang w:val="pt-BR"/>
        </w:rPr>
        <w:t>Doravante</w:t>
      </w:r>
      <w:r w:rsidRPr="00601B93">
        <w:rPr>
          <w:rFonts w:asciiTheme="majorHAnsi" w:hAnsiTheme="majorHAnsi"/>
          <w:sz w:val="16"/>
          <w:szCs w:val="16"/>
          <w:lang w:val="pt-BR"/>
        </w:rPr>
        <w:t xml:space="preserve"> “Conven</w:t>
      </w:r>
      <w:r w:rsidR="009541BA" w:rsidRPr="00601B93">
        <w:rPr>
          <w:rFonts w:asciiTheme="majorHAnsi" w:hAnsiTheme="majorHAnsi"/>
          <w:sz w:val="16"/>
          <w:szCs w:val="16"/>
          <w:lang w:val="pt-BR"/>
        </w:rPr>
        <w:t>ção</w:t>
      </w:r>
      <w:r w:rsidRPr="00601B93">
        <w:rPr>
          <w:rFonts w:asciiTheme="majorHAnsi" w:hAnsiTheme="majorHAnsi"/>
          <w:sz w:val="16"/>
          <w:szCs w:val="16"/>
          <w:lang w:val="pt-BR"/>
        </w:rPr>
        <w:t xml:space="preserve"> Americana” o</w:t>
      </w:r>
      <w:r w:rsidR="007C30CA">
        <w:rPr>
          <w:rFonts w:asciiTheme="majorHAnsi" w:hAnsiTheme="majorHAnsi"/>
          <w:sz w:val="16"/>
          <w:szCs w:val="16"/>
          <w:lang w:val="pt-BR"/>
        </w:rPr>
        <w:t>u</w:t>
      </w:r>
      <w:r w:rsidRPr="00601B93">
        <w:rPr>
          <w:rFonts w:asciiTheme="majorHAnsi" w:hAnsiTheme="majorHAnsi"/>
          <w:sz w:val="16"/>
          <w:szCs w:val="16"/>
          <w:lang w:val="pt-BR"/>
        </w:rPr>
        <w:t xml:space="preserve"> “Conven</w:t>
      </w:r>
      <w:r w:rsidR="009541BA" w:rsidRPr="00601B93">
        <w:rPr>
          <w:rFonts w:asciiTheme="majorHAnsi" w:hAnsiTheme="majorHAnsi"/>
          <w:sz w:val="16"/>
          <w:szCs w:val="16"/>
          <w:lang w:val="pt-BR"/>
        </w:rPr>
        <w:t>ção</w:t>
      </w:r>
      <w:r w:rsidRPr="00601B93">
        <w:rPr>
          <w:rFonts w:asciiTheme="majorHAnsi" w:hAnsiTheme="majorHAnsi"/>
          <w:sz w:val="16"/>
          <w:szCs w:val="16"/>
          <w:lang w:val="pt-BR"/>
        </w:rPr>
        <w:t xml:space="preserve">”. </w:t>
      </w:r>
    </w:p>
  </w:footnote>
  <w:footnote w:id="4">
    <w:p w14:paraId="00875AF2" w14:textId="0BA9DA9F" w:rsidR="002B7FCE" w:rsidRPr="00601B93" w:rsidRDefault="002B7FCE" w:rsidP="00FE4416">
      <w:pPr>
        <w:pStyle w:val="FootnoteText"/>
        <w:ind w:firstLine="709"/>
        <w:jc w:val="both"/>
        <w:rPr>
          <w:rFonts w:asciiTheme="majorHAnsi" w:hAnsiTheme="majorHAnsi"/>
          <w:sz w:val="16"/>
          <w:szCs w:val="16"/>
          <w:lang w:val="pt-BR"/>
        </w:rPr>
      </w:pPr>
      <w:r w:rsidRPr="00601B93">
        <w:rPr>
          <w:rStyle w:val="FootnoteReference"/>
          <w:rFonts w:asciiTheme="majorHAnsi" w:hAnsiTheme="majorHAnsi"/>
          <w:sz w:val="16"/>
          <w:szCs w:val="16"/>
          <w:lang w:val="pt-BR"/>
        </w:rPr>
        <w:footnoteRef/>
      </w:r>
      <w:r w:rsidRPr="00601B93">
        <w:rPr>
          <w:rFonts w:asciiTheme="majorHAnsi" w:hAnsiTheme="majorHAnsi"/>
          <w:sz w:val="16"/>
          <w:szCs w:val="16"/>
          <w:lang w:val="pt-BR"/>
        </w:rPr>
        <w:t xml:space="preserve"> </w:t>
      </w:r>
      <w:r w:rsidR="00071236" w:rsidRPr="00601B93">
        <w:rPr>
          <w:rFonts w:asciiTheme="majorHAnsi" w:hAnsiTheme="majorHAnsi"/>
          <w:sz w:val="16"/>
          <w:szCs w:val="16"/>
          <w:lang w:val="pt-BR"/>
        </w:rPr>
        <w:t>Similarmente</w:t>
      </w:r>
      <w:r w:rsidRPr="00601B93">
        <w:rPr>
          <w:rFonts w:asciiTheme="majorHAnsi" w:hAnsiTheme="majorHAnsi"/>
          <w:sz w:val="16"/>
          <w:szCs w:val="16"/>
          <w:lang w:val="pt-BR"/>
        </w:rPr>
        <w:t xml:space="preserve">: CIDH, </w:t>
      </w:r>
      <w:r w:rsidR="009541BA" w:rsidRPr="00601B93">
        <w:rPr>
          <w:rFonts w:asciiTheme="majorHAnsi" w:hAnsiTheme="majorHAnsi"/>
          <w:sz w:val="16"/>
          <w:szCs w:val="16"/>
          <w:lang w:val="pt-BR"/>
        </w:rPr>
        <w:t>Relatório</w:t>
      </w:r>
      <w:r w:rsidRPr="00601B93">
        <w:rPr>
          <w:rFonts w:asciiTheme="majorHAnsi" w:hAnsiTheme="majorHAnsi"/>
          <w:sz w:val="16"/>
          <w:szCs w:val="16"/>
          <w:lang w:val="pt-BR"/>
        </w:rPr>
        <w:t xml:space="preserve"> </w:t>
      </w:r>
      <w:r w:rsidR="00F549F9" w:rsidRPr="00601B93">
        <w:rPr>
          <w:rFonts w:asciiTheme="majorHAnsi" w:hAnsiTheme="majorHAnsi"/>
          <w:sz w:val="16"/>
          <w:szCs w:val="16"/>
          <w:lang w:val="pt-BR"/>
        </w:rPr>
        <w:t>N</w:t>
      </w:r>
      <w:r w:rsidR="00601B93" w:rsidRPr="00601B93">
        <w:rPr>
          <w:rFonts w:asciiTheme="majorHAnsi" w:hAnsiTheme="majorHAnsi"/>
          <w:sz w:val="16"/>
          <w:szCs w:val="16"/>
          <w:lang w:val="pt-BR"/>
        </w:rPr>
        <w:t>º</w:t>
      </w:r>
      <w:r w:rsidR="00F549F9" w:rsidRPr="00601B93">
        <w:rPr>
          <w:rFonts w:asciiTheme="majorHAnsi" w:hAnsiTheme="majorHAnsi"/>
          <w:sz w:val="16"/>
          <w:szCs w:val="16"/>
          <w:lang w:val="pt-BR"/>
        </w:rPr>
        <w:t xml:space="preserve"> </w:t>
      </w:r>
      <w:r w:rsidRPr="00601B93">
        <w:rPr>
          <w:rFonts w:asciiTheme="majorHAnsi" w:hAnsiTheme="majorHAnsi"/>
          <w:sz w:val="16"/>
          <w:szCs w:val="16"/>
          <w:lang w:val="pt-BR"/>
        </w:rPr>
        <w:t>146/22. Peti</w:t>
      </w:r>
      <w:r w:rsidR="009541BA" w:rsidRPr="00601B93">
        <w:rPr>
          <w:rFonts w:asciiTheme="majorHAnsi" w:hAnsiTheme="majorHAnsi"/>
          <w:sz w:val="16"/>
          <w:szCs w:val="16"/>
          <w:lang w:val="pt-BR"/>
        </w:rPr>
        <w:t>ção</w:t>
      </w:r>
      <w:r w:rsidRPr="00601B93">
        <w:rPr>
          <w:rFonts w:asciiTheme="majorHAnsi" w:hAnsiTheme="majorHAnsi"/>
          <w:sz w:val="16"/>
          <w:szCs w:val="16"/>
          <w:lang w:val="pt-BR"/>
        </w:rPr>
        <w:t xml:space="preserve"> 69-12. Inadmi</w:t>
      </w:r>
      <w:r w:rsidR="00601B93" w:rsidRPr="00601B93">
        <w:rPr>
          <w:rFonts w:asciiTheme="majorHAnsi" w:hAnsiTheme="majorHAnsi"/>
          <w:sz w:val="16"/>
          <w:szCs w:val="16"/>
          <w:lang w:val="pt-BR"/>
        </w:rPr>
        <w:t>s</w:t>
      </w:r>
      <w:r w:rsidRPr="00601B93">
        <w:rPr>
          <w:rFonts w:asciiTheme="majorHAnsi" w:hAnsiTheme="majorHAnsi"/>
          <w:sz w:val="16"/>
          <w:szCs w:val="16"/>
          <w:lang w:val="pt-BR"/>
        </w:rPr>
        <w:t>sibilidad</w:t>
      </w:r>
      <w:r w:rsidR="00601B93" w:rsidRPr="00601B93">
        <w:rPr>
          <w:rFonts w:asciiTheme="majorHAnsi" w:hAnsiTheme="majorHAnsi"/>
          <w:sz w:val="16"/>
          <w:szCs w:val="16"/>
          <w:lang w:val="pt-BR"/>
        </w:rPr>
        <w:t>e</w:t>
      </w:r>
      <w:r w:rsidRPr="00601B93">
        <w:rPr>
          <w:rFonts w:asciiTheme="majorHAnsi" w:hAnsiTheme="majorHAnsi"/>
          <w:sz w:val="16"/>
          <w:szCs w:val="16"/>
          <w:lang w:val="pt-BR"/>
        </w:rPr>
        <w:t>. Desiderio Bonilla Lamprea. Col</w:t>
      </w:r>
      <w:r w:rsidR="00601B93" w:rsidRPr="00601B93">
        <w:rPr>
          <w:rFonts w:asciiTheme="majorHAnsi" w:hAnsiTheme="majorHAnsi"/>
          <w:sz w:val="16"/>
          <w:szCs w:val="16"/>
          <w:lang w:val="pt-BR"/>
        </w:rPr>
        <w:t>ô</w:t>
      </w:r>
      <w:r w:rsidRPr="00601B93">
        <w:rPr>
          <w:rFonts w:asciiTheme="majorHAnsi" w:hAnsiTheme="majorHAnsi"/>
          <w:sz w:val="16"/>
          <w:szCs w:val="16"/>
          <w:lang w:val="pt-BR"/>
        </w:rPr>
        <w:t>mbia. 24 de jun</w:t>
      </w:r>
      <w:r w:rsidR="00601B93" w:rsidRPr="00601B93">
        <w:rPr>
          <w:rFonts w:asciiTheme="majorHAnsi" w:hAnsiTheme="majorHAnsi"/>
          <w:sz w:val="16"/>
          <w:szCs w:val="16"/>
          <w:lang w:val="pt-BR"/>
        </w:rPr>
        <w:t>h</w:t>
      </w:r>
      <w:r w:rsidRPr="00601B93">
        <w:rPr>
          <w:rFonts w:asciiTheme="majorHAnsi" w:hAnsiTheme="majorHAnsi"/>
          <w:sz w:val="16"/>
          <w:szCs w:val="16"/>
          <w:lang w:val="pt-BR"/>
        </w:rPr>
        <w:t>o de 2022, p</w:t>
      </w:r>
      <w:r w:rsidR="00601B93" w:rsidRPr="00601B93">
        <w:rPr>
          <w:rFonts w:asciiTheme="majorHAnsi" w:hAnsiTheme="majorHAnsi"/>
          <w:sz w:val="16"/>
          <w:szCs w:val="16"/>
          <w:lang w:val="pt-BR"/>
        </w:rPr>
        <w:t>ar</w:t>
      </w:r>
      <w:r w:rsidRPr="00601B93">
        <w:rPr>
          <w:rFonts w:asciiTheme="majorHAnsi" w:hAnsiTheme="majorHAnsi"/>
          <w:sz w:val="16"/>
          <w:szCs w:val="16"/>
          <w:lang w:val="pt-BR"/>
        </w:rPr>
        <w:t>á</w:t>
      </w:r>
      <w:r w:rsidR="00601B93" w:rsidRPr="00601B93">
        <w:rPr>
          <w:rFonts w:asciiTheme="majorHAnsi" w:hAnsiTheme="majorHAnsi"/>
          <w:sz w:val="16"/>
          <w:szCs w:val="16"/>
          <w:lang w:val="pt-BR"/>
        </w:rPr>
        <w:t>g</w:t>
      </w:r>
      <w:r w:rsidRPr="00601B93">
        <w:rPr>
          <w:rFonts w:asciiTheme="majorHAnsi" w:hAnsiTheme="majorHAnsi"/>
          <w:sz w:val="16"/>
          <w:szCs w:val="16"/>
          <w:lang w:val="pt-BR"/>
        </w:rPr>
        <w:t>rafo 12.</w:t>
      </w:r>
    </w:p>
  </w:footnote>
  <w:footnote w:id="5">
    <w:p w14:paraId="329EF617" w14:textId="1F6942D3" w:rsidR="004A5603" w:rsidRPr="00601B93" w:rsidRDefault="004A5603" w:rsidP="00FE4416">
      <w:pPr>
        <w:pStyle w:val="FootnoteText"/>
        <w:ind w:firstLine="709"/>
        <w:jc w:val="both"/>
        <w:rPr>
          <w:rFonts w:asciiTheme="majorHAnsi" w:hAnsiTheme="majorHAnsi"/>
          <w:sz w:val="16"/>
          <w:szCs w:val="16"/>
          <w:lang w:val="pt-BR"/>
        </w:rPr>
      </w:pPr>
      <w:r w:rsidRPr="00601B93">
        <w:rPr>
          <w:rStyle w:val="FootnoteReference"/>
          <w:rFonts w:asciiTheme="majorHAnsi" w:hAnsiTheme="majorHAnsi"/>
          <w:sz w:val="16"/>
          <w:szCs w:val="16"/>
          <w:lang w:val="pt-BR"/>
        </w:rPr>
        <w:footnoteRef/>
      </w:r>
      <w:r w:rsidRPr="00601B93">
        <w:rPr>
          <w:rFonts w:asciiTheme="majorHAnsi" w:hAnsiTheme="majorHAnsi"/>
          <w:sz w:val="16"/>
          <w:szCs w:val="16"/>
          <w:lang w:val="pt-BR"/>
        </w:rPr>
        <w:t xml:space="preserve"> </w:t>
      </w:r>
      <w:r w:rsidR="005229A3" w:rsidRPr="00601B93">
        <w:rPr>
          <w:rFonts w:asciiTheme="majorHAnsi" w:hAnsiTheme="majorHAnsi"/>
          <w:sz w:val="16"/>
          <w:szCs w:val="16"/>
          <w:lang w:val="pt-BR"/>
        </w:rPr>
        <w:t>V</w:t>
      </w:r>
      <w:r w:rsidR="002C4672">
        <w:rPr>
          <w:rFonts w:asciiTheme="majorHAnsi" w:hAnsiTheme="majorHAnsi"/>
          <w:sz w:val="16"/>
          <w:szCs w:val="16"/>
          <w:lang w:val="pt-BR"/>
        </w:rPr>
        <w:t>eja</w:t>
      </w:r>
      <w:r w:rsidR="00181092">
        <w:rPr>
          <w:rFonts w:asciiTheme="majorHAnsi" w:hAnsiTheme="majorHAnsi"/>
          <w:sz w:val="16"/>
          <w:szCs w:val="16"/>
          <w:lang w:val="pt-BR"/>
        </w:rPr>
        <w:t>,</w:t>
      </w:r>
      <w:r w:rsidR="002C4672">
        <w:rPr>
          <w:rFonts w:asciiTheme="majorHAnsi" w:hAnsiTheme="majorHAnsi"/>
          <w:sz w:val="16"/>
          <w:szCs w:val="16"/>
          <w:lang w:val="pt-BR"/>
        </w:rPr>
        <w:t xml:space="preserve"> </w:t>
      </w:r>
      <w:r w:rsidR="005229A3" w:rsidRPr="00601B93">
        <w:rPr>
          <w:rFonts w:asciiTheme="majorHAnsi" w:hAnsiTheme="majorHAnsi"/>
          <w:sz w:val="16"/>
          <w:szCs w:val="16"/>
          <w:lang w:val="pt-BR"/>
        </w:rPr>
        <w:t>por e</w:t>
      </w:r>
      <w:r w:rsidR="002C4672">
        <w:rPr>
          <w:rFonts w:asciiTheme="majorHAnsi" w:hAnsiTheme="majorHAnsi"/>
          <w:sz w:val="16"/>
          <w:szCs w:val="16"/>
          <w:lang w:val="pt-BR"/>
        </w:rPr>
        <w:t>x</w:t>
      </w:r>
      <w:r w:rsidR="005229A3" w:rsidRPr="00601B93">
        <w:rPr>
          <w:rFonts w:asciiTheme="majorHAnsi" w:hAnsiTheme="majorHAnsi"/>
          <w:sz w:val="16"/>
          <w:szCs w:val="16"/>
          <w:lang w:val="pt-BR"/>
        </w:rPr>
        <w:t>emplo</w:t>
      </w:r>
      <w:r w:rsidRPr="00601B93">
        <w:rPr>
          <w:rFonts w:asciiTheme="majorHAnsi" w:hAnsiTheme="majorHAnsi"/>
          <w:sz w:val="16"/>
          <w:szCs w:val="16"/>
          <w:lang w:val="pt-BR"/>
        </w:rPr>
        <w:t xml:space="preserve">: </w:t>
      </w:r>
      <w:r w:rsidR="00C76DC0" w:rsidRPr="00601B93">
        <w:rPr>
          <w:rFonts w:asciiTheme="majorHAnsi" w:hAnsiTheme="majorHAnsi"/>
          <w:sz w:val="16"/>
          <w:szCs w:val="16"/>
          <w:lang w:val="pt-BR"/>
        </w:rPr>
        <w:t xml:space="preserve">CIDH, </w:t>
      </w:r>
      <w:r w:rsidR="009541BA" w:rsidRPr="00601B93">
        <w:rPr>
          <w:rFonts w:asciiTheme="majorHAnsi" w:hAnsiTheme="majorHAnsi"/>
          <w:sz w:val="16"/>
          <w:szCs w:val="16"/>
          <w:lang w:val="pt-BR"/>
        </w:rPr>
        <w:t>Relatório</w:t>
      </w:r>
      <w:r w:rsidR="00C76DC0" w:rsidRPr="00601B93">
        <w:rPr>
          <w:rFonts w:asciiTheme="majorHAnsi" w:hAnsiTheme="majorHAnsi"/>
          <w:sz w:val="16"/>
          <w:szCs w:val="16"/>
          <w:lang w:val="pt-BR"/>
        </w:rPr>
        <w:t xml:space="preserve"> No. 161/21. Peti</w:t>
      </w:r>
      <w:r w:rsidR="009541BA" w:rsidRPr="00601B93">
        <w:rPr>
          <w:rFonts w:asciiTheme="majorHAnsi" w:hAnsiTheme="majorHAnsi"/>
          <w:sz w:val="16"/>
          <w:szCs w:val="16"/>
          <w:lang w:val="pt-BR"/>
        </w:rPr>
        <w:t>ção</w:t>
      </w:r>
      <w:r w:rsidR="00C76DC0" w:rsidRPr="00601B93">
        <w:rPr>
          <w:rFonts w:asciiTheme="majorHAnsi" w:hAnsiTheme="majorHAnsi"/>
          <w:sz w:val="16"/>
          <w:szCs w:val="16"/>
          <w:lang w:val="pt-BR"/>
        </w:rPr>
        <w:t xml:space="preserve"> 1542-16. Inadmis</w:t>
      </w:r>
      <w:r w:rsidR="002C4672">
        <w:rPr>
          <w:rFonts w:asciiTheme="majorHAnsi" w:hAnsiTheme="majorHAnsi"/>
          <w:sz w:val="16"/>
          <w:szCs w:val="16"/>
          <w:lang w:val="pt-BR"/>
        </w:rPr>
        <w:t>s</w:t>
      </w:r>
      <w:r w:rsidR="00C76DC0" w:rsidRPr="00601B93">
        <w:rPr>
          <w:rFonts w:asciiTheme="majorHAnsi" w:hAnsiTheme="majorHAnsi"/>
          <w:sz w:val="16"/>
          <w:szCs w:val="16"/>
          <w:lang w:val="pt-BR"/>
        </w:rPr>
        <w:t>ibilidad</w:t>
      </w:r>
      <w:r w:rsidR="002C4672">
        <w:rPr>
          <w:rFonts w:asciiTheme="majorHAnsi" w:hAnsiTheme="majorHAnsi"/>
          <w:sz w:val="16"/>
          <w:szCs w:val="16"/>
          <w:lang w:val="pt-BR"/>
        </w:rPr>
        <w:t>e</w:t>
      </w:r>
      <w:r w:rsidR="00C76DC0" w:rsidRPr="00601B93">
        <w:rPr>
          <w:rFonts w:asciiTheme="majorHAnsi" w:hAnsiTheme="majorHAnsi"/>
          <w:sz w:val="16"/>
          <w:szCs w:val="16"/>
          <w:lang w:val="pt-BR"/>
        </w:rPr>
        <w:t>. Roger Doña Angulo. Nicar</w:t>
      </w:r>
      <w:r w:rsidR="002C4672">
        <w:rPr>
          <w:rFonts w:asciiTheme="majorHAnsi" w:hAnsiTheme="majorHAnsi"/>
          <w:sz w:val="16"/>
          <w:szCs w:val="16"/>
          <w:lang w:val="pt-BR"/>
        </w:rPr>
        <w:t>á</w:t>
      </w:r>
      <w:r w:rsidR="00C76DC0" w:rsidRPr="00601B93">
        <w:rPr>
          <w:rFonts w:asciiTheme="majorHAnsi" w:hAnsiTheme="majorHAnsi"/>
          <w:sz w:val="16"/>
          <w:szCs w:val="16"/>
          <w:lang w:val="pt-BR"/>
        </w:rPr>
        <w:t>gua. 15 de jul</w:t>
      </w:r>
      <w:r w:rsidR="002C4672">
        <w:rPr>
          <w:rFonts w:asciiTheme="majorHAnsi" w:hAnsiTheme="majorHAnsi"/>
          <w:sz w:val="16"/>
          <w:szCs w:val="16"/>
          <w:lang w:val="pt-BR"/>
        </w:rPr>
        <w:t>h</w:t>
      </w:r>
      <w:r w:rsidR="00C76DC0" w:rsidRPr="00601B93">
        <w:rPr>
          <w:rFonts w:asciiTheme="majorHAnsi" w:hAnsiTheme="majorHAnsi"/>
          <w:sz w:val="16"/>
          <w:szCs w:val="16"/>
          <w:lang w:val="pt-BR"/>
        </w:rPr>
        <w:t>o de 2021, p</w:t>
      </w:r>
      <w:r w:rsidR="002C4672">
        <w:rPr>
          <w:rFonts w:asciiTheme="majorHAnsi" w:hAnsiTheme="majorHAnsi"/>
          <w:sz w:val="16"/>
          <w:szCs w:val="16"/>
          <w:lang w:val="pt-BR"/>
        </w:rPr>
        <w:t>a</w:t>
      </w:r>
      <w:r w:rsidR="00C76DC0" w:rsidRPr="00601B93">
        <w:rPr>
          <w:rFonts w:asciiTheme="majorHAnsi" w:hAnsiTheme="majorHAnsi"/>
          <w:sz w:val="16"/>
          <w:szCs w:val="16"/>
          <w:lang w:val="pt-BR"/>
        </w:rPr>
        <w:t>r</w:t>
      </w:r>
      <w:r w:rsidR="00181092">
        <w:rPr>
          <w:rFonts w:asciiTheme="majorHAnsi" w:hAnsiTheme="majorHAnsi"/>
          <w:sz w:val="16"/>
          <w:szCs w:val="16"/>
          <w:lang w:val="pt-BR"/>
        </w:rPr>
        <w:t>.</w:t>
      </w:r>
      <w:r w:rsidR="00C76DC0" w:rsidRPr="00601B93">
        <w:rPr>
          <w:rFonts w:asciiTheme="majorHAnsi" w:hAnsiTheme="majorHAnsi"/>
          <w:sz w:val="16"/>
          <w:szCs w:val="16"/>
          <w:lang w:val="pt-BR"/>
        </w:rPr>
        <w:t xml:space="preserve"> 8-9; </w:t>
      </w:r>
      <w:r w:rsidRPr="00601B93">
        <w:rPr>
          <w:rFonts w:asciiTheme="majorHAnsi" w:hAnsiTheme="majorHAnsi"/>
          <w:sz w:val="16"/>
          <w:szCs w:val="16"/>
          <w:lang w:val="pt-BR"/>
        </w:rPr>
        <w:t xml:space="preserve">CIDH, </w:t>
      </w:r>
      <w:r w:rsidR="009541BA" w:rsidRPr="00601B93">
        <w:rPr>
          <w:rFonts w:asciiTheme="majorHAnsi" w:hAnsiTheme="majorHAnsi"/>
          <w:sz w:val="16"/>
          <w:szCs w:val="16"/>
          <w:lang w:val="pt-BR"/>
        </w:rPr>
        <w:t>Relatório</w:t>
      </w:r>
      <w:r w:rsidRPr="00601B93">
        <w:rPr>
          <w:rFonts w:asciiTheme="majorHAnsi" w:hAnsiTheme="majorHAnsi"/>
          <w:sz w:val="16"/>
          <w:szCs w:val="16"/>
          <w:lang w:val="pt-BR"/>
        </w:rPr>
        <w:t xml:space="preserve"> nº 359/21. Peti</w:t>
      </w:r>
      <w:r w:rsidR="009541BA" w:rsidRPr="00601B93">
        <w:rPr>
          <w:rFonts w:asciiTheme="majorHAnsi" w:hAnsiTheme="majorHAnsi"/>
          <w:sz w:val="16"/>
          <w:szCs w:val="16"/>
          <w:lang w:val="pt-BR"/>
        </w:rPr>
        <w:t>ção</w:t>
      </w:r>
      <w:r w:rsidRPr="00601B93">
        <w:rPr>
          <w:rFonts w:asciiTheme="majorHAnsi" w:hAnsiTheme="majorHAnsi"/>
          <w:sz w:val="16"/>
          <w:szCs w:val="16"/>
          <w:lang w:val="pt-BR"/>
        </w:rPr>
        <w:t xml:space="preserve"> 682-10. Inadmis</w:t>
      </w:r>
      <w:r w:rsidR="002C4672">
        <w:rPr>
          <w:rFonts w:asciiTheme="majorHAnsi" w:hAnsiTheme="majorHAnsi"/>
          <w:sz w:val="16"/>
          <w:szCs w:val="16"/>
          <w:lang w:val="pt-BR"/>
        </w:rPr>
        <w:t>s</w:t>
      </w:r>
      <w:r w:rsidRPr="00601B93">
        <w:rPr>
          <w:rFonts w:asciiTheme="majorHAnsi" w:hAnsiTheme="majorHAnsi"/>
          <w:sz w:val="16"/>
          <w:szCs w:val="16"/>
          <w:lang w:val="pt-BR"/>
        </w:rPr>
        <w:t>ibilidad</w:t>
      </w:r>
      <w:r w:rsidR="002C4672">
        <w:rPr>
          <w:rFonts w:asciiTheme="majorHAnsi" w:hAnsiTheme="majorHAnsi"/>
          <w:sz w:val="16"/>
          <w:szCs w:val="16"/>
          <w:lang w:val="pt-BR"/>
        </w:rPr>
        <w:t>e</w:t>
      </w:r>
      <w:r w:rsidRPr="00601B93">
        <w:rPr>
          <w:rFonts w:asciiTheme="majorHAnsi" w:hAnsiTheme="majorHAnsi"/>
          <w:sz w:val="16"/>
          <w:szCs w:val="16"/>
          <w:lang w:val="pt-BR"/>
        </w:rPr>
        <w:t>. Luiz Eduardo Auricchio Bottura. Brasil. 2 de d</w:t>
      </w:r>
      <w:r w:rsidR="00C84C54">
        <w:rPr>
          <w:rFonts w:asciiTheme="majorHAnsi" w:hAnsiTheme="majorHAnsi"/>
          <w:sz w:val="16"/>
          <w:szCs w:val="16"/>
          <w:lang w:val="pt-BR"/>
        </w:rPr>
        <w:t>ezembro</w:t>
      </w:r>
      <w:r w:rsidRPr="00601B93">
        <w:rPr>
          <w:rFonts w:asciiTheme="majorHAnsi" w:hAnsiTheme="majorHAnsi"/>
          <w:sz w:val="16"/>
          <w:szCs w:val="16"/>
          <w:lang w:val="pt-BR"/>
        </w:rPr>
        <w:t xml:space="preserve"> de 2021, p</w:t>
      </w:r>
      <w:r w:rsidR="002C4672">
        <w:rPr>
          <w:rFonts w:asciiTheme="majorHAnsi" w:hAnsiTheme="majorHAnsi"/>
          <w:sz w:val="16"/>
          <w:szCs w:val="16"/>
          <w:lang w:val="pt-BR"/>
        </w:rPr>
        <w:t>ar</w:t>
      </w:r>
      <w:r w:rsidRPr="00601B93">
        <w:rPr>
          <w:rFonts w:asciiTheme="majorHAnsi" w:hAnsiTheme="majorHAnsi"/>
          <w:sz w:val="16"/>
          <w:szCs w:val="16"/>
          <w:lang w:val="pt-BR"/>
        </w:rPr>
        <w:t>á</w:t>
      </w:r>
      <w:r w:rsidR="002C4672">
        <w:rPr>
          <w:rFonts w:asciiTheme="majorHAnsi" w:hAnsiTheme="majorHAnsi"/>
          <w:sz w:val="16"/>
          <w:szCs w:val="16"/>
          <w:lang w:val="pt-BR"/>
        </w:rPr>
        <w:t>g</w:t>
      </w:r>
      <w:r w:rsidRPr="00601B93">
        <w:rPr>
          <w:rFonts w:asciiTheme="majorHAnsi" w:hAnsiTheme="majorHAnsi"/>
          <w:sz w:val="16"/>
          <w:szCs w:val="16"/>
          <w:lang w:val="pt-BR"/>
        </w:rPr>
        <w:t xml:space="preserve">rafo 21; CIDH, </w:t>
      </w:r>
      <w:r w:rsidR="009541BA" w:rsidRPr="00601B93">
        <w:rPr>
          <w:rFonts w:asciiTheme="majorHAnsi" w:hAnsiTheme="majorHAnsi"/>
          <w:sz w:val="16"/>
          <w:szCs w:val="16"/>
          <w:lang w:val="pt-BR"/>
        </w:rPr>
        <w:t>Relatório</w:t>
      </w:r>
      <w:r w:rsidRPr="00601B93">
        <w:rPr>
          <w:rFonts w:asciiTheme="majorHAnsi" w:hAnsiTheme="majorHAnsi"/>
          <w:sz w:val="16"/>
          <w:szCs w:val="16"/>
          <w:lang w:val="pt-BR"/>
        </w:rPr>
        <w:t xml:space="preserve"> nº 155/22. Peti</w:t>
      </w:r>
      <w:r w:rsidR="009541BA" w:rsidRPr="00601B93">
        <w:rPr>
          <w:rFonts w:asciiTheme="majorHAnsi" w:hAnsiTheme="majorHAnsi"/>
          <w:sz w:val="16"/>
          <w:szCs w:val="16"/>
          <w:lang w:val="pt-BR"/>
        </w:rPr>
        <w:t>ção</w:t>
      </w:r>
      <w:r w:rsidRPr="00601B93">
        <w:rPr>
          <w:rFonts w:asciiTheme="majorHAnsi" w:hAnsiTheme="majorHAnsi"/>
          <w:sz w:val="16"/>
          <w:szCs w:val="16"/>
          <w:lang w:val="pt-BR"/>
        </w:rPr>
        <w:t xml:space="preserve"> 1102-09. Inadmi</w:t>
      </w:r>
      <w:r w:rsidR="002C4672">
        <w:rPr>
          <w:rFonts w:asciiTheme="majorHAnsi" w:hAnsiTheme="majorHAnsi"/>
          <w:sz w:val="16"/>
          <w:szCs w:val="16"/>
          <w:lang w:val="pt-BR"/>
        </w:rPr>
        <w:t>s</w:t>
      </w:r>
      <w:r w:rsidRPr="00601B93">
        <w:rPr>
          <w:rFonts w:asciiTheme="majorHAnsi" w:hAnsiTheme="majorHAnsi"/>
          <w:sz w:val="16"/>
          <w:szCs w:val="16"/>
          <w:lang w:val="pt-BR"/>
        </w:rPr>
        <w:t>sibilidad</w:t>
      </w:r>
      <w:r w:rsidR="002C4672">
        <w:rPr>
          <w:rFonts w:asciiTheme="majorHAnsi" w:hAnsiTheme="majorHAnsi"/>
          <w:sz w:val="16"/>
          <w:szCs w:val="16"/>
          <w:lang w:val="pt-BR"/>
        </w:rPr>
        <w:t>e</w:t>
      </w:r>
      <w:r w:rsidRPr="00601B93">
        <w:rPr>
          <w:rFonts w:asciiTheme="majorHAnsi" w:hAnsiTheme="majorHAnsi"/>
          <w:sz w:val="16"/>
          <w:szCs w:val="16"/>
          <w:lang w:val="pt-BR"/>
        </w:rPr>
        <w:t>. Ernesto Armando Ortiz Martínez. Col</w:t>
      </w:r>
      <w:r w:rsidR="002C4672">
        <w:rPr>
          <w:rFonts w:asciiTheme="majorHAnsi" w:hAnsiTheme="majorHAnsi"/>
          <w:sz w:val="16"/>
          <w:szCs w:val="16"/>
          <w:lang w:val="pt-BR"/>
        </w:rPr>
        <w:t>ô</w:t>
      </w:r>
      <w:r w:rsidRPr="00601B93">
        <w:rPr>
          <w:rFonts w:asciiTheme="majorHAnsi" w:hAnsiTheme="majorHAnsi"/>
          <w:sz w:val="16"/>
          <w:szCs w:val="16"/>
          <w:lang w:val="pt-BR"/>
        </w:rPr>
        <w:t>mbia. 5 de jul</w:t>
      </w:r>
      <w:r w:rsidR="002C4672">
        <w:rPr>
          <w:rFonts w:asciiTheme="majorHAnsi" w:hAnsiTheme="majorHAnsi"/>
          <w:sz w:val="16"/>
          <w:szCs w:val="16"/>
          <w:lang w:val="pt-BR"/>
        </w:rPr>
        <w:t>h</w:t>
      </w:r>
      <w:r w:rsidRPr="00601B93">
        <w:rPr>
          <w:rFonts w:asciiTheme="majorHAnsi" w:hAnsiTheme="majorHAnsi"/>
          <w:sz w:val="16"/>
          <w:szCs w:val="16"/>
          <w:lang w:val="pt-BR"/>
        </w:rPr>
        <w:t>o de 2022, p</w:t>
      </w:r>
      <w:r w:rsidR="002C4672">
        <w:rPr>
          <w:rFonts w:asciiTheme="majorHAnsi" w:hAnsiTheme="majorHAnsi"/>
          <w:sz w:val="16"/>
          <w:szCs w:val="16"/>
          <w:lang w:val="pt-BR"/>
        </w:rPr>
        <w:t>ar</w:t>
      </w:r>
      <w:r w:rsidRPr="00601B93">
        <w:rPr>
          <w:rFonts w:asciiTheme="majorHAnsi" w:hAnsiTheme="majorHAnsi"/>
          <w:sz w:val="16"/>
          <w:szCs w:val="16"/>
          <w:lang w:val="pt-BR"/>
        </w:rPr>
        <w:t>á</w:t>
      </w:r>
      <w:r w:rsidR="002C4672">
        <w:rPr>
          <w:rFonts w:asciiTheme="majorHAnsi" w:hAnsiTheme="majorHAnsi"/>
          <w:sz w:val="16"/>
          <w:szCs w:val="16"/>
          <w:lang w:val="pt-BR"/>
        </w:rPr>
        <w:t>g</w:t>
      </w:r>
      <w:r w:rsidRPr="00601B93">
        <w:rPr>
          <w:rFonts w:asciiTheme="majorHAnsi" w:hAnsiTheme="majorHAnsi"/>
          <w:sz w:val="16"/>
          <w:szCs w:val="16"/>
          <w:lang w:val="pt-BR"/>
        </w:rPr>
        <w:t>rafo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4597B935" w:rsidR="00A50FCF" w:rsidRDefault="00717664" w:rsidP="00A50FCF">
    <w:pPr>
      <w:pStyle w:val="Header"/>
      <w:tabs>
        <w:tab w:val="clear" w:pos="4320"/>
        <w:tab w:val="clear" w:pos="8640"/>
      </w:tabs>
      <w:jc w:val="center"/>
      <w:rPr>
        <w:sz w:val="22"/>
        <w:szCs w:val="22"/>
      </w:rPr>
    </w:pPr>
    <w:r>
      <w:rPr>
        <w:noProof/>
        <w:sz w:val="22"/>
        <w:szCs w:val="22"/>
      </w:rPr>
      <w:drawing>
        <wp:inline distT="0" distB="0" distL="0" distR="0" wp14:anchorId="68A9014A" wp14:editId="36A36853">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24BB2C52" w14:textId="77777777" w:rsidR="00040C3A" w:rsidRPr="00EC7D62" w:rsidRDefault="00050D40" w:rsidP="00A50FCF">
    <w:pPr>
      <w:pStyle w:val="Header"/>
      <w:tabs>
        <w:tab w:val="clear" w:pos="4320"/>
        <w:tab w:val="clear" w:pos="8640"/>
      </w:tabs>
      <w:jc w:val="center"/>
      <w:rPr>
        <w:sz w:val="22"/>
        <w:szCs w:val="22"/>
      </w:rPr>
    </w:pPr>
    <w:r>
      <w:rPr>
        <w:noProof/>
        <w:sz w:val="22"/>
        <w:szCs w:val="22"/>
        <w:bdr w:val="nil"/>
      </w:rPr>
      <w:pict w14:anchorId="2321E96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C9E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6B099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491A78"/>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6A5C30"/>
    <w:multiLevelType w:val="hybridMultilevel"/>
    <w:tmpl w:val="B598FF62"/>
    <w:lvl w:ilvl="0" w:tplc="AEC6569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6C821DF8"/>
    <w:lvl w:ilvl="0" w:tplc="3022CF58">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6"/>
  </w:num>
  <w:num w:numId="2" w16cid:durableId="1815367427">
    <w:abstractNumId w:val="7"/>
  </w:num>
  <w:num w:numId="3" w16cid:durableId="1663389590">
    <w:abstractNumId w:val="60"/>
  </w:num>
  <w:num w:numId="4" w16cid:durableId="82342866">
    <w:abstractNumId w:val="22"/>
  </w:num>
  <w:num w:numId="5" w16cid:durableId="1599026591">
    <w:abstractNumId w:val="52"/>
  </w:num>
  <w:num w:numId="6" w16cid:durableId="1795514418">
    <w:abstractNumId w:val="30"/>
  </w:num>
  <w:num w:numId="7" w16cid:durableId="396254">
    <w:abstractNumId w:val="8"/>
  </w:num>
  <w:num w:numId="8" w16cid:durableId="1302268258">
    <w:abstractNumId w:val="18"/>
  </w:num>
  <w:num w:numId="9" w16cid:durableId="669480169">
    <w:abstractNumId w:val="46"/>
  </w:num>
  <w:num w:numId="10" w16cid:durableId="275260533">
    <w:abstractNumId w:val="2"/>
  </w:num>
  <w:num w:numId="11" w16cid:durableId="866258526">
    <w:abstractNumId w:val="41"/>
  </w:num>
  <w:num w:numId="12" w16cid:durableId="171335598">
    <w:abstractNumId w:val="42"/>
  </w:num>
  <w:num w:numId="13" w16cid:durableId="752550714">
    <w:abstractNumId w:val="49"/>
  </w:num>
  <w:num w:numId="14" w16cid:durableId="728965123">
    <w:abstractNumId w:val="3"/>
  </w:num>
  <w:num w:numId="15" w16cid:durableId="1621453753">
    <w:abstractNumId w:val="4"/>
  </w:num>
  <w:num w:numId="16" w16cid:durableId="83038602">
    <w:abstractNumId w:val="9"/>
  </w:num>
  <w:num w:numId="17" w16cid:durableId="1303999826">
    <w:abstractNumId w:val="10"/>
  </w:num>
  <w:num w:numId="18" w16cid:durableId="821040696">
    <w:abstractNumId w:val="11"/>
  </w:num>
  <w:num w:numId="19" w16cid:durableId="1169177920">
    <w:abstractNumId w:val="12"/>
  </w:num>
  <w:num w:numId="20" w16cid:durableId="1324315618">
    <w:abstractNumId w:val="13"/>
  </w:num>
  <w:num w:numId="21" w16cid:durableId="91245775">
    <w:abstractNumId w:val="14"/>
  </w:num>
  <w:num w:numId="22" w16cid:durableId="25645375">
    <w:abstractNumId w:val="15"/>
  </w:num>
  <w:num w:numId="23" w16cid:durableId="247152260">
    <w:abstractNumId w:val="16"/>
  </w:num>
  <w:num w:numId="24" w16cid:durableId="1871214995">
    <w:abstractNumId w:val="17"/>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8"/>
  </w:num>
  <w:num w:numId="31" w16cid:durableId="2001157105">
    <w:abstractNumId w:val="31"/>
  </w:num>
  <w:num w:numId="32" w16cid:durableId="1680884154">
    <w:abstractNumId w:val="32"/>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3"/>
  </w:num>
  <w:num w:numId="40" w16cid:durableId="1595551088">
    <w:abstractNumId w:val="44"/>
  </w:num>
  <w:num w:numId="41" w16cid:durableId="1901792458">
    <w:abstractNumId w:val="51"/>
  </w:num>
  <w:num w:numId="42" w16cid:durableId="2066679574">
    <w:abstractNumId w:val="53"/>
  </w:num>
  <w:num w:numId="43" w16cid:durableId="1855076713">
    <w:abstractNumId w:val="55"/>
  </w:num>
  <w:num w:numId="44" w16cid:durableId="101000019">
    <w:abstractNumId w:val="57"/>
  </w:num>
  <w:num w:numId="45" w16cid:durableId="1260337889">
    <w:abstractNumId w:val="59"/>
  </w:num>
  <w:num w:numId="46" w16cid:durableId="1866938194">
    <w:abstractNumId w:val="61"/>
  </w:num>
  <w:num w:numId="47" w16cid:durableId="1627587656">
    <w:abstractNumId w:val="62"/>
  </w:num>
  <w:num w:numId="48" w16cid:durableId="43716973">
    <w:abstractNumId w:val="63"/>
  </w:num>
  <w:num w:numId="49" w16cid:durableId="795217068">
    <w:abstractNumId w:val="65"/>
  </w:num>
  <w:num w:numId="50" w16cid:durableId="1981417420">
    <w:abstractNumId w:val="66"/>
  </w:num>
  <w:num w:numId="51" w16cid:durableId="1472405985">
    <w:abstractNumId w:val="21"/>
  </w:num>
  <w:num w:numId="52" w16cid:durableId="1310091464">
    <w:abstractNumId w:val="45"/>
  </w:num>
  <w:num w:numId="53" w16cid:durableId="88084230">
    <w:abstractNumId w:val="56"/>
  </w:num>
  <w:num w:numId="54" w16cid:durableId="1659263601">
    <w:abstractNumId w:val="50"/>
  </w:num>
  <w:num w:numId="55" w16cid:durableId="1823621252">
    <w:abstractNumId w:val="47"/>
  </w:num>
  <w:num w:numId="56" w16cid:durableId="1618171722">
    <w:abstractNumId w:val="29"/>
  </w:num>
  <w:num w:numId="57" w16cid:durableId="979261358">
    <w:abstractNumId w:val="26"/>
  </w:num>
  <w:num w:numId="58" w16cid:durableId="55784951">
    <w:abstractNumId w:val="40"/>
  </w:num>
  <w:num w:numId="59" w16cid:durableId="665792024">
    <w:abstractNumId w:val="64"/>
  </w:num>
  <w:num w:numId="60" w16cid:durableId="712732366">
    <w:abstractNumId w:val="36"/>
  </w:num>
  <w:num w:numId="61" w16cid:durableId="1097671741">
    <w:abstractNumId w:val="48"/>
  </w:num>
  <w:num w:numId="62" w16cid:durableId="1840730130">
    <w:abstractNumId w:val="54"/>
  </w:num>
  <w:num w:numId="63" w16cid:durableId="369187513">
    <w:abstractNumId w:val="5"/>
  </w:num>
  <w:num w:numId="64" w16cid:durableId="1129082726">
    <w:abstractNumId w:val="58"/>
  </w:num>
  <w:num w:numId="65" w16cid:durableId="1375806805">
    <w:abstractNumId w:val="0"/>
  </w:num>
  <w:num w:numId="66" w16cid:durableId="1638342112">
    <w:abstractNumId w:val="1"/>
  </w:num>
  <w:num w:numId="67" w16cid:durableId="691346643">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931"/>
    <w:rsid w:val="00006E1F"/>
    <w:rsid w:val="000070D7"/>
    <w:rsid w:val="00007E23"/>
    <w:rsid w:val="0001189D"/>
    <w:rsid w:val="00011F91"/>
    <w:rsid w:val="0001788C"/>
    <w:rsid w:val="00026339"/>
    <w:rsid w:val="000337EF"/>
    <w:rsid w:val="00040C3A"/>
    <w:rsid w:val="000419AD"/>
    <w:rsid w:val="000433C9"/>
    <w:rsid w:val="000444E7"/>
    <w:rsid w:val="00050D40"/>
    <w:rsid w:val="00062529"/>
    <w:rsid w:val="00062C0C"/>
    <w:rsid w:val="00062E61"/>
    <w:rsid w:val="00064933"/>
    <w:rsid w:val="00064B13"/>
    <w:rsid w:val="00071174"/>
    <w:rsid w:val="00071236"/>
    <w:rsid w:val="000716C5"/>
    <w:rsid w:val="00075E23"/>
    <w:rsid w:val="00075F8A"/>
    <w:rsid w:val="000813D7"/>
    <w:rsid w:val="00082AB6"/>
    <w:rsid w:val="000858C1"/>
    <w:rsid w:val="0008777B"/>
    <w:rsid w:val="0009247A"/>
    <w:rsid w:val="0009344A"/>
    <w:rsid w:val="00094A87"/>
    <w:rsid w:val="000970F4"/>
    <w:rsid w:val="000A1783"/>
    <w:rsid w:val="000A392E"/>
    <w:rsid w:val="000A575F"/>
    <w:rsid w:val="000A5CC1"/>
    <w:rsid w:val="000A7380"/>
    <w:rsid w:val="000B66F4"/>
    <w:rsid w:val="000B7730"/>
    <w:rsid w:val="000C07F5"/>
    <w:rsid w:val="000C0810"/>
    <w:rsid w:val="000C68C1"/>
    <w:rsid w:val="000D05CB"/>
    <w:rsid w:val="000D10DB"/>
    <w:rsid w:val="000E23BF"/>
    <w:rsid w:val="000E4191"/>
    <w:rsid w:val="000E5EB5"/>
    <w:rsid w:val="000E6B08"/>
    <w:rsid w:val="000F01CC"/>
    <w:rsid w:val="000F2595"/>
    <w:rsid w:val="000F35ED"/>
    <w:rsid w:val="000F5E60"/>
    <w:rsid w:val="000F707A"/>
    <w:rsid w:val="000F7327"/>
    <w:rsid w:val="000F7DDA"/>
    <w:rsid w:val="0010550C"/>
    <w:rsid w:val="001061FE"/>
    <w:rsid w:val="00107131"/>
    <w:rsid w:val="0010736F"/>
    <w:rsid w:val="00113F73"/>
    <w:rsid w:val="00117739"/>
    <w:rsid w:val="00120FB0"/>
    <w:rsid w:val="00121CC2"/>
    <w:rsid w:val="00124156"/>
    <w:rsid w:val="001253BC"/>
    <w:rsid w:val="00131425"/>
    <w:rsid w:val="001317FA"/>
    <w:rsid w:val="00133246"/>
    <w:rsid w:val="00133EE5"/>
    <w:rsid w:val="0013676D"/>
    <w:rsid w:val="0014222E"/>
    <w:rsid w:val="001468E4"/>
    <w:rsid w:val="00163853"/>
    <w:rsid w:val="00163F99"/>
    <w:rsid w:val="00165562"/>
    <w:rsid w:val="00167A34"/>
    <w:rsid w:val="0017486C"/>
    <w:rsid w:val="00174FF1"/>
    <w:rsid w:val="00181092"/>
    <w:rsid w:val="001818BA"/>
    <w:rsid w:val="001832BF"/>
    <w:rsid w:val="00186B95"/>
    <w:rsid w:val="00194444"/>
    <w:rsid w:val="00194795"/>
    <w:rsid w:val="001A520D"/>
    <w:rsid w:val="001A7870"/>
    <w:rsid w:val="001A7D7B"/>
    <w:rsid w:val="001B2369"/>
    <w:rsid w:val="001B3A00"/>
    <w:rsid w:val="001B7122"/>
    <w:rsid w:val="001C1B41"/>
    <w:rsid w:val="001C689E"/>
    <w:rsid w:val="001D21C7"/>
    <w:rsid w:val="001D65EF"/>
    <w:rsid w:val="001E142D"/>
    <w:rsid w:val="001E15E7"/>
    <w:rsid w:val="001E49E7"/>
    <w:rsid w:val="001F2A9E"/>
    <w:rsid w:val="001F7201"/>
    <w:rsid w:val="0020080E"/>
    <w:rsid w:val="00200B4B"/>
    <w:rsid w:val="00204169"/>
    <w:rsid w:val="00206D43"/>
    <w:rsid w:val="00210073"/>
    <w:rsid w:val="00221A49"/>
    <w:rsid w:val="00223A29"/>
    <w:rsid w:val="002243AA"/>
    <w:rsid w:val="002250A3"/>
    <w:rsid w:val="00225312"/>
    <w:rsid w:val="002279A2"/>
    <w:rsid w:val="00234F71"/>
    <w:rsid w:val="00235217"/>
    <w:rsid w:val="00237C68"/>
    <w:rsid w:val="00246D1F"/>
    <w:rsid w:val="00246E6B"/>
    <w:rsid w:val="00247403"/>
    <w:rsid w:val="00247542"/>
    <w:rsid w:val="00253BDB"/>
    <w:rsid w:val="00260989"/>
    <w:rsid w:val="00265E2C"/>
    <w:rsid w:val="00266B61"/>
    <w:rsid w:val="0026712A"/>
    <w:rsid w:val="002704DB"/>
    <w:rsid w:val="00280B37"/>
    <w:rsid w:val="00281862"/>
    <w:rsid w:val="00282F78"/>
    <w:rsid w:val="002840C1"/>
    <w:rsid w:val="00297DD9"/>
    <w:rsid w:val="002A0AAE"/>
    <w:rsid w:val="002A5820"/>
    <w:rsid w:val="002B1533"/>
    <w:rsid w:val="002B65E9"/>
    <w:rsid w:val="002B7FCE"/>
    <w:rsid w:val="002C4672"/>
    <w:rsid w:val="002D2B26"/>
    <w:rsid w:val="002D3449"/>
    <w:rsid w:val="002D4BAE"/>
    <w:rsid w:val="002D7EA2"/>
    <w:rsid w:val="002E187C"/>
    <w:rsid w:val="002E5120"/>
    <w:rsid w:val="002E7265"/>
    <w:rsid w:val="002F3F8C"/>
    <w:rsid w:val="002F426C"/>
    <w:rsid w:val="003009E4"/>
    <w:rsid w:val="00302733"/>
    <w:rsid w:val="00305835"/>
    <w:rsid w:val="00306F33"/>
    <w:rsid w:val="00310628"/>
    <w:rsid w:val="00313905"/>
    <w:rsid w:val="00314078"/>
    <w:rsid w:val="0031535D"/>
    <w:rsid w:val="00315945"/>
    <w:rsid w:val="0032210A"/>
    <w:rsid w:val="003239B8"/>
    <w:rsid w:val="0033169F"/>
    <w:rsid w:val="0034438A"/>
    <w:rsid w:val="0034467B"/>
    <w:rsid w:val="003447F5"/>
    <w:rsid w:val="00344977"/>
    <w:rsid w:val="00345296"/>
    <w:rsid w:val="003459D0"/>
    <w:rsid w:val="00346081"/>
    <w:rsid w:val="00346C95"/>
    <w:rsid w:val="00347F0D"/>
    <w:rsid w:val="00356185"/>
    <w:rsid w:val="00360214"/>
    <w:rsid w:val="00360380"/>
    <w:rsid w:val="003645BE"/>
    <w:rsid w:val="00364723"/>
    <w:rsid w:val="003656F1"/>
    <w:rsid w:val="003723D4"/>
    <w:rsid w:val="0037519E"/>
    <w:rsid w:val="00380169"/>
    <w:rsid w:val="00380295"/>
    <w:rsid w:val="00380AC4"/>
    <w:rsid w:val="003863E2"/>
    <w:rsid w:val="00386CF0"/>
    <w:rsid w:val="00394F1D"/>
    <w:rsid w:val="00395CA4"/>
    <w:rsid w:val="00395D61"/>
    <w:rsid w:val="003A0679"/>
    <w:rsid w:val="003B0958"/>
    <w:rsid w:val="003B3B36"/>
    <w:rsid w:val="003B5A95"/>
    <w:rsid w:val="003B5B5F"/>
    <w:rsid w:val="003B70FB"/>
    <w:rsid w:val="003C3E20"/>
    <w:rsid w:val="003C676B"/>
    <w:rsid w:val="003D2BA1"/>
    <w:rsid w:val="003D3BC2"/>
    <w:rsid w:val="003D67A9"/>
    <w:rsid w:val="003E01F9"/>
    <w:rsid w:val="003E48E2"/>
    <w:rsid w:val="003E51E9"/>
    <w:rsid w:val="003E6CA1"/>
    <w:rsid w:val="003F03E5"/>
    <w:rsid w:val="003F5154"/>
    <w:rsid w:val="003F6767"/>
    <w:rsid w:val="00405184"/>
    <w:rsid w:val="00405F9C"/>
    <w:rsid w:val="004065A8"/>
    <w:rsid w:val="00410D3C"/>
    <w:rsid w:val="0041560E"/>
    <w:rsid w:val="004165C2"/>
    <w:rsid w:val="004205D0"/>
    <w:rsid w:val="004241A0"/>
    <w:rsid w:val="00424FB5"/>
    <w:rsid w:val="00427B38"/>
    <w:rsid w:val="004302E6"/>
    <w:rsid w:val="00441ECB"/>
    <w:rsid w:val="00444A04"/>
    <w:rsid w:val="00445193"/>
    <w:rsid w:val="00447BEA"/>
    <w:rsid w:val="0045112C"/>
    <w:rsid w:val="004528E6"/>
    <w:rsid w:val="00454A25"/>
    <w:rsid w:val="0046139B"/>
    <w:rsid w:val="00462C1B"/>
    <w:rsid w:val="004630D5"/>
    <w:rsid w:val="00467B7E"/>
    <w:rsid w:val="00473BB4"/>
    <w:rsid w:val="00473DE9"/>
    <w:rsid w:val="00477592"/>
    <w:rsid w:val="00486F1C"/>
    <w:rsid w:val="004921CA"/>
    <w:rsid w:val="0049419D"/>
    <w:rsid w:val="004A057B"/>
    <w:rsid w:val="004A5603"/>
    <w:rsid w:val="004A662F"/>
    <w:rsid w:val="004A6A54"/>
    <w:rsid w:val="004A6C6F"/>
    <w:rsid w:val="004B0EB5"/>
    <w:rsid w:val="004B228C"/>
    <w:rsid w:val="004B421C"/>
    <w:rsid w:val="004C20D2"/>
    <w:rsid w:val="004C2312"/>
    <w:rsid w:val="004C4B62"/>
    <w:rsid w:val="004C54C9"/>
    <w:rsid w:val="004D109B"/>
    <w:rsid w:val="004D4ABA"/>
    <w:rsid w:val="004D6025"/>
    <w:rsid w:val="004E013A"/>
    <w:rsid w:val="004E1DCD"/>
    <w:rsid w:val="004E2649"/>
    <w:rsid w:val="004E2C89"/>
    <w:rsid w:val="004E3A90"/>
    <w:rsid w:val="004F1840"/>
    <w:rsid w:val="004F1B17"/>
    <w:rsid w:val="004F3E6A"/>
    <w:rsid w:val="004F626F"/>
    <w:rsid w:val="00501399"/>
    <w:rsid w:val="00501F92"/>
    <w:rsid w:val="005047ED"/>
    <w:rsid w:val="0050633D"/>
    <w:rsid w:val="0050662A"/>
    <w:rsid w:val="00507BC4"/>
    <w:rsid w:val="00507F42"/>
    <w:rsid w:val="005128E4"/>
    <w:rsid w:val="005133DB"/>
    <w:rsid w:val="00514449"/>
    <w:rsid w:val="00514504"/>
    <w:rsid w:val="0051478B"/>
    <w:rsid w:val="00521E1F"/>
    <w:rsid w:val="005229A3"/>
    <w:rsid w:val="00522E0C"/>
    <w:rsid w:val="00525560"/>
    <w:rsid w:val="00540616"/>
    <w:rsid w:val="00544C49"/>
    <w:rsid w:val="0054765D"/>
    <w:rsid w:val="005516A1"/>
    <w:rsid w:val="005559EF"/>
    <w:rsid w:val="005627DD"/>
    <w:rsid w:val="00563557"/>
    <w:rsid w:val="005638E8"/>
    <w:rsid w:val="00567071"/>
    <w:rsid w:val="00571271"/>
    <w:rsid w:val="0057402A"/>
    <w:rsid w:val="005771D0"/>
    <w:rsid w:val="00577B48"/>
    <w:rsid w:val="00584653"/>
    <w:rsid w:val="0059191A"/>
    <w:rsid w:val="005921FF"/>
    <w:rsid w:val="005A237C"/>
    <w:rsid w:val="005A2472"/>
    <w:rsid w:val="005A24ED"/>
    <w:rsid w:val="005A6B38"/>
    <w:rsid w:val="005A6D0E"/>
    <w:rsid w:val="005B039F"/>
    <w:rsid w:val="005B3279"/>
    <w:rsid w:val="005B52B0"/>
    <w:rsid w:val="005B6806"/>
    <w:rsid w:val="005C4225"/>
    <w:rsid w:val="005C5C59"/>
    <w:rsid w:val="005E0C11"/>
    <w:rsid w:val="005E189D"/>
    <w:rsid w:val="005E7173"/>
    <w:rsid w:val="005F0DAD"/>
    <w:rsid w:val="005F0F33"/>
    <w:rsid w:val="005F53B7"/>
    <w:rsid w:val="005F7A93"/>
    <w:rsid w:val="00600DEB"/>
    <w:rsid w:val="00601B93"/>
    <w:rsid w:val="006021DC"/>
    <w:rsid w:val="00614A9D"/>
    <w:rsid w:val="00614FD6"/>
    <w:rsid w:val="00615562"/>
    <w:rsid w:val="00615731"/>
    <w:rsid w:val="00621CA4"/>
    <w:rsid w:val="00625E2F"/>
    <w:rsid w:val="00627562"/>
    <w:rsid w:val="00627C9F"/>
    <w:rsid w:val="006305B1"/>
    <w:rsid w:val="006311E9"/>
    <w:rsid w:val="00632354"/>
    <w:rsid w:val="00632754"/>
    <w:rsid w:val="00635421"/>
    <w:rsid w:val="00635B94"/>
    <w:rsid w:val="00642810"/>
    <w:rsid w:val="00643BEA"/>
    <w:rsid w:val="00652333"/>
    <w:rsid w:val="00663CC3"/>
    <w:rsid w:val="00674552"/>
    <w:rsid w:val="006746F8"/>
    <w:rsid w:val="00677ED5"/>
    <w:rsid w:val="0068009E"/>
    <w:rsid w:val="0068430B"/>
    <w:rsid w:val="00685EAA"/>
    <w:rsid w:val="0069023F"/>
    <w:rsid w:val="00692219"/>
    <w:rsid w:val="00693CD3"/>
    <w:rsid w:val="00693EB9"/>
    <w:rsid w:val="006941FE"/>
    <w:rsid w:val="006A17D2"/>
    <w:rsid w:val="006A33BA"/>
    <w:rsid w:val="006A73E6"/>
    <w:rsid w:val="006B2D5C"/>
    <w:rsid w:val="006B3235"/>
    <w:rsid w:val="006B3F64"/>
    <w:rsid w:val="006B7671"/>
    <w:rsid w:val="006C0ECF"/>
    <w:rsid w:val="006C2C64"/>
    <w:rsid w:val="006C2E24"/>
    <w:rsid w:val="006C4C13"/>
    <w:rsid w:val="006C4EB1"/>
    <w:rsid w:val="006D6DEB"/>
    <w:rsid w:val="006E0166"/>
    <w:rsid w:val="006E2FFB"/>
    <w:rsid w:val="006E3BAD"/>
    <w:rsid w:val="006E7B34"/>
    <w:rsid w:val="0070090C"/>
    <w:rsid w:val="00704306"/>
    <w:rsid w:val="0070697F"/>
    <w:rsid w:val="007101DB"/>
    <w:rsid w:val="007103C4"/>
    <w:rsid w:val="007117FC"/>
    <w:rsid w:val="007175C3"/>
    <w:rsid w:val="00717664"/>
    <w:rsid w:val="0072199C"/>
    <w:rsid w:val="00722C9F"/>
    <w:rsid w:val="00723817"/>
    <w:rsid w:val="007253B8"/>
    <w:rsid w:val="00726BF9"/>
    <w:rsid w:val="0072787F"/>
    <w:rsid w:val="00733B31"/>
    <w:rsid w:val="00735265"/>
    <w:rsid w:val="0073741F"/>
    <w:rsid w:val="00745798"/>
    <w:rsid w:val="00747669"/>
    <w:rsid w:val="007504C6"/>
    <w:rsid w:val="00750B16"/>
    <w:rsid w:val="0075151D"/>
    <w:rsid w:val="00751E29"/>
    <w:rsid w:val="0075246E"/>
    <w:rsid w:val="00753436"/>
    <w:rsid w:val="007623AB"/>
    <w:rsid w:val="00762DF1"/>
    <w:rsid w:val="00763741"/>
    <w:rsid w:val="007658AE"/>
    <w:rsid w:val="0076643F"/>
    <w:rsid w:val="00766832"/>
    <w:rsid w:val="00776F4F"/>
    <w:rsid w:val="00777F63"/>
    <w:rsid w:val="00784185"/>
    <w:rsid w:val="0078452A"/>
    <w:rsid w:val="00786CBF"/>
    <w:rsid w:val="0079321A"/>
    <w:rsid w:val="00793F1C"/>
    <w:rsid w:val="00794F46"/>
    <w:rsid w:val="007A2626"/>
    <w:rsid w:val="007A5817"/>
    <w:rsid w:val="007B05C4"/>
    <w:rsid w:val="007B1823"/>
    <w:rsid w:val="007B3EC2"/>
    <w:rsid w:val="007B3F12"/>
    <w:rsid w:val="007B60E9"/>
    <w:rsid w:val="007B6595"/>
    <w:rsid w:val="007B6CC3"/>
    <w:rsid w:val="007B76D3"/>
    <w:rsid w:val="007C282B"/>
    <w:rsid w:val="007C30CA"/>
    <w:rsid w:val="007C3334"/>
    <w:rsid w:val="007C6B3E"/>
    <w:rsid w:val="007C7A5D"/>
    <w:rsid w:val="007D2B98"/>
    <w:rsid w:val="007E16EE"/>
    <w:rsid w:val="007E195B"/>
    <w:rsid w:val="007E21BC"/>
    <w:rsid w:val="007E3F30"/>
    <w:rsid w:val="007E5C97"/>
    <w:rsid w:val="007E6888"/>
    <w:rsid w:val="007E7C82"/>
    <w:rsid w:val="007F2AA1"/>
    <w:rsid w:val="007F588D"/>
    <w:rsid w:val="00803758"/>
    <w:rsid w:val="00803F1C"/>
    <w:rsid w:val="0080451A"/>
    <w:rsid w:val="00804FF9"/>
    <w:rsid w:val="00805D5C"/>
    <w:rsid w:val="0080600E"/>
    <w:rsid w:val="0080671D"/>
    <w:rsid w:val="00811C04"/>
    <w:rsid w:val="00814688"/>
    <w:rsid w:val="00817612"/>
    <w:rsid w:val="008271B2"/>
    <w:rsid w:val="00830286"/>
    <w:rsid w:val="008338A4"/>
    <w:rsid w:val="00834D49"/>
    <w:rsid w:val="00837C45"/>
    <w:rsid w:val="00841CD0"/>
    <w:rsid w:val="00844730"/>
    <w:rsid w:val="008452B2"/>
    <w:rsid w:val="008457C2"/>
    <w:rsid w:val="00853ECE"/>
    <w:rsid w:val="00854AFD"/>
    <w:rsid w:val="00857949"/>
    <w:rsid w:val="00857A82"/>
    <w:rsid w:val="00862981"/>
    <w:rsid w:val="00863583"/>
    <w:rsid w:val="0086440A"/>
    <w:rsid w:val="00872C78"/>
    <w:rsid w:val="00872CBE"/>
    <w:rsid w:val="00873836"/>
    <w:rsid w:val="00882F18"/>
    <w:rsid w:val="00885737"/>
    <w:rsid w:val="00890650"/>
    <w:rsid w:val="008944DC"/>
    <w:rsid w:val="00895F48"/>
    <w:rsid w:val="00897E12"/>
    <w:rsid w:val="008A7E0F"/>
    <w:rsid w:val="008B12F5"/>
    <w:rsid w:val="008B2C3B"/>
    <w:rsid w:val="008B4094"/>
    <w:rsid w:val="008B5AE7"/>
    <w:rsid w:val="008C002D"/>
    <w:rsid w:val="008C5E2D"/>
    <w:rsid w:val="008D3F3D"/>
    <w:rsid w:val="008D768D"/>
    <w:rsid w:val="008E2546"/>
    <w:rsid w:val="008E2D2F"/>
    <w:rsid w:val="008E3759"/>
    <w:rsid w:val="008E3BFE"/>
    <w:rsid w:val="008F1912"/>
    <w:rsid w:val="008F288F"/>
    <w:rsid w:val="008F3A94"/>
    <w:rsid w:val="008F6601"/>
    <w:rsid w:val="008F7D28"/>
    <w:rsid w:val="0090135C"/>
    <w:rsid w:val="0090270B"/>
    <w:rsid w:val="009041DC"/>
    <w:rsid w:val="0091191E"/>
    <w:rsid w:val="009149B0"/>
    <w:rsid w:val="00917B5A"/>
    <w:rsid w:val="00917E12"/>
    <w:rsid w:val="00920A58"/>
    <w:rsid w:val="00920A8C"/>
    <w:rsid w:val="00927786"/>
    <w:rsid w:val="00934A2C"/>
    <w:rsid w:val="00943915"/>
    <w:rsid w:val="00944B9D"/>
    <w:rsid w:val="00944C3A"/>
    <w:rsid w:val="00952BCA"/>
    <w:rsid w:val="00952C03"/>
    <w:rsid w:val="009541BA"/>
    <w:rsid w:val="00957C0E"/>
    <w:rsid w:val="00962963"/>
    <w:rsid w:val="00963137"/>
    <w:rsid w:val="0096706E"/>
    <w:rsid w:val="00974312"/>
    <w:rsid w:val="00974491"/>
    <w:rsid w:val="00975AD7"/>
    <w:rsid w:val="00975C4E"/>
    <w:rsid w:val="00981FBA"/>
    <w:rsid w:val="00982364"/>
    <w:rsid w:val="0098280E"/>
    <w:rsid w:val="00982CB3"/>
    <w:rsid w:val="00997BC5"/>
    <w:rsid w:val="009A3825"/>
    <w:rsid w:val="009A4F41"/>
    <w:rsid w:val="009B03E1"/>
    <w:rsid w:val="009B1678"/>
    <w:rsid w:val="009B381B"/>
    <w:rsid w:val="009B4837"/>
    <w:rsid w:val="009B5220"/>
    <w:rsid w:val="009C65AD"/>
    <w:rsid w:val="009C6C7B"/>
    <w:rsid w:val="009C7649"/>
    <w:rsid w:val="009D1753"/>
    <w:rsid w:val="009D2D7C"/>
    <w:rsid w:val="009D7611"/>
    <w:rsid w:val="009E0B61"/>
    <w:rsid w:val="009E390D"/>
    <w:rsid w:val="009E481A"/>
    <w:rsid w:val="009E53DE"/>
    <w:rsid w:val="009E7F46"/>
    <w:rsid w:val="009F11B2"/>
    <w:rsid w:val="00A004BB"/>
    <w:rsid w:val="00A05B01"/>
    <w:rsid w:val="00A06A4F"/>
    <w:rsid w:val="00A100DF"/>
    <w:rsid w:val="00A107FA"/>
    <w:rsid w:val="00A11212"/>
    <w:rsid w:val="00A1127B"/>
    <w:rsid w:val="00A11E44"/>
    <w:rsid w:val="00A2139A"/>
    <w:rsid w:val="00A22B25"/>
    <w:rsid w:val="00A2438F"/>
    <w:rsid w:val="00A24F3B"/>
    <w:rsid w:val="00A30100"/>
    <w:rsid w:val="00A32318"/>
    <w:rsid w:val="00A328B3"/>
    <w:rsid w:val="00A34797"/>
    <w:rsid w:val="00A46F3B"/>
    <w:rsid w:val="00A47319"/>
    <w:rsid w:val="00A50FCF"/>
    <w:rsid w:val="00A528D1"/>
    <w:rsid w:val="00A610CD"/>
    <w:rsid w:val="00A63CFD"/>
    <w:rsid w:val="00A678DC"/>
    <w:rsid w:val="00A72E93"/>
    <w:rsid w:val="00A758AA"/>
    <w:rsid w:val="00A75E59"/>
    <w:rsid w:val="00A879E9"/>
    <w:rsid w:val="00A92D5D"/>
    <w:rsid w:val="00A934E3"/>
    <w:rsid w:val="00AA0506"/>
    <w:rsid w:val="00AA09A2"/>
    <w:rsid w:val="00AA2D5C"/>
    <w:rsid w:val="00AA5E2E"/>
    <w:rsid w:val="00AA7996"/>
    <w:rsid w:val="00AB16D6"/>
    <w:rsid w:val="00AB3141"/>
    <w:rsid w:val="00AB415E"/>
    <w:rsid w:val="00AC19CB"/>
    <w:rsid w:val="00AC4711"/>
    <w:rsid w:val="00AC74BC"/>
    <w:rsid w:val="00AC7DBE"/>
    <w:rsid w:val="00AD2609"/>
    <w:rsid w:val="00AE4B75"/>
    <w:rsid w:val="00AE5488"/>
    <w:rsid w:val="00AE628B"/>
    <w:rsid w:val="00AE6F91"/>
    <w:rsid w:val="00AF1AF9"/>
    <w:rsid w:val="00AF5571"/>
    <w:rsid w:val="00AF649D"/>
    <w:rsid w:val="00B0247A"/>
    <w:rsid w:val="00B03980"/>
    <w:rsid w:val="00B03C84"/>
    <w:rsid w:val="00B07341"/>
    <w:rsid w:val="00B079D3"/>
    <w:rsid w:val="00B15E1F"/>
    <w:rsid w:val="00B21119"/>
    <w:rsid w:val="00B27766"/>
    <w:rsid w:val="00B30539"/>
    <w:rsid w:val="00B314DB"/>
    <w:rsid w:val="00B32801"/>
    <w:rsid w:val="00B35BFA"/>
    <w:rsid w:val="00B361F2"/>
    <w:rsid w:val="00B3718B"/>
    <w:rsid w:val="00B3745F"/>
    <w:rsid w:val="00B40527"/>
    <w:rsid w:val="00B41388"/>
    <w:rsid w:val="00B4632A"/>
    <w:rsid w:val="00B530F1"/>
    <w:rsid w:val="00B53E9D"/>
    <w:rsid w:val="00B53EAF"/>
    <w:rsid w:val="00B55A6C"/>
    <w:rsid w:val="00B56B0A"/>
    <w:rsid w:val="00B62ABF"/>
    <w:rsid w:val="00B653DB"/>
    <w:rsid w:val="00B70730"/>
    <w:rsid w:val="00B70DAA"/>
    <w:rsid w:val="00B7711D"/>
    <w:rsid w:val="00B83158"/>
    <w:rsid w:val="00B90063"/>
    <w:rsid w:val="00B9113D"/>
    <w:rsid w:val="00B93D7F"/>
    <w:rsid w:val="00BA2401"/>
    <w:rsid w:val="00BA276C"/>
    <w:rsid w:val="00BA27E4"/>
    <w:rsid w:val="00BA361B"/>
    <w:rsid w:val="00BB019D"/>
    <w:rsid w:val="00BB1941"/>
    <w:rsid w:val="00BB306F"/>
    <w:rsid w:val="00BB395B"/>
    <w:rsid w:val="00BB6B26"/>
    <w:rsid w:val="00BB79F8"/>
    <w:rsid w:val="00BB7F06"/>
    <w:rsid w:val="00BC23C4"/>
    <w:rsid w:val="00BD03C6"/>
    <w:rsid w:val="00BD0FF5"/>
    <w:rsid w:val="00BD4B89"/>
    <w:rsid w:val="00BD57CA"/>
    <w:rsid w:val="00BD5922"/>
    <w:rsid w:val="00BE1571"/>
    <w:rsid w:val="00BE316A"/>
    <w:rsid w:val="00BE790C"/>
    <w:rsid w:val="00BF02CB"/>
    <w:rsid w:val="00BF367E"/>
    <w:rsid w:val="00BF6FD8"/>
    <w:rsid w:val="00C03680"/>
    <w:rsid w:val="00C03BF5"/>
    <w:rsid w:val="00C054DF"/>
    <w:rsid w:val="00C05F45"/>
    <w:rsid w:val="00C07277"/>
    <w:rsid w:val="00C20974"/>
    <w:rsid w:val="00C21762"/>
    <w:rsid w:val="00C21FEF"/>
    <w:rsid w:val="00C23BA4"/>
    <w:rsid w:val="00C24543"/>
    <w:rsid w:val="00C256A2"/>
    <w:rsid w:val="00C25ADB"/>
    <w:rsid w:val="00C342D5"/>
    <w:rsid w:val="00C37A4F"/>
    <w:rsid w:val="00C4173B"/>
    <w:rsid w:val="00C430ED"/>
    <w:rsid w:val="00C44E7A"/>
    <w:rsid w:val="00C45EDD"/>
    <w:rsid w:val="00C46509"/>
    <w:rsid w:val="00C500D0"/>
    <w:rsid w:val="00C51515"/>
    <w:rsid w:val="00C5660B"/>
    <w:rsid w:val="00C56831"/>
    <w:rsid w:val="00C576B4"/>
    <w:rsid w:val="00C64E07"/>
    <w:rsid w:val="00C663F0"/>
    <w:rsid w:val="00C66B72"/>
    <w:rsid w:val="00C721DB"/>
    <w:rsid w:val="00C76DC0"/>
    <w:rsid w:val="00C7733E"/>
    <w:rsid w:val="00C77426"/>
    <w:rsid w:val="00C8360D"/>
    <w:rsid w:val="00C84C54"/>
    <w:rsid w:val="00C87AC4"/>
    <w:rsid w:val="00C87E22"/>
    <w:rsid w:val="00C9124E"/>
    <w:rsid w:val="00C91668"/>
    <w:rsid w:val="00C92A2D"/>
    <w:rsid w:val="00C9316C"/>
    <w:rsid w:val="00C93731"/>
    <w:rsid w:val="00C9567A"/>
    <w:rsid w:val="00C96F72"/>
    <w:rsid w:val="00CA02CA"/>
    <w:rsid w:val="00CA43D7"/>
    <w:rsid w:val="00CA4E47"/>
    <w:rsid w:val="00CA5205"/>
    <w:rsid w:val="00CA5848"/>
    <w:rsid w:val="00CA7A4D"/>
    <w:rsid w:val="00CA7D54"/>
    <w:rsid w:val="00CB212D"/>
    <w:rsid w:val="00CB2660"/>
    <w:rsid w:val="00CC5E90"/>
    <w:rsid w:val="00CC77A6"/>
    <w:rsid w:val="00CC7AE4"/>
    <w:rsid w:val="00CD046C"/>
    <w:rsid w:val="00CD3896"/>
    <w:rsid w:val="00CE076C"/>
    <w:rsid w:val="00CE5199"/>
    <w:rsid w:val="00CE66D5"/>
    <w:rsid w:val="00CE6CA9"/>
    <w:rsid w:val="00CF28F3"/>
    <w:rsid w:val="00CF637A"/>
    <w:rsid w:val="00CF65A0"/>
    <w:rsid w:val="00CF7523"/>
    <w:rsid w:val="00CF7884"/>
    <w:rsid w:val="00D059DE"/>
    <w:rsid w:val="00D05ABD"/>
    <w:rsid w:val="00D105D5"/>
    <w:rsid w:val="00D1064A"/>
    <w:rsid w:val="00D10D79"/>
    <w:rsid w:val="00D13FCE"/>
    <w:rsid w:val="00D20860"/>
    <w:rsid w:val="00D2719D"/>
    <w:rsid w:val="00D306D1"/>
    <w:rsid w:val="00D30800"/>
    <w:rsid w:val="00D310AA"/>
    <w:rsid w:val="00D3200B"/>
    <w:rsid w:val="00D32DEA"/>
    <w:rsid w:val="00D34786"/>
    <w:rsid w:val="00D37BFC"/>
    <w:rsid w:val="00D45439"/>
    <w:rsid w:val="00D471A2"/>
    <w:rsid w:val="00D47256"/>
    <w:rsid w:val="00D47A8E"/>
    <w:rsid w:val="00D52D14"/>
    <w:rsid w:val="00D62460"/>
    <w:rsid w:val="00D712D3"/>
    <w:rsid w:val="00D71422"/>
    <w:rsid w:val="00D7232F"/>
    <w:rsid w:val="00D72DC6"/>
    <w:rsid w:val="00D75503"/>
    <w:rsid w:val="00D7558D"/>
    <w:rsid w:val="00D76B53"/>
    <w:rsid w:val="00D81D92"/>
    <w:rsid w:val="00D876F9"/>
    <w:rsid w:val="00D92F63"/>
    <w:rsid w:val="00DA5884"/>
    <w:rsid w:val="00DA7598"/>
    <w:rsid w:val="00DA7B5F"/>
    <w:rsid w:val="00DA7EE5"/>
    <w:rsid w:val="00DB0D3E"/>
    <w:rsid w:val="00DB0F88"/>
    <w:rsid w:val="00DB7D1A"/>
    <w:rsid w:val="00DC11E7"/>
    <w:rsid w:val="00DC24E3"/>
    <w:rsid w:val="00DC7023"/>
    <w:rsid w:val="00DC769A"/>
    <w:rsid w:val="00DD05CB"/>
    <w:rsid w:val="00DD3D86"/>
    <w:rsid w:val="00DD40EA"/>
    <w:rsid w:val="00DD4AD2"/>
    <w:rsid w:val="00DE0A58"/>
    <w:rsid w:val="00DE0AEC"/>
    <w:rsid w:val="00DE2862"/>
    <w:rsid w:val="00DF1EC4"/>
    <w:rsid w:val="00E0340B"/>
    <w:rsid w:val="00E038EB"/>
    <w:rsid w:val="00E04A90"/>
    <w:rsid w:val="00E0551F"/>
    <w:rsid w:val="00E058C7"/>
    <w:rsid w:val="00E133F4"/>
    <w:rsid w:val="00E160F9"/>
    <w:rsid w:val="00E219C7"/>
    <w:rsid w:val="00E221D9"/>
    <w:rsid w:val="00E2321A"/>
    <w:rsid w:val="00E363E1"/>
    <w:rsid w:val="00E364A7"/>
    <w:rsid w:val="00E40E47"/>
    <w:rsid w:val="00E4118C"/>
    <w:rsid w:val="00E42D5B"/>
    <w:rsid w:val="00E43157"/>
    <w:rsid w:val="00E461CE"/>
    <w:rsid w:val="00E46B7B"/>
    <w:rsid w:val="00E5110D"/>
    <w:rsid w:val="00E53130"/>
    <w:rsid w:val="00E573E4"/>
    <w:rsid w:val="00E63F17"/>
    <w:rsid w:val="00E64C3D"/>
    <w:rsid w:val="00E66134"/>
    <w:rsid w:val="00E6686D"/>
    <w:rsid w:val="00E71A4C"/>
    <w:rsid w:val="00E720CA"/>
    <w:rsid w:val="00E73EA5"/>
    <w:rsid w:val="00E837C3"/>
    <w:rsid w:val="00E83AD1"/>
    <w:rsid w:val="00E84EB5"/>
    <w:rsid w:val="00E85662"/>
    <w:rsid w:val="00E8789F"/>
    <w:rsid w:val="00E94480"/>
    <w:rsid w:val="00E97B71"/>
    <w:rsid w:val="00EA274A"/>
    <w:rsid w:val="00EA3D34"/>
    <w:rsid w:val="00EA5310"/>
    <w:rsid w:val="00EA7275"/>
    <w:rsid w:val="00EB25BA"/>
    <w:rsid w:val="00EB454D"/>
    <w:rsid w:val="00EB77C7"/>
    <w:rsid w:val="00EC08DB"/>
    <w:rsid w:val="00EC0975"/>
    <w:rsid w:val="00EC0B52"/>
    <w:rsid w:val="00ED549D"/>
    <w:rsid w:val="00ED5E10"/>
    <w:rsid w:val="00ED76BE"/>
    <w:rsid w:val="00EE00E9"/>
    <w:rsid w:val="00EE36C0"/>
    <w:rsid w:val="00EF1AAA"/>
    <w:rsid w:val="00EF619B"/>
    <w:rsid w:val="00F00B55"/>
    <w:rsid w:val="00F00E4F"/>
    <w:rsid w:val="00F02AD1"/>
    <w:rsid w:val="00F054AB"/>
    <w:rsid w:val="00F101AA"/>
    <w:rsid w:val="00F164D7"/>
    <w:rsid w:val="00F17191"/>
    <w:rsid w:val="00F1783C"/>
    <w:rsid w:val="00F17870"/>
    <w:rsid w:val="00F2157A"/>
    <w:rsid w:val="00F253CC"/>
    <w:rsid w:val="00F37106"/>
    <w:rsid w:val="00F40B35"/>
    <w:rsid w:val="00F44E25"/>
    <w:rsid w:val="00F47761"/>
    <w:rsid w:val="00F519CF"/>
    <w:rsid w:val="00F549F9"/>
    <w:rsid w:val="00F56BA5"/>
    <w:rsid w:val="00F60C89"/>
    <w:rsid w:val="00F60E22"/>
    <w:rsid w:val="00F62635"/>
    <w:rsid w:val="00F63282"/>
    <w:rsid w:val="00F671DB"/>
    <w:rsid w:val="00F67E3B"/>
    <w:rsid w:val="00F707D9"/>
    <w:rsid w:val="00F73BFB"/>
    <w:rsid w:val="00F73D6F"/>
    <w:rsid w:val="00F7531D"/>
    <w:rsid w:val="00F80D59"/>
    <w:rsid w:val="00F81395"/>
    <w:rsid w:val="00F81BB8"/>
    <w:rsid w:val="00F8227D"/>
    <w:rsid w:val="00F85EAD"/>
    <w:rsid w:val="00F90C64"/>
    <w:rsid w:val="00F917D1"/>
    <w:rsid w:val="00F94A32"/>
    <w:rsid w:val="00F9653B"/>
    <w:rsid w:val="00FA29F2"/>
    <w:rsid w:val="00FA7916"/>
    <w:rsid w:val="00FB1CAE"/>
    <w:rsid w:val="00FB62CF"/>
    <w:rsid w:val="00FC6219"/>
    <w:rsid w:val="00FC67EE"/>
    <w:rsid w:val="00FD10C5"/>
    <w:rsid w:val="00FD187A"/>
    <w:rsid w:val="00FD24D6"/>
    <w:rsid w:val="00FD29BE"/>
    <w:rsid w:val="00FD3C3B"/>
    <w:rsid w:val="00FE07DD"/>
    <w:rsid w:val="00FE117F"/>
    <w:rsid w:val="00FE1AA0"/>
    <w:rsid w:val="00FE4416"/>
    <w:rsid w:val="00FE5466"/>
    <w:rsid w:val="00FE6B45"/>
    <w:rsid w:val="00FF55F3"/>
    <w:rsid w:val="00FF5851"/>
    <w:rsid w:val="00FF78A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FollowedHyperlink">
    <w:name w:val="FollowedHyperlink"/>
    <w:basedOn w:val="DefaultParagraphFont"/>
    <w:uiPriority w:val="99"/>
    <w:semiHidden/>
    <w:unhideWhenUsed/>
    <w:rsid w:val="00DB0D3E"/>
    <w:rPr>
      <w:color w:val="800080" w:themeColor="followedHyperlink"/>
      <w:u w:val="single"/>
    </w:rPr>
  </w:style>
  <w:style w:type="character" w:styleId="PlaceholderText">
    <w:name w:val="Placeholder Text"/>
    <w:basedOn w:val="DefaultParagraphFont"/>
    <w:uiPriority w:val="99"/>
    <w:semiHidden/>
    <w:rsid w:val="00DA7EE5"/>
    <w:rPr>
      <w:color w:val="808080"/>
    </w:rPr>
  </w:style>
  <w:style w:type="character" w:customStyle="1" w:styleId="normaltextrun">
    <w:name w:val="normaltextrun"/>
    <w:basedOn w:val="DefaultParagraphFont"/>
    <w:rsid w:val="0049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6297">
      <w:bodyDiv w:val="1"/>
      <w:marLeft w:val="0"/>
      <w:marRight w:val="0"/>
      <w:marTop w:val="0"/>
      <w:marBottom w:val="0"/>
      <w:divBdr>
        <w:top w:val="none" w:sz="0" w:space="0" w:color="auto"/>
        <w:left w:val="none" w:sz="0" w:space="0" w:color="auto"/>
        <w:bottom w:val="none" w:sz="0" w:space="0" w:color="auto"/>
        <w:right w:val="none" w:sz="0" w:space="0" w:color="auto"/>
      </w:divBdr>
      <w:divsChild>
        <w:div w:id="746849485">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8583328">
      <w:bodyDiv w:val="1"/>
      <w:marLeft w:val="0"/>
      <w:marRight w:val="0"/>
      <w:marTop w:val="0"/>
      <w:marBottom w:val="0"/>
      <w:divBdr>
        <w:top w:val="none" w:sz="0" w:space="0" w:color="auto"/>
        <w:left w:val="none" w:sz="0" w:space="0" w:color="auto"/>
        <w:bottom w:val="none" w:sz="0" w:space="0" w:color="auto"/>
        <w:right w:val="none" w:sz="0" w:space="0" w:color="auto"/>
      </w:divBdr>
      <w:divsChild>
        <w:div w:id="10709401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5504</Words>
  <Characters>31379</Characters>
  <Application>Microsoft Office Word</Application>
  <DocSecurity>0</DocSecurity>
  <Lines>261</Lines>
  <Paragraphs>73</Paragraphs>
  <ScaleCrop>false</ScaleCrop>
  <Company/>
  <LinksUpToDate>false</LinksUpToDate>
  <CharactersWithSpaces>36810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2024-01-02T20:42:00Z</dcterms:created>
  <dcterms:modified xsi:type="dcterms:W3CDTF">2024-01-02T20:42:00Z</dcterms:modified>
</cp:coreProperties>
</file>