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8C4C7D">
                              <w:rPr>
                                <w:rFonts w:asciiTheme="majorHAnsi" w:hAnsiTheme="majorHAnsi" w:cs="Arial"/>
                                <w:b/>
                                <w:bCs/>
                                <w:color w:val="0D0D0D" w:themeColor="text1" w:themeTint="F2"/>
                                <w:sz w:val="36"/>
                                <w:szCs w:val="40"/>
                              </w:rPr>
                              <w:t>84</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8C4C7D">
                              <w:rPr>
                                <w:rFonts w:asciiTheme="majorHAnsi" w:hAnsiTheme="majorHAnsi" w:cs="Arial"/>
                                <w:b/>
                                <w:color w:val="0D0D0D" w:themeColor="text1" w:themeTint="F2"/>
                                <w:sz w:val="36"/>
                                <w:szCs w:val="40"/>
                              </w:rPr>
                              <w:t>11.802</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w:t>
                            </w:r>
                            <w:r w:rsidR="008C4C7D">
                              <w:rPr>
                                <w:rFonts w:asciiTheme="majorHAnsi" w:hAnsiTheme="majorHAnsi" w:cs="Arial"/>
                                <w:color w:val="0D0D0D" w:themeColor="text1" w:themeTint="F2"/>
                                <w:szCs w:val="22"/>
                              </w:rPr>
                              <w:t xml:space="preserve"> </w:t>
                            </w:r>
                            <w:r w:rsidR="00322450" w:rsidRPr="004B7EB6">
                              <w:rPr>
                                <w:rFonts w:asciiTheme="majorHAnsi" w:hAnsiTheme="majorHAnsi" w:cs="Arial"/>
                                <w:color w:val="0D0D0D" w:themeColor="text1" w:themeTint="F2"/>
                                <w:szCs w:val="22"/>
                              </w:rPr>
                              <w:t>ARCHIVE</w:t>
                            </w:r>
                          </w:p>
                          <w:p w:rsidR="00450A4A" w:rsidRPr="004B7EB6" w:rsidRDefault="00450A4A" w:rsidP="004B7EB6">
                            <w:pPr>
                              <w:spacing w:line="276" w:lineRule="auto"/>
                              <w:rPr>
                                <w:rFonts w:asciiTheme="majorHAnsi" w:hAnsiTheme="majorHAnsi" w:cs="Arial"/>
                                <w:color w:val="0D0D0D" w:themeColor="text1" w:themeTint="F2"/>
                                <w:szCs w:val="22"/>
                              </w:rPr>
                            </w:pPr>
                          </w:p>
                          <w:p w:rsidR="005B52B0" w:rsidRDefault="008C4C7D" w:rsidP="004B7EB6">
                            <w:pPr>
                              <w:spacing w:line="276" w:lineRule="auto"/>
                              <w:rPr>
                                <w:rFonts w:ascii="Cambria" w:hAnsi="Cambria"/>
                                <w:sz w:val="20"/>
                              </w:rPr>
                            </w:pPr>
                            <w:r>
                              <w:rPr>
                                <w:rFonts w:ascii="Cambria" w:hAnsi="Cambria"/>
                                <w:sz w:val="20"/>
                              </w:rPr>
                              <w:t>MINORS DETAINED IN COMAYAGUA, RAM</w:t>
                            </w:r>
                            <w:r w:rsidRPr="008C4C7D">
                              <w:rPr>
                                <w:rFonts w:ascii="Cambria" w:hAnsi="Cambria"/>
                                <w:sz w:val="20"/>
                              </w:rPr>
                              <w:t>ÓN HERN</w:t>
                            </w:r>
                            <w:r>
                              <w:rPr>
                                <w:rFonts w:ascii="Cambria" w:hAnsi="Cambria"/>
                                <w:sz w:val="20"/>
                              </w:rPr>
                              <w:t xml:space="preserve">ÁNDEZ BERRÍOS </w:t>
                            </w:r>
                            <w:r w:rsidRPr="008C4C7D">
                              <w:rPr>
                                <w:rFonts w:ascii="Cambria" w:hAnsi="Cambria"/>
                                <w:i/>
                                <w:sz w:val="20"/>
                              </w:rPr>
                              <w:t>ET AL.</w:t>
                            </w:r>
                          </w:p>
                          <w:p w:rsidR="008C4C7D" w:rsidRPr="008C4C7D" w:rsidRDefault="008C4C7D" w:rsidP="004B7EB6">
                            <w:pPr>
                              <w:spacing w:line="276" w:lineRule="auto"/>
                              <w:rPr>
                                <w:rFonts w:asciiTheme="majorHAnsi" w:hAnsiTheme="majorHAnsi"/>
                                <w:color w:val="0D0D0D" w:themeColor="text1" w:themeTint="F2"/>
                              </w:rPr>
                            </w:pPr>
                            <w:r>
                              <w:rPr>
                                <w:rFonts w:ascii="Cambria" w:hAnsi="Cambria"/>
                                <w:sz w:val="20"/>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8C4C7D">
                        <w:rPr>
                          <w:rFonts w:asciiTheme="majorHAnsi" w:hAnsiTheme="majorHAnsi" w:cs="Arial"/>
                          <w:b/>
                          <w:bCs/>
                          <w:color w:val="0D0D0D" w:themeColor="text1" w:themeTint="F2"/>
                          <w:sz w:val="36"/>
                          <w:szCs w:val="40"/>
                        </w:rPr>
                        <w:t>84</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8C4C7D">
                        <w:rPr>
                          <w:rFonts w:asciiTheme="majorHAnsi" w:hAnsiTheme="majorHAnsi" w:cs="Arial"/>
                          <w:b/>
                          <w:color w:val="0D0D0D" w:themeColor="text1" w:themeTint="F2"/>
                          <w:sz w:val="36"/>
                          <w:szCs w:val="40"/>
                        </w:rPr>
                        <w:t>11.802</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w:t>
                      </w:r>
                      <w:r w:rsidR="008C4C7D">
                        <w:rPr>
                          <w:rFonts w:asciiTheme="majorHAnsi" w:hAnsiTheme="majorHAnsi" w:cs="Arial"/>
                          <w:color w:val="0D0D0D" w:themeColor="text1" w:themeTint="F2"/>
                          <w:szCs w:val="22"/>
                        </w:rPr>
                        <w:t xml:space="preserve"> </w:t>
                      </w:r>
                      <w:r w:rsidR="00322450" w:rsidRPr="004B7EB6">
                        <w:rPr>
                          <w:rFonts w:asciiTheme="majorHAnsi" w:hAnsiTheme="majorHAnsi" w:cs="Arial"/>
                          <w:color w:val="0D0D0D" w:themeColor="text1" w:themeTint="F2"/>
                          <w:szCs w:val="22"/>
                        </w:rPr>
                        <w:t>ARCHIVE</w:t>
                      </w:r>
                    </w:p>
                    <w:p w:rsidR="00450A4A" w:rsidRPr="004B7EB6" w:rsidRDefault="00450A4A" w:rsidP="004B7EB6">
                      <w:pPr>
                        <w:spacing w:line="276" w:lineRule="auto"/>
                        <w:rPr>
                          <w:rFonts w:asciiTheme="majorHAnsi" w:hAnsiTheme="majorHAnsi" w:cs="Arial"/>
                          <w:color w:val="0D0D0D" w:themeColor="text1" w:themeTint="F2"/>
                          <w:szCs w:val="22"/>
                        </w:rPr>
                      </w:pPr>
                    </w:p>
                    <w:p w:rsidR="005B52B0" w:rsidRDefault="008C4C7D" w:rsidP="004B7EB6">
                      <w:pPr>
                        <w:spacing w:line="276" w:lineRule="auto"/>
                        <w:rPr>
                          <w:rFonts w:ascii="Cambria" w:hAnsi="Cambria"/>
                          <w:sz w:val="20"/>
                        </w:rPr>
                      </w:pPr>
                      <w:r>
                        <w:rPr>
                          <w:rFonts w:ascii="Cambria" w:hAnsi="Cambria"/>
                          <w:sz w:val="20"/>
                        </w:rPr>
                        <w:t>MINORS DETAINED IN COMAYAGUA, RAM</w:t>
                      </w:r>
                      <w:r w:rsidRPr="008C4C7D">
                        <w:rPr>
                          <w:rFonts w:ascii="Cambria" w:hAnsi="Cambria"/>
                          <w:sz w:val="20"/>
                        </w:rPr>
                        <w:t>ÓN HERN</w:t>
                      </w:r>
                      <w:r>
                        <w:rPr>
                          <w:rFonts w:ascii="Cambria" w:hAnsi="Cambria"/>
                          <w:sz w:val="20"/>
                        </w:rPr>
                        <w:t xml:space="preserve">ÁNDEZ BERRÍOS </w:t>
                      </w:r>
                      <w:r w:rsidRPr="008C4C7D">
                        <w:rPr>
                          <w:rFonts w:ascii="Cambria" w:hAnsi="Cambria"/>
                          <w:i/>
                          <w:sz w:val="20"/>
                        </w:rPr>
                        <w:t>ET AL.</w:t>
                      </w:r>
                    </w:p>
                    <w:p w:rsidR="008C4C7D" w:rsidRPr="008C4C7D" w:rsidRDefault="008C4C7D" w:rsidP="004B7EB6">
                      <w:pPr>
                        <w:spacing w:line="276" w:lineRule="auto"/>
                        <w:rPr>
                          <w:rFonts w:asciiTheme="majorHAnsi" w:hAnsiTheme="majorHAnsi"/>
                          <w:color w:val="0D0D0D" w:themeColor="text1" w:themeTint="F2"/>
                        </w:rPr>
                      </w:pPr>
                      <w:r>
                        <w:rPr>
                          <w:rFonts w:ascii="Cambria" w:hAnsi="Cambria"/>
                          <w:sz w:val="20"/>
                        </w:rPr>
                        <w:t>HONDURAS</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8C4C7D">
                              <w:rPr>
                                <w:rFonts w:asciiTheme="minorHAnsi" w:hAnsiTheme="minorHAnsi"/>
                                <w:color w:val="FFFFFF" w:themeColor="background1"/>
                                <w:sz w:val="22"/>
                                <w:lang w:val="pt-BR"/>
                              </w:rPr>
                              <w:t>2</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8C4C7D">
                              <w:rPr>
                                <w:rFonts w:asciiTheme="minorHAnsi" w:hAnsiTheme="minorHAnsi"/>
                                <w:color w:val="FFFFFF" w:themeColor="background1"/>
                                <w:sz w:val="22"/>
                                <w:lang w:val="pt-BR"/>
                              </w:rPr>
                              <w:t>16</w:t>
                            </w:r>
                          </w:p>
                          <w:p w:rsidR="00627C9F" w:rsidRPr="004B7EB6" w:rsidRDefault="008C4C7D" w:rsidP="002C1641">
                            <w:pPr>
                              <w:jc w:val="right"/>
                              <w:rPr>
                                <w:rFonts w:asciiTheme="minorHAnsi" w:hAnsiTheme="minorHAnsi"/>
                                <w:color w:val="FFFFFF" w:themeColor="background1"/>
                                <w:sz w:val="22"/>
                              </w:rPr>
                            </w:pPr>
                            <w:r>
                              <w:rPr>
                                <w:rFonts w:asciiTheme="minorHAnsi" w:hAnsiTheme="minorHAnsi"/>
                                <w:color w:val="FFFFFF" w:themeColor="background1"/>
                                <w:sz w:val="22"/>
                              </w:rPr>
                              <w:t>15 AUGUST</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8C4C7D">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8C4C7D">
                        <w:rPr>
                          <w:rFonts w:asciiTheme="minorHAnsi" w:hAnsiTheme="minorHAnsi"/>
                          <w:color w:val="FFFFFF" w:themeColor="background1"/>
                          <w:sz w:val="22"/>
                          <w:lang w:val="pt-BR"/>
                        </w:rPr>
                        <w:t>2</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8C4C7D">
                        <w:rPr>
                          <w:rFonts w:asciiTheme="minorHAnsi" w:hAnsiTheme="minorHAnsi"/>
                          <w:color w:val="FFFFFF" w:themeColor="background1"/>
                          <w:sz w:val="22"/>
                          <w:lang w:val="pt-BR"/>
                        </w:rPr>
                        <w:t>16</w:t>
                      </w:r>
                    </w:p>
                    <w:p w:rsidR="00627C9F" w:rsidRPr="004B7EB6" w:rsidRDefault="008C4C7D" w:rsidP="002C1641">
                      <w:pPr>
                        <w:jc w:val="right"/>
                        <w:rPr>
                          <w:rFonts w:asciiTheme="minorHAnsi" w:hAnsiTheme="minorHAnsi"/>
                          <w:color w:val="FFFFFF" w:themeColor="background1"/>
                          <w:sz w:val="22"/>
                        </w:rPr>
                      </w:pPr>
                      <w:r>
                        <w:rPr>
                          <w:rFonts w:asciiTheme="minorHAnsi" w:hAnsiTheme="minorHAnsi"/>
                          <w:color w:val="FFFFFF" w:themeColor="background1"/>
                          <w:sz w:val="22"/>
                        </w:rPr>
                        <w:t>15 AUGUST</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8C4C7D">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8C4C7D">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8C4C7D">
                              <w:rPr>
                                <w:rFonts w:asciiTheme="majorHAnsi" w:hAnsiTheme="majorHAnsi"/>
                                <w:color w:val="0D0D0D" w:themeColor="text1" w:themeTint="F2"/>
                                <w:sz w:val="18"/>
                                <w:szCs w:val="20"/>
                              </w:rPr>
                              <w:t>August 15</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8C4C7D">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B854C8">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8C4C7D">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8C4C7D">
                        <w:rPr>
                          <w:rFonts w:asciiTheme="majorHAnsi" w:hAnsiTheme="majorHAnsi"/>
                          <w:color w:val="0D0D0D" w:themeColor="text1" w:themeTint="F2"/>
                          <w:sz w:val="18"/>
                          <w:szCs w:val="20"/>
                        </w:rPr>
                        <w:t>August 15</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8C4C7D">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B854C8">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C4C7D">
                              <w:rPr>
                                <w:rFonts w:asciiTheme="majorHAnsi" w:hAnsiTheme="majorHAnsi"/>
                                <w:color w:val="595959" w:themeColor="text1" w:themeTint="A6"/>
                                <w:sz w:val="18"/>
                              </w:rPr>
                              <w:t>84/14</w:t>
                            </w:r>
                            <w:r w:rsidRPr="003C32BC">
                              <w:rPr>
                                <w:rFonts w:asciiTheme="majorHAnsi" w:hAnsiTheme="majorHAnsi"/>
                                <w:color w:val="595959" w:themeColor="text1" w:themeTint="A6"/>
                                <w:sz w:val="18"/>
                              </w:rPr>
                              <w:t>, Petition</w:t>
                            </w:r>
                            <w:r w:rsidR="008C4C7D">
                              <w:rPr>
                                <w:rFonts w:asciiTheme="majorHAnsi" w:hAnsiTheme="majorHAnsi"/>
                                <w:color w:val="595959" w:themeColor="text1" w:themeTint="A6"/>
                                <w:sz w:val="18"/>
                              </w:rPr>
                              <w:t xml:space="preserve"> 11.802</w:t>
                            </w:r>
                            <w:r w:rsidRPr="003C32BC">
                              <w:rPr>
                                <w:rFonts w:asciiTheme="majorHAnsi" w:hAnsiTheme="majorHAnsi"/>
                                <w:color w:val="595959" w:themeColor="text1" w:themeTint="A6"/>
                                <w:sz w:val="18"/>
                              </w:rPr>
                              <w:t>.</w:t>
                            </w:r>
                            <w:r w:rsidR="008C4C7D">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Archive.</w:t>
                            </w:r>
                            <w:proofErr w:type="gramEnd"/>
                            <w:r w:rsidRPr="003C32BC">
                              <w:rPr>
                                <w:rFonts w:asciiTheme="majorHAnsi" w:hAnsiTheme="majorHAnsi"/>
                                <w:color w:val="595959" w:themeColor="text1" w:themeTint="A6"/>
                                <w:sz w:val="18"/>
                              </w:rPr>
                              <w:t xml:space="preserve"> </w:t>
                            </w:r>
                            <w:r w:rsidR="008C4C7D">
                              <w:rPr>
                                <w:rFonts w:asciiTheme="majorHAnsi" w:hAnsiTheme="majorHAnsi"/>
                                <w:color w:val="595959" w:themeColor="text1" w:themeTint="A6"/>
                                <w:sz w:val="18"/>
                              </w:rPr>
                              <w:t xml:space="preserve">Minors detained in Comayagua, Ramón Hernández Berríos </w:t>
                            </w:r>
                            <w:r w:rsidR="008C4C7D">
                              <w:rPr>
                                <w:rFonts w:asciiTheme="majorHAnsi" w:hAnsiTheme="majorHAnsi"/>
                                <w:i/>
                                <w:color w:val="595959" w:themeColor="text1" w:themeTint="A6"/>
                                <w:sz w:val="18"/>
                              </w:rPr>
                              <w:t>Et Al</w:t>
                            </w:r>
                            <w:r w:rsidRPr="003C32BC">
                              <w:rPr>
                                <w:rFonts w:asciiTheme="majorHAnsi" w:hAnsiTheme="majorHAnsi"/>
                                <w:color w:val="595959" w:themeColor="text1" w:themeTint="A6"/>
                                <w:sz w:val="18"/>
                              </w:rPr>
                              <w:t xml:space="preserve">. </w:t>
                            </w:r>
                            <w:r w:rsidR="008C4C7D">
                              <w:rPr>
                                <w:rFonts w:asciiTheme="majorHAnsi" w:hAnsiTheme="majorHAnsi"/>
                                <w:color w:val="595959" w:themeColor="text1" w:themeTint="A6"/>
                                <w:sz w:val="18"/>
                              </w:rPr>
                              <w:t>Honduras</w:t>
                            </w:r>
                            <w:r w:rsidRPr="007607C4">
                              <w:rPr>
                                <w:rFonts w:asciiTheme="majorHAnsi" w:hAnsiTheme="majorHAnsi"/>
                                <w:color w:val="595959" w:themeColor="text1" w:themeTint="A6"/>
                                <w:sz w:val="18"/>
                              </w:rPr>
                              <w:t xml:space="preserve">. </w:t>
                            </w:r>
                            <w:r w:rsidR="008C4C7D">
                              <w:rPr>
                                <w:rFonts w:asciiTheme="majorHAnsi" w:hAnsiTheme="majorHAnsi"/>
                                <w:color w:val="595959" w:themeColor="text1" w:themeTint="A6"/>
                                <w:sz w:val="18"/>
                              </w:rPr>
                              <w:t>August 15,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C4C7D">
                        <w:rPr>
                          <w:rFonts w:asciiTheme="majorHAnsi" w:hAnsiTheme="majorHAnsi"/>
                          <w:color w:val="595959" w:themeColor="text1" w:themeTint="A6"/>
                          <w:sz w:val="18"/>
                        </w:rPr>
                        <w:t>84/14</w:t>
                      </w:r>
                      <w:r w:rsidRPr="003C32BC">
                        <w:rPr>
                          <w:rFonts w:asciiTheme="majorHAnsi" w:hAnsiTheme="majorHAnsi"/>
                          <w:color w:val="595959" w:themeColor="text1" w:themeTint="A6"/>
                          <w:sz w:val="18"/>
                        </w:rPr>
                        <w:t>, Petition</w:t>
                      </w:r>
                      <w:r w:rsidR="008C4C7D">
                        <w:rPr>
                          <w:rFonts w:asciiTheme="majorHAnsi" w:hAnsiTheme="majorHAnsi"/>
                          <w:color w:val="595959" w:themeColor="text1" w:themeTint="A6"/>
                          <w:sz w:val="18"/>
                        </w:rPr>
                        <w:t xml:space="preserve"> 11.802</w:t>
                      </w:r>
                      <w:r w:rsidRPr="003C32BC">
                        <w:rPr>
                          <w:rFonts w:asciiTheme="majorHAnsi" w:hAnsiTheme="majorHAnsi"/>
                          <w:color w:val="595959" w:themeColor="text1" w:themeTint="A6"/>
                          <w:sz w:val="18"/>
                        </w:rPr>
                        <w:t>.</w:t>
                      </w:r>
                      <w:r w:rsidR="008C4C7D">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Archive.</w:t>
                      </w:r>
                      <w:proofErr w:type="gramEnd"/>
                      <w:r w:rsidRPr="003C32BC">
                        <w:rPr>
                          <w:rFonts w:asciiTheme="majorHAnsi" w:hAnsiTheme="majorHAnsi"/>
                          <w:color w:val="595959" w:themeColor="text1" w:themeTint="A6"/>
                          <w:sz w:val="18"/>
                        </w:rPr>
                        <w:t xml:space="preserve"> </w:t>
                      </w:r>
                      <w:r w:rsidR="008C4C7D">
                        <w:rPr>
                          <w:rFonts w:asciiTheme="majorHAnsi" w:hAnsiTheme="majorHAnsi"/>
                          <w:color w:val="595959" w:themeColor="text1" w:themeTint="A6"/>
                          <w:sz w:val="18"/>
                        </w:rPr>
                        <w:t xml:space="preserve">Minors detained in Comayagua, Ramón Hernández Berríos </w:t>
                      </w:r>
                      <w:r w:rsidR="008C4C7D">
                        <w:rPr>
                          <w:rFonts w:asciiTheme="majorHAnsi" w:hAnsiTheme="majorHAnsi"/>
                          <w:i/>
                          <w:color w:val="595959" w:themeColor="text1" w:themeTint="A6"/>
                          <w:sz w:val="18"/>
                        </w:rPr>
                        <w:t>Et Al</w:t>
                      </w:r>
                      <w:r w:rsidRPr="003C32BC">
                        <w:rPr>
                          <w:rFonts w:asciiTheme="majorHAnsi" w:hAnsiTheme="majorHAnsi"/>
                          <w:color w:val="595959" w:themeColor="text1" w:themeTint="A6"/>
                          <w:sz w:val="18"/>
                        </w:rPr>
                        <w:t xml:space="preserve">. </w:t>
                      </w:r>
                      <w:r w:rsidR="008C4C7D">
                        <w:rPr>
                          <w:rFonts w:asciiTheme="majorHAnsi" w:hAnsiTheme="majorHAnsi"/>
                          <w:color w:val="595959" w:themeColor="text1" w:themeTint="A6"/>
                          <w:sz w:val="18"/>
                        </w:rPr>
                        <w:t>Honduras</w:t>
                      </w:r>
                      <w:r w:rsidRPr="007607C4">
                        <w:rPr>
                          <w:rFonts w:asciiTheme="majorHAnsi" w:hAnsiTheme="majorHAnsi"/>
                          <w:color w:val="595959" w:themeColor="text1" w:themeTint="A6"/>
                          <w:sz w:val="18"/>
                        </w:rPr>
                        <w:t xml:space="preserve">. </w:t>
                      </w:r>
                      <w:r w:rsidR="008C4C7D">
                        <w:rPr>
                          <w:rFonts w:asciiTheme="majorHAnsi" w:hAnsiTheme="majorHAnsi"/>
                          <w:color w:val="595959" w:themeColor="text1" w:themeTint="A6"/>
                          <w:sz w:val="18"/>
                        </w:rPr>
                        <w:t>August 15, 2014</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8C4C7D" w:rsidRPr="00C05288" w:rsidRDefault="008C4C7D" w:rsidP="008C4C7D">
      <w:pPr>
        <w:jc w:val="center"/>
        <w:outlineLvl w:val="0"/>
        <w:rPr>
          <w:rFonts w:ascii="Cambria" w:hAnsi="Cambria"/>
          <w:b/>
          <w:sz w:val="18"/>
          <w:szCs w:val="18"/>
        </w:rPr>
      </w:pPr>
      <w:r w:rsidRPr="00C05288">
        <w:rPr>
          <w:rFonts w:ascii="Cambria" w:hAnsi="Cambria"/>
          <w:b/>
          <w:sz w:val="18"/>
          <w:szCs w:val="18"/>
        </w:rPr>
        <w:lastRenderedPageBreak/>
        <w:t>REPORT</w:t>
      </w:r>
      <w:r>
        <w:rPr>
          <w:rFonts w:ascii="Cambria" w:hAnsi="Cambria"/>
          <w:b/>
          <w:sz w:val="18"/>
          <w:szCs w:val="18"/>
        </w:rPr>
        <w:t xml:space="preserve"> NO. 84</w:t>
      </w:r>
      <w:r w:rsidRPr="00C05288">
        <w:rPr>
          <w:rFonts w:ascii="Cambria" w:hAnsi="Cambria"/>
          <w:b/>
          <w:sz w:val="18"/>
          <w:szCs w:val="18"/>
        </w:rPr>
        <w:t>/14</w:t>
      </w:r>
    </w:p>
    <w:p w:rsidR="008C4C7D" w:rsidRPr="00B854C8" w:rsidRDefault="008C4C7D" w:rsidP="008C4C7D">
      <w:pPr>
        <w:jc w:val="center"/>
        <w:outlineLvl w:val="0"/>
        <w:rPr>
          <w:rFonts w:ascii="Cambria" w:hAnsi="Cambria"/>
          <w:b/>
          <w:bCs/>
          <w:sz w:val="18"/>
          <w:szCs w:val="18"/>
        </w:rPr>
      </w:pPr>
      <w:r w:rsidRPr="00B854C8">
        <w:rPr>
          <w:rFonts w:ascii="Cambria" w:hAnsi="Cambria"/>
          <w:b/>
          <w:bCs/>
          <w:sz w:val="18"/>
          <w:szCs w:val="18"/>
        </w:rPr>
        <w:t xml:space="preserve">CASE 11.802 </w:t>
      </w:r>
    </w:p>
    <w:p w:rsidR="008C4C7D" w:rsidRDefault="008C4C7D" w:rsidP="008C4C7D">
      <w:pPr>
        <w:jc w:val="center"/>
        <w:outlineLvl w:val="0"/>
        <w:rPr>
          <w:rFonts w:ascii="Cambria" w:hAnsi="Cambria"/>
          <w:bCs/>
          <w:sz w:val="18"/>
          <w:szCs w:val="18"/>
        </w:rPr>
      </w:pPr>
      <w:r w:rsidRPr="00C05288">
        <w:rPr>
          <w:rFonts w:ascii="Cambria" w:hAnsi="Cambria"/>
          <w:bCs/>
          <w:sz w:val="18"/>
          <w:szCs w:val="18"/>
        </w:rPr>
        <w:t>DECISION TO ARCHIVE</w:t>
      </w:r>
    </w:p>
    <w:p w:rsidR="00B854C8" w:rsidRPr="00B854C8" w:rsidRDefault="00B854C8" w:rsidP="008C4C7D">
      <w:pPr>
        <w:jc w:val="center"/>
        <w:outlineLvl w:val="0"/>
        <w:rPr>
          <w:rFonts w:ascii="Cambria" w:hAnsi="Cambria"/>
          <w:bCs/>
          <w:sz w:val="18"/>
          <w:szCs w:val="18"/>
          <w:lang w:val="es-ES"/>
        </w:rPr>
      </w:pPr>
      <w:r w:rsidRPr="00B854C8">
        <w:rPr>
          <w:rFonts w:ascii="Cambria" w:hAnsi="Cambria"/>
          <w:sz w:val="20"/>
          <w:lang w:val="es-ES"/>
        </w:rPr>
        <w:t>RAMÓN HERNÁNDEZ BERRÍOS ET AL.</w:t>
      </w:r>
    </w:p>
    <w:p w:rsidR="008C4C7D" w:rsidRPr="00C05288" w:rsidRDefault="008C4C7D" w:rsidP="008C4C7D">
      <w:pPr>
        <w:jc w:val="center"/>
        <w:outlineLvl w:val="0"/>
        <w:rPr>
          <w:rFonts w:ascii="Cambria" w:hAnsi="Cambria"/>
          <w:bCs/>
          <w:sz w:val="18"/>
          <w:szCs w:val="18"/>
        </w:rPr>
      </w:pPr>
      <w:r w:rsidRPr="00C05288">
        <w:rPr>
          <w:rFonts w:ascii="Cambria" w:hAnsi="Cambria"/>
          <w:bCs/>
          <w:sz w:val="18"/>
          <w:szCs w:val="18"/>
        </w:rPr>
        <w:t>HONDURAS</w:t>
      </w:r>
    </w:p>
    <w:p w:rsidR="008C4C7D" w:rsidRPr="00C05288" w:rsidRDefault="008C4C7D" w:rsidP="008C4C7D">
      <w:pPr>
        <w:jc w:val="center"/>
        <w:outlineLvl w:val="0"/>
        <w:rPr>
          <w:rFonts w:ascii="Cambria" w:hAnsi="Cambria"/>
          <w:bCs/>
          <w:sz w:val="18"/>
          <w:szCs w:val="18"/>
        </w:rPr>
      </w:pPr>
      <w:r>
        <w:rPr>
          <w:rFonts w:ascii="Cambria" w:hAnsi="Cambria"/>
          <w:bCs/>
          <w:sz w:val="18"/>
          <w:szCs w:val="18"/>
        </w:rPr>
        <w:t>AUGUST 15</w:t>
      </w:r>
      <w:r w:rsidRPr="00C05288">
        <w:rPr>
          <w:rFonts w:ascii="Cambria" w:hAnsi="Cambria"/>
          <w:bCs/>
          <w:sz w:val="18"/>
          <w:szCs w:val="18"/>
        </w:rPr>
        <w:t>, 2014</w:t>
      </w:r>
    </w:p>
    <w:p w:rsidR="008C4C7D" w:rsidRPr="00C05288" w:rsidRDefault="008C4C7D" w:rsidP="008C4C7D">
      <w:pPr>
        <w:outlineLvl w:val="0"/>
        <w:rPr>
          <w:rFonts w:ascii="Cambria" w:hAnsi="Cambria"/>
          <w:b/>
          <w:sz w:val="20"/>
        </w:rPr>
      </w:pPr>
    </w:p>
    <w:p w:rsidR="008C4C7D" w:rsidRPr="00C05288" w:rsidRDefault="008C4C7D" w:rsidP="008C4C7D">
      <w:pPr>
        <w:outlineLvl w:val="0"/>
        <w:rPr>
          <w:rFonts w:ascii="Cambria" w:hAnsi="Cambria"/>
          <w:b/>
          <w:sz w:val="20"/>
        </w:rPr>
      </w:pPr>
    </w:p>
    <w:p w:rsidR="008C4C7D" w:rsidRPr="00C05288" w:rsidRDefault="008C4C7D" w:rsidP="008C4C7D">
      <w:pPr>
        <w:ind w:left="3600" w:hanging="3600"/>
        <w:jc w:val="both"/>
        <w:outlineLvl w:val="0"/>
        <w:rPr>
          <w:rFonts w:ascii="Cambria" w:hAnsi="Cambria"/>
          <w:sz w:val="20"/>
        </w:rPr>
      </w:pPr>
      <w:r w:rsidRPr="00C05288">
        <w:rPr>
          <w:rFonts w:ascii="Cambria" w:hAnsi="Cambria"/>
          <w:b/>
          <w:sz w:val="20"/>
        </w:rPr>
        <w:t xml:space="preserve">ALLEGED VICTIMS: </w:t>
      </w:r>
      <w:r w:rsidRPr="00C05288">
        <w:rPr>
          <w:rFonts w:ascii="Cambria" w:hAnsi="Cambria"/>
          <w:b/>
          <w:sz w:val="20"/>
        </w:rPr>
        <w:tab/>
      </w:r>
      <w:r>
        <w:rPr>
          <w:rFonts w:ascii="Cambria" w:hAnsi="Cambria"/>
          <w:sz w:val="20"/>
        </w:rPr>
        <w:t>Minors D</w:t>
      </w:r>
      <w:r w:rsidRPr="00C05288">
        <w:rPr>
          <w:rFonts w:ascii="Cambria" w:hAnsi="Cambria"/>
          <w:sz w:val="20"/>
        </w:rPr>
        <w:t xml:space="preserve">etained in Comayagua, Ramón Hernández </w:t>
      </w:r>
      <w:proofErr w:type="spellStart"/>
      <w:r w:rsidRPr="00C05288">
        <w:rPr>
          <w:rFonts w:ascii="Cambria" w:hAnsi="Cambria"/>
          <w:sz w:val="20"/>
        </w:rPr>
        <w:t>Berríos</w:t>
      </w:r>
      <w:proofErr w:type="spellEnd"/>
      <w:r w:rsidRPr="00C05288">
        <w:rPr>
          <w:rFonts w:ascii="Cambria" w:hAnsi="Cambria"/>
          <w:sz w:val="20"/>
        </w:rPr>
        <w:t xml:space="preserve"> </w:t>
      </w:r>
      <w:proofErr w:type="gramStart"/>
      <w:r>
        <w:rPr>
          <w:rFonts w:ascii="Cambria" w:hAnsi="Cambria"/>
          <w:i/>
          <w:sz w:val="20"/>
        </w:rPr>
        <w:t>Et</w:t>
      </w:r>
      <w:proofErr w:type="gramEnd"/>
      <w:r>
        <w:rPr>
          <w:rFonts w:ascii="Cambria" w:hAnsi="Cambria"/>
          <w:i/>
          <w:sz w:val="20"/>
        </w:rPr>
        <w:t>. Al.</w:t>
      </w:r>
      <w:r w:rsidRPr="00C05288">
        <w:rPr>
          <w:rFonts w:ascii="Cambria" w:hAnsi="Cambria"/>
          <w:sz w:val="20"/>
        </w:rPr>
        <w:t xml:space="preserve">  </w:t>
      </w:r>
      <w:r w:rsidRPr="00C05288">
        <w:rPr>
          <w:rFonts w:ascii="Cambria" w:hAnsi="Cambria" w:cs="Arial"/>
          <w:sz w:val="20"/>
        </w:rPr>
        <w:t xml:space="preserve"> </w:t>
      </w:r>
      <w:r w:rsidRPr="00C05288">
        <w:rPr>
          <w:rFonts w:ascii="Cambria" w:hAnsi="Cambria"/>
          <w:sz w:val="20"/>
        </w:rPr>
        <w:t xml:space="preserve"> </w:t>
      </w:r>
    </w:p>
    <w:p w:rsidR="008C4C7D" w:rsidRPr="00C05288" w:rsidRDefault="008C4C7D" w:rsidP="008C4C7D">
      <w:pPr>
        <w:jc w:val="both"/>
        <w:rPr>
          <w:rFonts w:ascii="Cambria" w:hAnsi="Cambria"/>
          <w:b/>
          <w:sz w:val="20"/>
        </w:rPr>
      </w:pPr>
    </w:p>
    <w:p w:rsidR="008C4C7D" w:rsidRPr="00C05288" w:rsidRDefault="008C4C7D" w:rsidP="008C4C7D">
      <w:pPr>
        <w:ind w:left="2880" w:hanging="2880"/>
        <w:jc w:val="both"/>
        <w:rPr>
          <w:rFonts w:ascii="Cambria" w:hAnsi="Cambria"/>
          <w:sz w:val="20"/>
        </w:rPr>
      </w:pPr>
      <w:r w:rsidRPr="00C05288">
        <w:rPr>
          <w:rFonts w:ascii="Cambria" w:hAnsi="Cambria"/>
          <w:b/>
          <w:sz w:val="20"/>
        </w:rPr>
        <w:t xml:space="preserve">PETITIONERS: </w:t>
      </w:r>
      <w:r w:rsidRPr="00C05288">
        <w:rPr>
          <w:rFonts w:ascii="Cambria" w:hAnsi="Cambria"/>
          <w:b/>
          <w:sz w:val="20"/>
        </w:rPr>
        <w:tab/>
      </w:r>
      <w:r w:rsidRPr="00C05288">
        <w:rPr>
          <w:rFonts w:ascii="Cambria" w:hAnsi="Cambria"/>
          <w:sz w:val="20"/>
        </w:rPr>
        <w:tab/>
      </w:r>
      <w:r>
        <w:rPr>
          <w:rFonts w:ascii="Cambria" w:hAnsi="Cambria"/>
          <w:sz w:val="20"/>
        </w:rPr>
        <w:t>Center for Justice and International Law</w:t>
      </w:r>
      <w:r w:rsidRPr="00C05288">
        <w:rPr>
          <w:rFonts w:ascii="Cambria" w:hAnsi="Cambria"/>
          <w:sz w:val="20"/>
        </w:rPr>
        <w:t xml:space="preserve"> (CEJIL), </w:t>
      </w:r>
    </w:p>
    <w:p w:rsidR="008C4C7D" w:rsidRPr="00C05288" w:rsidRDefault="008C4C7D" w:rsidP="008C4C7D">
      <w:pPr>
        <w:ind w:left="2880" w:hanging="2880"/>
        <w:jc w:val="both"/>
        <w:rPr>
          <w:rFonts w:ascii="Cambria" w:hAnsi="Cambria"/>
          <w:i/>
          <w:sz w:val="20"/>
        </w:rPr>
      </w:pPr>
      <w:r w:rsidRPr="00C05288">
        <w:rPr>
          <w:rFonts w:ascii="Cambria" w:hAnsi="Cambria"/>
          <w:sz w:val="20"/>
        </w:rPr>
        <w:t xml:space="preserve">                                                      </w:t>
      </w:r>
      <w:r w:rsidRPr="00C05288">
        <w:rPr>
          <w:rFonts w:ascii="Cambria" w:hAnsi="Cambria"/>
          <w:sz w:val="20"/>
        </w:rPr>
        <w:tab/>
      </w:r>
      <w:r w:rsidRPr="00C05288">
        <w:rPr>
          <w:rFonts w:ascii="Cambria" w:hAnsi="Cambria"/>
          <w:sz w:val="20"/>
        </w:rPr>
        <w:tab/>
      </w:r>
      <w:proofErr w:type="spellStart"/>
      <w:r>
        <w:rPr>
          <w:rFonts w:ascii="Cambria" w:hAnsi="Cambria"/>
          <w:i/>
          <w:sz w:val="20"/>
        </w:rPr>
        <w:t>Asociación</w:t>
      </w:r>
      <w:proofErr w:type="spellEnd"/>
      <w:r>
        <w:rPr>
          <w:rFonts w:ascii="Cambria" w:hAnsi="Cambria"/>
          <w:i/>
          <w:sz w:val="20"/>
        </w:rPr>
        <w:t xml:space="preserve"> Casa </w:t>
      </w:r>
      <w:proofErr w:type="spellStart"/>
      <w:r>
        <w:rPr>
          <w:rFonts w:ascii="Cambria" w:hAnsi="Cambria"/>
          <w:i/>
          <w:sz w:val="20"/>
        </w:rPr>
        <w:t>Alianza</w:t>
      </w:r>
      <w:proofErr w:type="spellEnd"/>
      <w:r>
        <w:rPr>
          <w:rFonts w:ascii="Cambria" w:hAnsi="Cambria"/>
          <w:i/>
          <w:sz w:val="20"/>
        </w:rPr>
        <w:t xml:space="preserve"> </w:t>
      </w:r>
      <w:proofErr w:type="spellStart"/>
      <w:r>
        <w:rPr>
          <w:rFonts w:ascii="Cambria" w:hAnsi="Cambria"/>
          <w:i/>
          <w:sz w:val="20"/>
        </w:rPr>
        <w:t>Amé</w:t>
      </w:r>
      <w:r w:rsidRPr="00C05288">
        <w:rPr>
          <w:rFonts w:ascii="Cambria" w:hAnsi="Cambria"/>
          <w:i/>
          <w:sz w:val="20"/>
        </w:rPr>
        <w:t>rica</w:t>
      </w:r>
      <w:proofErr w:type="spellEnd"/>
      <w:r w:rsidRPr="00C05288">
        <w:rPr>
          <w:rFonts w:ascii="Cambria" w:hAnsi="Cambria"/>
          <w:i/>
          <w:sz w:val="20"/>
        </w:rPr>
        <w:t xml:space="preserve"> Latina</w:t>
      </w:r>
    </w:p>
    <w:p w:rsidR="008C4C7D" w:rsidRPr="00C05288" w:rsidRDefault="008C4C7D" w:rsidP="008C4C7D">
      <w:pPr>
        <w:ind w:left="2160" w:hanging="2160"/>
        <w:jc w:val="both"/>
        <w:rPr>
          <w:rFonts w:ascii="Cambria" w:hAnsi="Cambria"/>
          <w:sz w:val="20"/>
        </w:rPr>
      </w:pPr>
    </w:p>
    <w:p w:rsidR="008C4C7D" w:rsidRPr="00C05288" w:rsidRDefault="008C4C7D" w:rsidP="008C4C7D">
      <w:pPr>
        <w:ind w:left="3600" w:hanging="3600"/>
        <w:jc w:val="both"/>
        <w:rPr>
          <w:rFonts w:ascii="Cambria" w:hAnsi="Cambria"/>
          <w:sz w:val="20"/>
        </w:rPr>
      </w:pPr>
      <w:r w:rsidRPr="00C05288">
        <w:rPr>
          <w:rFonts w:ascii="Cambria" w:hAnsi="Cambria"/>
          <w:b/>
          <w:sz w:val="20"/>
        </w:rPr>
        <w:t xml:space="preserve">ALLEGED VIOLATIONS: </w:t>
      </w:r>
      <w:r w:rsidRPr="00C05288">
        <w:rPr>
          <w:rFonts w:ascii="Cambria" w:hAnsi="Cambria"/>
          <w:b/>
          <w:sz w:val="20"/>
        </w:rPr>
        <w:tab/>
      </w:r>
      <w:r>
        <w:rPr>
          <w:rFonts w:ascii="Cambria" w:hAnsi="Cambria"/>
          <w:sz w:val="20"/>
        </w:rPr>
        <w:t>Articles</w:t>
      </w:r>
      <w:r w:rsidRPr="00C05288">
        <w:rPr>
          <w:rFonts w:ascii="Cambria" w:hAnsi="Cambria"/>
          <w:sz w:val="20"/>
        </w:rPr>
        <w:t xml:space="preserve"> 5, 7, 8, 19</w:t>
      </w:r>
      <w:r>
        <w:rPr>
          <w:rFonts w:ascii="Cambria" w:hAnsi="Cambria"/>
          <w:sz w:val="20"/>
        </w:rPr>
        <w:t xml:space="preserve">, and </w:t>
      </w:r>
      <w:r w:rsidRPr="00C05288">
        <w:rPr>
          <w:rFonts w:ascii="Cambria" w:hAnsi="Cambria"/>
          <w:sz w:val="20"/>
        </w:rPr>
        <w:t xml:space="preserve">25 </w:t>
      </w:r>
      <w:r>
        <w:rPr>
          <w:rFonts w:ascii="Cambria" w:hAnsi="Cambria"/>
          <w:sz w:val="20"/>
        </w:rPr>
        <w:t>of the American Convention on Human Rights</w:t>
      </w:r>
      <w:r w:rsidRPr="00C05288">
        <w:rPr>
          <w:rFonts w:ascii="Cambria" w:hAnsi="Cambria"/>
          <w:sz w:val="20"/>
        </w:rPr>
        <w:t xml:space="preserve"> </w:t>
      </w:r>
    </w:p>
    <w:p w:rsidR="008C4C7D" w:rsidRPr="00C05288" w:rsidRDefault="008C4C7D" w:rsidP="008C4C7D">
      <w:pPr>
        <w:jc w:val="both"/>
        <w:rPr>
          <w:rFonts w:ascii="Cambria" w:hAnsi="Cambria"/>
          <w:sz w:val="20"/>
        </w:rPr>
      </w:pPr>
    </w:p>
    <w:p w:rsidR="008C4C7D" w:rsidRPr="00C05288" w:rsidRDefault="008C4C7D" w:rsidP="008C4C7D">
      <w:pPr>
        <w:ind w:left="2160" w:hanging="2160"/>
        <w:jc w:val="both"/>
        <w:rPr>
          <w:rFonts w:ascii="Cambria" w:hAnsi="Cambria"/>
          <w:sz w:val="20"/>
        </w:rPr>
      </w:pPr>
      <w:r w:rsidRPr="00C05288">
        <w:rPr>
          <w:rFonts w:ascii="Cambria" w:hAnsi="Cambria"/>
          <w:b/>
          <w:sz w:val="20"/>
        </w:rPr>
        <w:t xml:space="preserve">DATE OF INITIAL PROCESSING: </w:t>
      </w:r>
      <w:r w:rsidRPr="00C05288">
        <w:rPr>
          <w:rFonts w:ascii="Cambria" w:hAnsi="Cambria"/>
          <w:b/>
          <w:sz w:val="20"/>
        </w:rPr>
        <w:tab/>
      </w:r>
      <w:r w:rsidRPr="00C05288">
        <w:rPr>
          <w:rFonts w:ascii="Cambria" w:hAnsi="Cambria"/>
          <w:b/>
          <w:sz w:val="20"/>
        </w:rPr>
        <w:tab/>
      </w:r>
      <w:r>
        <w:rPr>
          <w:rFonts w:ascii="Cambria" w:hAnsi="Cambria"/>
          <w:sz w:val="20"/>
        </w:rPr>
        <w:t>Septemb</w:t>
      </w:r>
      <w:r w:rsidRPr="00C05288">
        <w:rPr>
          <w:rFonts w:ascii="Cambria" w:hAnsi="Cambria"/>
          <w:sz w:val="20"/>
        </w:rPr>
        <w:t>e</w:t>
      </w:r>
      <w:r>
        <w:rPr>
          <w:rFonts w:ascii="Cambria" w:hAnsi="Cambria"/>
          <w:sz w:val="20"/>
        </w:rPr>
        <w:t>r 2,</w:t>
      </w:r>
      <w:r w:rsidRPr="00C05288">
        <w:rPr>
          <w:rFonts w:ascii="Cambria" w:hAnsi="Cambria"/>
          <w:sz w:val="20"/>
        </w:rPr>
        <w:t xml:space="preserve"> 1997</w:t>
      </w:r>
    </w:p>
    <w:p w:rsidR="008C4C7D" w:rsidRPr="00C05288" w:rsidRDefault="008C4C7D" w:rsidP="008C4C7D">
      <w:pPr>
        <w:ind w:left="2160" w:hanging="2160"/>
        <w:jc w:val="both"/>
        <w:rPr>
          <w:rFonts w:ascii="Cambria" w:hAnsi="Cambria"/>
          <w:sz w:val="20"/>
        </w:rPr>
      </w:pPr>
    </w:p>
    <w:p w:rsidR="008C4C7D" w:rsidRPr="00C05288" w:rsidRDefault="008C4C7D" w:rsidP="008C4C7D">
      <w:pPr>
        <w:ind w:left="2160" w:hanging="2160"/>
        <w:jc w:val="both"/>
        <w:rPr>
          <w:rFonts w:ascii="Cambria" w:hAnsi="Cambria"/>
          <w:sz w:val="20"/>
        </w:rPr>
      </w:pPr>
    </w:p>
    <w:p w:rsidR="008C4C7D" w:rsidRPr="00C05288" w:rsidRDefault="008C4C7D" w:rsidP="008C4C7D">
      <w:pPr>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rPr>
      </w:pPr>
      <w:r w:rsidRPr="00C05288">
        <w:rPr>
          <w:rFonts w:ascii="Cambria" w:hAnsi="Cambria"/>
          <w:b/>
          <w:sz w:val="20"/>
        </w:rPr>
        <w:t>POSITION OF THE PETITIONER</w:t>
      </w:r>
      <w:r>
        <w:rPr>
          <w:rFonts w:ascii="Cambria" w:hAnsi="Cambria"/>
          <w:b/>
          <w:sz w:val="20"/>
        </w:rPr>
        <w:t>S</w:t>
      </w:r>
    </w:p>
    <w:p w:rsidR="008C4C7D" w:rsidRPr="00C05288" w:rsidRDefault="008C4C7D" w:rsidP="008C4C7D">
      <w:pPr>
        <w:jc w:val="both"/>
        <w:rPr>
          <w:rFonts w:ascii="Cambria" w:hAnsi="Cambria"/>
          <w:b/>
          <w:sz w:val="20"/>
        </w:rPr>
      </w:pPr>
    </w:p>
    <w:p w:rsidR="008C4C7D" w:rsidRPr="00C05288" w:rsidRDefault="008C4C7D" w:rsidP="008C4C7D">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Pr>
          <w:rFonts w:ascii="Cambria" w:hAnsi="Cambria"/>
          <w:sz w:val="20"/>
        </w:rPr>
        <w:t>On August</w:t>
      </w:r>
      <w:r w:rsidRPr="00C05288">
        <w:rPr>
          <w:rFonts w:ascii="Cambria" w:hAnsi="Cambria"/>
          <w:sz w:val="20"/>
        </w:rPr>
        <w:t xml:space="preserve"> </w:t>
      </w:r>
      <w:r>
        <w:rPr>
          <w:rFonts w:ascii="Cambria" w:hAnsi="Cambria"/>
          <w:sz w:val="20"/>
        </w:rPr>
        <w:t>26,</w:t>
      </w:r>
      <w:r w:rsidRPr="00C05288">
        <w:rPr>
          <w:rFonts w:ascii="Cambria" w:hAnsi="Cambria"/>
          <w:sz w:val="20"/>
        </w:rPr>
        <w:t xml:space="preserve"> 1997</w:t>
      </w:r>
      <w:r>
        <w:rPr>
          <w:rFonts w:ascii="Cambria" w:hAnsi="Cambria"/>
          <w:sz w:val="20"/>
        </w:rPr>
        <w:t>, the Inter-American Commission on Human Rights</w:t>
      </w:r>
      <w:r w:rsidRPr="00C05288">
        <w:rPr>
          <w:rFonts w:ascii="Cambria" w:hAnsi="Cambria"/>
          <w:sz w:val="20"/>
        </w:rPr>
        <w:t xml:space="preserve"> (</w:t>
      </w:r>
      <w:r>
        <w:rPr>
          <w:rFonts w:ascii="Cambria" w:hAnsi="Cambria"/>
          <w:sz w:val="20"/>
        </w:rPr>
        <w:t>hereinafter, “the Inter-American Commission” or “the IACHR”</w:t>
      </w:r>
      <w:r w:rsidRPr="00C05288">
        <w:rPr>
          <w:rFonts w:ascii="Cambria" w:hAnsi="Cambria"/>
          <w:sz w:val="20"/>
        </w:rPr>
        <w:t xml:space="preserve">)  </w:t>
      </w:r>
      <w:r>
        <w:rPr>
          <w:rFonts w:ascii="Cambria" w:hAnsi="Cambria"/>
          <w:sz w:val="20"/>
        </w:rPr>
        <w:t>received a petition presented by the Center for Justice and International Law (CEJIL) and the</w:t>
      </w:r>
      <w:r w:rsidRPr="00C05288">
        <w:rPr>
          <w:rFonts w:ascii="Cambria" w:hAnsi="Cambria"/>
          <w:sz w:val="20"/>
        </w:rPr>
        <w:t xml:space="preserve"> </w:t>
      </w:r>
      <w:proofErr w:type="spellStart"/>
      <w:r w:rsidRPr="00C05288">
        <w:rPr>
          <w:rFonts w:ascii="Cambria" w:hAnsi="Cambria"/>
          <w:i/>
          <w:sz w:val="20"/>
        </w:rPr>
        <w:t>Asociación</w:t>
      </w:r>
      <w:proofErr w:type="spellEnd"/>
      <w:r w:rsidRPr="00C05288">
        <w:rPr>
          <w:rFonts w:ascii="Cambria" w:hAnsi="Cambria"/>
          <w:i/>
          <w:sz w:val="20"/>
        </w:rPr>
        <w:t xml:space="preserve"> Casa </w:t>
      </w:r>
      <w:proofErr w:type="spellStart"/>
      <w:r w:rsidRPr="00C05288">
        <w:rPr>
          <w:rFonts w:ascii="Cambria" w:hAnsi="Cambria"/>
          <w:i/>
          <w:sz w:val="20"/>
        </w:rPr>
        <w:t>Alianza</w:t>
      </w:r>
      <w:proofErr w:type="spellEnd"/>
      <w:r w:rsidRPr="00C05288">
        <w:rPr>
          <w:rFonts w:ascii="Cambria" w:hAnsi="Cambria"/>
          <w:i/>
          <w:sz w:val="20"/>
        </w:rPr>
        <w:t xml:space="preserve"> </w:t>
      </w:r>
      <w:proofErr w:type="spellStart"/>
      <w:r w:rsidRPr="00C05288">
        <w:rPr>
          <w:rFonts w:ascii="Cambria" w:hAnsi="Cambria"/>
          <w:i/>
          <w:sz w:val="20"/>
        </w:rPr>
        <w:t>América</w:t>
      </w:r>
      <w:proofErr w:type="spellEnd"/>
      <w:r w:rsidRPr="00C05288">
        <w:rPr>
          <w:rFonts w:ascii="Cambria" w:hAnsi="Cambria"/>
          <w:i/>
          <w:sz w:val="20"/>
        </w:rPr>
        <w:t xml:space="preserve"> Latina</w:t>
      </w:r>
      <w:r w:rsidRPr="00C05288">
        <w:rPr>
          <w:rFonts w:ascii="Cambria" w:hAnsi="Cambria"/>
          <w:sz w:val="20"/>
        </w:rPr>
        <w:t xml:space="preserve"> (</w:t>
      </w:r>
      <w:r w:rsidRPr="00C05288">
        <w:rPr>
          <w:rFonts w:ascii="Cambria" w:hAnsi="Cambria"/>
          <w:i/>
          <w:sz w:val="20"/>
        </w:rPr>
        <w:t>Casa</w:t>
      </w:r>
      <w:r w:rsidRPr="00C05288">
        <w:rPr>
          <w:rFonts w:ascii="Cambria" w:hAnsi="Cambria"/>
          <w:sz w:val="20"/>
        </w:rPr>
        <w:t xml:space="preserve"> </w:t>
      </w:r>
      <w:proofErr w:type="spellStart"/>
      <w:r w:rsidRPr="00C05288">
        <w:rPr>
          <w:rFonts w:ascii="Cambria" w:hAnsi="Cambria"/>
          <w:i/>
          <w:sz w:val="20"/>
        </w:rPr>
        <w:t>Alianza</w:t>
      </w:r>
      <w:proofErr w:type="spellEnd"/>
      <w:r w:rsidRPr="00C05288">
        <w:rPr>
          <w:rFonts w:ascii="Cambria" w:hAnsi="Cambria"/>
          <w:sz w:val="20"/>
        </w:rPr>
        <w:t>) (</w:t>
      </w:r>
      <w:r>
        <w:rPr>
          <w:rFonts w:ascii="Cambria" w:hAnsi="Cambria"/>
          <w:sz w:val="20"/>
        </w:rPr>
        <w:t>hereinafter, “the petitioners</w:t>
      </w:r>
      <w:r w:rsidRPr="00C05288">
        <w:rPr>
          <w:rFonts w:ascii="Cambria" w:hAnsi="Cambria"/>
          <w:sz w:val="20"/>
        </w:rPr>
        <w:t>”)</w:t>
      </w:r>
      <w:r>
        <w:rPr>
          <w:rFonts w:ascii="Cambria" w:hAnsi="Cambria"/>
          <w:sz w:val="20"/>
        </w:rPr>
        <w:t xml:space="preserve"> alleging the international responsibility of the Republic of Honduras</w:t>
      </w:r>
      <w:r w:rsidRPr="00C05288">
        <w:rPr>
          <w:rFonts w:ascii="Cambria" w:hAnsi="Cambria"/>
          <w:sz w:val="20"/>
        </w:rPr>
        <w:t xml:space="preserve"> (</w:t>
      </w:r>
      <w:r>
        <w:rPr>
          <w:rFonts w:ascii="Cambria" w:hAnsi="Cambria"/>
          <w:sz w:val="20"/>
        </w:rPr>
        <w:t>hereinafter, “the State” or “the Honduran State</w:t>
      </w:r>
      <w:r w:rsidRPr="00C05288">
        <w:rPr>
          <w:rFonts w:ascii="Cambria" w:hAnsi="Cambria"/>
          <w:sz w:val="20"/>
        </w:rPr>
        <w:t xml:space="preserve">”) </w:t>
      </w:r>
      <w:r>
        <w:rPr>
          <w:rFonts w:ascii="Cambria" w:hAnsi="Cambria"/>
          <w:sz w:val="20"/>
        </w:rPr>
        <w:t>for the illegal detention and torture of the minors</w:t>
      </w:r>
      <w:r w:rsidRPr="00C05288">
        <w:rPr>
          <w:rFonts w:ascii="Cambria" w:hAnsi="Cambria"/>
          <w:sz w:val="20"/>
        </w:rPr>
        <w:t xml:space="preserve"> Ramón Antonio Hernández </w:t>
      </w:r>
      <w:proofErr w:type="spellStart"/>
      <w:r w:rsidRPr="00C05288">
        <w:rPr>
          <w:rFonts w:ascii="Cambria" w:hAnsi="Cambria"/>
          <w:sz w:val="20"/>
        </w:rPr>
        <w:t>Berríos</w:t>
      </w:r>
      <w:proofErr w:type="spellEnd"/>
      <w:r w:rsidRPr="00C05288">
        <w:rPr>
          <w:rFonts w:ascii="Cambria" w:hAnsi="Cambria"/>
          <w:sz w:val="20"/>
        </w:rPr>
        <w:t xml:space="preserve">, Juan Benito Hernández </w:t>
      </w:r>
      <w:proofErr w:type="spellStart"/>
      <w:r w:rsidRPr="00C05288">
        <w:rPr>
          <w:rFonts w:ascii="Cambria" w:hAnsi="Cambria"/>
          <w:sz w:val="20"/>
        </w:rPr>
        <w:t>Berríos</w:t>
      </w:r>
      <w:proofErr w:type="spellEnd"/>
      <w:r w:rsidRPr="00C05288">
        <w:rPr>
          <w:rFonts w:ascii="Cambria" w:hAnsi="Cambria"/>
          <w:sz w:val="20"/>
        </w:rPr>
        <w:t xml:space="preserve">, Ever Rolando </w:t>
      </w:r>
      <w:proofErr w:type="spellStart"/>
      <w:r w:rsidRPr="00C05288">
        <w:rPr>
          <w:rFonts w:ascii="Cambria" w:hAnsi="Cambria"/>
          <w:sz w:val="20"/>
        </w:rPr>
        <w:t>Boquín</w:t>
      </w:r>
      <w:proofErr w:type="spellEnd"/>
      <w:r w:rsidRPr="00C05288">
        <w:rPr>
          <w:rFonts w:ascii="Cambria" w:hAnsi="Cambria"/>
          <w:sz w:val="20"/>
        </w:rPr>
        <w:t xml:space="preserve"> </w:t>
      </w:r>
      <w:proofErr w:type="spellStart"/>
      <w:r w:rsidRPr="00C05288">
        <w:rPr>
          <w:rFonts w:ascii="Cambria" w:hAnsi="Cambria"/>
          <w:sz w:val="20"/>
        </w:rPr>
        <w:t>Donaire</w:t>
      </w:r>
      <w:proofErr w:type="spellEnd"/>
      <w:r>
        <w:rPr>
          <w:rFonts w:ascii="Cambria" w:hAnsi="Cambria"/>
          <w:sz w:val="20"/>
        </w:rPr>
        <w:t>, and</w:t>
      </w:r>
      <w:r w:rsidRPr="00C05288">
        <w:rPr>
          <w:rFonts w:ascii="Cambria" w:hAnsi="Cambria"/>
          <w:sz w:val="20"/>
        </w:rPr>
        <w:t xml:space="preserve"> </w:t>
      </w:r>
      <w:proofErr w:type="spellStart"/>
      <w:r w:rsidRPr="00C05288">
        <w:rPr>
          <w:rFonts w:ascii="Cambria" w:hAnsi="Cambria"/>
          <w:sz w:val="20"/>
        </w:rPr>
        <w:t>Osmán</w:t>
      </w:r>
      <w:proofErr w:type="spellEnd"/>
      <w:r w:rsidRPr="00C05288">
        <w:rPr>
          <w:rFonts w:ascii="Cambria" w:hAnsi="Cambria"/>
          <w:sz w:val="20"/>
        </w:rPr>
        <w:t xml:space="preserve"> Antonio </w:t>
      </w:r>
      <w:proofErr w:type="spellStart"/>
      <w:r w:rsidRPr="00C05288">
        <w:rPr>
          <w:rFonts w:ascii="Cambria" w:hAnsi="Cambria"/>
          <w:sz w:val="20"/>
        </w:rPr>
        <w:t>Cáceres</w:t>
      </w:r>
      <w:proofErr w:type="spellEnd"/>
      <w:r w:rsidRPr="00C05288">
        <w:rPr>
          <w:rFonts w:ascii="Cambria" w:hAnsi="Cambria"/>
          <w:sz w:val="20"/>
        </w:rPr>
        <w:t xml:space="preserve"> Muñoz. </w:t>
      </w:r>
    </w:p>
    <w:p w:rsidR="008C4C7D" w:rsidRPr="00C05288" w:rsidRDefault="008C4C7D" w:rsidP="008C4C7D">
      <w:pPr>
        <w:jc w:val="both"/>
        <w:rPr>
          <w:rFonts w:ascii="Cambria" w:hAnsi="Cambria"/>
          <w:sz w:val="20"/>
        </w:rPr>
      </w:pPr>
    </w:p>
    <w:p w:rsidR="008C4C7D" w:rsidRPr="00C05288" w:rsidRDefault="008C4C7D" w:rsidP="008C4C7D">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Pr>
          <w:rFonts w:ascii="Cambria" w:hAnsi="Cambria"/>
          <w:sz w:val="20"/>
        </w:rPr>
        <w:t>The petitioners alleged that on November 21,</w:t>
      </w:r>
      <w:r w:rsidRPr="00C05288">
        <w:rPr>
          <w:rFonts w:ascii="Cambria" w:hAnsi="Cambria"/>
          <w:sz w:val="20"/>
        </w:rPr>
        <w:t xml:space="preserve"> 1995</w:t>
      </w:r>
      <w:r>
        <w:rPr>
          <w:rFonts w:ascii="Cambria" w:hAnsi="Cambria"/>
          <w:sz w:val="20"/>
        </w:rPr>
        <w:t>, the minors</w:t>
      </w:r>
      <w:r w:rsidRPr="00C05288">
        <w:rPr>
          <w:rFonts w:ascii="Cambria" w:hAnsi="Cambria"/>
          <w:sz w:val="20"/>
        </w:rPr>
        <w:t xml:space="preserve"> Ramón Antonio Hernández </w:t>
      </w:r>
      <w:proofErr w:type="spellStart"/>
      <w:r w:rsidRPr="00C05288">
        <w:rPr>
          <w:rFonts w:ascii="Cambria" w:hAnsi="Cambria"/>
          <w:sz w:val="20"/>
        </w:rPr>
        <w:t>Berríos</w:t>
      </w:r>
      <w:proofErr w:type="spellEnd"/>
      <w:r w:rsidRPr="00C05288">
        <w:rPr>
          <w:rFonts w:ascii="Cambria" w:hAnsi="Cambria"/>
          <w:sz w:val="20"/>
        </w:rPr>
        <w:t xml:space="preserve">, Juan Benito Hernández </w:t>
      </w:r>
      <w:proofErr w:type="spellStart"/>
      <w:r w:rsidRPr="00C05288">
        <w:rPr>
          <w:rFonts w:ascii="Cambria" w:hAnsi="Cambria"/>
          <w:sz w:val="20"/>
        </w:rPr>
        <w:t>Berríos</w:t>
      </w:r>
      <w:proofErr w:type="spellEnd"/>
      <w:r w:rsidRPr="00C05288">
        <w:rPr>
          <w:rFonts w:ascii="Cambria" w:hAnsi="Cambria"/>
          <w:sz w:val="20"/>
        </w:rPr>
        <w:t xml:space="preserve">, Ever Rolando </w:t>
      </w:r>
      <w:proofErr w:type="spellStart"/>
      <w:r w:rsidRPr="00C05288">
        <w:rPr>
          <w:rFonts w:ascii="Cambria" w:hAnsi="Cambria"/>
          <w:sz w:val="20"/>
        </w:rPr>
        <w:t>Boquín</w:t>
      </w:r>
      <w:proofErr w:type="spellEnd"/>
      <w:r w:rsidRPr="00C05288">
        <w:rPr>
          <w:rFonts w:ascii="Cambria" w:hAnsi="Cambria"/>
          <w:sz w:val="20"/>
        </w:rPr>
        <w:t xml:space="preserve"> </w:t>
      </w:r>
      <w:proofErr w:type="spellStart"/>
      <w:r w:rsidRPr="00C05288">
        <w:rPr>
          <w:rFonts w:ascii="Cambria" w:hAnsi="Cambria"/>
          <w:sz w:val="20"/>
        </w:rPr>
        <w:t>Donaire</w:t>
      </w:r>
      <w:proofErr w:type="spellEnd"/>
      <w:r>
        <w:rPr>
          <w:rFonts w:ascii="Cambria" w:hAnsi="Cambria"/>
          <w:sz w:val="20"/>
        </w:rPr>
        <w:t>, and</w:t>
      </w:r>
      <w:r w:rsidRPr="00C05288">
        <w:rPr>
          <w:rFonts w:ascii="Cambria" w:hAnsi="Cambria"/>
          <w:sz w:val="20"/>
        </w:rPr>
        <w:t xml:space="preserve"> </w:t>
      </w:r>
      <w:proofErr w:type="spellStart"/>
      <w:r w:rsidRPr="00C05288">
        <w:rPr>
          <w:rFonts w:ascii="Cambria" w:hAnsi="Cambria"/>
          <w:sz w:val="20"/>
        </w:rPr>
        <w:t>Osmán</w:t>
      </w:r>
      <w:proofErr w:type="spellEnd"/>
      <w:r w:rsidRPr="00C05288">
        <w:rPr>
          <w:rFonts w:ascii="Cambria" w:hAnsi="Cambria"/>
          <w:sz w:val="20"/>
        </w:rPr>
        <w:t xml:space="preserve"> Antonio </w:t>
      </w:r>
      <w:proofErr w:type="spellStart"/>
      <w:r w:rsidRPr="00C05288">
        <w:rPr>
          <w:rFonts w:ascii="Cambria" w:hAnsi="Cambria"/>
          <w:sz w:val="20"/>
        </w:rPr>
        <w:t>Cáceres</w:t>
      </w:r>
      <w:proofErr w:type="spellEnd"/>
      <w:r w:rsidRPr="00C05288">
        <w:rPr>
          <w:rFonts w:ascii="Cambria" w:hAnsi="Cambria"/>
          <w:sz w:val="20"/>
        </w:rPr>
        <w:t xml:space="preserve"> Muñoz </w:t>
      </w:r>
      <w:r>
        <w:rPr>
          <w:rFonts w:ascii="Cambria" w:hAnsi="Cambria"/>
          <w:sz w:val="20"/>
        </w:rPr>
        <w:t xml:space="preserve">were tortured at the Comayagua Prison Farm for adults by the chief </w:t>
      </w:r>
      <w:proofErr w:type="gramStart"/>
      <w:r>
        <w:rPr>
          <w:rFonts w:ascii="Cambria" w:hAnsi="Cambria"/>
          <w:sz w:val="20"/>
        </w:rPr>
        <w:t>inmates</w:t>
      </w:r>
      <w:proofErr w:type="gramEnd"/>
      <w:r>
        <w:rPr>
          <w:rFonts w:ascii="Cambria" w:hAnsi="Cambria"/>
          <w:sz w:val="20"/>
        </w:rPr>
        <w:t xml:space="preserve"> coordinator, </w:t>
      </w:r>
      <w:r w:rsidRPr="00C05288">
        <w:rPr>
          <w:rFonts w:ascii="Cambria" w:hAnsi="Cambria"/>
          <w:sz w:val="20"/>
        </w:rPr>
        <w:t xml:space="preserve">Pablo Argueta, </w:t>
      </w:r>
      <w:r>
        <w:rPr>
          <w:rFonts w:ascii="Cambria" w:hAnsi="Cambria"/>
          <w:sz w:val="20"/>
        </w:rPr>
        <w:t>who allegedly acted on the orders of the prison’s warden, Mr.</w:t>
      </w:r>
      <w:r w:rsidRPr="00C05288">
        <w:rPr>
          <w:rFonts w:ascii="Cambria" w:hAnsi="Cambria"/>
          <w:sz w:val="20"/>
        </w:rPr>
        <w:t xml:space="preserve"> </w:t>
      </w:r>
      <w:proofErr w:type="spellStart"/>
      <w:r w:rsidRPr="00C05288">
        <w:rPr>
          <w:rFonts w:ascii="Cambria" w:hAnsi="Cambria"/>
          <w:sz w:val="20"/>
        </w:rPr>
        <w:t>Aquilino</w:t>
      </w:r>
      <w:proofErr w:type="spellEnd"/>
      <w:r w:rsidRPr="00C05288">
        <w:rPr>
          <w:rFonts w:ascii="Cambria" w:hAnsi="Cambria"/>
          <w:sz w:val="20"/>
        </w:rPr>
        <w:t xml:space="preserve"> </w:t>
      </w:r>
      <w:proofErr w:type="spellStart"/>
      <w:r w:rsidRPr="00C05288">
        <w:rPr>
          <w:rFonts w:ascii="Cambria" w:hAnsi="Cambria"/>
          <w:sz w:val="20"/>
        </w:rPr>
        <w:t>Sorto</w:t>
      </w:r>
      <w:proofErr w:type="spellEnd"/>
      <w:r w:rsidRPr="00C05288">
        <w:rPr>
          <w:rFonts w:ascii="Cambria" w:hAnsi="Cambria"/>
          <w:sz w:val="20"/>
        </w:rPr>
        <w:t xml:space="preserve">. </w:t>
      </w:r>
      <w:r>
        <w:rPr>
          <w:rFonts w:ascii="Cambria" w:hAnsi="Cambria"/>
          <w:sz w:val="20"/>
        </w:rPr>
        <w:t>The petitioners indicated that it had been impossible to exhaust domestic remedies because of unwarranted delays by the State in resolving the case</w:t>
      </w:r>
      <w:r w:rsidRPr="00C05288">
        <w:rPr>
          <w:rFonts w:ascii="Cambria" w:hAnsi="Cambria"/>
          <w:sz w:val="20"/>
        </w:rPr>
        <w:t>.</w:t>
      </w:r>
    </w:p>
    <w:p w:rsidR="008C4C7D" w:rsidRPr="00C05288" w:rsidRDefault="008C4C7D" w:rsidP="008C4C7D">
      <w:pPr>
        <w:jc w:val="both"/>
        <w:rPr>
          <w:rFonts w:ascii="Cambria" w:hAnsi="Cambria"/>
          <w:sz w:val="20"/>
        </w:rPr>
      </w:pPr>
    </w:p>
    <w:p w:rsidR="008C4C7D" w:rsidRPr="00C05288" w:rsidRDefault="008C4C7D" w:rsidP="008C4C7D">
      <w:pPr>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rPr>
      </w:pPr>
      <w:r>
        <w:rPr>
          <w:rFonts w:ascii="Cambria" w:hAnsi="Cambria"/>
          <w:b/>
          <w:sz w:val="20"/>
        </w:rPr>
        <w:t>POSITION OF THE STATE</w:t>
      </w:r>
    </w:p>
    <w:p w:rsidR="008C4C7D" w:rsidRPr="00C05288" w:rsidRDefault="008C4C7D" w:rsidP="008C4C7D">
      <w:pPr>
        <w:jc w:val="both"/>
        <w:rPr>
          <w:rFonts w:ascii="Cambria" w:hAnsi="Cambria"/>
          <w:sz w:val="20"/>
        </w:rPr>
      </w:pPr>
    </w:p>
    <w:p w:rsidR="008C4C7D" w:rsidRPr="00C05288" w:rsidRDefault="008C4C7D" w:rsidP="008C4C7D">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Pr>
          <w:rFonts w:ascii="Cambria" w:hAnsi="Cambria"/>
          <w:sz w:val="20"/>
        </w:rPr>
        <w:t xml:space="preserve">The State denied that the minors had been tortured and said that the criminal charges against Mr. </w:t>
      </w:r>
      <w:proofErr w:type="spellStart"/>
      <w:r>
        <w:rPr>
          <w:rFonts w:ascii="Cambria" w:hAnsi="Cambria"/>
          <w:sz w:val="20"/>
        </w:rPr>
        <w:t>Sorto</w:t>
      </w:r>
      <w:proofErr w:type="spellEnd"/>
      <w:r>
        <w:rPr>
          <w:rFonts w:ascii="Cambria" w:hAnsi="Cambria"/>
          <w:sz w:val="20"/>
        </w:rPr>
        <w:t xml:space="preserve"> had been settled with the acquittal verdict of June 26, 1998, which took on the status of </w:t>
      </w:r>
      <w:r>
        <w:rPr>
          <w:rFonts w:ascii="Cambria" w:hAnsi="Cambria"/>
          <w:i/>
          <w:sz w:val="20"/>
        </w:rPr>
        <w:t>res judicata</w:t>
      </w:r>
      <w:r>
        <w:rPr>
          <w:rFonts w:ascii="Cambria" w:hAnsi="Cambria"/>
          <w:sz w:val="20"/>
        </w:rPr>
        <w:t xml:space="preserve"> after being upheld in all the higher courts. With respect to the other individual implicated in the case,</w:t>
      </w:r>
      <w:r w:rsidRPr="00C05288">
        <w:rPr>
          <w:rFonts w:ascii="Cambria" w:hAnsi="Cambria"/>
          <w:sz w:val="20"/>
        </w:rPr>
        <w:t xml:space="preserve"> Pablo Argueta,</w:t>
      </w:r>
      <w:r>
        <w:rPr>
          <w:rFonts w:ascii="Cambria" w:hAnsi="Cambria"/>
          <w:sz w:val="20"/>
        </w:rPr>
        <w:t xml:space="preserve"> </w:t>
      </w:r>
      <w:r w:rsidRPr="00905507">
        <w:rPr>
          <w:rFonts w:ascii="Cambria" w:hAnsi="Cambria"/>
          <w:sz w:val="20"/>
        </w:rPr>
        <w:t>chief of the inmates,</w:t>
      </w:r>
      <w:r>
        <w:rPr>
          <w:rFonts w:ascii="Cambria" w:hAnsi="Cambria"/>
          <w:sz w:val="20"/>
        </w:rPr>
        <w:t xml:space="preserve"> the State reported that the Office of the Prosecutor was gathering evidence to start criminal proceedings against him and put forward the failure to exhaust domestic remedies exception</w:t>
      </w:r>
      <w:r w:rsidRPr="00C05288">
        <w:rPr>
          <w:rFonts w:ascii="Cambria" w:hAnsi="Cambria"/>
          <w:sz w:val="20"/>
        </w:rPr>
        <w:t>.</w:t>
      </w:r>
    </w:p>
    <w:p w:rsidR="008C4C7D" w:rsidRPr="00C05288" w:rsidRDefault="008C4C7D" w:rsidP="008C4C7D">
      <w:pPr>
        <w:jc w:val="both"/>
        <w:rPr>
          <w:rFonts w:ascii="Cambria" w:hAnsi="Cambria"/>
          <w:sz w:val="20"/>
        </w:rPr>
      </w:pPr>
    </w:p>
    <w:p w:rsidR="008C4C7D" w:rsidRPr="00C05288" w:rsidRDefault="008C4C7D" w:rsidP="008C4C7D">
      <w:pPr>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rPr>
      </w:pPr>
      <w:r>
        <w:rPr>
          <w:rFonts w:ascii="Cambria" w:hAnsi="Cambria"/>
          <w:b/>
          <w:sz w:val="20"/>
        </w:rPr>
        <w:t>PROCESSING BY THE INTER-AMERICAN COMMISSION</w:t>
      </w:r>
    </w:p>
    <w:p w:rsidR="008C4C7D" w:rsidRPr="00C05288" w:rsidRDefault="008C4C7D" w:rsidP="008C4C7D">
      <w:pPr>
        <w:jc w:val="both"/>
        <w:rPr>
          <w:rFonts w:ascii="Cambria" w:hAnsi="Cambria"/>
          <w:sz w:val="20"/>
        </w:rPr>
      </w:pPr>
    </w:p>
    <w:p w:rsidR="008C4C7D" w:rsidRPr="00C05288" w:rsidRDefault="008C4C7D" w:rsidP="008C4C7D">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Pr>
          <w:rFonts w:ascii="Cambria" w:hAnsi="Cambria"/>
          <w:sz w:val="20"/>
        </w:rPr>
        <w:t>The petition was registered under number</w:t>
      </w:r>
      <w:r w:rsidRPr="00C05288">
        <w:rPr>
          <w:rFonts w:ascii="Cambria" w:hAnsi="Cambria"/>
          <w:sz w:val="20"/>
        </w:rPr>
        <w:t xml:space="preserve"> 11.802</w:t>
      </w:r>
      <w:r>
        <w:rPr>
          <w:rFonts w:ascii="Cambria" w:hAnsi="Cambria"/>
          <w:sz w:val="20"/>
        </w:rPr>
        <w:t xml:space="preserve"> and once a preliminary evaluation had been conducted, on September 2, 1997, the IACHR proceeded to forward a copy of the relevant portions [of the petition] to the State for its observations</w:t>
      </w:r>
      <w:r w:rsidRPr="00C05288">
        <w:rPr>
          <w:rFonts w:ascii="Cambria" w:hAnsi="Cambria"/>
          <w:sz w:val="20"/>
        </w:rPr>
        <w:t xml:space="preserve">.  </w:t>
      </w:r>
    </w:p>
    <w:p w:rsidR="008C4C7D" w:rsidRPr="00C05288" w:rsidRDefault="008C4C7D" w:rsidP="008C4C7D">
      <w:pPr>
        <w:jc w:val="both"/>
        <w:rPr>
          <w:rFonts w:ascii="Cambria" w:hAnsi="Cambria"/>
          <w:sz w:val="20"/>
        </w:rPr>
      </w:pPr>
    </w:p>
    <w:p w:rsidR="008C4C7D" w:rsidRPr="00C05288" w:rsidRDefault="008C4C7D" w:rsidP="008C4C7D">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Pr>
          <w:rFonts w:ascii="Cambria" w:hAnsi="Cambria"/>
          <w:sz w:val="20"/>
        </w:rPr>
        <w:t>On August</w:t>
      </w:r>
      <w:r w:rsidRPr="00C05288">
        <w:rPr>
          <w:rFonts w:ascii="Cambria" w:hAnsi="Cambria"/>
          <w:sz w:val="20"/>
        </w:rPr>
        <w:t xml:space="preserve"> </w:t>
      </w:r>
      <w:r>
        <w:rPr>
          <w:rFonts w:ascii="Cambria" w:hAnsi="Cambria"/>
          <w:sz w:val="20"/>
        </w:rPr>
        <w:t>11,</w:t>
      </w:r>
      <w:r w:rsidRPr="00C05288">
        <w:rPr>
          <w:rFonts w:ascii="Cambria" w:hAnsi="Cambria"/>
          <w:sz w:val="20"/>
        </w:rPr>
        <w:t xml:space="preserve"> 1998</w:t>
      </w:r>
      <w:r>
        <w:rPr>
          <w:rFonts w:ascii="Cambria" w:hAnsi="Cambria"/>
          <w:sz w:val="20"/>
        </w:rPr>
        <w:t>, the State submitted its</w:t>
      </w:r>
      <w:r w:rsidRPr="00C05288">
        <w:rPr>
          <w:rFonts w:ascii="Cambria" w:hAnsi="Cambria"/>
          <w:sz w:val="20"/>
        </w:rPr>
        <w:t xml:space="preserve"> </w:t>
      </w:r>
      <w:r>
        <w:rPr>
          <w:rFonts w:ascii="Cambria" w:hAnsi="Cambria"/>
          <w:sz w:val="20"/>
        </w:rPr>
        <w:t xml:space="preserve">reply to the petition. On August 24, 1999, the petitioners presented their observations, which were forwarded to the State on September 27, </w:t>
      </w:r>
      <w:r w:rsidRPr="00C05288">
        <w:rPr>
          <w:rFonts w:ascii="Cambria" w:hAnsi="Cambria"/>
          <w:sz w:val="20"/>
        </w:rPr>
        <w:t xml:space="preserve">1999. </w:t>
      </w:r>
    </w:p>
    <w:p w:rsidR="008C4C7D" w:rsidRPr="00C05288" w:rsidRDefault="008C4C7D" w:rsidP="008C4C7D">
      <w:pPr>
        <w:jc w:val="both"/>
        <w:rPr>
          <w:rFonts w:ascii="Cambria" w:hAnsi="Cambria"/>
          <w:sz w:val="20"/>
        </w:rPr>
      </w:pPr>
    </w:p>
    <w:p w:rsidR="008C4C7D" w:rsidRPr="00C05288" w:rsidRDefault="008C4C7D" w:rsidP="008C4C7D">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Pr>
          <w:rFonts w:ascii="Cambria" w:hAnsi="Cambria"/>
          <w:sz w:val="20"/>
        </w:rPr>
        <w:t xml:space="preserve">On October 1, </w:t>
      </w:r>
      <w:r w:rsidRPr="00C05288">
        <w:rPr>
          <w:rFonts w:ascii="Cambria" w:hAnsi="Cambria"/>
          <w:sz w:val="20"/>
        </w:rPr>
        <w:t>1999</w:t>
      </w:r>
      <w:r>
        <w:rPr>
          <w:rFonts w:ascii="Cambria" w:hAnsi="Cambria"/>
          <w:sz w:val="20"/>
        </w:rPr>
        <w:t>, at its 104</w:t>
      </w:r>
      <w:r w:rsidRPr="00627E5E">
        <w:rPr>
          <w:rFonts w:ascii="Cambria" w:hAnsi="Cambria"/>
          <w:sz w:val="20"/>
          <w:vertAlign w:val="superscript"/>
        </w:rPr>
        <w:t>th</w:t>
      </w:r>
      <w:r>
        <w:rPr>
          <w:rFonts w:ascii="Cambria" w:hAnsi="Cambria"/>
          <w:sz w:val="20"/>
        </w:rPr>
        <w:t xml:space="preserve"> session, the Commission held a hearing attended by both parties at which the petitioners presented a friendly settlement proposal; the parties failed to reach an agreement thereon over the course of a process that lasted until July 2001</w:t>
      </w:r>
      <w:r w:rsidRPr="00C05288">
        <w:rPr>
          <w:rFonts w:ascii="Cambria" w:hAnsi="Cambria"/>
          <w:sz w:val="20"/>
        </w:rPr>
        <w:t xml:space="preserve">. </w:t>
      </w:r>
    </w:p>
    <w:p w:rsidR="008C4C7D" w:rsidRPr="00C05288" w:rsidRDefault="008C4C7D" w:rsidP="008C4C7D">
      <w:pPr>
        <w:jc w:val="both"/>
        <w:rPr>
          <w:rFonts w:ascii="Cambria" w:hAnsi="Cambria"/>
          <w:sz w:val="20"/>
        </w:rPr>
      </w:pPr>
    </w:p>
    <w:p w:rsidR="008C4C7D" w:rsidRPr="00C05288" w:rsidRDefault="008C4C7D" w:rsidP="008C4C7D">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Pr>
          <w:rFonts w:ascii="Cambria" w:hAnsi="Cambria"/>
          <w:sz w:val="20"/>
        </w:rPr>
        <w:t>On February</w:t>
      </w:r>
      <w:r w:rsidRPr="00C05288">
        <w:rPr>
          <w:rFonts w:ascii="Cambria" w:hAnsi="Cambria"/>
          <w:sz w:val="20"/>
        </w:rPr>
        <w:t xml:space="preserve"> 27</w:t>
      </w:r>
      <w:r>
        <w:rPr>
          <w:rFonts w:ascii="Cambria" w:hAnsi="Cambria"/>
          <w:sz w:val="20"/>
        </w:rPr>
        <w:t>,</w:t>
      </w:r>
      <w:r w:rsidRPr="00C05288">
        <w:rPr>
          <w:rFonts w:ascii="Cambria" w:hAnsi="Cambria"/>
          <w:sz w:val="20"/>
        </w:rPr>
        <w:t xml:space="preserve"> 2002</w:t>
      </w:r>
      <w:r>
        <w:rPr>
          <w:rFonts w:ascii="Cambria" w:hAnsi="Cambria"/>
          <w:sz w:val="20"/>
        </w:rPr>
        <w:t>, the IACHR issued Admissibility Report No. </w:t>
      </w:r>
      <w:r w:rsidRPr="00C05288">
        <w:rPr>
          <w:rFonts w:ascii="Cambria" w:hAnsi="Cambria"/>
          <w:sz w:val="20"/>
        </w:rPr>
        <w:t>15/02</w:t>
      </w:r>
      <w:r>
        <w:rPr>
          <w:rFonts w:ascii="Cambria" w:hAnsi="Cambria"/>
          <w:sz w:val="20"/>
        </w:rPr>
        <w:t>; the State was notified thereof on July 23, and the petitioners, on July 24, 2002</w:t>
      </w:r>
      <w:r w:rsidRPr="00C05288">
        <w:rPr>
          <w:rFonts w:ascii="Cambria" w:hAnsi="Cambria"/>
          <w:sz w:val="20"/>
        </w:rPr>
        <w:t xml:space="preserve">. </w:t>
      </w:r>
      <w:r>
        <w:rPr>
          <w:rFonts w:ascii="Cambria" w:hAnsi="Cambria"/>
          <w:sz w:val="20"/>
        </w:rPr>
        <w:t>The petitioners submitted observations on the merits on May 28, 2002, which were duly forwarded to the State. The State provided its observations on the merits on June 17, 2002, which were duly forwarded to the petitioners</w:t>
      </w:r>
      <w:r w:rsidRPr="00C05288">
        <w:rPr>
          <w:rFonts w:ascii="Cambria" w:hAnsi="Cambria"/>
          <w:sz w:val="20"/>
        </w:rPr>
        <w:t xml:space="preserve">. </w:t>
      </w:r>
      <w:r>
        <w:rPr>
          <w:rFonts w:ascii="Cambria" w:hAnsi="Cambria"/>
          <w:sz w:val="20"/>
        </w:rPr>
        <w:t>On October 25,</w:t>
      </w:r>
      <w:r w:rsidRPr="00C05288">
        <w:rPr>
          <w:rFonts w:ascii="Cambria" w:hAnsi="Cambria"/>
          <w:sz w:val="20"/>
        </w:rPr>
        <w:t xml:space="preserve"> 2004</w:t>
      </w:r>
      <w:r>
        <w:rPr>
          <w:rFonts w:ascii="Cambria" w:hAnsi="Cambria"/>
          <w:sz w:val="20"/>
        </w:rPr>
        <w:t>, a hearing was held on the merits of the case during the IACHR’s 121</w:t>
      </w:r>
      <w:r w:rsidRPr="003B75C8">
        <w:rPr>
          <w:rFonts w:ascii="Cambria" w:hAnsi="Cambria"/>
          <w:sz w:val="20"/>
          <w:vertAlign w:val="superscript"/>
        </w:rPr>
        <w:t>st</w:t>
      </w:r>
      <w:r>
        <w:rPr>
          <w:rFonts w:ascii="Cambria" w:hAnsi="Cambria"/>
          <w:sz w:val="20"/>
        </w:rPr>
        <w:t xml:space="preserve"> regular session</w:t>
      </w:r>
      <w:r w:rsidRPr="00C05288">
        <w:rPr>
          <w:rFonts w:ascii="Cambria" w:hAnsi="Cambria"/>
          <w:sz w:val="20"/>
        </w:rPr>
        <w:t>.</w:t>
      </w:r>
    </w:p>
    <w:p w:rsidR="008C4C7D" w:rsidRPr="00C05288" w:rsidRDefault="008C4C7D" w:rsidP="008C4C7D">
      <w:pPr>
        <w:rPr>
          <w:rFonts w:ascii="Cambria" w:hAnsi="Cambria"/>
          <w:sz w:val="20"/>
        </w:rPr>
      </w:pPr>
    </w:p>
    <w:p w:rsidR="008C4C7D" w:rsidRPr="00C05288" w:rsidRDefault="008C4C7D" w:rsidP="008C4C7D">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Pr>
          <w:rFonts w:ascii="Cambria" w:hAnsi="Cambria"/>
          <w:sz w:val="20"/>
        </w:rPr>
        <w:t>By means of a communication dated May 23,</w:t>
      </w:r>
      <w:r w:rsidRPr="00C05288">
        <w:rPr>
          <w:rFonts w:ascii="Cambria" w:hAnsi="Cambria"/>
          <w:sz w:val="20"/>
        </w:rPr>
        <w:t xml:space="preserve"> 2012</w:t>
      </w:r>
      <w:r>
        <w:rPr>
          <w:rFonts w:ascii="Cambria" w:hAnsi="Cambria"/>
          <w:sz w:val="20"/>
        </w:rPr>
        <w:t>, the IACHR asked the petitioners to provide up-to-date information regarding the facts alleged in the petition, and, pursuant to Article 48</w:t>
      </w:r>
      <w:r w:rsidRPr="00C05288">
        <w:rPr>
          <w:rFonts w:ascii="Cambria" w:hAnsi="Cambria"/>
          <w:sz w:val="20"/>
        </w:rPr>
        <w:t>(1</w:t>
      </w:r>
      <w:proofErr w:type="gramStart"/>
      <w:r w:rsidRPr="00C05288">
        <w:rPr>
          <w:rFonts w:ascii="Cambria" w:hAnsi="Cambria"/>
          <w:sz w:val="20"/>
        </w:rPr>
        <w:t>)(</w:t>
      </w:r>
      <w:proofErr w:type="gramEnd"/>
      <w:r w:rsidRPr="00C05288">
        <w:rPr>
          <w:rFonts w:ascii="Cambria" w:hAnsi="Cambria"/>
          <w:sz w:val="20"/>
        </w:rPr>
        <w:t xml:space="preserve">b) </w:t>
      </w:r>
      <w:r>
        <w:rPr>
          <w:rFonts w:ascii="Cambria" w:hAnsi="Cambria"/>
          <w:sz w:val="20"/>
        </w:rPr>
        <w:t>of the American Convention and Article </w:t>
      </w:r>
      <w:r w:rsidRPr="00C05288">
        <w:rPr>
          <w:rFonts w:ascii="Cambria" w:hAnsi="Cambria"/>
          <w:sz w:val="20"/>
        </w:rPr>
        <w:t xml:space="preserve">42 </w:t>
      </w:r>
      <w:r>
        <w:rPr>
          <w:rFonts w:ascii="Cambria" w:hAnsi="Cambria"/>
          <w:sz w:val="20"/>
        </w:rPr>
        <w:t>of the Commission’s Rules of Procedure</w:t>
      </w:r>
      <w:r w:rsidRPr="00C05288">
        <w:rPr>
          <w:rFonts w:ascii="Cambria" w:hAnsi="Cambria"/>
          <w:sz w:val="20"/>
        </w:rPr>
        <w:t xml:space="preserve">, </w:t>
      </w:r>
      <w:r>
        <w:rPr>
          <w:rFonts w:ascii="Cambria" w:hAnsi="Cambria"/>
          <w:sz w:val="20"/>
        </w:rPr>
        <w:t xml:space="preserve">indicated that absent the receipt of such information in the period of one month, the IACHR might archive the petition. On July 22, 2012, the petitioners reported that the co-petitioning organization, </w:t>
      </w:r>
      <w:r>
        <w:rPr>
          <w:rFonts w:ascii="Cambria" w:hAnsi="Cambria"/>
          <w:i/>
          <w:sz w:val="20"/>
        </w:rPr>
        <w:t xml:space="preserve">Casa </w:t>
      </w:r>
      <w:proofErr w:type="spellStart"/>
      <w:r>
        <w:rPr>
          <w:rFonts w:ascii="Cambria" w:hAnsi="Cambria"/>
          <w:i/>
          <w:sz w:val="20"/>
        </w:rPr>
        <w:t>Alianza</w:t>
      </w:r>
      <w:proofErr w:type="spellEnd"/>
      <w:r>
        <w:rPr>
          <w:rFonts w:ascii="Cambria" w:hAnsi="Cambria"/>
          <w:sz w:val="20"/>
        </w:rPr>
        <w:t>,</w:t>
      </w:r>
      <w:r w:rsidRPr="00C05288">
        <w:rPr>
          <w:rFonts w:ascii="Cambria" w:hAnsi="Cambria"/>
          <w:sz w:val="20"/>
        </w:rPr>
        <w:t xml:space="preserve"> </w:t>
      </w:r>
      <w:r>
        <w:rPr>
          <w:rFonts w:ascii="Cambria" w:hAnsi="Cambria"/>
          <w:sz w:val="20"/>
        </w:rPr>
        <w:t>had indicated that it “has no contact with the victims in this case and therefore does not have updated information thereon.”</w:t>
      </w:r>
    </w:p>
    <w:p w:rsidR="008C4C7D" w:rsidRPr="00C05288" w:rsidRDefault="008C4C7D" w:rsidP="008C4C7D">
      <w:pPr>
        <w:rPr>
          <w:rFonts w:ascii="Cambria" w:hAnsi="Cambria"/>
          <w:sz w:val="20"/>
        </w:rPr>
      </w:pPr>
    </w:p>
    <w:p w:rsidR="008C4C7D" w:rsidRPr="00C05288" w:rsidRDefault="008C4C7D" w:rsidP="008C4C7D">
      <w:pPr>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rPr>
      </w:pPr>
      <w:r>
        <w:rPr>
          <w:rFonts w:ascii="Cambria" w:hAnsi="Cambria"/>
          <w:b/>
          <w:sz w:val="20"/>
        </w:rPr>
        <w:t>BASIS FOR THE DECISION TO ARCHIVE</w:t>
      </w:r>
    </w:p>
    <w:p w:rsidR="008C4C7D" w:rsidRPr="00C05288" w:rsidRDefault="008C4C7D" w:rsidP="008C4C7D">
      <w:pPr>
        <w:jc w:val="both"/>
        <w:rPr>
          <w:rFonts w:ascii="Cambria" w:hAnsi="Cambria"/>
          <w:sz w:val="20"/>
        </w:rPr>
      </w:pPr>
    </w:p>
    <w:p w:rsidR="008C4C7D" w:rsidRPr="00C05288" w:rsidRDefault="008C4C7D" w:rsidP="008C4C7D">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Pr>
          <w:rFonts w:ascii="Cambria" w:hAnsi="Cambria"/>
          <w:sz w:val="20"/>
        </w:rPr>
        <w:t>Both Article 48(</w:t>
      </w:r>
      <w:r w:rsidRPr="00C05288">
        <w:rPr>
          <w:rFonts w:ascii="Cambria" w:hAnsi="Cambria"/>
          <w:sz w:val="20"/>
        </w:rPr>
        <w:t>1</w:t>
      </w:r>
      <w:r>
        <w:rPr>
          <w:rFonts w:ascii="Cambria" w:hAnsi="Cambria"/>
          <w:sz w:val="20"/>
        </w:rPr>
        <w:t>) of the American Convention on Human Rights and Article 42 of the Commission’s Rules of Procedure provide that, at any time during the processing of a petition</w:t>
      </w:r>
      <w:r w:rsidRPr="00C05288">
        <w:rPr>
          <w:rFonts w:ascii="Cambria" w:hAnsi="Cambria"/>
          <w:sz w:val="20"/>
        </w:rPr>
        <w:t xml:space="preserve">, </w:t>
      </w:r>
      <w:r>
        <w:rPr>
          <w:rFonts w:ascii="Cambria" w:hAnsi="Cambria"/>
          <w:sz w:val="20"/>
        </w:rPr>
        <w:t>the Commission shall ascertain whether the grounds for the petition still exist or subsist, and if it decides they do not, shall order the archiving of the case file</w:t>
      </w:r>
      <w:r w:rsidRPr="00C05288">
        <w:rPr>
          <w:rFonts w:ascii="Cambria" w:hAnsi="Cambria"/>
          <w:sz w:val="20"/>
        </w:rPr>
        <w:t xml:space="preserve">. </w:t>
      </w:r>
      <w:r>
        <w:rPr>
          <w:rFonts w:ascii="Cambria" w:hAnsi="Cambria"/>
          <w:sz w:val="20"/>
        </w:rPr>
        <w:t>Article 42(</w:t>
      </w:r>
      <w:r w:rsidRPr="00C05288">
        <w:rPr>
          <w:rFonts w:ascii="Cambria" w:hAnsi="Cambria"/>
          <w:sz w:val="20"/>
        </w:rPr>
        <w:t>1</w:t>
      </w:r>
      <w:proofErr w:type="gramStart"/>
      <w:r>
        <w:rPr>
          <w:rFonts w:ascii="Cambria" w:hAnsi="Cambria"/>
          <w:sz w:val="20"/>
        </w:rPr>
        <w:t>)(</w:t>
      </w:r>
      <w:proofErr w:type="gramEnd"/>
      <w:r w:rsidRPr="00C05288">
        <w:rPr>
          <w:rFonts w:ascii="Cambria" w:hAnsi="Cambria"/>
          <w:sz w:val="20"/>
        </w:rPr>
        <w:t>b</w:t>
      </w:r>
      <w:r>
        <w:rPr>
          <w:rFonts w:ascii="Cambria" w:hAnsi="Cambria"/>
          <w:sz w:val="20"/>
        </w:rPr>
        <w:t>) of the Commission’s Rules of Procedure likewise</w:t>
      </w:r>
      <w:r w:rsidRPr="00C05288">
        <w:rPr>
          <w:rFonts w:ascii="Cambria" w:hAnsi="Cambria"/>
          <w:sz w:val="20"/>
        </w:rPr>
        <w:t xml:space="preserve"> </w:t>
      </w:r>
      <w:r>
        <w:rPr>
          <w:rFonts w:ascii="Cambria" w:hAnsi="Cambria"/>
          <w:sz w:val="20"/>
        </w:rPr>
        <w:t>provide that the IACHR may decide to archive a case when it lacks the information necessary to reach a decision</w:t>
      </w:r>
      <w:r w:rsidRPr="00C05288">
        <w:rPr>
          <w:rFonts w:ascii="Cambria" w:hAnsi="Cambria"/>
          <w:sz w:val="20"/>
        </w:rPr>
        <w:t>.</w:t>
      </w:r>
    </w:p>
    <w:p w:rsidR="008C4C7D" w:rsidRPr="00C05288" w:rsidRDefault="008C4C7D" w:rsidP="008C4C7D">
      <w:pPr>
        <w:ind w:left="720"/>
        <w:jc w:val="both"/>
        <w:rPr>
          <w:rFonts w:ascii="Cambria" w:hAnsi="Cambria"/>
          <w:sz w:val="20"/>
        </w:rPr>
      </w:pPr>
    </w:p>
    <w:p w:rsidR="008C4C7D" w:rsidRPr="00C05288" w:rsidRDefault="008C4C7D" w:rsidP="008C4C7D">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Pr>
          <w:rFonts w:ascii="Cambria" w:hAnsi="Cambria"/>
          <w:sz w:val="20"/>
        </w:rPr>
        <w:t>The IACHR observes that since October</w:t>
      </w:r>
      <w:r w:rsidRPr="00C05288">
        <w:rPr>
          <w:rFonts w:ascii="Cambria" w:hAnsi="Cambria"/>
          <w:sz w:val="20"/>
        </w:rPr>
        <w:t xml:space="preserve"> 2004</w:t>
      </w:r>
      <w:r>
        <w:rPr>
          <w:rFonts w:ascii="Cambria" w:hAnsi="Cambria"/>
          <w:sz w:val="20"/>
        </w:rPr>
        <w:t>, the petitioners have neither updated nor provided further information regarding their claims</w:t>
      </w:r>
      <w:r w:rsidRPr="00C05288">
        <w:rPr>
          <w:rFonts w:ascii="Cambria" w:hAnsi="Cambria"/>
          <w:sz w:val="20"/>
        </w:rPr>
        <w:t xml:space="preserve">. </w:t>
      </w:r>
      <w:r>
        <w:rPr>
          <w:rFonts w:ascii="Cambria" w:hAnsi="Cambria"/>
          <w:sz w:val="20"/>
        </w:rPr>
        <w:t>In 2012, and in response to a request for information made by the IACHR</w:t>
      </w:r>
      <w:r w:rsidRPr="00C05288">
        <w:rPr>
          <w:rFonts w:ascii="Cambria" w:hAnsi="Cambria"/>
          <w:sz w:val="20"/>
        </w:rPr>
        <w:t xml:space="preserve">, </w:t>
      </w:r>
      <w:r>
        <w:rPr>
          <w:rFonts w:ascii="Cambria" w:hAnsi="Cambria"/>
          <w:sz w:val="20"/>
        </w:rPr>
        <w:t xml:space="preserve">the petitioners replied that the co-petitioning organization, </w:t>
      </w:r>
      <w:r>
        <w:rPr>
          <w:rFonts w:ascii="Cambria" w:hAnsi="Cambria"/>
          <w:i/>
          <w:sz w:val="20"/>
        </w:rPr>
        <w:t xml:space="preserve">Casa </w:t>
      </w:r>
      <w:proofErr w:type="spellStart"/>
      <w:r>
        <w:rPr>
          <w:rFonts w:ascii="Cambria" w:hAnsi="Cambria"/>
          <w:i/>
          <w:sz w:val="20"/>
        </w:rPr>
        <w:t>Alianza</w:t>
      </w:r>
      <w:proofErr w:type="spellEnd"/>
      <w:r>
        <w:rPr>
          <w:rFonts w:ascii="Cambria" w:hAnsi="Cambria"/>
          <w:sz w:val="20"/>
        </w:rPr>
        <w:t>, has no contact with the alleged victims and lacks current information</w:t>
      </w:r>
      <w:r w:rsidRPr="00C05288">
        <w:rPr>
          <w:rFonts w:ascii="Cambria" w:hAnsi="Cambria"/>
          <w:sz w:val="20"/>
        </w:rPr>
        <w:t>.</w:t>
      </w:r>
    </w:p>
    <w:p w:rsidR="008C4C7D" w:rsidRPr="00C05288" w:rsidRDefault="008C4C7D" w:rsidP="008C4C7D">
      <w:pPr>
        <w:rPr>
          <w:rFonts w:ascii="Cambria" w:hAnsi="Cambria"/>
          <w:sz w:val="20"/>
        </w:rPr>
      </w:pPr>
    </w:p>
    <w:p w:rsidR="008C4C7D" w:rsidRPr="00C05288" w:rsidRDefault="008C4C7D" w:rsidP="008C4C7D">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Pr>
          <w:rFonts w:ascii="Cambria" w:hAnsi="Cambria"/>
          <w:sz w:val="20"/>
        </w:rPr>
        <w:t>Having conducted the corresponding assessment, the Commission believes it does not have sufficient information to reach a decision regarding the case and that the lack of information and observations on the part of the petitioners signals a lack of interest</w:t>
      </w:r>
      <w:r w:rsidRPr="00C05288">
        <w:rPr>
          <w:rFonts w:ascii="Cambria" w:hAnsi="Cambria"/>
          <w:sz w:val="20"/>
        </w:rPr>
        <w:t xml:space="preserve"> </w:t>
      </w:r>
      <w:r>
        <w:rPr>
          <w:rFonts w:ascii="Cambria" w:hAnsi="Cambria"/>
          <w:sz w:val="20"/>
        </w:rPr>
        <w:t>in moving forward with the process. Thus, in accordance with Article 48(b) of the Convention as well as Article 42 of its Rules of Procedure, the IACHR hereby decides to archive this case</w:t>
      </w:r>
      <w:r w:rsidRPr="00C05288">
        <w:rPr>
          <w:rFonts w:ascii="Cambria" w:hAnsi="Cambria" w:cs="Arial"/>
          <w:sz w:val="20"/>
        </w:rPr>
        <w:t>.</w:t>
      </w:r>
    </w:p>
    <w:p w:rsidR="008C4C7D" w:rsidRPr="00C05288" w:rsidRDefault="008C4C7D" w:rsidP="008C4C7D">
      <w:pPr>
        <w:tabs>
          <w:tab w:val="num" w:pos="1800"/>
        </w:tabs>
        <w:jc w:val="both"/>
        <w:rPr>
          <w:rFonts w:ascii="Cambria" w:hAnsi="Cambria"/>
          <w:sz w:val="20"/>
        </w:rPr>
      </w:pPr>
    </w:p>
    <w:p w:rsidR="008C4C7D" w:rsidRPr="008C4C7D" w:rsidRDefault="008C4C7D" w:rsidP="008C4C7D">
      <w:pPr>
        <w:ind w:firstLine="720"/>
        <w:jc w:val="both"/>
        <w:rPr>
          <w:rFonts w:asciiTheme="majorHAnsi" w:hAnsiTheme="majorHAnsi"/>
          <w:spacing w:val="-2"/>
          <w:sz w:val="20"/>
          <w:szCs w:val="20"/>
        </w:rPr>
      </w:pPr>
      <w:r w:rsidRPr="008C4C7D">
        <w:rPr>
          <w:rFonts w:asciiTheme="majorHAnsi" w:hAnsiTheme="majorHAnsi"/>
          <w:spacing w:val="-2"/>
          <w:sz w:val="20"/>
          <w:szCs w:val="20"/>
        </w:rPr>
        <w:t>Approved by the Inter-American Commission on Human Rights in the city of Mexico on the 15th day of the month of August, 2014. (Signed):  Tracy Robinson, President; Rose-Marie Belle Antoine, First Vice-President; Felipe González, Second Vice President; José de Jesús Orozco Henríquez, Rosa María Ortiz, Paulo Vannuchi and James L. Cavallaro, Commissioners.</w:t>
      </w:r>
    </w:p>
    <w:p w:rsidR="008C4C7D" w:rsidRPr="00C05288" w:rsidRDefault="008C4C7D" w:rsidP="008C4C7D">
      <w:pPr>
        <w:tabs>
          <w:tab w:val="num" w:pos="1800"/>
        </w:tabs>
        <w:jc w:val="both"/>
        <w:rPr>
          <w:rFonts w:ascii="Cambria" w:hAnsi="Cambria"/>
          <w:sz w:val="20"/>
        </w:rPr>
      </w:pPr>
    </w:p>
    <w:p w:rsidR="008C4C7D" w:rsidRPr="00C05288" w:rsidRDefault="008C4C7D" w:rsidP="008C4C7D">
      <w:pPr>
        <w:jc w:val="both"/>
        <w:rPr>
          <w:rFonts w:ascii="Cambria" w:hAnsi="Cambria"/>
          <w:sz w:val="20"/>
        </w:rPr>
      </w:pPr>
    </w:p>
    <w:p w:rsidR="008C4C7D" w:rsidRPr="00145EDC" w:rsidRDefault="008C4C7D" w:rsidP="003F3C97">
      <w:pPr>
        <w:tabs>
          <w:tab w:val="center" w:pos="5400"/>
        </w:tabs>
        <w:suppressAutoHyphens/>
        <w:spacing w:line="276" w:lineRule="auto"/>
        <w:rPr>
          <w:rFonts w:asciiTheme="majorHAnsi" w:hAnsiTheme="majorHAnsi"/>
          <w:sz w:val="20"/>
          <w:szCs w:val="20"/>
        </w:rPr>
      </w:pPr>
    </w:p>
    <w:sectPr w:rsidR="008C4C7D" w:rsidRPr="00145EDC"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6E9" w:rsidRDefault="000236E9" w:rsidP="00036A8A">
      <w:r>
        <w:separator/>
      </w:r>
    </w:p>
  </w:endnote>
  <w:endnote w:type="continuationSeparator" w:id="0">
    <w:p w:rsidR="000236E9" w:rsidRDefault="000236E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854C8">
          <w:rPr>
            <w:noProof/>
            <w:sz w:val="16"/>
          </w:rPr>
          <w:t>2</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6E9" w:rsidRPr="00036A8A" w:rsidRDefault="000236E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236E9" w:rsidRPr="00036A8A" w:rsidRDefault="000236E9" w:rsidP="00036A8A">
      <w:pPr>
        <w:rPr>
          <w:rFonts w:asciiTheme="majorHAnsi" w:hAnsiTheme="majorHAnsi"/>
          <w:sz w:val="16"/>
          <w:szCs w:val="16"/>
        </w:rPr>
      </w:pPr>
      <w:r w:rsidRPr="00036A8A">
        <w:rPr>
          <w:rFonts w:asciiTheme="majorHAnsi" w:hAnsiTheme="majorHAnsi"/>
          <w:sz w:val="16"/>
          <w:szCs w:val="16"/>
        </w:rPr>
        <w:separator/>
      </w:r>
    </w:p>
    <w:p w:rsidR="000236E9" w:rsidRPr="00036A8A" w:rsidRDefault="000236E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0236E9" w:rsidRPr="0093441A" w:rsidRDefault="000236E9"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B854C8"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6902DA6"/>
    <w:multiLevelType w:val="hybridMultilevel"/>
    <w:tmpl w:val="F5A8CB0A"/>
    <w:lvl w:ilvl="0" w:tplc="F876746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B5E1437"/>
    <w:multiLevelType w:val="hybridMultilevel"/>
    <w:tmpl w:val="9CE47536"/>
    <w:lvl w:ilvl="0" w:tplc="1D466D42">
      <w:start w:val="1"/>
      <w:numFmt w:val="decimal"/>
      <w:lvlText w:val="%1."/>
      <w:lvlJc w:val="left"/>
      <w:pPr>
        <w:tabs>
          <w:tab w:val="num" w:pos="720"/>
        </w:tabs>
        <w:ind w:left="0" w:firstLine="720"/>
      </w:pPr>
      <w:rPr>
        <w:rFonts w:ascii="Cambria" w:hAnsi="Cambria" w:hint="default"/>
        <w:b w:val="0"/>
        <w:sz w:val="20"/>
        <w:szCs w:val="20"/>
      </w:rPr>
    </w:lvl>
    <w:lvl w:ilvl="1" w:tplc="6F522F3A">
      <w:start w:val="1"/>
      <w:numFmt w:val="decimal"/>
      <w:lvlText w:val="%2."/>
      <w:lvlJc w:val="left"/>
      <w:pPr>
        <w:tabs>
          <w:tab w:val="num" w:pos="720"/>
        </w:tabs>
        <w:ind w:left="0" w:firstLine="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1"/>
  </w:num>
  <w:num w:numId="83">
    <w:abstractNumId w:val="42"/>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3"/>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38"/>
  </w:num>
  <w:num w:numId="105">
    <w:abstractNumId w:val="1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236E9"/>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3F3C97"/>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5FC9"/>
    <w:rsid w:val="00817612"/>
    <w:rsid w:val="00837C45"/>
    <w:rsid w:val="00853419"/>
    <w:rsid w:val="00897E12"/>
    <w:rsid w:val="008C4C7D"/>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854C8"/>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5142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5FBC5-493B-4EFE-B98A-256ABC56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4907</Characters>
  <Application>Microsoft Office Word</Application>
  <DocSecurity>0</DocSecurity>
  <Lines>153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cp:revision>
  <cp:lastPrinted>2014-06-04T21:22:00Z</cp:lastPrinted>
  <dcterms:created xsi:type="dcterms:W3CDTF">2015-03-03T17:48:00Z</dcterms:created>
  <dcterms:modified xsi:type="dcterms:W3CDTF">2015-03-03T17:48:00Z</dcterms:modified>
</cp:coreProperties>
</file>