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7850" w14:textId="77777777" w:rsidR="00040C3A" w:rsidRPr="00CC516A" w:rsidRDefault="006311DA" w:rsidP="00627C9F">
      <w:pPr>
        <w:jc w:val="both"/>
        <w:rPr>
          <w:rFonts w:asciiTheme="majorHAnsi" w:hAnsiTheme="majorHAnsi" w:cs="Univers"/>
          <w:b/>
          <w:bCs/>
          <w:sz w:val="22"/>
          <w:szCs w:val="22"/>
        </w:rPr>
      </w:pPr>
      <w:r w:rsidRPr="00CC516A">
        <w:rPr>
          <w:rFonts w:asciiTheme="majorHAnsi" w:hAnsiTheme="majorHAnsi"/>
          <w:noProof/>
          <w:sz w:val="22"/>
          <w:szCs w:val="22"/>
          <w:lang w:val="en"/>
        </w:rPr>
        <mc:AlternateContent>
          <mc:Choice Requires="wps">
            <w:drawing>
              <wp:anchor distT="0" distB="0" distL="114300" distR="114300" simplePos="0" relativeHeight="251661311" behindDoc="0" locked="0" layoutInCell="1" allowOverlap="1" wp14:anchorId="40EE6745" wp14:editId="14FC867B">
                <wp:simplePos x="0" y="0"/>
                <wp:positionH relativeFrom="column">
                  <wp:posOffset>-415925</wp:posOffset>
                </wp:positionH>
                <wp:positionV relativeFrom="paragraph">
                  <wp:posOffset>-356870</wp:posOffset>
                </wp:positionV>
                <wp:extent cx="1409700" cy="8977630"/>
                <wp:effectExtent l="0" t="0" r="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0DDB584">
              <v:rect id="Rectangle 1" style="position:absolute;margin-left:-32.75pt;margin-top:-28.1pt;width:111pt;height:706.9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ae3c" stroked="f" strokeweight="2pt" w14:anchorId="1325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"/>
            </w:pict>
          </mc:Fallback>
        </mc:AlternateContent>
      </w:r>
      <w:r w:rsidRPr="00CC516A">
        <w:rPr>
          <w:rFonts w:asciiTheme="majorHAnsi" w:hAnsiTheme="majorHAnsi"/>
          <w:noProof/>
          <w:sz w:val="22"/>
          <w:szCs w:val="22"/>
          <w:lang w:val="en"/>
        </w:rPr>
        <mc:AlternateContent>
          <mc:Choice Requires="wps">
            <w:drawing>
              <wp:anchor distT="0" distB="0" distL="114300" distR="114300" simplePos="0" relativeHeight="251673600" behindDoc="0" locked="0" layoutInCell="1" allowOverlap="1" wp14:anchorId="36BFC9F1" wp14:editId="76B2F14C">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394D7" w14:textId="77777777" w:rsidR="00CB2660" w:rsidRDefault="002C1641">
                            <w:r>
                              <w:rPr>
                                <w:noProof/>
                                <w:lang w:val="en"/>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Pr>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FC9F1"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683394D7" w14:textId="77777777" w:rsidR="00CB2660" w:rsidRDefault="002C1641">
                      <w:r>
                        <w:rPr>
                          <w:noProof/>
                          <w:lang w:val="en"/>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Pr>
                          <w:lang w:val="en"/>
                        </w:rPr>
                        <w:t xml:space="preserve">                                               </w:t>
                      </w:r>
                    </w:p>
                  </w:txbxContent>
                </v:textbox>
              </v:shape>
            </w:pict>
          </mc:Fallback>
        </mc:AlternateContent>
      </w:r>
    </w:p>
    <w:p w14:paraId="052C53DB" w14:textId="77777777" w:rsidR="00040C3A" w:rsidRPr="00CC516A" w:rsidRDefault="00040C3A" w:rsidP="00040C3A">
      <w:pPr>
        <w:tabs>
          <w:tab w:val="center" w:pos="5400"/>
        </w:tabs>
        <w:suppressAutoHyphens/>
        <w:jc w:val="both"/>
        <w:rPr>
          <w:rFonts w:asciiTheme="majorHAnsi" w:hAnsiTheme="majorHAnsi"/>
          <w:sz w:val="22"/>
          <w:szCs w:val="22"/>
        </w:rPr>
      </w:pPr>
    </w:p>
    <w:p w14:paraId="1099B448" w14:textId="77777777" w:rsidR="00040C3A" w:rsidRPr="00CC516A" w:rsidRDefault="00040C3A" w:rsidP="00040C3A">
      <w:pPr>
        <w:tabs>
          <w:tab w:val="center" w:pos="5400"/>
        </w:tabs>
        <w:suppressAutoHyphens/>
        <w:jc w:val="both"/>
        <w:rPr>
          <w:rFonts w:asciiTheme="majorHAnsi" w:hAnsiTheme="majorHAnsi"/>
          <w:sz w:val="22"/>
          <w:szCs w:val="22"/>
        </w:rPr>
      </w:pPr>
    </w:p>
    <w:p w14:paraId="73A5D8B6" w14:textId="77777777" w:rsidR="005128E4" w:rsidRPr="00CC516A" w:rsidRDefault="005128E4" w:rsidP="00040C3A">
      <w:pPr>
        <w:tabs>
          <w:tab w:val="center" w:pos="5400"/>
        </w:tabs>
        <w:suppressAutoHyphens/>
        <w:rPr>
          <w:rFonts w:asciiTheme="majorHAnsi" w:hAnsiTheme="majorHAnsi"/>
          <w:sz w:val="22"/>
          <w:szCs w:val="22"/>
        </w:rPr>
      </w:pPr>
    </w:p>
    <w:p w14:paraId="3C77C4EA" w14:textId="77777777" w:rsidR="005128E4" w:rsidRPr="00CC516A" w:rsidRDefault="005128E4" w:rsidP="00040C3A">
      <w:pPr>
        <w:tabs>
          <w:tab w:val="center" w:pos="5400"/>
        </w:tabs>
        <w:suppressAutoHyphens/>
        <w:rPr>
          <w:rFonts w:asciiTheme="majorHAnsi" w:hAnsiTheme="majorHAnsi"/>
          <w:sz w:val="22"/>
          <w:szCs w:val="22"/>
        </w:rPr>
      </w:pPr>
    </w:p>
    <w:p w14:paraId="59CA1627" w14:textId="77777777" w:rsidR="005128E4" w:rsidRPr="00CC516A" w:rsidRDefault="005128E4" w:rsidP="00040C3A">
      <w:pPr>
        <w:tabs>
          <w:tab w:val="center" w:pos="5400"/>
        </w:tabs>
        <w:suppressAutoHyphens/>
        <w:rPr>
          <w:rFonts w:asciiTheme="majorHAnsi" w:hAnsiTheme="majorHAnsi"/>
          <w:sz w:val="22"/>
          <w:szCs w:val="22"/>
        </w:rPr>
      </w:pPr>
    </w:p>
    <w:p w14:paraId="38C0CB82" w14:textId="77777777" w:rsidR="00040C3A" w:rsidRPr="00CC516A" w:rsidRDefault="00040C3A" w:rsidP="005128E4">
      <w:pPr>
        <w:tabs>
          <w:tab w:val="center" w:pos="5400"/>
        </w:tabs>
        <w:suppressAutoHyphens/>
        <w:jc w:val="center"/>
        <w:rPr>
          <w:rFonts w:asciiTheme="majorHAnsi" w:hAnsiTheme="majorHAnsi"/>
          <w:sz w:val="22"/>
          <w:szCs w:val="22"/>
        </w:rPr>
      </w:pPr>
    </w:p>
    <w:p w14:paraId="574BFEEF" w14:textId="77777777" w:rsidR="00040C3A" w:rsidRPr="00CC516A" w:rsidRDefault="00040C3A" w:rsidP="005128E4">
      <w:pPr>
        <w:tabs>
          <w:tab w:val="center" w:pos="5400"/>
        </w:tabs>
        <w:suppressAutoHyphens/>
        <w:jc w:val="center"/>
        <w:rPr>
          <w:rFonts w:asciiTheme="majorHAnsi" w:hAnsiTheme="majorHAnsi"/>
          <w:sz w:val="22"/>
          <w:szCs w:val="22"/>
        </w:rPr>
      </w:pPr>
    </w:p>
    <w:p w14:paraId="19800652" w14:textId="77777777" w:rsidR="005B52B0" w:rsidRPr="00CC516A" w:rsidRDefault="005B52B0" w:rsidP="005128E4">
      <w:pPr>
        <w:tabs>
          <w:tab w:val="center" w:pos="5400"/>
        </w:tabs>
        <w:suppressAutoHyphens/>
        <w:jc w:val="center"/>
        <w:rPr>
          <w:rFonts w:asciiTheme="majorHAnsi" w:hAnsiTheme="majorHAnsi"/>
          <w:sz w:val="22"/>
          <w:szCs w:val="22"/>
        </w:rPr>
      </w:pPr>
    </w:p>
    <w:p w14:paraId="5F7F360E" w14:textId="77777777" w:rsidR="005B52B0" w:rsidRPr="00CC516A" w:rsidRDefault="005B52B0" w:rsidP="005128E4">
      <w:pPr>
        <w:tabs>
          <w:tab w:val="center" w:pos="5400"/>
        </w:tabs>
        <w:suppressAutoHyphens/>
        <w:jc w:val="center"/>
        <w:rPr>
          <w:rFonts w:asciiTheme="majorHAnsi" w:hAnsiTheme="majorHAnsi"/>
          <w:sz w:val="22"/>
          <w:szCs w:val="22"/>
        </w:rPr>
      </w:pPr>
    </w:p>
    <w:p w14:paraId="2E498EC1" w14:textId="77777777" w:rsidR="005B52B0" w:rsidRPr="00CC516A" w:rsidRDefault="005B52B0" w:rsidP="005128E4">
      <w:pPr>
        <w:tabs>
          <w:tab w:val="center" w:pos="5400"/>
        </w:tabs>
        <w:suppressAutoHyphens/>
        <w:jc w:val="center"/>
        <w:rPr>
          <w:rFonts w:asciiTheme="majorHAnsi" w:hAnsiTheme="majorHAnsi"/>
          <w:sz w:val="22"/>
          <w:szCs w:val="22"/>
        </w:rPr>
      </w:pPr>
    </w:p>
    <w:p w14:paraId="56F64985" w14:textId="77777777" w:rsidR="00040C3A" w:rsidRPr="00CC516A" w:rsidRDefault="00040C3A" w:rsidP="00040C3A">
      <w:pPr>
        <w:tabs>
          <w:tab w:val="center" w:pos="5400"/>
        </w:tabs>
        <w:suppressAutoHyphens/>
        <w:jc w:val="center"/>
        <w:rPr>
          <w:rFonts w:asciiTheme="majorHAnsi" w:hAnsiTheme="majorHAnsi"/>
          <w:sz w:val="22"/>
          <w:szCs w:val="22"/>
        </w:rPr>
      </w:pPr>
    </w:p>
    <w:p w14:paraId="416F5120" w14:textId="77777777" w:rsidR="00040C3A" w:rsidRPr="00CC516A" w:rsidRDefault="00040C3A" w:rsidP="00040C3A">
      <w:pPr>
        <w:tabs>
          <w:tab w:val="center" w:pos="5400"/>
        </w:tabs>
        <w:suppressAutoHyphens/>
        <w:jc w:val="center"/>
        <w:rPr>
          <w:rFonts w:asciiTheme="majorHAnsi" w:hAnsiTheme="majorHAnsi"/>
          <w:sz w:val="22"/>
          <w:szCs w:val="22"/>
        </w:rPr>
      </w:pPr>
    </w:p>
    <w:p w14:paraId="66882259" w14:textId="77777777" w:rsidR="00040C3A" w:rsidRPr="00CC516A" w:rsidRDefault="00040C3A" w:rsidP="00040C3A">
      <w:pPr>
        <w:tabs>
          <w:tab w:val="center" w:pos="5400"/>
        </w:tabs>
        <w:suppressAutoHyphens/>
        <w:jc w:val="center"/>
        <w:rPr>
          <w:rFonts w:asciiTheme="majorHAnsi" w:hAnsiTheme="majorHAnsi"/>
          <w:sz w:val="22"/>
          <w:szCs w:val="22"/>
        </w:rPr>
      </w:pPr>
    </w:p>
    <w:p w14:paraId="0F9A957D" w14:textId="77777777" w:rsidR="00040C3A" w:rsidRPr="00CC516A" w:rsidRDefault="00E533FF" w:rsidP="3172AE4A">
      <w:pPr>
        <w:tabs>
          <w:tab w:val="center" w:pos="5400"/>
        </w:tabs>
        <w:suppressAutoHyphens/>
        <w:jc w:val="center"/>
        <w:rPr>
          <w:rFonts w:asciiTheme="majorHAnsi" w:hAnsiTheme="majorHAnsi"/>
          <w:sz w:val="22"/>
          <w:szCs w:val="22"/>
        </w:rPr>
      </w:pPr>
      <w:r w:rsidRPr="00CC516A">
        <w:rPr>
          <w:rFonts w:asciiTheme="majorHAnsi" w:hAnsiTheme="majorHAnsi"/>
          <w:noProof/>
          <w:sz w:val="22"/>
          <w:szCs w:val="22"/>
          <w:lang w:val="en"/>
        </w:rPr>
        <mc:AlternateContent>
          <mc:Choice Requires="wps">
            <w:drawing>
              <wp:anchor distT="0" distB="0" distL="114300" distR="114300" simplePos="0" relativeHeight="251669504" behindDoc="0" locked="0" layoutInCell="1" allowOverlap="1" wp14:anchorId="49DFED24" wp14:editId="2E9953B9">
                <wp:simplePos x="0" y="0"/>
                <wp:positionH relativeFrom="column">
                  <wp:posOffset>1209675</wp:posOffset>
                </wp:positionH>
                <wp:positionV relativeFrom="paragraph">
                  <wp:posOffset>79375</wp:posOffset>
                </wp:positionV>
                <wp:extent cx="4333875" cy="2350770"/>
                <wp:effectExtent l="0" t="0" r="0" b="0"/>
                <wp:wrapNone/>
                <wp:docPr id="5" name="Text Box 5"/>
                <wp:cNvGraphicFramePr/>
                <a:graphic xmlns:a="http://schemas.openxmlformats.org/drawingml/2006/main">
                  <a:graphicData uri="http://schemas.microsoft.com/office/word/2010/wordprocessingShape">
                    <wps:wsp>
                      <wps:cNvSpPr/>
                      <wps:spPr>
                        <a:xfrm>
                          <a:off x="0" y="0"/>
                          <a:ext cx="4333875" cy="235077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062B1D4" w14:textId="29E19495"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lang w:val="en"/>
                              </w:rPr>
                              <w:t xml:space="preserve">REPORT No. </w:t>
                            </w:r>
                            <w:r w:rsidR="004879EE">
                              <w:rPr>
                                <w:rFonts w:ascii="Cambria" w:eastAsia="Cambria" w:hAnsi="Cambria"/>
                                <w:b/>
                                <w:bCs/>
                                <w:color w:val="0D0D0D"/>
                                <w:sz w:val="36"/>
                                <w:szCs w:val="36"/>
                                <w:lang w:val="en"/>
                              </w:rPr>
                              <w:t>273</w:t>
                            </w:r>
                            <w:r>
                              <w:rPr>
                                <w:rFonts w:ascii="Cambria" w:eastAsia="Cambria" w:hAnsi="Cambria"/>
                                <w:b/>
                                <w:bCs/>
                                <w:color w:val="0D0D0D"/>
                                <w:sz w:val="36"/>
                                <w:szCs w:val="36"/>
                                <w:lang w:val="en"/>
                              </w:rPr>
                              <w:t>/25</w:t>
                            </w:r>
                          </w:p>
                          <w:p w14:paraId="254CE929" w14:textId="5A38BE84"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lang w:val="en"/>
                              </w:rPr>
                              <w:t xml:space="preserve">CASE </w:t>
                            </w:r>
                            <w:r w:rsidR="00167729">
                              <w:rPr>
                                <w:rFonts w:ascii="Cambria" w:eastAsia="Cambria" w:hAnsi="Cambria"/>
                                <w:b/>
                                <w:bCs/>
                                <w:color w:val="0D0D0D"/>
                                <w:sz w:val="36"/>
                                <w:szCs w:val="36"/>
                                <w:lang w:val="en"/>
                              </w:rPr>
                              <w:t xml:space="preserve">15.058 </w:t>
                            </w:r>
                          </w:p>
                          <w:p w14:paraId="5BB6A794" w14:textId="5D9AD947" w:rsidR="00325191" w:rsidRPr="005B6B8C" w:rsidRDefault="00325191" w:rsidP="00D82708">
                            <w:pPr>
                              <w:spacing w:line="276" w:lineRule="auto"/>
                              <w:rPr>
                                <w:rFonts w:ascii="Cambria" w:eastAsia="Cambria" w:hAnsi="Cambria"/>
                                <w:color w:val="0D0D0D"/>
                              </w:rPr>
                            </w:pPr>
                            <w:r>
                              <w:rPr>
                                <w:rFonts w:ascii="Cambria" w:eastAsia="Cambria" w:hAnsi="Cambria"/>
                                <w:color w:val="0D0D0D"/>
                                <w:lang w:val="en"/>
                              </w:rPr>
                              <w:t xml:space="preserve">REPORT ON </w:t>
                            </w:r>
                            <w:r w:rsidRPr="005B6B8C">
                              <w:rPr>
                                <w:rFonts w:ascii="Cambria" w:eastAsia="Cambria" w:hAnsi="Cambria"/>
                                <w:color w:val="0D0D0D"/>
                              </w:rPr>
                              <w:t xml:space="preserve">FRIENDLY SETTLEMENT </w:t>
                            </w:r>
                          </w:p>
                          <w:p w14:paraId="0947B036" w14:textId="77777777" w:rsidR="00325191" w:rsidRPr="005B6B8C" w:rsidRDefault="00325191" w:rsidP="00D82708">
                            <w:pPr>
                              <w:spacing w:line="276" w:lineRule="auto"/>
                              <w:rPr>
                                <w:rFonts w:ascii="Cambria" w:eastAsia="Cambria" w:hAnsi="Cambria"/>
                                <w:color w:val="0D0D0D"/>
                              </w:rPr>
                            </w:pPr>
                            <w:r w:rsidRPr="005B6B8C">
                              <w:rPr>
                                <w:rFonts w:ascii="Cambria" w:eastAsia="Cambria" w:hAnsi="Cambria"/>
                                <w:color w:val="0D0D0D"/>
                              </w:rPr>
                              <w:t> </w:t>
                            </w:r>
                          </w:p>
                          <w:p w14:paraId="765B083E" w14:textId="0976D832" w:rsidR="005939AC" w:rsidRPr="00F51165" w:rsidRDefault="005939AC" w:rsidP="005939AC">
                            <w:pPr>
                              <w:spacing w:line="276" w:lineRule="auto"/>
                              <w:rPr>
                                <w:rFonts w:ascii="Cambria" w:eastAsia="Cambria" w:hAnsi="Cambria"/>
                                <w:color w:val="0D0D0D"/>
                              </w:rPr>
                            </w:pPr>
                            <w:r w:rsidRPr="00F51165">
                              <w:rPr>
                                <w:rFonts w:ascii="Cambria" w:eastAsia="Cambria" w:hAnsi="Cambria"/>
                                <w:color w:val="0D0D0D"/>
                              </w:rPr>
                              <w:t xml:space="preserve">JESÚS NAZARENO RIVERA GARCÍA </w:t>
                            </w:r>
                            <w:r w:rsidR="00F51165" w:rsidRPr="00F51165">
                              <w:rPr>
                                <w:rFonts w:ascii="Cambria" w:eastAsia="Cambria" w:hAnsi="Cambria"/>
                                <w:color w:val="0D0D0D"/>
                              </w:rPr>
                              <w:t>AND OTHERS</w:t>
                            </w:r>
                          </w:p>
                          <w:p w14:paraId="1D5824AD" w14:textId="77777777" w:rsidR="005939AC" w:rsidRPr="009B2730" w:rsidRDefault="005939AC" w:rsidP="005939AC">
                            <w:pPr>
                              <w:spacing w:line="276" w:lineRule="auto"/>
                              <w:rPr>
                                <w:rFonts w:ascii="Cambria" w:eastAsia="Cambria" w:hAnsi="Cambria"/>
                                <w:color w:val="0D0D0D"/>
                                <w:lang w:val="pt-BR"/>
                              </w:rPr>
                            </w:pPr>
                            <w:r>
                              <w:rPr>
                                <w:rFonts w:ascii="Cambria" w:eastAsia="Cambria" w:hAnsi="Cambria"/>
                                <w:color w:val="0D0D0D"/>
                                <w:lang w:val="pt-BR"/>
                              </w:rPr>
                              <w:t>COLOMBIA</w:t>
                            </w:r>
                          </w:p>
                          <w:p w14:paraId="0DD3FB13" w14:textId="037ADA34" w:rsidR="00325191" w:rsidRDefault="00325191" w:rsidP="005939AC">
                            <w:pPr>
                              <w:spacing w:line="276" w:lineRule="auto"/>
                              <w:rPr>
                                <w:rFonts w:ascii="Cambria" w:eastAsia="Cambria" w:hAnsi="Cambria"/>
                                <w:color w:val="0D0D0D"/>
                              </w:rPr>
                            </w:pP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DFED24" id="Text Box 5" o:spid="_x0000_s1027" style="position:absolute;left:0;text-align:left;margin-left:95.25pt;margin-top:6.25pt;width:341.25pt;height:18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" filled="f" stroked="f" strokeweight=".5pt">
                <v:textbox>
                  <w:txbxContent>
                    <w:p w14:paraId="4062B1D4" w14:textId="29E19495"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lang w:val="en"/>
                        </w:rPr>
                        <w:t xml:space="preserve">REPORT No. </w:t>
                      </w:r>
                      <w:r w:rsidR="004879EE">
                        <w:rPr>
                          <w:rFonts w:ascii="Cambria" w:eastAsia="Cambria" w:hAnsi="Cambria"/>
                          <w:b/>
                          <w:bCs/>
                          <w:color w:val="0D0D0D"/>
                          <w:sz w:val="36"/>
                          <w:szCs w:val="36"/>
                          <w:lang w:val="en"/>
                        </w:rPr>
                        <w:t>273</w:t>
                      </w:r>
                      <w:r>
                        <w:rPr>
                          <w:rFonts w:ascii="Cambria" w:eastAsia="Cambria" w:hAnsi="Cambria"/>
                          <w:b/>
                          <w:bCs/>
                          <w:color w:val="0D0D0D"/>
                          <w:sz w:val="36"/>
                          <w:szCs w:val="36"/>
                          <w:lang w:val="en"/>
                        </w:rPr>
                        <w:t>/25</w:t>
                      </w:r>
                    </w:p>
                    <w:p w14:paraId="254CE929" w14:textId="5A38BE84"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lang w:val="en"/>
                        </w:rPr>
                        <w:t xml:space="preserve">CASE </w:t>
                      </w:r>
                      <w:r w:rsidR="00167729">
                        <w:rPr>
                          <w:rFonts w:ascii="Cambria" w:eastAsia="Cambria" w:hAnsi="Cambria"/>
                          <w:b/>
                          <w:bCs/>
                          <w:color w:val="0D0D0D"/>
                          <w:sz w:val="36"/>
                          <w:szCs w:val="36"/>
                          <w:lang w:val="en"/>
                        </w:rPr>
                        <w:t xml:space="preserve">15.058 </w:t>
                      </w:r>
                    </w:p>
                    <w:p w14:paraId="5BB6A794" w14:textId="5D9AD947" w:rsidR="00325191" w:rsidRPr="005B6B8C" w:rsidRDefault="00325191" w:rsidP="00D82708">
                      <w:pPr>
                        <w:spacing w:line="276" w:lineRule="auto"/>
                        <w:rPr>
                          <w:rFonts w:ascii="Cambria" w:eastAsia="Cambria" w:hAnsi="Cambria"/>
                          <w:color w:val="0D0D0D"/>
                        </w:rPr>
                      </w:pPr>
                      <w:r>
                        <w:rPr>
                          <w:rFonts w:ascii="Cambria" w:eastAsia="Cambria" w:hAnsi="Cambria"/>
                          <w:color w:val="0D0D0D"/>
                          <w:lang w:val="en"/>
                        </w:rPr>
                        <w:t xml:space="preserve">REPORT ON </w:t>
                      </w:r>
                      <w:r w:rsidRPr="005B6B8C">
                        <w:rPr>
                          <w:rFonts w:ascii="Cambria" w:eastAsia="Cambria" w:hAnsi="Cambria"/>
                          <w:color w:val="0D0D0D"/>
                        </w:rPr>
                        <w:t xml:space="preserve">FRIENDLY SETTLEMENT </w:t>
                      </w:r>
                    </w:p>
                    <w:p w14:paraId="0947B036" w14:textId="77777777" w:rsidR="00325191" w:rsidRPr="005B6B8C" w:rsidRDefault="00325191" w:rsidP="00D82708">
                      <w:pPr>
                        <w:spacing w:line="276" w:lineRule="auto"/>
                        <w:rPr>
                          <w:rFonts w:ascii="Cambria" w:eastAsia="Cambria" w:hAnsi="Cambria"/>
                          <w:color w:val="0D0D0D"/>
                        </w:rPr>
                      </w:pPr>
                      <w:r w:rsidRPr="005B6B8C">
                        <w:rPr>
                          <w:rFonts w:ascii="Cambria" w:eastAsia="Cambria" w:hAnsi="Cambria"/>
                          <w:color w:val="0D0D0D"/>
                        </w:rPr>
                        <w:t> </w:t>
                      </w:r>
                    </w:p>
                    <w:p w14:paraId="765B083E" w14:textId="0976D832" w:rsidR="005939AC" w:rsidRPr="00F51165" w:rsidRDefault="005939AC" w:rsidP="005939AC">
                      <w:pPr>
                        <w:spacing w:line="276" w:lineRule="auto"/>
                        <w:rPr>
                          <w:rFonts w:ascii="Cambria" w:eastAsia="Cambria" w:hAnsi="Cambria"/>
                          <w:color w:val="0D0D0D"/>
                        </w:rPr>
                      </w:pPr>
                      <w:r w:rsidRPr="00F51165">
                        <w:rPr>
                          <w:rFonts w:ascii="Cambria" w:eastAsia="Cambria" w:hAnsi="Cambria"/>
                          <w:color w:val="0D0D0D"/>
                        </w:rPr>
                        <w:t xml:space="preserve">JESÚS NAZARENO RIVERA GARCÍA </w:t>
                      </w:r>
                      <w:r w:rsidR="00F51165" w:rsidRPr="00F51165">
                        <w:rPr>
                          <w:rFonts w:ascii="Cambria" w:eastAsia="Cambria" w:hAnsi="Cambria"/>
                          <w:color w:val="0D0D0D"/>
                        </w:rPr>
                        <w:t>AND OTHERS</w:t>
                      </w:r>
                    </w:p>
                    <w:p w14:paraId="1D5824AD" w14:textId="77777777" w:rsidR="005939AC" w:rsidRPr="009B2730" w:rsidRDefault="005939AC" w:rsidP="005939AC">
                      <w:pPr>
                        <w:spacing w:line="276" w:lineRule="auto"/>
                        <w:rPr>
                          <w:rFonts w:ascii="Cambria" w:eastAsia="Cambria" w:hAnsi="Cambria"/>
                          <w:color w:val="0D0D0D"/>
                          <w:lang w:val="pt-BR"/>
                        </w:rPr>
                      </w:pPr>
                      <w:r>
                        <w:rPr>
                          <w:rFonts w:ascii="Cambria" w:eastAsia="Cambria" w:hAnsi="Cambria"/>
                          <w:color w:val="0D0D0D"/>
                          <w:lang w:val="pt-BR"/>
                        </w:rPr>
                        <w:t>COLOMBIA</w:t>
                      </w:r>
                    </w:p>
                    <w:p w14:paraId="0DD3FB13" w14:textId="037ADA34" w:rsidR="00325191" w:rsidRDefault="00325191" w:rsidP="005939AC">
                      <w:pPr>
                        <w:spacing w:line="276" w:lineRule="auto"/>
                        <w:rPr>
                          <w:rFonts w:ascii="Cambria" w:eastAsia="Cambria" w:hAnsi="Cambria"/>
                          <w:color w:val="0D0D0D"/>
                        </w:rPr>
                      </w:pPr>
                    </w:p>
                  </w:txbxContent>
                </v:textbox>
              </v:rect>
            </w:pict>
          </mc:Fallback>
        </mc:AlternateContent>
      </w:r>
      <w:r w:rsidRPr="00CC516A">
        <w:rPr>
          <w:rFonts w:asciiTheme="majorHAnsi" w:hAnsiTheme="majorHAnsi"/>
          <w:noProof/>
          <w:sz w:val="22"/>
          <w:szCs w:val="22"/>
          <w:lang w:val="en"/>
        </w:rPr>
        <mc:AlternateContent>
          <mc:Choice Requires="wps">
            <w:drawing>
              <wp:anchor distT="0" distB="0" distL="114300" distR="114300" simplePos="0" relativeHeight="251671552" behindDoc="0" locked="0" layoutInCell="1" allowOverlap="1" wp14:anchorId="4B2DAB49" wp14:editId="3210E982">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66132" w14:textId="1B11BAA2" w:rsidR="00627C9F" w:rsidRPr="00E93596" w:rsidRDefault="00627C9F" w:rsidP="002C1641">
                            <w:pPr>
                              <w:jc w:val="right"/>
                              <w:rPr>
                                <w:rFonts w:asciiTheme="minorHAnsi" w:hAnsiTheme="minorHAnsi"/>
                                <w:color w:val="FFFFFF" w:themeColor="background1"/>
                                <w:sz w:val="22"/>
                                <w:lang w:val="pt-BR"/>
                              </w:rPr>
                            </w:pPr>
                            <w:r w:rsidRPr="00E93596">
                              <w:rPr>
                                <w:rFonts w:asciiTheme="minorHAnsi" w:hAnsiTheme="minorHAnsi"/>
                                <w:color w:val="FFFFFF" w:themeColor="background1"/>
                                <w:sz w:val="22"/>
                                <w:lang w:val="pt-BR"/>
                              </w:rPr>
                              <w:t>OEA/Ser.L/V/II.</w:t>
                            </w:r>
                          </w:p>
                          <w:p w14:paraId="330BBEF7" w14:textId="3B057265" w:rsidR="00627C9F" w:rsidRPr="00E93596" w:rsidRDefault="00627C9F" w:rsidP="002C1641">
                            <w:pPr>
                              <w:jc w:val="right"/>
                              <w:rPr>
                                <w:rFonts w:asciiTheme="minorHAnsi" w:hAnsiTheme="minorHAnsi"/>
                                <w:color w:val="FFFFFF" w:themeColor="background1"/>
                                <w:sz w:val="22"/>
                                <w:lang w:val="pt-BR"/>
                              </w:rPr>
                            </w:pPr>
                            <w:r w:rsidRPr="00E93596">
                              <w:rPr>
                                <w:rFonts w:asciiTheme="minorHAnsi" w:hAnsiTheme="minorHAnsi"/>
                                <w:color w:val="FFFFFF" w:themeColor="background1"/>
                                <w:sz w:val="22"/>
                                <w:lang w:val="pt-BR"/>
                              </w:rPr>
                              <w:t xml:space="preserve">Doc. </w:t>
                            </w:r>
                            <w:r w:rsidR="004879EE">
                              <w:rPr>
                                <w:rFonts w:asciiTheme="minorHAnsi" w:hAnsiTheme="minorHAnsi"/>
                                <w:color w:val="FFFFFF" w:themeColor="background1"/>
                                <w:sz w:val="22"/>
                                <w:lang w:val="pt-BR"/>
                              </w:rPr>
                              <w:t>288</w:t>
                            </w:r>
                          </w:p>
                          <w:p w14:paraId="64A9D0B0" w14:textId="79C72626" w:rsidR="00627C9F" w:rsidRPr="004B7EB6" w:rsidRDefault="004879EE" w:rsidP="002C1641">
                            <w:pPr>
                              <w:jc w:val="right"/>
                              <w:rPr>
                                <w:rFonts w:asciiTheme="minorHAnsi" w:hAnsiTheme="minorHAnsi"/>
                                <w:color w:val="FFFFFF" w:themeColor="background1"/>
                                <w:sz w:val="22"/>
                              </w:rPr>
                            </w:pPr>
                            <w:r>
                              <w:rPr>
                                <w:rFonts w:asciiTheme="minorHAnsi" w:hAnsiTheme="minorHAnsi"/>
                                <w:color w:val="FFFFFF" w:themeColor="background1"/>
                                <w:sz w:val="22"/>
                                <w:lang w:val="en"/>
                              </w:rPr>
                              <w:t>10 December</w:t>
                            </w:r>
                            <w:r w:rsidR="00627C9F">
                              <w:rPr>
                                <w:rFonts w:asciiTheme="minorHAnsi" w:hAnsiTheme="minorHAnsi"/>
                                <w:color w:val="FFFFFF" w:themeColor="background1"/>
                                <w:sz w:val="22"/>
                                <w:lang w:val="en"/>
                              </w:rPr>
                              <w:t xml:space="preserve"> </w:t>
                            </w:r>
                            <w:r w:rsidR="005939AC">
                              <w:rPr>
                                <w:rFonts w:asciiTheme="minorHAnsi" w:hAnsiTheme="minorHAnsi"/>
                                <w:color w:val="FFFFFF" w:themeColor="background1"/>
                                <w:sz w:val="22"/>
                                <w:lang w:val="en"/>
                              </w:rPr>
                              <w:t>2025</w:t>
                            </w:r>
                          </w:p>
                          <w:p w14:paraId="61B7CA4D" w14:textId="77777777" w:rsidR="00627C9F" w:rsidRPr="004B7EB6" w:rsidRDefault="00627C9F" w:rsidP="002C1641">
                            <w:pPr>
                              <w:jc w:val="right"/>
                              <w:rPr>
                                <w:rFonts w:asciiTheme="minorHAnsi" w:hAnsiTheme="minorHAnsi"/>
                                <w:color w:val="FFFFFF" w:themeColor="background1"/>
                                <w:sz w:val="22"/>
                              </w:rPr>
                            </w:pPr>
                            <w:r>
                              <w:rPr>
                                <w:rFonts w:asciiTheme="minorHAnsi" w:hAnsiTheme="minorHAnsi"/>
                                <w:color w:val="FFFFFF" w:themeColor="background1"/>
                                <w:sz w:val="22"/>
                                <w:lang w:val="en"/>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AB49" id="Text Box 8" o:spid="_x0000_s1028" type="#_x0000_t202" style="position:absolute;left:0;text-align:left;margin-left:-29.25pt;margin-top:10pt;width:105.0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7C466132" w14:textId="1B11BAA2" w:rsidR="00627C9F" w:rsidRPr="00E93596" w:rsidRDefault="00627C9F" w:rsidP="002C1641">
                      <w:pPr>
                        <w:jc w:val="right"/>
                        <w:rPr>
                          <w:rFonts w:asciiTheme="minorHAnsi" w:hAnsiTheme="minorHAnsi"/>
                          <w:color w:val="FFFFFF" w:themeColor="background1"/>
                          <w:sz w:val="22"/>
                          <w:lang w:val="pt-BR"/>
                        </w:rPr>
                      </w:pPr>
                      <w:r w:rsidRPr="00E93596">
                        <w:rPr>
                          <w:rFonts w:asciiTheme="minorHAnsi" w:hAnsiTheme="minorHAnsi"/>
                          <w:color w:val="FFFFFF" w:themeColor="background1"/>
                          <w:sz w:val="22"/>
                          <w:lang w:val="pt-BR"/>
                        </w:rPr>
                        <w:t>OEA/Ser.L/V/II.</w:t>
                      </w:r>
                    </w:p>
                    <w:p w14:paraId="330BBEF7" w14:textId="3B057265" w:rsidR="00627C9F" w:rsidRPr="00E93596" w:rsidRDefault="00627C9F" w:rsidP="002C1641">
                      <w:pPr>
                        <w:jc w:val="right"/>
                        <w:rPr>
                          <w:rFonts w:asciiTheme="minorHAnsi" w:hAnsiTheme="minorHAnsi"/>
                          <w:color w:val="FFFFFF" w:themeColor="background1"/>
                          <w:sz w:val="22"/>
                          <w:lang w:val="pt-BR"/>
                        </w:rPr>
                      </w:pPr>
                      <w:r w:rsidRPr="00E93596">
                        <w:rPr>
                          <w:rFonts w:asciiTheme="minorHAnsi" w:hAnsiTheme="minorHAnsi"/>
                          <w:color w:val="FFFFFF" w:themeColor="background1"/>
                          <w:sz w:val="22"/>
                          <w:lang w:val="pt-BR"/>
                        </w:rPr>
                        <w:t xml:space="preserve">Doc. </w:t>
                      </w:r>
                      <w:r w:rsidR="004879EE">
                        <w:rPr>
                          <w:rFonts w:asciiTheme="minorHAnsi" w:hAnsiTheme="minorHAnsi"/>
                          <w:color w:val="FFFFFF" w:themeColor="background1"/>
                          <w:sz w:val="22"/>
                          <w:lang w:val="pt-BR"/>
                        </w:rPr>
                        <w:t>288</w:t>
                      </w:r>
                    </w:p>
                    <w:p w14:paraId="64A9D0B0" w14:textId="79C72626" w:rsidR="00627C9F" w:rsidRPr="004B7EB6" w:rsidRDefault="004879EE" w:rsidP="002C1641">
                      <w:pPr>
                        <w:jc w:val="right"/>
                        <w:rPr>
                          <w:rFonts w:asciiTheme="minorHAnsi" w:hAnsiTheme="minorHAnsi"/>
                          <w:color w:val="FFFFFF" w:themeColor="background1"/>
                          <w:sz w:val="22"/>
                        </w:rPr>
                      </w:pPr>
                      <w:r>
                        <w:rPr>
                          <w:rFonts w:asciiTheme="minorHAnsi" w:hAnsiTheme="minorHAnsi"/>
                          <w:color w:val="FFFFFF" w:themeColor="background1"/>
                          <w:sz w:val="22"/>
                          <w:lang w:val="en"/>
                        </w:rPr>
                        <w:t>10 December</w:t>
                      </w:r>
                      <w:r w:rsidR="00627C9F">
                        <w:rPr>
                          <w:rFonts w:asciiTheme="minorHAnsi" w:hAnsiTheme="minorHAnsi"/>
                          <w:color w:val="FFFFFF" w:themeColor="background1"/>
                          <w:sz w:val="22"/>
                          <w:lang w:val="en"/>
                        </w:rPr>
                        <w:t xml:space="preserve"> </w:t>
                      </w:r>
                      <w:r w:rsidR="005939AC">
                        <w:rPr>
                          <w:rFonts w:asciiTheme="minorHAnsi" w:hAnsiTheme="minorHAnsi"/>
                          <w:color w:val="FFFFFF" w:themeColor="background1"/>
                          <w:sz w:val="22"/>
                          <w:lang w:val="en"/>
                        </w:rPr>
                        <w:t>2025</w:t>
                      </w:r>
                    </w:p>
                    <w:p w14:paraId="61B7CA4D" w14:textId="77777777" w:rsidR="00627C9F" w:rsidRPr="004B7EB6" w:rsidRDefault="00627C9F" w:rsidP="002C1641">
                      <w:pPr>
                        <w:jc w:val="right"/>
                        <w:rPr>
                          <w:rFonts w:asciiTheme="minorHAnsi" w:hAnsiTheme="minorHAnsi"/>
                          <w:color w:val="FFFFFF" w:themeColor="background1"/>
                          <w:sz w:val="22"/>
                        </w:rPr>
                      </w:pPr>
                      <w:r>
                        <w:rPr>
                          <w:rFonts w:asciiTheme="minorHAnsi" w:hAnsiTheme="minorHAnsi"/>
                          <w:color w:val="FFFFFF" w:themeColor="background1"/>
                          <w:sz w:val="22"/>
                          <w:lang w:val="en"/>
                        </w:rPr>
                        <w:t>Original: Spanish</w:t>
                      </w:r>
                    </w:p>
                  </w:txbxContent>
                </v:textbox>
              </v:shape>
            </w:pict>
          </mc:Fallback>
        </mc:AlternateContent>
      </w:r>
    </w:p>
    <w:p w14:paraId="38659821" w14:textId="77777777" w:rsidR="00040C3A" w:rsidRPr="00CC516A" w:rsidRDefault="00040C3A" w:rsidP="00040C3A">
      <w:pPr>
        <w:tabs>
          <w:tab w:val="center" w:pos="5400"/>
        </w:tabs>
        <w:suppressAutoHyphens/>
        <w:jc w:val="center"/>
        <w:rPr>
          <w:rFonts w:asciiTheme="majorHAnsi" w:hAnsiTheme="majorHAnsi"/>
          <w:sz w:val="22"/>
          <w:szCs w:val="22"/>
        </w:rPr>
      </w:pPr>
    </w:p>
    <w:p w14:paraId="2C89FAEA" w14:textId="77777777" w:rsidR="00040C3A" w:rsidRPr="00CC516A" w:rsidRDefault="00040C3A" w:rsidP="00040C3A">
      <w:pPr>
        <w:tabs>
          <w:tab w:val="center" w:pos="5400"/>
        </w:tabs>
        <w:suppressAutoHyphens/>
        <w:jc w:val="center"/>
        <w:rPr>
          <w:rFonts w:asciiTheme="majorHAnsi" w:hAnsiTheme="majorHAnsi" w:cs="Arial"/>
          <w:sz w:val="22"/>
          <w:szCs w:val="22"/>
        </w:rPr>
      </w:pPr>
    </w:p>
    <w:p w14:paraId="446B9D14" w14:textId="77777777" w:rsidR="00040C3A" w:rsidRPr="00CC516A" w:rsidRDefault="00040C3A" w:rsidP="00040C3A">
      <w:pPr>
        <w:tabs>
          <w:tab w:val="center" w:pos="5400"/>
        </w:tabs>
        <w:suppressAutoHyphens/>
        <w:jc w:val="center"/>
        <w:rPr>
          <w:rFonts w:asciiTheme="majorHAnsi" w:hAnsiTheme="majorHAnsi"/>
          <w:sz w:val="22"/>
          <w:szCs w:val="22"/>
        </w:rPr>
      </w:pPr>
    </w:p>
    <w:p w14:paraId="6F75D956" w14:textId="77777777" w:rsidR="00040C3A" w:rsidRPr="00CC516A" w:rsidRDefault="00040C3A" w:rsidP="00040C3A">
      <w:pPr>
        <w:tabs>
          <w:tab w:val="center" w:pos="5400"/>
        </w:tabs>
        <w:suppressAutoHyphens/>
        <w:jc w:val="center"/>
        <w:rPr>
          <w:rFonts w:asciiTheme="majorHAnsi" w:hAnsiTheme="majorHAnsi"/>
          <w:sz w:val="22"/>
          <w:szCs w:val="22"/>
        </w:rPr>
      </w:pPr>
    </w:p>
    <w:p w14:paraId="171FA69D" w14:textId="77777777" w:rsidR="00040C3A" w:rsidRPr="00CC516A" w:rsidRDefault="00040C3A" w:rsidP="00040C3A">
      <w:pPr>
        <w:tabs>
          <w:tab w:val="center" w:pos="5400"/>
        </w:tabs>
        <w:suppressAutoHyphens/>
        <w:jc w:val="center"/>
        <w:rPr>
          <w:rFonts w:asciiTheme="majorHAnsi" w:hAnsiTheme="majorHAnsi"/>
          <w:sz w:val="22"/>
          <w:szCs w:val="22"/>
        </w:rPr>
      </w:pPr>
    </w:p>
    <w:p w14:paraId="34479DF1" w14:textId="77777777" w:rsidR="00040C3A" w:rsidRPr="00CC516A" w:rsidRDefault="00040C3A" w:rsidP="00040C3A">
      <w:pPr>
        <w:tabs>
          <w:tab w:val="center" w:pos="5400"/>
        </w:tabs>
        <w:suppressAutoHyphens/>
        <w:jc w:val="center"/>
        <w:rPr>
          <w:rFonts w:asciiTheme="majorHAnsi" w:hAnsiTheme="majorHAnsi"/>
          <w:sz w:val="22"/>
          <w:szCs w:val="22"/>
        </w:rPr>
      </w:pPr>
    </w:p>
    <w:p w14:paraId="3A82F646" w14:textId="77777777" w:rsidR="005128E4" w:rsidRPr="00CC516A" w:rsidRDefault="005128E4" w:rsidP="00040C3A">
      <w:pPr>
        <w:tabs>
          <w:tab w:val="center" w:pos="5400"/>
        </w:tabs>
        <w:suppressAutoHyphens/>
        <w:jc w:val="center"/>
        <w:rPr>
          <w:rFonts w:asciiTheme="majorHAnsi" w:hAnsiTheme="majorHAnsi"/>
          <w:sz w:val="22"/>
          <w:szCs w:val="22"/>
        </w:rPr>
      </w:pPr>
    </w:p>
    <w:p w14:paraId="4D2EBF75" w14:textId="77777777" w:rsidR="00040C3A" w:rsidRPr="00CC516A" w:rsidRDefault="00040C3A" w:rsidP="00040C3A">
      <w:pPr>
        <w:tabs>
          <w:tab w:val="center" w:pos="5400"/>
        </w:tabs>
        <w:suppressAutoHyphens/>
        <w:jc w:val="center"/>
        <w:rPr>
          <w:rFonts w:asciiTheme="majorHAnsi" w:hAnsiTheme="majorHAnsi"/>
          <w:sz w:val="22"/>
          <w:szCs w:val="22"/>
        </w:rPr>
      </w:pPr>
    </w:p>
    <w:p w14:paraId="1573D827" w14:textId="77777777" w:rsidR="005128E4" w:rsidRPr="00CC516A" w:rsidRDefault="005128E4" w:rsidP="00040C3A">
      <w:pPr>
        <w:tabs>
          <w:tab w:val="center" w:pos="5400"/>
        </w:tabs>
        <w:suppressAutoHyphens/>
        <w:jc w:val="center"/>
        <w:rPr>
          <w:rFonts w:asciiTheme="majorHAnsi" w:hAnsiTheme="majorHAnsi"/>
          <w:sz w:val="22"/>
          <w:szCs w:val="22"/>
        </w:rPr>
      </w:pPr>
    </w:p>
    <w:p w14:paraId="1838122F" w14:textId="77777777" w:rsidR="005128E4" w:rsidRPr="00CC516A" w:rsidRDefault="005128E4" w:rsidP="00040C3A">
      <w:pPr>
        <w:tabs>
          <w:tab w:val="center" w:pos="5400"/>
        </w:tabs>
        <w:suppressAutoHyphens/>
        <w:jc w:val="center"/>
        <w:rPr>
          <w:rFonts w:asciiTheme="majorHAnsi" w:hAnsiTheme="majorHAnsi"/>
          <w:sz w:val="22"/>
          <w:szCs w:val="22"/>
        </w:rPr>
      </w:pPr>
    </w:p>
    <w:p w14:paraId="3A1E4986" w14:textId="77777777" w:rsidR="005128E4" w:rsidRPr="00CC516A" w:rsidRDefault="005128E4" w:rsidP="00040C3A">
      <w:pPr>
        <w:tabs>
          <w:tab w:val="center" w:pos="5400"/>
        </w:tabs>
        <w:suppressAutoHyphens/>
        <w:jc w:val="center"/>
        <w:rPr>
          <w:rFonts w:asciiTheme="majorHAnsi" w:hAnsiTheme="majorHAnsi"/>
          <w:sz w:val="22"/>
          <w:szCs w:val="22"/>
        </w:rPr>
      </w:pPr>
    </w:p>
    <w:p w14:paraId="36F77937" w14:textId="77777777" w:rsidR="00040C3A" w:rsidRPr="00CC516A" w:rsidRDefault="00040C3A" w:rsidP="00040C3A">
      <w:pPr>
        <w:tabs>
          <w:tab w:val="center" w:pos="5400"/>
        </w:tabs>
        <w:suppressAutoHyphens/>
        <w:jc w:val="center"/>
        <w:rPr>
          <w:rFonts w:asciiTheme="majorHAnsi" w:hAnsiTheme="majorHAnsi"/>
          <w:sz w:val="22"/>
          <w:szCs w:val="22"/>
        </w:rPr>
      </w:pPr>
    </w:p>
    <w:p w14:paraId="4EF1FD29" w14:textId="77777777" w:rsidR="00040C3A" w:rsidRPr="00CC516A" w:rsidRDefault="00040C3A" w:rsidP="00040C3A">
      <w:pPr>
        <w:tabs>
          <w:tab w:val="center" w:pos="5400"/>
        </w:tabs>
        <w:suppressAutoHyphens/>
        <w:jc w:val="center"/>
        <w:rPr>
          <w:rFonts w:asciiTheme="majorHAnsi" w:hAnsiTheme="majorHAnsi"/>
          <w:sz w:val="22"/>
          <w:szCs w:val="22"/>
        </w:rPr>
      </w:pPr>
    </w:p>
    <w:p w14:paraId="3489E0FE" w14:textId="77777777" w:rsidR="002C1641" w:rsidRPr="00CC516A" w:rsidRDefault="002C1641" w:rsidP="00040C3A">
      <w:pPr>
        <w:tabs>
          <w:tab w:val="center" w:pos="5400"/>
        </w:tabs>
        <w:suppressAutoHyphens/>
        <w:jc w:val="center"/>
        <w:rPr>
          <w:rFonts w:asciiTheme="majorHAnsi" w:hAnsiTheme="majorHAnsi"/>
          <w:sz w:val="18"/>
          <w:szCs w:val="22"/>
        </w:rPr>
      </w:pPr>
    </w:p>
    <w:p w14:paraId="2889349C" w14:textId="77777777" w:rsidR="002C1641" w:rsidRPr="00CC516A" w:rsidRDefault="002C1641" w:rsidP="00040C3A">
      <w:pPr>
        <w:tabs>
          <w:tab w:val="center" w:pos="5400"/>
        </w:tabs>
        <w:suppressAutoHyphens/>
        <w:jc w:val="center"/>
        <w:rPr>
          <w:rFonts w:asciiTheme="majorHAnsi" w:hAnsiTheme="majorHAnsi"/>
          <w:sz w:val="18"/>
          <w:szCs w:val="22"/>
        </w:rPr>
      </w:pPr>
    </w:p>
    <w:p w14:paraId="32B41153" w14:textId="77777777" w:rsidR="002C1641" w:rsidRPr="00CC516A" w:rsidRDefault="002C1641" w:rsidP="00040C3A">
      <w:pPr>
        <w:tabs>
          <w:tab w:val="center" w:pos="5400"/>
        </w:tabs>
        <w:suppressAutoHyphens/>
        <w:jc w:val="center"/>
        <w:rPr>
          <w:rFonts w:asciiTheme="majorHAnsi" w:hAnsiTheme="majorHAnsi"/>
          <w:sz w:val="18"/>
          <w:szCs w:val="22"/>
        </w:rPr>
      </w:pPr>
    </w:p>
    <w:p w14:paraId="41097006" w14:textId="77777777" w:rsidR="002C1641" w:rsidRPr="00CC516A" w:rsidRDefault="002C1641" w:rsidP="00040C3A">
      <w:pPr>
        <w:tabs>
          <w:tab w:val="center" w:pos="5400"/>
        </w:tabs>
        <w:suppressAutoHyphens/>
        <w:jc w:val="center"/>
        <w:rPr>
          <w:rFonts w:asciiTheme="majorHAnsi" w:hAnsiTheme="majorHAnsi"/>
          <w:sz w:val="18"/>
          <w:szCs w:val="22"/>
        </w:rPr>
      </w:pPr>
    </w:p>
    <w:p w14:paraId="221B6BFA" w14:textId="77777777" w:rsidR="002C1641" w:rsidRPr="00CC516A" w:rsidRDefault="002C1641" w:rsidP="00040C3A">
      <w:pPr>
        <w:tabs>
          <w:tab w:val="center" w:pos="5400"/>
        </w:tabs>
        <w:suppressAutoHyphens/>
        <w:jc w:val="center"/>
        <w:rPr>
          <w:rFonts w:asciiTheme="majorHAnsi" w:hAnsiTheme="majorHAnsi"/>
          <w:sz w:val="18"/>
          <w:szCs w:val="22"/>
        </w:rPr>
      </w:pPr>
    </w:p>
    <w:p w14:paraId="110A087A" w14:textId="77777777" w:rsidR="002C1641" w:rsidRPr="00CC516A" w:rsidRDefault="002C1641" w:rsidP="00040C3A">
      <w:pPr>
        <w:tabs>
          <w:tab w:val="center" w:pos="5400"/>
        </w:tabs>
        <w:suppressAutoHyphens/>
        <w:jc w:val="center"/>
        <w:rPr>
          <w:rFonts w:asciiTheme="majorHAnsi" w:hAnsiTheme="majorHAnsi"/>
          <w:sz w:val="18"/>
          <w:szCs w:val="22"/>
        </w:rPr>
      </w:pPr>
    </w:p>
    <w:p w14:paraId="48F3DBB4" w14:textId="77777777" w:rsidR="002C1641" w:rsidRPr="00CC516A" w:rsidRDefault="002C1641" w:rsidP="00040C3A">
      <w:pPr>
        <w:tabs>
          <w:tab w:val="center" w:pos="5400"/>
        </w:tabs>
        <w:suppressAutoHyphens/>
        <w:jc w:val="center"/>
        <w:rPr>
          <w:rFonts w:asciiTheme="majorHAnsi" w:hAnsiTheme="majorHAnsi"/>
          <w:sz w:val="18"/>
          <w:szCs w:val="22"/>
        </w:rPr>
      </w:pPr>
    </w:p>
    <w:p w14:paraId="4E4068BF" w14:textId="77777777" w:rsidR="002C1641" w:rsidRPr="00CC516A" w:rsidRDefault="002C1641" w:rsidP="00040C3A">
      <w:pPr>
        <w:tabs>
          <w:tab w:val="center" w:pos="5400"/>
        </w:tabs>
        <w:suppressAutoHyphens/>
        <w:jc w:val="center"/>
        <w:rPr>
          <w:rFonts w:asciiTheme="majorHAnsi" w:hAnsiTheme="majorHAnsi"/>
          <w:sz w:val="18"/>
          <w:szCs w:val="22"/>
        </w:rPr>
      </w:pPr>
    </w:p>
    <w:p w14:paraId="17FF57DB" w14:textId="77777777" w:rsidR="002C1641" w:rsidRPr="00CC516A" w:rsidRDefault="002C1641" w:rsidP="00040C3A">
      <w:pPr>
        <w:tabs>
          <w:tab w:val="center" w:pos="5400"/>
        </w:tabs>
        <w:suppressAutoHyphens/>
        <w:jc w:val="center"/>
        <w:rPr>
          <w:rFonts w:asciiTheme="majorHAnsi" w:hAnsiTheme="majorHAnsi"/>
          <w:sz w:val="18"/>
          <w:szCs w:val="22"/>
        </w:rPr>
      </w:pPr>
    </w:p>
    <w:p w14:paraId="39DA38B0" w14:textId="77777777" w:rsidR="002C1641" w:rsidRPr="00CC516A" w:rsidRDefault="002C1641" w:rsidP="00040C3A">
      <w:pPr>
        <w:tabs>
          <w:tab w:val="center" w:pos="5400"/>
        </w:tabs>
        <w:suppressAutoHyphens/>
        <w:jc w:val="center"/>
        <w:rPr>
          <w:rFonts w:asciiTheme="majorHAnsi" w:hAnsiTheme="majorHAnsi"/>
          <w:sz w:val="18"/>
          <w:szCs w:val="22"/>
        </w:rPr>
      </w:pPr>
    </w:p>
    <w:p w14:paraId="03BD8066" w14:textId="77777777" w:rsidR="002C1641" w:rsidRPr="00CC516A" w:rsidRDefault="002C1641" w:rsidP="00040C3A">
      <w:pPr>
        <w:tabs>
          <w:tab w:val="center" w:pos="5400"/>
        </w:tabs>
        <w:suppressAutoHyphens/>
        <w:jc w:val="center"/>
        <w:rPr>
          <w:rFonts w:asciiTheme="majorHAnsi" w:hAnsiTheme="majorHAnsi"/>
          <w:sz w:val="18"/>
          <w:szCs w:val="22"/>
        </w:rPr>
      </w:pPr>
    </w:p>
    <w:p w14:paraId="17F36EF9" w14:textId="77777777" w:rsidR="002C1641" w:rsidRPr="00CC516A" w:rsidRDefault="002C1641" w:rsidP="00040C3A">
      <w:pPr>
        <w:tabs>
          <w:tab w:val="center" w:pos="5400"/>
        </w:tabs>
        <w:suppressAutoHyphens/>
        <w:jc w:val="center"/>
        <w:rPr>
          <w:rFonts w:asciiTheme="majorHAnsi" w:hAnsiTheme="majorHAnsi"/>
          <w:sz w:val="18"/>
          <w:szCs w:val="22"/>
        </w:rPr>
      </w:pPr>
    </w:p>
    <w:p w14:paraId="70F4F67C" w14:textId="77777777" w:rsidR="002C1641" w:rsidRPr="00CC516A" w:rsidRDefault="003C32BC" w:rsidP="00040C3A">
      <w:pPr>
        <w:tabs>
          <w:tab w:val="center" w:pos="5400"/>
        </w:tabs>
        <w:suppressAutoHyphens/>
        <w:jc w:val="center"/>
        <w:rPr>
          <w:rFonts w:asciiTheme="majorHAnsi" w:hAnsiTheme="majorHAnsi"/>
          <w:sz w:val="18"/>
          <w:szCs w:val="22"/>
        </w:rPr>
      </w:pPr>
      <w:r w:rsidRPr="00CC516A">
        <w:rPr>
          <w:rFonts w:asciiTheme="majorHAnsi" w:hAnsiTheme="majorHAnsi"/>
          <w:noProof/>
          <w:sz w:val="22"/>
          <w:szCs w:val="22"/>
          <w:lang w:val="en"/>
        </w:rPr>
        <mc:AlternateContent>
          <mc:Choice Requires="wps">
            <w:drawing>
              <wp:anchor distT="0" distB="0" distL="114300" distR="114300" simplePos="0" relativeHeight="251670528" behindDoc="0" locked="0" layoutInCell="1" allowOverlap="1" wp14:anchorId="4DDAFFD6" wp14:editId="659585E3">
                <wp:simplePos x="0" y="0"/>
                <wp:positionH relativeFrom="column">
                  <wp:posOffset>1209675</wp:posOffset>
                </wp:positionH>
                <wp:positionV relativeFrom="paragraph">
                  <wp:posOffset>71120</wp:posOffset>
                </wp:positionV>
                <wp:extent cx="459549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2D5E9" w14:textId="2EE5D766"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lang w:val="en"/>
                              </w:rPr>
                              <w:t xml:space="preserve">Approved electronically by the </w:t>
                            </w:r>
                            <w:r w:rsidRPr="004879EE">
                              <w:rPr>
                                <w:rFonts w:asciiTheme="majorHAnsi" w:hAnsiTheme="majorHAnsi"/>
                                <w:color w:val="0D0D0D" w:themeColor="text1" w:themeTint="F2"/>
                                <w:sz w:val="18"/>
                                <w:szCs w:val="22"/>
                                <w:lang w:val="en"/>
                              </w:rPr>
                              <w:t xml:space="preserve">Commission on </w:t>
                            </w:r>
                            <w:r w:rsidR="004879EE" w:rsidRPr="004879EE">
                              <w:rPr>
                                <w:rFonts w:asciiTheme="majorHAnsi" w:hAnsiTheme="majorHAnsi"/>
                                <w:color w:val="0D0D0D" w:themeColor="text1" w:themeTint="F2"/>
                                <w:sz w:val="18"/>
                                <w:szCs w:val="22"/>
                                <w:lang w:val="en"/>
                              </w:rPr>
                              <w:t>December 10</w:t>
                            </w:r>
                            <w:r w:rsidRPr="004879EE">
                              <w:rPr>
                                <w:rFonts w:asciiTheme="majorHAnsi" w:hAnsiTheme="majorHAnsi"/>
                                <w:color w:val="0D0D0D" w:themeColor="text1" w:themeTint="F2"/>
                                <w:sz w:val="18"/>
                                <w:szCs w:val="22"/>
                                <w:lang w:val="en"/>
                              </w:rPr>
                              <w:t>, 20</w:t>
                            </w:r>
                            <w:r w:rsidR="005939AC" w:rsidRPr="004879EE">
                              <w:rPr>
                                <w:rFonts w:asciiTheme="majorHAnsi" w:hAnsiTheme="majorHAnsi"/>
                                <w:color w:val="0D0D0D" w:themeColor="text1" w:themeTint="F2"/>
                                <w:sz w:val="18"/>
                                <w:szCs w:val="22"/>
                                <w:lang w:val="en"/>
                              </w:rPr>
                              <w:t>2</w:t>
                            </w:r>
                            <w:r w:rsidR="006A61E0" w:rsidRPr="004879EE">
                              <w:rPr>
                                <w:rFonts w:asciiTheme="majorHAnsi" w:hAnsiTheme="majorHAnsi"/>
                                <w:color w:val="0D0D0D" w:themeColor="text1" w:themeTint="F2"/>
                                <w:sz w:val="18"/>
                                <w:szCs w:val="22"/>
                                <w:lang w:val="e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FFD6" id="Text Box 7" o:spid="_x0000_s1029" type="#_x0000_t202" style="position:absolute;left:0;text-align:left;margin-left:95.25pt;margin-top:5.6pt;width:361.8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" filled="f" stroked="f" strokeweight=".5pt">
                <v:textbox>
                  <w:txbxContent>
                    <w:p w14:paraId="0E82D5E9" w14:textId="2EE5D766"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lang w:val="en"/>
                        </w:rPr>
                        <w:t xml:space="preserve">Approved electronically by the </w:t>
                      </w:r>
                      <w:r w:rsidRPr="004879EE">
                        <w:rPr>
                          <w:rFonts w:asciiTheme="majorHAnsi" w:hAnsiTheme="majorHAnsi"/>
                          <w:color w:val="0D0D0D" w:themeColor="text1" w:themeTint="F2"/>
                          <w:sz w:val="18"/>
                          <w:szCs w:val="22"/>
                          <w:lang w:val="en"/>
                        </w:rPr>
                        <w:t xml:space="preserve">Commission on </w:t>
                      </w:r>
                      <w:r w:rsidR="004879EE" w:rsidRPr="004879EE">
                        <w:rPr>
                          <w:rFonts w:asciiTheme="majorHAnsi" w:hAnsiTheme="majorHAnsi"/>
                          <w:color w:val="0D0D0D" w:themeColor="text1" w:themeTint="F2"/>
                          <w:sz w:val="18"/>
                          <w:szCs w:val="22"/>
                          <w:lang w:val="en"/>
                        </w:rPr>
                        <w:t>December 10</w:t>
                      </w:r>
                      <w:r w:rsidRPr="004879EE">
                        <w:rPr>
                          <w:rFonts w:asciiTheme="majorHAnsi" w:hAnsiTheme="majorHAnsi"/>
                          <w:color w:val="0D0D0D" w:themeColor="text1" w:themeTint="F2"/>
                          <w:sz w:val="18"/>
                          <w:szCs w:val="22"/>
                          <w:lang w:val="en"/>
                        </w:rPr>
                        <w:t>, 20</w:t>
                      </w:r>
                      <w:r w:rsidR="005939AC" w:rsidRPr="004879EE">
                        <w:rPr>
                          <w:rFonts w:asciiTheme="majorHAnsi" w:hAnsiTheme="majorHAnsi"/>
                          <w:color w:val="0D0D0D" w:themeColor="text1" w:themeTint="F2"/>
                          <w:sz w:val="18"/>
                          <w:szCs w:val="22"/>
                          <w:lang w:val="en"/>
                        </w:rPr>
                        <w:t>2</w:t>
                      </w:r>
                      <w:r w:rsidR="006A61E0" w:rsidRPr="004879EE">
                        <w:rPr>
                          <w:rFonts w:asciiTheme="majorHAnsi" w:hAnsiTheme="majorHAnsi"/>
                          <w:color w:val="0D0D0D" w:themeColor="text1" w:themeTint="F2"/>
                          <w:sz w:val="18"/>
                          <w:szCs w:val="22"/>
                          <w:lang w:val="en"/>
                        </w:rPr>
                        <w:t>5.</w:t>
                      </w:r>
                    </w:p>
                  </w:txbxContent>
                </v:textbox>
              </v:shape>
            </w:pict>
          </mc:Fallback>
        </mc:AlternateContent>
      </w:r>
    </w:p>
    <w:p w14:paraId="00A0DD73" w14:textId="77777777" w:rsidR="002C1641" w:rsidRPr="00CC516A" w:rsidRDefault="002C1641" w:rsidP="00040C3A">
      <w:pPr>
        <w:tabs>
          <w:tab w:val="center" w:pos="5400"/>
        </w:tabs>
        <w:suppressAutoHyphens/>
        <w:jc w:val="center"/>
        <w:rPr>
          <w:rFonts w:asciiTheme="majorHAnsi" w:hAnsiTheme="majorHAnsi"/>
          <w:sz w:val="18"/>
          <w:szCs w:val="22"/>
        </w:rPr>
      </w:pPr>
    </w:p>
    <w:p w14:paraId="365C358E" w14:textId="77777777" w:rsidR="002C1641" w:rsidRPr="00CC516A" w:rsidRDefault="002C1641" w:rsidP="00040C3A">
      <w:pPr>
        <w:tabs>
          <w:tab w:val="center" w:pos="5400"/>
        </w:tabs>
        <w:suppressAutoHyphens/>
        <w:jc w:val="center"/>
        <w:rPr>
          <w:rFonts w:asciiTheme="majorHAnsi" w:hAnsiTheme="majorHAnsi"/>
          <w:sz w:val="18"/>
          <w:szCs w:val="22"/>
        </w:rPr>
      </w:pPr>
    </w:p>
    <w:p w14:paraId="0A7F6BF2" w14:textId="77777777" w:rsidR="002C1641" w:rsidRPr="00CC516A" w:rsidRDefault="002C1641" w:rsidP="00040C3A">
      <w:pPr>
        <w:tabs>
          <w:tab w:val="center" w:pos="5400"/>
        </w:tabs>
        <w:suppressAutoHyphens/>
        <w:jc w:val="center"/>
        <w:rPr>
          <w:rFonts w:asciiTheme="majorHAnsi" w:hAnsiTheme="majorHAnsi"/>
          <w:sz w:val="18"/>
          <w:szCs w:val="22"/>
        </w:rPr>
      </w:pPr>
    </w:p>
    <w:p w14:paraId="555CDC4F" w14:textId="77777777" w:rsidR="002C1641" w:rsidRPr="00CC516A" w:rsidRDefault="002C1641" w:rsidP="00040C3A">
      <w:pPr>
        <w:tabs>
          <w:tab w:val="center" w:pos="5400"/>
        </w:tabs>
        <w:suppressAutoHyphens/>
        <w:jc w:val="center"/>
        <w:rPr>
          <w:rFonts w:asciiTheme="majorHAnsi" w:hAnsiTheme="majorHAnsi"/>
          <w:sz w:val="18"/>
          <w:szCs w:val="22"/>
        </w:rPr>
      </w:pPr>
    </w:p>
    <w:p w14:paraId="667CA1C8" w14:textId="77777777" w:rsidR="002C1641" w:rsidRPr="00CC516A" w:rsidRDefault="003C32BC" w:rsidP="5374CB84">
      <w:pPr>
        <w:tabs>
          <w:tab w:val="center" w:pos="5400"/>
        </w:tabs>
        <w:suppressAutoHyphens/>
        <w:jc w:val="center"/>
        <w:rPr>
          <w:rFonts w:asciiTheme="majorHAnsi" w:hAnsiTheme="majorHAnsi"/>
          <w:sz w:val="18"/>
          <w:szCs w:val="18"/>
        </w:rPr>
      </w:pPr>
      <w:r w:rsidRPr="00CC516A">
        <w:rPr>
          <w:rFonts w:asciiTheme="majorHAnsi" w:hAnsiTheme="majorHAnsi"/>
          <w:noProof/>
          <w:sz w:val="18"/>
          <w:szCs w:val="22"/>
          <w:lang w:val="en"/>
        </w:rPr>
        <mc:AlternateContent>
          <mc:Choice Requires="wps">
            <w:drawing>
              <wp:anchor distT="0" distB="0" distL="114300" distR="114300" simplePos="0" relativeHeight="251683840" behindDoc="0" locked="0" layoutInCell="1" allowOverlap="1" wp14:anchorId="343E4ACE" wp14:editId="54C8858B">
                <wp:simplePos x="0" y="0"/>
                <wp:positionH relativeFrom="column">
                  <wp:posOffset>1209675</wp:posOffset>
                </wp:positionH>
                <wp:positionV relativeFrom="paragraph">
                  <wp:posOffset>92075</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wps:spPr>
                        <a:xfrm>
                          <a:off x="0" y="0"/>
                          <a:ext cx="4824095" cy="6096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5A07757C" w14:textId="0E0455C9" w:rsidR="00D10258" w:rsidRPr="004879EE" w:rsidRDefault="00D10258" w:rsidP="004879EE">
                            <w:pPr>
                              <w:spacing w:line="276" w:lineRule="auto"/>
                              <w:jc w:val="both"/>
                              <w:rPr>
                                <w:rFonts w:ascii="Cambria" w:eastAsia="Cambria" w:hAnsi="Cambria"/>
                                <w:color w:val="595959"/>
                                <w:sz w:val="18"/>
                                <w:szCs w:val="18"/>
                              </w:rPr>
                            </w:pPr>
                            <w:r w:rsidRPr="004879EE">
                              <w:rPr>
                                <w:rFonts w:ascii="Cambria" w:eastAsia="Cambria" w:hAnsi="Cambria"/>
                                <w:b/>
                                <w:bCs/>
                                <w:color w:val="595959"/>
                                <w:sz w:val="18"/>
                                <w:szCs w:val="18"/>
                                <w:lang w:val="en"/>
                              </w:rPr>
                              <w:t>Cite as:</w:t>
                            </w:r>
                            <w:r w:rsidR="005939AC" w:rsidRPr="004879EE">
                              <w:rPr>
                                <w:rFonts w:ascii="Cambria" w:eastAsia="Cambria" w:hAnsi="Cambria"/>
                                <w:b/>
                                <w:bCs/>
                                <w:color w:val="595959"/>
                                <w:sz w:val="18"/>
                                <w:szCs w:val="18"/>
                              </w:rPr>
                              <w:t xml:space="preserve"> </w:t>
                            </w:r>
                            <w:r w:rsidR="005939AC" w:rsidRPr="004879EE">
                              <w:rPr>
                                <w:rFonts w:ascii="Cambria" w:eastAsia="Cambria" w:hAnsi="Cambria"/>
                                <w:color w:val="595959"/>
                                <w:sz w:val="18"/>
                                <w:szCs w:val="18"/>
                              </w:rPr>
                              <w:t>IACHR</w:t>
                            </w:r>
                            <w:r w:rsidR="004879EE" w:rsidRPr="004879EE">
                              <w:rPr>
                                <w:rFonts w:ascii="Cambria" w:eastAsia="Cambria" w:hAnsi="Cambria"/>
                                <w:color w:val="595959"/>
                                <w:sz w:val="18"/>
                                <w:szCs w:val="18"/>
                              </w:rPr>
                              <w:t>,</w:t>
                            </w:r>
                            <w:r w:rsidR="005939AC" w:rsidRPr="004879EE">
                              <w:rPr>
                                <w:rFonts w:ascii="Cambria" w:eastAsia="Cambria" w:hAnsi="Cambria"/>
                                <w:color w:val="595959"/>
                                <w:sz w:val="18"/>
                                <w:szCs w:val="18"/>
                              </w:rPr>
                              <w:t xml:space="preserve"> Report No. </w:t>
                            </w:r>
                            <w:r w:rsidR="004879EE" w:rsidRPr="004879EE">
                              <w:rPr>
                                <w:rFonts w:ascii="Cambria" w:eastAsia="Cambria" w:hAnsi="Cambria"/>
                                <w:color w:val="595959"/>
                                <w:sz w:val="18"/>
                                <w:szCs w:val="18"/>
                              </w:rPr>
                              <w:t>273</w:t>
                            </w:r>
                            <w:r w:rsidR="005939AC" w:rsidRPr="004879EE">
                              <w:rPr>
                                <w:rFonts w:ascii="Cambria" w:eastAsia="Cambria" w:hAnsi="Cambria"/>
                                <w:color w:val="595959"/>
                                <w:sz w:val="18"/>
                                <w:szCs w:val="18"/>
                              </w:rPr>
                              <w:t>/</w:t>
                            </w:r>
                            <w:r w:rsidR="004879EE" w:rsidRPr="004879EE">
                              <w:rPr>
                                <w:rFonts w:ascii="Cambria" w:eastAsia="Cambria" w:hAnsi="Cambria"/>
                                <w:color w:val="595959"/>
                                <w:sz w:val="18"/>
                                <w:szCs w:val="18"/>
                              </w:rPr>
                              <w:t>25,</w:t>
                            </w:r>
                            <w:r w:rsidR="005939AC" w:rsidRPr="004879EE">
                              <w:rPr>
                                <w:rFonts w:ascii="Cambria" w:eastAsia="Cambria" w:hAnsi="Cambria"/>
                                <w:color w:val="595959"/>
                                <w:sz w:val="18"/>
                                <w:szCs w:val="18"/>
                              </w:rPr>
                              <w:t xml:space="preserve"> Case 15.058</w:t>
                            </w:r>
                            <w:r w:rsidR="004879EE" w:rsidRPr="004879EE">
                              <w:rPr>
                                <w:rFonts w:ascii="Cambria" w:eastAsia="Cambria" w:hAnsi="Cambria"/>
                                <w:color w:val="595959"/>
                                <w:sz w:val="18"/>
                                <w:szCs w:val="18"/>
                              </w:rPr>
                              <w:t>,</w:t>
                            </w:r>
                            <w:r w:rsidR="005939AC" w:rsidRPr="004879EE">
                              <w:rPr>
                                <w:rFonts w:ascii="Cambria" w:eastAsia="Cambria" w:hAnsi="Cambria"/>
                                <w:color w:val="595959"/>
                                <w:sz w:val="18"/>
                                <w:szCs w:val="18"/>
                              </w:rPr>
                              <w:t xml:space="preserve"> Friendly Settlement, Jesús Nazareno Rivera García </w:t>
                            </w:r>
                            <w:r w:rsidR="004879EE" w:rsidRPr="004879EE">
                              <w:rPr>
                                <w:rFonts w:ascii="Cambria" w:eastAsia="Cambria" w:hAnsi="Cambria"/>
                                <w:color w:val="595959"/>
                                <w:sz w:val="18"/>
                                <w:szCs w:val="18"/>
                              </w:rPr>
                              <w:t>an</w:t>
                            </w:r>
                            <w:r w:rsidR="004879EE">
                              <w:rPr>
                                <w:rFonts w:ascii="Cambria" w:eastAsia="Cambria" w:hAnsi="Cambria"/>
                                <w:color w:val="595959"/>
                                <w:sz w:val="18"/>
                                <w:szCs w:val="18"/>
                              </w:rPr>
                              <w:t>d others</w:t>
                            </w:r>
                            <w:r w:rsidR="004879EE" w:rsidRPr="004879EE">
                              <w:rPr>
                                <w:rFonts w:ascii="Cambria" w:eastAsia="Cambria" w:hAnsi="Cambria"/>
                                <w:color w:val="595959"/>
                                <w:sz w:val="18"/>
                                <w:szCs w:val="18"/>
                              </w:rPr>
                              <w:t>,</w:t>
                            </w:r>
                            <w:r w:rsidR="005939AC" w:rsidRPr="004879EE">
                              <w:rPr>
                                <w:rFonts w:ascii="Cambria" w:eastAsia="Cambria" w:hAnsi="Cambria"/>
                                <w:color w:val="595959"/>
                                <w:sz w:val="18"/>
                                <w:szCs w:val="18"/>
                              </w:rPr>
                              <w:t xml:space="preserve"> Colombia</w:t>
                            </w:r>
                            <w:r w:rsidR="004879EE" w:rsidRPr="004879EE">
                              <w:rPr>
                                <w:rFonts w:ascii="Cambria" w:eastAsia="Cambria" w:hAnsi="Cambria"/>
                                <w:color w:val="595959"/>
                                <w:sz w:val="18"/>
                                <w:szCs w:val="18"/>
                              </w:rPr>
                              <w:t>, December 10, 2025</w:t>
                            </w:r>
                            <w:r w:rsidR="005939AC" w:rsidRPr="004879EE">
                              <w:rPr>
                                <w:rFonts w:ascii="Cambria" w:eastAsia="Cambria" w:hAnsi="Cambria"/>
                                <w:color w:val="595959"/>
                                <w:sz w:val="18"/>
                                <w:szCs w:val="18"/>
                              </w:rPr>
                              <w: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43E4ACE" id="Text Box 14" o:spid="_x0000_s1030" style="position:absolute;left:0;text-align:left;margin-left:95.25pt;margin-top:7.25pt;width:379.85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" filled="f" stroked="f" strokeweight=".5pt">
                <v:textbox>
                  <w:txbxContent>
                    <w:p w14:paraId="5A07757C" w14:textId="0E0455C9" w:rsidR="00D10258" w:rsidRPr="004879EE" w:rsidRDefault="00D10258" w:rsidP="004879EE">
                      <w:pPr>
                        <w:spacing w:line="276" w:lineRule="auto"/>
                        <w:jc w:val="both"/>
                        <w:rPr>
                          <w:rFonts w:ascii="Cambria" w:eastAsia="Cambria" w:hAnsi="Cambria"/>
                          <w:color w:val="595959"/>
                          <w:sz w:val="18"/>
                          <w:szCs w:val="18"/>
                        </w:rPr>
                      </w:pPr>
                      <w:r w:rsidRPr="004879EE">
                        <w:rPr>
                          <w:rFonts w:ascii="Cambria" w:eastAsia="Cambria" w:hAnsi="Cambria"/>
                          <w:b/>
                          <w:bCs/>
                          <w:color w:val="595959"/>
                          <w:sz w:val="18"/>
                          <w:szCs w:val="18"/>
                          <w:lang w:val="en"/>
                        </w:rPr>
                        <w:t>Cite as:</w:t>
                      </w:r>
                      <w:r w:rsidR="005939AC" w:rsidRPr="004879EE">
                        <w:rPr>
                          <w:rFonts w:ascii="Cambria" w:eastAsia="Cambria" w:hAnsi="Cambria"/>
                          <w:b/>
                          <w:bCs/>
                          <w:color w:val="595959"/>
                          <w:sz w:val="18"/>
                          <w:szCs w:val="18"/>
                        </w:rPr>
                        <w:t xml:space="preserve"> </w:t>
                      </w:r>
                      <w:r w:rsidR="005939AC" w:rsidRPr="004879EE">
                        <w:rPr>
                          <w:rFonts w:ascii="Cambria" w:eastAsia="Cambria" w:hAnsi="Cambria"/>
                          <w:color w:val="595959"/>
                          <w:sz w:val="18"/>
                          <w:szCs w:val="18"/>
                        </w:rPr>
                        <w:t>IACHR</w:t>
                      </w:r>
                      <w:r w:rsidR="004879EE" w:rsidRPr="004879EE">
                        <w:rPr>
                          <w:rFonts w:ascii="Cambria" w:eastAsia="Cambria" w:hAnsi="Cambria"/>
                          <w:color w:val="595959"/>
                          <w:sz w:val="18"/>
                          <w:szCs w:val="18"/>
                        </w:rPr>
                        <w:t>,</w:t>
                      </w:r>
                      <w:r w:rsidR="005939AC" w:rsidRPr="004879EE">
                        <w:rPr>
                          <w:rFonts w:ascii="Cambria" w:eastAsia="Cambria" w:hAnsi="Cambria"/>
                          <w:color w:val="595959"/>
                          <w:sz w:val="18"/>
                          <w:szCs w:val="18"/>
                        </w:rPr>
                        <w:t xml:space="preserve"> Report No. </w:t>
                      </w:r>
                      <w:r w:rsidR="004879EE" w:rsidRPr="004879EE">
                        <w:rPr>
                          <w:rFonts w:ascii="Cambria" w:eastAsia="Cambria" w:hAnsi="Cambria"/>
                          <w:color w:val="595959"/>
                          <w:sz w:val="18"/>
                          <w:szCs w:val="18"/>
                        </w:rPr>
                        <w:t>273</w:t>
                      </w:r>
                      <w:r w:rsidR="005939AC" w:rsidRPr="004879EE">
                        <w:rPr>
                          <w:rFonts w:ascii="Cambria" w:eastAsia="Cambria" w:hAnsi="Cambria"/>
                          <w:color w:val="595959"/>
                          <w:sz w:val="18"/>
                          <w:szCs w:val="18"/>
                        </w:rPr>
                        <w:t>/</w:t>
                      </w:r>
                      <w:r w:rsidR="004879EE" w:rsidRPr="004879EE">
                        <w:rPr>
                          <w:rFonts w:ascii="Cambria" w:eastAsia="Cambria" w:hAnsi="Cambria"/>
                          <w:color w:val="595959"/>
                          <w:sz w:val="18"/>
                          <w:szCs w:val="18"/>
                        </w:rPr>
                        <w:t>25,</w:t>
                      </w:r>
                      <w:r w:rsidR="005939AC" w:rsidRPr="004879EE">
                        <w:rPr>
                          <w:rFonts w:ascii="Cambria" w:eastAsia="Cambria" w:hAnsi="Cambria"/>
                          <w:color w:val="595959"/>
                          <w:sz w:val="18"/>
                          <w:szCs w:val="18"/>
                        </w:rPr>
                        <w:t xml:space="preserve"> Case 15.058</w:t>
                      </w:r>
                      <w:r w:rsidR="004879EE" w:rsidRPr="004879EE">
                        <w:rPr>
                          <w:rFonts w:ascii="Cambria" w:eastAsia="Cambria" w:hAnsi="Cambria"/>
                          <w:color w:val="595959"/>
                          <w:sz w:val="18"/>
                          <w:szCs w:val="18"/>
                        </w:rPr>
                        <w:t>,</w:t>
                      </w:r>
                      <w:r w:rsidR="005939AC" w:rsidRPr="004879EE">
                        <w:rPr>
                          <w:rFonts w:ascii="Cambria" w:eastAsia="Cambria" w:hAnsi="Cambria"/>
                          <w:color w:val="595959"/>
                          <w:sz w:val="18"/>
                          <w:szCs w:val="18"/>
                        </w:rPr>
                        <w:t xml:space="preserve"> Friendly Settlement, Jesús Nazareno Rivera García </w:t>
                      </w:r>
                      <w:r w:rsidR="004879EE" w:rsidRPr="004879EE">
                        <w:rPr>
                          <w:rFonts w:ascii="Cambria" w:eastAsia="Cambria" w:hAnsi="Cambria"/>
                          <w:color w:val="595959"/>
                          <w:sz w:val="18"/>
                          <w:szCs w:val="18"/>
                        </w:rPr>
                        <w:t>an</w:t>
                      </w:r>
                      <w:r w:rsidR="004879EE">
                        <w:rPr>
                          <w:rFonts w:ascii="Cambria" w:eastAsia="Cambria" w:hAnsi="Cambria"/>
                          <w:color w:val="595959"/>
                          <w:sz w:val="18"/>
                          <w:szCs w:val="18"/>
                        </w:rPr>
                        <w:t>d others</w:t>
                      </w:r>
                      <w:r w:rsidR="004879EE" w:rsidRPr="004879EE">
                        <w:rPr>
                          <w:rFonts w:ascii="Cambria" w:eastAsia="Cambria" w:hAnsi="Cambria"/>
                          <w:color w:val="595959"/>
                          <w:sz w:val="18"/>
                          <w:szCs w:val="18"/>
                        </w:rPr>
                        <w:t>,</w:t>
                      </w:r>
                      <w:r w:rsidR="005939AC" w:rsidRPr="004879EE">
                        <w:rPr>
                          <w:rFonts w:ascii="Cambria" w:eastAsia="Cambria" w:hAnsi="Cambria"/>
                          <w:color w:val="595959"/>
                          <w:sz w:val="18"/>
                          <w:szCs w:val="18"/>
                        </w:rPr>
                        <w:t xml:space="preserve"> Colombia</w:t>
                      </w:r>
                      <w:r w:rsidR="004879EE" w:rsidRPr="004879EE">
                        <w:rPr>
                          <w:rFonts w:ascii="Cambria" w:eastAsia="Cambria" w:hAnsi="Cambria"/>
                          <w:color w:val="595959"/>
                          <w:sz w:val="18"/>
                          <w:szCs w:val="18"/>
                        </w:rPr>
                        <w:t>, December 10, 2025</w:t>
                      </w:r>
                      <w:r w:rsidR="005939AC" w:rsidRPr="004879EE">
                        <w:rPr>
                          <w:rFonts w:ascii="Cambria" w:eastAsia="Cambria" w:hAnsi="Cambria"/>
                          <w:color w:val="595959"/>
                          <w:sz w:val="18"/>
                          <w:szCs w:val="18"/>
                        </w:rPr>
                        <w:t>.</w:t>
                      </w:r>
                    </w:p>
                  </w:txbxContent>
                </v:textbox>
              </v:rect>
            </w:pict>
          </mc:Fallback>
        </mc:AlternateContent>
      </w:r>
    </w:p>
    <w:p w14:paraId="565762C0" w14:textId="77777777" w:rsidR="002C1641" w:rsidRPr="00CC516A" w:rsidRDefault="002C1641" w:rsidP="00040C3A">
      <w:pPr>
        <w:tabs>
          <w:tab w:val="center" w:pos="5400"/>
        </w:tabs>
        <w:suppressAutoHyphens/>
        <w:jc w:val="center"/>
        <w:rPr>
          <w:rFonts w:asciiTheme="majorHAnsi" w:hAnsiTheme="majorHAnsi"/>
          <w:sz w:val="18"/>
          <w:szCs w:val="22"/>
        </w:rPr>
      </w:pPr>
    </w:p>
    <w:p w14:paraId="71744B92" w14:textId="77777777" w:rsidR="002C1641" w:rsidRPr="00CC516A" w:rsidRDefault="002C1641" w:rsidP="00040C3A">
      <w:pPr>
        <w:tabs>
          <w:tab w:val="center" w:pos="5400"/>
        </w:tabs>
        <w:suppressAutoHyphens/>
        <w:jc w:val="center"/>
        <w:rPr>
          <w:rFonts w:asciiTheme="majorHAnsi" w:hAnsiTheme="majorHAnsi"/>
          <w:sz w:val="18"/>
          <w:szCs w:val="22"/>
        </w:rPr>
      </w:pPr>
    </w:p>
    <w:p w14:paraId="1584087E" w14:textId="77777777" w:rsidR="003C32BC" w:rsidRPr="00CC516A" w:rsidRDefault="003C32BC" w:rsidP="003C32BC">
      <w:pPr>
        <w:tabs>
          <w:tab w:val="center" w:pos="5400"/>
        </w:tabs>
        <w:suppressAutoHyphens/>
        <w:jc w:val="center"/>
        <w:rPr>
          <w:rFonts w:asciiTheme="majorHAnsi" w:hAnsiTheme="majorHAnsi"/>
          <w:sz w:val="18"/>
          <w:szCs w:val="22"/>
        </w:rPr>
      </w:pPr>
    </w:p>
    <w:p w14:paraId="05468558" w14:textId="77777777" w:rsidR="003C32BC" w:rsidRPr="00CC516A" w:rsidRDefault="006311DA" w:rsidP="003C32BC">
      <w:pPr>
        <w:tabs>
          <w:tab w:val="center" w:pos="5400"/>
        </w:tabs>
        <w:suppressAutoHyphens/>
        <w:jc w:val="center"/>
        <w:rPr>
          <w:rFonts w:asciiTheme="majorHAnsi" w:hAnsiTheme="majorHAnsi"/>
          <w:sz w:val="18"/>
          <w:szCs w:val="22"/>
        </w:rPr>
      </w:pPr>
      <w:r w:rsidRPr="00CC516A">
        <w:rPr>
          <w:rFonts w:asciiTheme="majorHAnsi" w:hAnsiTheme="majorHAnsi"/>
          <w:noProof/>
          <w:sz w:val="22"/>
          <w:szCs w:val="22"/>
          <w:lang w:val="en"/>
        </w:rPr>
        <mc:AlternateContent>
          <mc:Choice Requires="wps">
            <w:drawing>
              <wp:anchor distT="0" distB="0" distL="114300" distR="114300" simplePos="0" relativeHeight="251686912" behindDoc="0" locked="0" layoutInCell="1" allowOverlap="1" wp14:anchorId="2BB814FE" wp14:editId="500A128A">
                <wp:simplePos x="0" y="0"/>
                <wp:positionH relativeFrom="column">
                  <wp:posOffset>-298895</wp:posOffset>
                </wp:positionH>
                <wp:positionV relativeFrom="paragraph">
                  <wp:posOffset>859155</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5DE31" w14:textId="77777777" w:rsidR="006311DA" w:rsidRPr="004B7EB6" w:rsidRDefault="006311DA" w:rsidP="006311DA">
                            <w:pPr>
                              <w:jc w:val="center"/>
                              <w:rPr>
                                <w:rFonts w:asciiTheme="minorHAnsi" w:hAnsiTheme="minorHAnsi"/>
                                <w:b/>
                                <w:color w:val="FFFFFF" w:themeColor="background1"/>
                              </w:rPr>
                            </w:pPr>
                            <w:r>
                              <w:rPr>
                                <w:rFonts w:asciiTheme="minorHAnsi" w:hAnsiTheme="minorHAnsi"/>
                                <w:b/>
                                <w:bCs/>
                                <w:color w:val="FFFFFF" w:themeColor="background1"/>
                                <w:lang w:val="en"/>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14FE" id="Text Box 3" o:spid="_x0000_s1031" type="#_x0000_t202" style="position:absolute;left:0;text-align:left;margin-left:-23.55pt;margin-top:67.65pt;width:93pt;height: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YrMVIGwCAABEBQAADgAAAAAAAAAA&#10;AAAAAAAuAgAAZHJzL2Uyb0RvYy54bWxQSwECLQAUAAYACAAAACEAQ231SOMAAAALAQAADwAAAAAA&#10;AAAAAAAAAADGBAAAZHJzL2Rvd25yZXYueG1sUEsFBgAAAAAEAAQA8wAAANYFAAAAAA==&#10;" filled="f" stroked="f" strokeweight=".5pt">
                <v:textbox>
                  <w:txbxContent>
                    <w:p w14:paraId="6535DE31" w14:textId="77777777" w:rsidR="006311DA" w:rsidRPr="004B7EB6" w:rsidRDefault="006311DA" w:rsidP="006311DA">
                      <w:pPr>
                        <w:jc w:val="center"/>
                        <w:rPr>
                          <w:rFonts w:asciiTheme="minorHAnsi" w:hAnsiTheme="minorHAnsi"/>
                          <w:b/>
                          <w:color w:val="FFFFFF" w:themeColor="background1"/>
                        </w:rPr>
                      </w:pPr>
                      <w:r>
                        <w:rPr>
                          <w:rFonts w:asciiTheme="minorHAnsi" w:hAnsiTheme="minorHAnsi"/>
                          <w:b/>
                          <w:bCs/>
                          <w:color w:val="FFFFFF" w:themeColor="background1"/>
                          <w:lang w:val="en"/>
                        </w:rPr>
                        <w:t>www.cidh.org</w:t>
                      </w:r>
                    </w:p>
                  </w:txbxContent>
                </v:textbox>
              </v:shape>
            </w:pict>
          </mc:Fallback>
        </mc:AlternateContent>
      </w:r>
      <w:r w:rsidRPr="00CC516A">
        <w:rPr>
          <w:rFonts w:asciiTheme="majorHAnsi" w:hAnsiTheme="majorHAnsi"/>
          <w:noProof/>
          <w:sz w:val="22"/>
          <w:szCs w:val="22"/>
          <w:lang w:val="en"/>
        </w:rPr>
        <mc:AlternateContent>
          <mc:Choice Requires="wps">
            <w:drawing>
              <wp:anchor distT="0" distB="0" distL="114300" distR="114300" simplePos="0" relativeHeight="251684864" behindDoc="0" locked="0" layoutInCell="1" allowOverlap="1" wp14:anchorId="2D760FCD" wp14:editId="2548F2E2">
                <wp:simplePos x="0" y="0"/>
                <wp:positionH relativeFrom="column">
                  <wp:posOffset>1208215</wp:posOffset>
                </wp:positionH>
                <wp:positionV relativeFrom="paragraph">
                  <wp:posOffset>722630</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99A2C" w14:textId="459720AD" w:rsidR="003C32BC" w:rsidRDefault="005B6B8C">
                            <w:r>
                              <w:rPr>
                                <w:noProof/>
                              </w:rPr>
                              <w:drawing>
                                <wp:inline distT="0" distB="0" distL="0" distR="0" wp14:anchorId="51CD79CB" wp14:editId="52C63EA1">
                                  <wp:extent cx="980440" cy="387985"/>
                                  <wp:effectExtent l="0" t="0" r="0" b="0"/>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inline>
                              </w:drawing>
                            </w:r>
                            <w:r w:rsidR="003815A8">
                              <w:rPr>
                                <w:noProof/>
                                <w:lang w:val="en"/>
                              </w:rPr>
                              <w:drawing>
                                <wp:inline distT="0" distB="0" distL="0" distR="0" wp14:anchorId="39119E85" wp14:editId="73FB393E">
                                  <wp:extent cx="1581150" cy="400050"/>
                                  <wp:effectExtent l="0" t="0" r="0" b="0"/>
                                  <wp:docPr id="6" name="Picture 6"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NG_Principal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60FCD" id="Text Box 2" o:spid="_x0000_s1032" type="#_x0000_t202" style="position:absolute;left:0;text-align:left;margin-left:95.15pt;margin-top:56.9pt;width:164.2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93eQIAAGw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" fillcolor="white [3201]" stroked="f" strokeweight=".5pt">
                <v:textbox>
                  <w:txbxContent>
                    <w:p w14:paraId="4F799A2C" w14:textId="459720AD" w:rsidR="003C32BC" w:rsidRDefault="005B6B8C">
                      <w:r>
                        <w:rPr>
                          <w:noProof/>
                        </w:rPr>
                        <w:drawing>
                          <wp:inline distT="0" distB="0" distL="0" distR="0" wp14:anchorId="51CD79CB" wp14:editId="52C63EA1">
                            <wp:extent cx="980440" cy="387985"/>
                            <wp:effectExtent l="0" t="0" r="0" b="0"/>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inline>
                        </w:drawing>
                      </w:r>
                      <w:r w:rsidR="003815A8">
                        <w:rPr>
                          <w:noProof/>
                          <w:lang w:val="en"/>
                        </w:rPr>
                        <w:drawing>
                          <wp:inline distT="0" distB="0" distL="0" distR="0" wp14:anchorId="39119E85" wp14:editId="73FB393E">
                            <wp:extent cx="1581150" cy="400050"/>
                            <wp:effectExtent l="0" t="0" r="0" b="0"/>
                            <wp:docPr id="6" name="Picture 6"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NG_Principal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txbxContent>
                </v:textbox>
              </v:shape>
            </w:pict>
          </mc:Fallback>
        </mc:AlternateContent>
      </w:r>
    </w:p>
    <w:p w14:paraId="7D7643F4" w14:textId="77777777" w:rsidR="007607C4" w:rsidRPr="00CC516A" w:rsidRDefault="007607C4" w:rsidP="003C32BC">
      <w:pPr>
        <w:tabs>
          <w:tab w:val="center" w:pos="5400"/>
        </w:tabs>
        <w:suppressAutoHyphens/>
        <w:jc w:val="center"/>
        <w:rPr>
          <w:rFonts w:asciiTheme="majorHAnsi" w:hAnsiTheme="majorHAnsi"/>
          <w:sz w:val="18"/>
          <w:szCs w:val="22"/>
        </w:rPr>
        <w:sectPr w:rsidR="007607C4" w:rsidRPr="00CC516A" w:rsidSect="00853419">
          <w:headerReference w:type="even" r:id="rId11"/>
          <w:headerReference w:type="default" r:id="rId12"/>
          <w:footerReference w:type="default" r:id="rId13"/>
          <w:footerReference w:type="first" r:id="rId14"/>
          <w:type w:val="oddPage"/>
          <w:pgSz w:w="12240" w:h="15840"/>
          <w:pgMar w:top="1440" w:right="1440" w:bottom="1440" w:left="1440" w:header="720" w:footer="720" w:gutter="0"/>
          <w:pgNumType w:start="0"/>
          <w:cols w:space="720"/>
          <w:titlePg/>
          <w:docGrid w:linePitch="326"/>
        </w:sectPr>
      </w:pPr>
    </w:p>
    <w:p w14:paraId="47867968" w14:textId="45F3571E" w:rsidR="00012C61" w:rsidRPr="004879EE" w:rsidRDefault="00012C61" w:rsidP="00012C61">
      <w:pPr>
        <w:tabs>
          <w:tab w:val="center" w:pos="5400"/>
        </w:tabs>
        <w:suppressAutoHyphens/>
        <w:jc w:val="center"/>
        <w:rPr>
          <w:rFonts w:asciiTheme="majorHAnsi" w:hAnsiTheme="majorHAnsi"/>
          <w:b/>
          <w:bCs/>
          <w:sz w:val="18"/>
          <w:szCs w:val="18"/>
        </w:rPr>
      </w:pPr>
      <w:r w:rsidRPr="004879EE">
        <w:rPr>
          <w:rFonts w:asciiTheme="majorHAnsi" w:hAnsiTheme="majorHAnsi"/>
          <w:b/>
          <w:bCs/>
          <w:sz w:val="18"/>
          <w:szCs w:val="18"/>
          <w:lang w:val="en"/>
        </w:rPr>
        <w:lastRenderedPageBreak/>
        <w:t xml:space="preserve">REPORT No. </w:t>
      </w:r>
      <w:r w:rsidR="004879EE" w:rsidRPr="004879EE">
        <w:rPr>
          <w:rFonts w:asciiTheme="majorHAnsi" w:hAnsiTheme="majorHAnsi"/>
          <w:b/>
          <w:bCs/>
          <w:sz w:val="18"/>
          <w:szCs w:val="18"/>
          <w:lang w:val="en"/>
        </w:rPr>
        <w:t>273</w:t>
      </w:r>
      <w:r w:rsidRPr="004879EE">
        <w:rPr>
          <w:rFonts w:asciiTheme="majorHAnsi" w:hAnsiTheme="majorHAnsi"/>
          <w:b/>
          <w:bCs/>
          <w:sz w:val="18"/>
          <w:szCs w:val="18"/>
          <w:lang w:val="en"/>
        </w:rPr>
        <w:t>/25</w:t>
      </w:r>
    </w:p>
    <w:p w14:paraId="0CEC6A65" w14:textId="0DF41098" w:rsidR="00012C61" w:rsidRPr="00CC516A" w:rsidRDefault="00012C61" w:rsidP="00012C61">
      <w:pPr>
        <w:tabs>
          <w:tab w:val="center" w:pos="5400"/>
        </w:tabs>
        <w:suppressAutoHyphens/>
        <w:jc w:val="center"/>
        <w:rPr>
          <w:rFonts w:asciiTheme="majorHAnsi" w:hAnsiTheme="majorHAnsi"/>
          <w:b/>
          <w:sz w:val="18"/>
          <w:szCs w:val="20"/>
        </w:rPr>
      </w:pPr>
      <w:r w:rsidRPr="004879EE">
        <w:rPr>
          <w:rFonts w:asciiTheme="majorHAnsi" w:hAnsiTheme="majorHAnsi"/>
          <w:b/>
          <w:bCs/>
          <w:sz w:val="18"/>
          <w:szCs w:val="20"/>
          <w:lang w:val="en"/>
        </w:rPr>
        <w:t>CASE 15.058</w:t>
      </w:r>
      <w:r w:rsidR="00167729">
        <w:rPr>
          <w:rFonts w:asciiTheme="majorHAnsi" w:hAnsiTheme="majorHAnsi"/>
          <w:b/>
          <w:bCs/>
          <w:sz w:val="18"/>
          <w:szCs w:val="20"/>
          <w:lang w:val="en"/>
        </w:rPr>
        <w:t xml:space="preserve"> </w:t>
      </w:r>
    </w:p>
    <w:p w14:paraId="64BA4F79" w14:textId="21002F26" w:rsidR="00012C61" w:rsidRPr="00CC516A" w:rsidRDefault="00012C61" w:rsidP="00012C61">
      <w:pPr>
        <w:tabs>
          <w:tab w:val="center" w:pos="5400"/>
        </w:tabs>
        <w:suppressAutoHyphens/>
        <w:jc w:val="center"/>
        <w:rPr>
          <w:rFonts w:asciiTheme="majorHAnsi" w:hAnsiTheme="majorHAnsi"/>
          <w:sz w:val="18"/>
          <w:szCs w:val="20"/>
        </w:rPr>
      </w:pPr>
      <w:r w:rsidRPr="00CC516A">
        <w:rPr>
          <w:rFonts w:asciiTheme="majorHAnsi" w:hAnsiTheme="majorHAnsi"/>
          <w:sz w:val="18"/>
          <w:szCs w:val="20"/>
          <w:lang w:val="en"/>
        </w:rPr>
        <w:t>FRIENDLY SETTLEMENT</w:t>
      </w:r>
    </w:p>
    <w:p w14:paraId="5A87CA4B" w14:textId="0EBB22EE" w:rsidR="00012C61" w:rsidRPr="004879EE" w:rsidRDefault="00012C61" w:rsidP="00012C61">
      <w:pPr>
        <w:tabs>
          <w:tab w:val="center" w:pos="5400"/>
        </w:tabs>
        <w:suppressAutoHyphens/>
        <w:jc w:val="center"/>
        <w:rPr>
          <w:rFonts w:asciiTheme="majorHAnsi" w:hAnsiTheme="majorHAnsi"/>
          <w:sz w:val="18"/>
          <w:szCs w:val="20"/>
        </w:rPr>
      </w:pPr>
      <w:r w:rsidRPr="004879EE">
        <w:rPr>
          <w:rFonts w:asciiTheme="majorHAnsi" w:hAnsiTheme="majorHAnsi"/>
          <w:sz w:val="18"/>
          <w:szCs w:val="20"/>
        </w:rPr>
        <w:t xml:space="preserve">JESÚS NAZARENO RIVERA GARCÍA </w:t>
      </w:r>
      <w:r w:rsidR="004879EE" w:rsidRPr="004879EE">
        <w:rPr>
          <w:rFonts w:asciiTheme="majorHAnsi" w:hAnsiTheme="majorHAnsi"/>
          <w:sz w:val="18"/>
          <w:szCs w:val="20"/>
        </w:rPr>
        <w:t>AND OTHERS</w:t>
      </w:r>
    </w:p>
    <w:p w14:paraId="26688A52" w14:textId="77777777" w:rsidR="00012C61" w:rsidRPr="004879EE" w:rsidRDefault="00012C61" w:rsidP="00012C61">
      <w:pPr>
        <w:tabs>
          <w:tab w:val="center" w:pos="5400"/>
        </w:tabs>
        <w:suppressAutoHyphens/>
        <w:jc w:val="center"/>
        <w:rPr>
          <w:rFonts w:asciiTheme="majorHAnsi" w:hAnsiTheme="majorHAnsi"/>
          <w:sz w:val="18"/>
          <w:szCs w:val="20"/>
        </w:rPr>
      </w:pPr>
      <w:r w:rsidRPr="004879EE">
        <w:rPr>
          <w:rFonts w:asciiTheme="majorHAnsi" w:hAnsiTheme="majorHAnsi"/>
          <w:sz w:val="18"/>
          <w:szCs w:val="20"/>
        </w:rPr>
        <w:t>COLOMBIA</w:t>
      </w:r>
      <w:r w:rsidRPr="00CC516A">
        <w:rPr>
          <w:rStyle w:val="FootnoteReference"/>
          <w:rFonts w:asciiTheme="majorHAnsi" w:hAnsiTheme="majorHAnsi"/>
          <w:sz w:val="18"/>
          <w:szCs w:val="20"/>
          <w:lang w:val="en"/>
        </w:rPr>
        <w:footnoteReference w:id="2"/>
      </w:r>
    </w:p>
    <w:p w14:paraId="138F34EC" w14:textId="5EC8EC3A" w:rsidR="00012C61" w:rsidRPr="00CC516A" w:rsidRDefault="004879EE" w:rsidP="00012C61">
      <w:pPr>
        <w:tabs>
          <w:tab w:val="center" w:pos="5400"/>
        </w:tabs>
        <w:suppressAutoHyphens/>
        <w:jc w:val="center"/>
        <w:rPr>
          <w:rFonts w:asciiTheme="majorHAnsi" w:hAnsiTheme="majorHAnsi"/>
          <w:sz w:val="18"/>
          <w:szCs w:val="20"/>
        </w:rPr>
      </w:pPr>
      <w:r>
        <w:rPr>
          <w:rFonts w:asciiTheme="majorHAnsi" w:hAnsiTheme="majorHAnsi"/>
          <w:sz w:val="18"/>
          <w:szCs w:val="20"/>
          <w:lang w:val="en"/>
        </w:rPr>
        <w:t>DECEMBER 10, 2025</w:t>
      </w:r>
    </w:p>
    <w:p w14:paraId="76631728" w14:textId="1F151991" w:rsidR="00210E0E" w:rsidRPr="00CC516A" w:rsidRDefault="00210E0E" w:rsidP="004879EE">
      <w:pPr>
        <w:tabs>
          <w:tab w:val="center" w:pos="5400"/>
        </w:tabs>
        <w:suppressAutoHyphens/>
        <w:rPr>
          <w:rFonts w:asciiTheme="majorHAnsi" w:hAnsiTheme="majorHAnsi"/>
          <w:color w:val="A6A6A6" w:themeColor="background1" w:themeShade="A6"/>
          <w:sz w:val="20"/>
          <w:szCs w:val="20"/>
        </w:rPr>
      </w:pPr>
    </w:p>
    <w:p w14:paraId="527C4BCC" w14:textId="77777777" w:rsidR="00C55560" w:rsidRPr="00CC516A" w:rsidRDefault="00C55560" w:rsidP="004879EE">
      <w:pPr>
        <w:tabs>
          <w:tab w:val="center" w:pos="5400"/>
        </w:tabs>
        <w:suppressAutoHyphens/>
        <w:rPr>
          <w:rFonts w:asciiTheme="majorHAnsi" w:hAnsiTheme="majorHAnsi"/>
          <w:sz w:val="20"/>
          <w:szCs w:val="20"/>
        </w:rPr>
      </w:pPr>
    </w:p>
    <w:p w14:paraId="0574AB1A" w14:textId="77777777" w:rsidR="00FA675D" w:rsidRPr="005B6B8C" w:rsidRDefault="00FA675D" w:rsidP="00FA0F7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5B6B8C">
        <w:rPr>
          <w:b/>
          <w:bCs/>
          <w:kern w:val="36"/>
          <w:sz w:val="20"/>
          <w:szCs w:val="20"/>
        </w:rPr>
        <w:t xml:space="preserve">SUMMARY </w:t>
      </w:r>
      <w:r w:rsidRPr="005B6B8C">
        <w:rPr>
          <w:b/>
          <w:bCs/>
          <w:sz w:val="20"/>
          <w:szCs w:val="20"/>
        </w:rPr>
        <w:t>AND RELEVANT PROCEEDINGS OF THE FRIENDLY SETTLEMENT PROCESS</w:t>
      </w:r>
      <w:r w:rsidRPr="005B6B8C">
        <w:rPr>
          <w:b/>
          <w:bCs/>
          <w:color w:val="000000" w:themeColor="text1"/>
          <w:sz w:val="20"/>
          <w:szCs w:val="20"/>
        </w:rPr>
        <w:t xml:space="preserve"> </w:t>
      </w:r>
    </w:p>
    <w:p w14:paraId="67D4BDB0" w14:textId="77777777" w:rsidR="00DA37B6" w:rsidRPr="00E93596" w:rsidRDefault="00DA37B6" w:rsidP="00E9359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ascii="Cambria" w:eastAsia="Times New Roman" w:hAnsi="Cambria" w:cstheme="minorHAnsi"/>
          <w:color w:val="000000" w:themeColor="text1"/>
          <w:sz w:val="20"/>
          <w:szCs w:val="20"/>
        </w:rPr>
      </w:pPr>
    </w:p>
    <w:p w14:paraId="58A5FA9A" w14:textId="77777777" w:rsidR="00D9620A" w:rsidRPr="00CC516A" w:rsidRDefault="00D9620A"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rPr>
      </w:pPr>
      <w:r w:rsidRPr="00CC516A">
        <w:rPr>
          <w:rFonts w:ascii="Cambria" w:eastAsia="Times New Roman" w:hAnsi="Cambria" w:cstheme="minorHAnsi"/>
          <w:color w:val="000000" w:themeColor="text1"/>
          <w:sz w:val="20"/>
          <w:szCs w:val="20"/>
          <w:lang w:val="en"/>
        </w:rPr>
        <w:t xml:space="preserve">On June 12, 2015, the Inter-American Commission on Human Rights (hereinafter “the Commission” or “IACHR”) received a petition filed by the Centro Jurídico de Derechos Humanos (hereinafter “the petitioner”) alleging that the Republic of Colombia (hereinafter “Colombia” or “the State”) was internationally responsible for the violation of the human rights enshrined in articles 4 (life), 5 (humane treatment), 8 (judicial guarantees), and 25 (judicial protection) of the American Convention on Human Rights (hereinafter "American Convention," "Convention" or "ACHR"), read in conjunction with its Article 1(1) (obligation to respect rights) of the same instrument, as a result of the executions of Jesús Nazareno Rivera, Jaime de Jesús Ortiz Londoño, Joaquín Oriol Jaramillo Marín, unidentified woman alias “Cristina,” unidentified woman alias “Aracely,” and Fabián de Jesús Cano that took place on March 11, 1997, in a military operation against an alleged guerrilla camp of the National Liberation Army (ELN) in the village of </w:t>
      </w:r>
      <w:proofErr w:type="spellStart"/>
      <w:r w:rsidRPr="00CC516A">
        <w:rPr>
          <w:rFonts w:ascii="Cambria" w:eastAsia="Times New Roman" w:hAnsi="Cambria" w:cstheme="minorHAnsi"/>
          <w:color w:val="000000" w:themeColor="text1"/>
          <w:sz w:val="20"/>
          <w:szCs w:val="20"/>
          <w:lang w:val="en"/>
        </w:rPr>
        <w:t>Cañaveral</w:t>
      </w:r>
      <w:proofErr w:type="spellEnd"/>
      <w:r w:rsidRPr="00CC516A">
        <w:rPr>
          <w:rFonts w:ascii="Cambria" w:eastAsia="Times New Roman" w:hAnsi="Cambria" w:cstheme="minorHAnsi"/>
          <w:color w:val="000000" w:themeColor="text1"/>
          <w:sz w:val="20"/>
          <w:szCs w:val="20"/>
          <w:lang w:val="en"/>
        </w:rPr>
        <w:t xml:space="preserve"> in the municipality of Remedios, Antioquia; as well as for the failure to establish what happened judicially. </w:t>
      </w:r>
    </w:p>
    <w:p w14:paraId="728BCF71" w14:textId="77777777" w:rsidR="00D9620A" w:rsidRPr="00CC516A" w:rsidRDefault="00D9620A" w:rsidP="00E9359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ascii="Cambria" w:eastAsia="Times New Roman" w:hAnsi="Cambria" w:cstheme="minorHAnsi"/>
          <w:color w:val="000000" w:themeColor="text1"/>
          <w:sz w:val="20"/>
          <w:szCs w:val="20"/>
        </w:rPr>
      </w:pPr>
    </w:p>
    <w:p w14:paraId="78A218A9" w14:textId="68BD2108" w:rsidR="00D9620A" w:rsidRPr="00CC516A" w:rsidRDefault="00D9620A"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rPr>
      </w:pPr>
      <w:r w:rsidRPr="00CC516A">
        <w:rPr>
          <w:rFonts w:ascii="Cambria" w:eastAsia="Times New Roman" w:hAnsi="Cambria" w:cstheme="minorHAnsi"/>
          <w:color w:val="000000" w:themeColor="text1"/>
          <w:sz w:val="20"/>
          <w:szCs w:val="20"/>
          <w:lang w:val="en"/>
        </w:rPr>
        <w:t>On August 3, 2022, the Commission issued Admissibility Report 190/2022, in which it declared the petition admissible and its competence to hear the claim presented by the petitioner regarding the alleged violation of the rights enshrined in Articles 3 (recognition of juridical personality), 4 (life), 5</w:t>
      </w:r>
      <w:r w:rsidR="00E93596">
        <w:rPr>
          <w:rFonts w:ascii="Cambria" w:eastAsia="Times New Roman" w:hAnsi="Cambria" w:cstheme="minorHAnsi"/>
          <w:color w:val="000000" w:themeColor="text1"/>
          <w:sz w:val="20"/>
          <w:szCs w:val="20"/>
          <w:lang w:val="en"/>
        </w:rPr>
        <w:t> </w:t>
      </w:r>
      <w:r w:rsidRPr="00CC516A">
        <w:rPr>
          <w:rFonts w:ascii="Cambria" w:eastAsia="Times New Roman" w:hAnsi="Cambria" w:cstheme="minorHAnsi"/>
          <w:color w:val="000000" w:themeColor="text1"/>
          <w:sz w:val="20"/>
          <w:szCs w:val="20"/>
          <w:lang w:val="en"/>
        </w:rPr>
        <w:t xml:space="preserve">(humane treatment), 8 (judicial guarantees), 24 (equal protection), and 25 (judicial protection) of the American Convention, read in conjunction with its Article 1(1) (obligation to respect rights), to the detriment of Jesús Nazareno Rivera García and his next of kin, Joaquín Oriol Jaramillo Marín; unidentified woman alias "Cristina"; unidentified woman alias "Aracely"; and Fabián de Jesús Cano. </w:t>
      </w:r>
    </w:p>
    <w:p w14:paraId="7D98F9E9" w14:textId="77777777" w:rsidR="00D9620A" w:rsidRPr="00CC516A" w:rsidRDefault="00D9620A" w:rsidP="00E93596">
      <w:pPr>
        <w:pStyle w:val="ListParagraph"/>
        <w:ind w:left="0"/>
        <w:rPr>
          <w:rFonts w:eastAsia="Times New Roman" w:cstheme="minorHAnsi"/>
          <w:color w:val="000000" w:themeColor="text1"/>
          <w:sz w:val="20"/>
          <w:szCs w:val="20"/>
        </w:rPr>
      </w:pPr>
    </w:p>
    <w:p w14:paraId="70B85CD9" w14:textId="77777777" w:rsidR="00D9620A" w:rsidRPr="00CC516A" w:rsidRDefault="00D9620A"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rPr>
      </w:pPr>
      <w:r w:rsidRPr="00CC516A">
        <w:rPr>
          <w:rFonts w:ascii="Cambria" w:eastAsia="Times New Roman" w:hAnsi="Cambria" w:cstheme="minorHAnsi"/>
          <w:color w:val="000000" w:themeColor="text1"/>
          <w:sz w:val="20"/>
          <w:szCs w:val="20"/>
          <w:lang w:val="en"/>
        </w:rPr>
        <w:t xml:space="preserve">On November 7, 2024, the parties </w:t>
      </w:r>
      <w:proofErr w:type="gramStart"/>
      <w:r w:rsidRPr="00CC516A">
        <w:rPr>
          <w:rFonts w:ascii="Cambria" w:eastAsia="Times New Roman" w:hAnsi="Cambria" w:cstheme="minorHAnsi"/>
          <w:color w:val="000000" w:themeColor="text1"/>
          <w:sz w:val="20"/>
          <w:szCs w:val="20"/>
          <w:lang w:val="en"/>
        </w:rPr>
        <w:t>entered into</w:t>
      </w:r>
      <w:proofErr w:type="gramEnd"/>
      <w:r w:rsidRPr="00CC516A">
        <w:rPr>
          <w:rFonts w:ascii="Cambria" w:eastAsia="Times New Roman" w:hAnsi="Cambria" w:cstheme="minorHAnsi"/>
          <w:color w:val="000000" w:themeColor="text1"/>
          <w:sz w:val="20"/>
          <w:szCs w:val="20"/>
          <w:lang w:val="en"/>
        </w:rPr>
        <w:t xml:space="preserve"> a memorandum of understanding to seek a friendly settlement in this case. Subsequently, the State and the Petitioner held bilateral meetings on implementing the agreed-upon working methodology, and specifically, to analyze the measures of reparations to be included in the friendly settlement agreement (hereinafter “FSA"). </w:t>
      </w:r>
    </w:p>
    <w:p w14:paraId="6BCEDEC0" w14:textId="77777777" w:rsidR="00D9620A" w:rsidRPr="00CC516A" w:rsidRDefault="00D9620A" w:rsidP="00E93596">
      <w:pPr>
        <w:pStyle w:val="ListParagraph"/>
        <w:ind w:left="0"/>
        <w:rPr>
          <w:rFonts w:eastAsia="Times New Roman" w:cstheme="minorHAnsi"/>
          <w:color w:val="000000" w:themeColor="text1"/>
          <w:sz w:val="20"/>
          <w:szCs w:val="20"/>
        </w:rPr>
      </w:pPr>
    </w:p>
    <w:p w14:paraId="7A445792" w14:textId="3251A568" w:rsidR="00D9620A" w:rsidRPr="00CC516A" w:rsidRDefault="00D9620A"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rPr>
      </w:pPr>
      <w:r w:rsidRPr="00CC516A">
        <w:rPr>
          <w:rFonts w:ascii="Cambria" w:eastAsia="Times New Roman" w:hAnsi="Cambria" w:cstheme="minorHAnsi"/>
          <w:color w:val="000000" w:themeColor="text1"/>
          <w:sz w:val="20"/>
          <w:szCs w:val="20"/>
          <w:lang w:val="en"/>
        </w:rPr>
        <w:t xml:space="preserve">On February 17, 2025, within the framework of the negotiation process, the petitioner asked the Commission to partially close the file on the claims with respect to Jaime Ortiz Londoño; Joaquín Oriol Jaramillo Marín; unidentified woman alias "Cristina"; unidentified woman alias "Aracely"; and Fabián de Jesús Cano and </w:t>
      </w:r>
      <w:r w:rsidR="00F22982" w:rsidRPr="00F22982">
        <w:rPr>
          <w:rFonts w:ascii="Cambria" w:eastAsia="Times New Roman" w:hAnsi="Cambria" w:cstheme="minorHAnsi"/>
          <w:color w:val="000000" w:themeColor="text1"/>
          <w:sz w:val="20"/>
          <w:szCs w:val="20"/>
        </w:rPr>
        <w:t>his family members</w:t>
      </w:r>
      <w:r w:rsidRPr="00CC516A">
        <w:rPr>
          <w:rFonts w:ascii="Cambria" w:eastAsia="Times New Roman" w:hAnsi="Cambria" w:cstheme="minorHAnsi"/>
          <w:color w:val="000000" w:themeColor="text1"/>
          <w:sz w:val="20"/>
          <w:szCs w:val="20"/>
          <w:lang w:val="en"/>
        </w:rPr>
        <w:t xml:space="preserve">, because they were not represented in the domestic proceedings and they do not have powers of representation before the IACHR, nor have they been able to contact them in all these years despite their best efforts. The petitioner noted that the request for partial closure of the file did not include Jesús Nazareno Rivera, </w:t>
      </w:r>
      <w:r w:rsidR="00F22982" w:rsidRPr="00F22982">
        <w:rPr>
          <w:rFonts w:ascii="Cambria" w:eastAsia="Times New Roman" w:hAnsi="Cambria" w:cstheme="minorHAnsi"/>
          <w:color w:val="000000" w:themeColor="text1"/>
          <w:sz w:val="20"/>
          <w:szCs w:val="20"/>
        </w:rPr>
        <w:t>his family members, or his dependents.</w:t>
      </w:r>
    </w:p>
    <w:p w14:paraId="2AE06491" w14:textId="77777777" w:rsidR="00D9620A" w:rsidRPr="00CC516A" w:rsidRDefault="00D9620A" w:rsidP="00E93596">
      <w:pPr>
        <w:pStyle w:val="ListParagraph"/>
        <w:ind w:left="0"/>
        <w:rPr>
          <w:rFonts w:eastAsia="Times New Roman" w:cstheme="minorHAnsi"/>
          <w:color w:val="000000" w:themeColor="text1"/>
          <w:sz w:val="20"/>
          <w:szCs w:val="20"/>
        </w:rPr>
      </w:pPr>
    </w:p>
    <w:p w14:paraId="7D7ED122" w14:textId="594472D9" w:rsidR="00D9620A" w:rsidRPr="00CC516A" w:rsidRDefault="00D9620A"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rPr>
      </w:pPr>
      <w:r w:rsidRPr="00CC516A">
        <w:rPr>
          <w:rFonts w:ascii="Cambria" w:eastAsia="Times New Roman" w:hAnsi="Cambria" w:cstheme="minorHAnsi"/>
          <w:color w:val="000000" w:themeColor="text1"/>
          <w:sz w:val="20"/>
          <w:szCs w:val="20"/>
          <w:lang w:val="en"/>
        </w:rPr>
        <w:t xml:space="preserve">On March 21, 2025, in the city of Bogotá D.C., the parties signed a friendly settlement agreement with respect to Jesús Nazareno Rivera and </w:t>
      </w:r>
      <w:r w:rsidR="00F22982" w:rsidRPr="00F22982">
        <w:rPr>
          <w:rFonts w:ascii="Cambria" w:eastAsia="Times New Roman" w:hAnsi="Cambria" w:cstheme="minorHAnsi"/>
          <w:color w:val="000000" w:themeColor="text1"/>
          <w:sz w:val="20"/>
          <w:szCs w:val="20"/>
        </w:rPr>
        <w:t>his family members</w:t>
      </w:r>
      <w:r w:rsidRPr="00CC516A">
        <w:rPr>
          <w:rFonts w:ascii="Cambria" w:eastAsia="Times New Roman" w:hAnsi="Cambria" w:cstheme="minorHAnsi"/>
          <w:color w:val="000000" w:themeColor="text1"/>
          <w:sz w:val="20"/>
          <w:szCs w:val="20"/>
          <w:lang w:val="en"/>
        </w:rPr>
        <w:t xml:space="preserve">, and on May 16, 2025, the petitioner forwarded additional information to the Inter-American Commission on actions taken by the Colombian State in the framework of the Special Jurisdiction for Peace (JEP) that resulted in the recognition of Jesús Nazareno Rivera as a victim of violence suffered by members of the </w:t>
      </w:r>
      <w:proofErr w:type="spellStart"/>
      <w:r w:rsidRPr="00CC516A">
        <w:rPr>
          <w:rFonts w:ascii="Cambria" w:eastAsia="Times New Roman" w:hAnsi="Cambria" w:cstheme="minorHAnsi"/>
          <w:color w:val="000000" w:themeColor="text1"/>
          <w:sz w:val="20"/>
          <w:szCs w:val="20"/>
          <w:lang w:val="en"/>
        </w:rPr>
        <w:t>Sintraminergética</w:t>
      </w:r>
      <w:proofErr w:type="spellEnd"/>
      <w:r w:rsidRPr="00CC516A">
        <w:rPr>
          <w:rFonts w:ascii="Cambria" w:eastAsia="Times New Roman" w:hAnsi="Cambria" w:cstheme="minorHAnsi"/>
          <w:color w:val="000000" w:themeColor="text1"/>
          <w:sz w:val="20"/>
          <w:szCs w:val="20"/>
          <w:lang w:val="en"/>
        </w:rPr>
        <w:t xml:space="preserve"> union as a result of the ideological and socio-political ties between members of the union and the Unión </w:t>
      </w:r>
      <w:proofErr w:type="spellStart"/>
      <w:r w:rsidRPr="00CC516A">
        <w:rPr>
          <w:rFonts w:ascii="Cambria" w:eastAsia="Times New Roman" w:hAnsi="Cambria" w:cstheme="minorHAnsi"/>
          <w:color w:val="000000" w:themeColor="text1"/>
          <w:sz w:val="20"/>
          <w:szCs w:val="20"/>
          <w:lang w:val="en"/>
        </w:rPr>
        <w:t>Patriótica</w:t>
      </w:r>
      <w:proofErr w:type="spellEnd"/>
      <w:r w:rsidRPr="00CC516A">
        <w:rPr>
          <w:rFonts w:ascii="Cambria" w:eastAsia="Times New Roman" w:hAnsi="Cambria" w:cstheme="minorHAnsi"/>
          <w:color w:val="000000" w:themeColor="text1"/>
          <w:sz w:val="20"/>
          <w:szCs w:val="20"/>
          <w:lang w:val="en"/>
        </w:rPr>
        <w:t xml:space="preserve"> (UP) party. </w:t>
      </w:r>
    </w:p>
    <w:p w14:paraId="052A09FB" w14:textId="77777777" w:rsidR="00D9620A" w:rsidRPr="00CC516A" w:rsidRDefault="00D9620A" w:rsidP="00863554">
      <w:pPr>
        <w:pStyle w:val="ListParagraph"/>
        <w:ind w:left="0"/>
        <w:rPr>
          <w:rFonts w:eastAsia="Times New Roman" w:cstheme="minorHAnsi"/>
          <w:color w:val="000000" w:themeColor="text1"/>
          <w:sz w:val="20"/>
          <w:szCs w:val="20"/>
        </w:rPr>
      </w:pPr>
    </w:p>
    <w:p w14:paraId="38CD82C7" w14:textId="77777777" w:rsidR="00D9620A" w:rsidRPr="00CC516A" w:rsidRDefault="00D9620A"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rPr>
      </w:pPr>
      <w:r w:rsidRPr="00CC516A">
        <w:rPr>
          <w:rFonts w:ascii="Cambria" w:eastAsia="Times New Roman" w:hAnsi="Cambria" w:cstheme="minorHAnsi"/>
          <w:color w:val="000000" w:themeColor="text1"/>
          <w:sz w:val="20"/>
          <w:szCs w:val="20"/>
          <w:lang w:val="en"/>
        </w:rPr>
        <w:t xml:space="preserve">On June 9, 2025, the parties submitted a joint report to the IACHR in which they reported on the progress made toward implementing the FSA and asked the Commission to move forward with its approval. Subsequently, on June 24, 2025, the petitioner informed the IACHR that, in the framework of the progress made </w:t>
      </w:r>
      <w:r w:rsidRPr="00CC516A">
        <w:rPr>
          <w:rFonts w:ascii="Cambria" w:eastAsia="Times New Roman" w:hAnsi="Cambria" w:cstheme="minorHAnsi"/>
          <w:color w:val="000000" w:themeColor="text1"/>
          <w:sz w:val="20"/>
          <w:szCs w:val="20"/>
          <w:lang w:val="en"/>
        </w:rPr>
        <w:lastRenderedPageBreak/>
        <w:t>toward implementing the FSA, the parties had requested that a specific clause on justice not be included, along with their understanding that this point would not be supervised by the Commission.</w:t>
      </w:r>
    </w:p>
    <w:p w14:paraId="3F1EE6A8" w14:textId="77777777" w:rsidR="00D9620A" w:rsidRPr="00CC516A" w:rsidRDefault="00D9620A" w:rsidP="00863554">
      <w:pPr>
        <w:pStyle w:val="ListParagraph"/>
        <w:ind w:left="0"/>
        <w:rPr>
          <w:rFonts w:eastAsia="Times New Roman" w:cstheme="minorHAnsi"/>
          <w:color w:val="000000" w:themeColor="text1"/>
          <w:sz w:val="20"/>
          <w:szCs w:val="20"/>
        </w:rPr>
      </w:pPr>
    </w:p>
    <w:p w14:paraId="1F83971F" w14:textId="77777777" w:rsidR="00D9620A" w:rsidRPr="005B6B8C" w:rsidRDefault="00D9620A"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rPr>
      </w:pPr>
      <w:r w:rsidRPr="00CC516A">
        <w:rPr>
          <w:rFonts w:ascii="Cambria" w:eastAsia="Times New Roman" w:hAnsi="Cambria" w:cstheme="minorHAnsi"/>
          <w:color w:val="000000" w:themeColor="text1"/>
          <w:sz w:val="20"/>
          <w:szCs w:val="20"/>
          <w:lang w:val="en"/>
        </w:rPr>
        <w:t xml:space="preserve">Pursuant to the provisions of Article 49 of the Convention and Article 40(5) of the Rules of Procedure of the Commission, this friendly settlement report will include an overview of the facts alleged by the petitioners and the text of the friendly settlement agreement, as signed on March 21, 2025, by the petitioning party and the representatives of the Colombian State. Furthermore, the Commission approves the agreement signed by the parties and agrees to publish this report in the Annual Report to the General Assembly of the </w:t>
      </w:r>
      <w:r w:rsidRPr="005B6B8C">
        <w:rPr>
          <w:rFonts w:ascii="Cambria" w:eastAsia="Times New Roman" w:hAnsi="Cambria" w:cstheme="minorHAnsi"/>
          <w:color w:val="000000" w:themeColor="text1"/>
          <w:sz w:val="20"/>
          <w:szCs w:val="20"/>
          <w:lang w:val="en"/>
        </w:rPr>
        <w:t xml:space="preserve">Organization of American States. </w:t>
      </w:r>
    </w:p>
    <w:p w14:paraId="0CDF31C9" w14:textId="77777777" w:rsidR="00DA37B6" w:rsidRPr="005B6B8C" w:rsidRDefault="00DA37B6" w:rsidP="00863554">
      <w:pPr>
        <w:pStyle w:val="ListParagraph"/>
        <w:ind w:left="0"/>
        <w:rPr>
          <w:rFonts w:eastAsia="MS Mincho" w:cstheme="minorHAnsi"/>
          <w:color w:val="000000" w:themeColor="text1"/>
          <w:sz w:val="20"/>
          <w:szCs w:val="20"/>
        </w:rPr>
      </w:pPr>
    </w:p>
    <w:p w14:paraId="6985AA48" w14:textId="77777777" w:rsidR="00FA675D" w:rsidRPr="005B6B8C" w:rsidRDefault="00FA675D" w:rsidP="00FA0F7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5B6B8C">
        <w:rPr>
          <w:b/>
          <w:bCs/>
          <w:kern w:val="36"/>
          <w:sz w:val="20"/>
          <w:szCs w:val="20"/>
        </w:rPr>
        <w:t>THE FACTS ALLEGED</w:t>
      </w:r>
      <w:r w:rsidRPr="005B6B8C">
        <w:rPr>
          <w:b/>
          <w:bCs/>
          <w:color w:val="000000" w:themeColor="text1"/>
          <w:sz w:val="20"/>
          <w:szCs w:val="20"/>
        </w:rPr>
        <w:t xml:space="preserve"> </w:t>
      </w:r>
    </w:p>
    <w:p w14:paraId="47E28A2F" w14:textId="77777777" w:rsidR="00DA37B6" w:rsidRPr="00CC516A" w:rsidRDefault="00DA37B6" w:rsidP="00863554">
      <w:pPr>
        <w:pStyle w:val="ListParagraph"/>
        <w:ind w:left="0"/>
        <w:rPr>
          <w:rFonts w:eastAsia="MS Mincho" w:cstheme="minorHAnsi"/>
          <w:color w:val="000000" w:themeColor="text1"/>
          <w:sz w:val="20"/>
          <w:szCs w:val="20"/>
        </w:rPr>
      </w:pPr>
    </w:p>
    <w:p w14:paraId="1A34AA64" w14:textId="77777777" w:rsidR="004A288F" w:rsidRPr="00CC516A" w:rsidRDefault="004A288F"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hAnsi="Cambria" w:cstheme="minorHAnsi"/>
          <w:color w:val="000000" w:themeColor="text1"/>
          <w:sz w:val="20"/>
          <w:szCs w:val="20"/>
        </w:rPr>
      </w:pPr>
      <w:r w:rsidRPr="00CC516A">
        <w:rPr>
          <w:rFonts w:ascii="Cambria" w:eastAsia="Times New Roman" w:hAnsi="Cambria" w:cstheme="minorHAnsi"/>
          <w:color w:val="000000" w:themeColor="text1"/>
          <w:sz w:val="20"/>
          <w:szCs w:val="20"/>
          <w:bdr w:val="none" w:sz="0" w:space="0" w:color="auto" w:frame="1"/>
          <w:lang w:val="en"/>
        </w:rPr>
        <w:t>The petitioners stated that in the early morning of March 11, 1997, in the framework of the so-called "Operation Flash 1," the National Army allegedly located an alleged ELN guerrilla camp in a rural area of the municipality of Remedios, Antioquia, and deployed an operation there. Joaquín Oriol Jaramillo Marín, Jaime de Jesús Ortiz Londoño, two unidentified women with the aliases "Cristina" and “Araceli," and Jesús Nazareno Rivera, a union activist in the region, were captured and killed at the site. According to a witness to the operation, after consulting with the captain via radio, the lieutenant commanding the operation allegedly forced the five occupants of the camp to assume positions simulating combat and then ordered them shot.</w:t>
      </w:r>
    </w:p>
    <w:p w14:paraId="71798728" w14:textId="77777777" w:rsidR="004A288F" w:rsidRPr="00CC516A" w:rsidRDefault="004A288F" w:rsidP="004A2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ascii="Cambria" w:hAnsi="Cambria" w:cstheme="minorHAnsi"/>
          <w:color w:val="000000" w:themeColor="text1"/>
          <w:sz w:val="20"/>
          <w:szCs w:val="20"/>
        </w:rPr>
      </w:pPr>
    </w:p>
    <w:p w14:paraId="5E42F8A6" w14:textId="77777777" w:rsidR="004A288F" w:rsidRPr="00CC516A" w:rsidRDefault="004A288F"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hAnsi="Cambria" w:cstheme="minorHAnsi"/>
          <w:color w:val="000000" w:themeColor="text1"/>
          <w:sz w:val="20"/>
          <w:szCs w:val="20"/>
        </w:rPr>
      </w:pPr>
      <w:r w:rsidRPr="00CC516A">
        <w:rPr>
          <w:rFonts w:ascii="Cambria" w:hAnsi="Cambria" w:cstheme="minorHAnsi"/>
          <w:color w:val="000000" w:themeColor="text1"/>
          <w:sz w:val="20"/>
          <w:szCs w:val="20"/>
          <w:lang w:val="en"/>
        </w:rPr>
        <w:t xml:space="preserve">In response to these facts, the State initiated an investigation </w:t>
      </w:r>
      <w:proofErr w:type="gramStart"/>
      <w:r w:rsidRPr="00CC516A">
        <w:rPr>
          <w:rFonts w:ascii="Cambria" w:hAnsi="Cambria" w:cstheme="minorHAnsi"/>
          <w:color w:val="000000" w:themeColor="text1"/>
          <w:sz w:val="20"/>
          <w:szCs w:val="20"/>
          <w:lang w:val="en"/>
        </w:rPr>
        <w:t>in</w:t>
      </w:r>
      <w:proofErr w:type="gramEnd"/>
      <w:r w:rsidRPr="00CC516A">
        <w:rPr>
          <w:rFonts w:ascii="Cambria" w:hAnsi="Cambria" w:cstheme="minorHAnsi"/>
          <w:color w:val="000000" w:themeColor="text1"/>
          <w:sz w:val="20"/>
          <w:szCs w:val="20"/>
          <w:lang w:val="en"/>
        </w:rPr>
        <w:t xml:space="preserve"> the military criminal justice system against six soldiers for the crime of murder. According to the petitioner, on November 24, 1997, the 126th Military Criminal Trial Court took cognizance of the proceeding; four days later, it declared the preliminary investigation closed, and 15 days after that, it issued a decision ordering the cessation of all proceedings against the accused military personnel. On February 5, 1999, the Superior Military Court reportedly upheld the decision and concluded that the actions of the military were fully in accordance with the law. The petitioner argued that, with respect to Jesús Nazareno Rivera, the military authorities had approached the investigation of the facts in a biased and unbalanced manner due to his ideological convictions in a context of the violent persecution of union leaders in the Antioquia region, and that such prejudices had had an impact on how other investigations had been carried out within the State. </w:t>
      </w:r>
    </w:p>
    <w:p w14:paraId="4A49E088" w14:textId="77777777" w:rsidR="004A288F" w:rsidRPr="00CC516A" w:rsidRDefault="004A288F" w:rsidP="0086355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cstheme="minorHAnsi"/>
          <w:color w:val="000000" w:themeColor="text1"/>
          <w:sz w:val="20"/>
          <w:szCs w:val="20"/>
        </w:rPr>
      </w:pPr>
    </w:p>
    <w:p w14:paraId="0F378E49" w14:textId="77777777" w:rsidR="004A288F" w:rsidRPr="00CC516A" w:rsidRDefault="004A288F"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hAnsi="Cambria" w:cstheme="minorHAnsi"/>
          <w:color w:val="000000" w:themeColor="text1"/>
          <w:sz w:val="20"/>
          <w:szCs w:val="20"/>
        </w:rPr>
      </w:pPr>
      <w:r w:rsidRPr="00CC516A">
        <w:rPr>
          <w:rFonts w:ascii="Cambria" w:hAnsi="Cambria" w:cstheme="minorHAnsi"/>
          <w:color w:val="000000" w:themeColor="text1"/>
          <w:sz w:val="20"/>
          <w:szCs w:val="20"/>
          <w:lang w:val="en"/>
        </w:rPr>
        <w:t xml:space="preserve">Parallel to the military jurisdiction proceedings, the National Human Rights Unit of the Attorney General's Office is said to have initiated an investigation </w:t>
      </w:r>
      <w:proofErr w:type="gramStart"/>
      <w:r w:rsidRPr="00CC516A">
        <w:rPr>
          <w:rFonts w:ascii="Cambria" w:hAnsi="Cambria" w:cstheme="minorHAnsi"/>
          <w:color w:val="000000" w:themeColor="text1"/>
          <w:sz w:val="20"/>
          <w:szCs w:val="20"/>
          <w:lang w:val="en"/>
        </w:rPr>
        <w:t>in</w:t>
      </w:r>
      <w:proofErr w:type="gramEnd"/>
      <w:r w:rsidRPr="00CC516A">
        <w:rPr>
          <w:rFonts w:ascii="Cambria" w:hAnsi="Cambria" w:cstheme="minorHAnsi"/>
          <w:color w:val="000000" w:themeColor="text1"/>
          <w:sz w:val="20"/>
          <w:szCs w:val="20"/>
          <w:lang w:val="en"/>
        </w:rPr>
        <w:t xml:space="preserve"> the ordinary criminal jurisdiction. However, according to the petitioner, the biased investigation in the military jurisdiction impacted proceedings in the ordinary jurisdiction, since the military authorities had only gathered testimonial evidence and had failed to order the gathering of forensic evidence and expert testimony. The petitioner also argued that the prejudices associated with Mr. Nazareno Rivera's activity impacted the ordinary criminal investigation, as in the initial inquiry conducted by the FGN, the authorities referred to operation "</w:t>
      </w:r>
      <w:proofErr w:type="spellStart"/>
      <w:r w:rsidRPr="00CC516A">
        <w:rPr>
          <w:rFonts w:ascii="Cambria" w:hAnsi="Cambria" w:cstheme="minorHAnsi"/>
          <w:color w:val="000000" w:themeColor="text1"/>
          <w:sz w:val="20"/>
          <w:szCs w:val="20"/>
          <w:lang w:val="en"/>
        </w:rPr>
        <w:t>Destello</w:t>
      </w:r>
      <w:proofErr w:type="spellEnd"/>
      <w:r w:rsidRPr="00CC516A">
        <w:rPr>
          <w:rFonts w:ascii="Cambria" w:hAnsi="Cambria" w:cstheme="minorHAnsi"/>
          <w:color w:val="000000" w:themeColor="text1"/>
          <w:sz w:val="20"/>
          <w:szCs w:val="20"/>
          <w:lang w:val="en"/>
        </w:rPr>
        <w:t xml:space="preserve"> 1" as the operation in which six "subversives" were killed. </w:t>
      </w:r>
      <w:proofErr w:type="gramStart"/>
      <w:r w:rsidRPr="00CC516A">
        <w:rPr>
          <w:rFonts w:ascii="Cambria" w:hAnsi="Cambria" w:cstheme="minorHAnsi"/>
          <w:color w:val="000000" w:themeColor="text1"/>
          <w:sz w:val="20"/>
          <w:szCs w:val="20"/>
          <w:lang w:val="en"/>
        </w:rPr>
        <w:t>The ordinary</w:t>
      </w:r>
      <w:proofErr w:type="gramEnd"/>
      <w:r w:rsidRPr="00CC516A">
        <w:rPr>
          <w:rFonts w:ascii="Cambria" w:hAnsi="Cambria" w:cstheme="minorHAnsi"/>
          <w:color w:val="000000" w:themeColor="text1"/>
          <w:sz w:val="20"/>
          <w:szCs w:val="20"/>
          <w:lang w:val="en"/>
        </w:rPr>
        <w:t xml:space="preserve"> criminal proceedings culminated in 2002 with the National Human Rights Unit ordering the preclusion of the investigation against the six military personnel accused. However, the investigation continued with respect to one of their superiors. Despite this, in 2014, and in response to a motion of right to petition submitted by the petitioner, the Attorney General's Office indicated that the criminal investigation in the ordinary jurisdiction was still open and in the preliminary investigation stage, without reporting further progress.</w:t>
      </w:r>
    </w:p>
    <w:p w14:paraId="615A47EE" w14:textId="77777777" w:rsidR="004A288F" w:rsidRPr="00CC516A" w:rsidRDefault="004A288F" w:rsidP="0086355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cstheme="minorHAnsi"/>
          <w:color w:val="000000" w:themeColor="text1"/>
          <w:sz w:val="20"/>
          <w:szCs w:val="20"/>
        </w:rPr>
      </w:pPr>
    </w:p>
    <w:p w14:paraId="5F866541" w14:textId="26D543D2" w:rsidR="004A288F" w:rsidRPr="00CC516A" w:rsidRDefault="004A288F"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hAnsi="Cambria" w:cstheme="minorHAnsi"/>
          <w:color w:val="000000" w:themeColor="text1"/>
          <w:sz w:val="20"/>
          <w:szCs w:val="20"/>
        </w:rPr>
      </w:pPr>
      <w:r w:rsidRPr="00CC516A">
        <w:rPr>
          <w:rFonts w:ascii="Cambria" w:hAnsi="Cambria" w:cstheme="minorHAnsi"/>
          <w:color w:val="000000" w:themeColor="text1"/>
          <w:sz w:val="20"/>
          <w:szCs w:val="20"/>
          <w:lang w:val="en"/>
        </w:rPr>
        <w:t>On April 9, 1999, the relatives of Mr. Jesús Nazareno Rivera filed a contentious-administrative lawsuit for direct reparation against the Colombian State. On July 6, 2010, the Administrative Court of Antioquia ruled to deny the claims on the grounds that Mr. Rivera had contributed to the harm caused by being present at the camp. Dissatisfied with the lower court decision, the petitioner filed an appeal, which was rejected on September 9, 2010. Subsequently, on March 17, 2011, the same Administrative Court of Antioquia overturned that rejection, finding that its filing had been timely, but denied the appeal on the grounds that, due to the amount sought, the process had become a single-instance process.</w:t>
      </w:r>
    </w:p>
    <w:p w14:paraId="41E748C1" w14:textId="77777777" w:rsidR="004A288F" w:rsidRPr="00CC516A" w:rsidRDefault="004A288F" w:rsidP="00863554">
      <w:pPr>
        <w:pStyle w:val="ListParagraph"/>
        <w:ind w:left="0"/>
        <w:rPr>
          <w:rFonts w:cstheme="minorHAnsi"/>
          <w:color w:val="000000" w:themeColor="text1"/>
          <w:sz w:val="20"/>
          <w:szCs w:val="20"/>
        </w:rPr>
      </w:pPr>
    </w:p>
    <w:p w14:paraId="60DEDB4B" w14:textId="77777777" w:rsidR="004A288F" w:rsidRPr="00CC516A" w:rsidRDefault="004A288F"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hAnsi="Cambria" w:cstheme="minorHAnsi"/>
          <w:color w:val="000000" w:themeColor="text1"/>
          <w:sz w:val="20"/>
          <w:szCs w:val="20"/>
        </w:rPr>
      </w:pPr>
      <w:r w:rsidRPr="00CC516A">
        <w:rPr>
          <w:rFonts w:ascii="Cambria" w:hAnsi="Cambria" w:cstheme="minorHAnsi"/>
          <w:color w:val="000000" w:themeColor="text1"/>
          <w:sz w:val="20"/>
          <w:szCs w:val="20"/>
          <w:lang w:val="en"/>
        </w:rPr>
        <w:t xml:space="preserve">According to the information provided by the petitioner, on July 17, 2018, the process was referred to the Special Jurisdiction for Peace (JEP) in the context of so-called "Case 03" the JEP was pursuing on </w:t>
      </w:r>
      <w:r w:rsidRPr="00CC516A">
        <w:rPr>
          <w:rFonts w:ascii="Cambria" w:hAnsi="Cambria" w:cstheme="minorHAnsi"/>
          <w:color w:val="000000" w:themeColor="text1"/>
          <w:sz w:val="20"/>
          <w:szCs w:val="20"/>
          <w:lang w:val="en"/>
        </w:rPr>
        <w:lastRenderedPageBreak/>
        <w:t xml:space="preserve">the "deaths illegitimately presented as combat casualties by agents of the State." Subsequently, the facts were placed by the JEP under Case 06, "Victimization of members of the Unión </w:t>
      </w:r>
      <w:proofErr w:type="spellStart"/>
      <w:r w:rsidRPr="00CC516A">
        <w:rPr>
          <w:rFonts w:ascii="Cambria" w:hAnsi="Cambria" w:cstheme="minorHAnsi"/>
          <w:color w:val="000000" w:themeColor="text1"/>
          <w:sz w:val="20"/>
          <w:szCs w:val="20"/>
          <w:lang w:val="en"/>
        </w:rPr>
        <w:t>Patriótica</w:t>
      </w:r>
      <w:proofErr w:type="spellEnd"/>
      <w:r w:rsidRPr="00CC516A">
        <w:rPr>
          <w:rFonts w:ascii="Cambria" w:hAnsi="Cambria" w:cstheme="minorHAnsi"/>
          <w:color w:val="000000" w:themeColor="text1"/>
          <w:sz w:val="20"/>
          <w:szCs w:val="20"/>
          <w:lang w:val="en"/>
        </w:rPr>
        <w:t xml:space="preserve">," and in an order dated December 15, 2021, Jesús Nazareno Rivera was recognized as a victim of the violence suffered by members of the </w:t>
      </w:r>
      <w:proofErr w:type="spellStart"/>
      <w:r w:rsidRPr="00CC516A">
        <w:rPr>
          <w:rFonts w:ascii="Cambria" w:hAnsi="Cambria" w:cstheme="minorHAnsi"/>
          <w:color w:val="000000" w:themeColor="text1"/>
          <w:sz w:val="20"/>
          <w:szCs w:val="20"/>
          <w:lang w:val="en"/>
        </w:rPr>
        <w:t>Sintramienergética</w:t>
      </w:r>
      <w:proofErr w:type="spellEnd"/>
      <w:r w:rsidRPr="00CC516A">
        <w:rPr>
          <w:rFonts w:ascii="Cambria" w:hAnsi="Cambria" w:cstheme="minorHAnsi"/>
          <w:color w:val="000000" w:themeColor="text1"/>
          <w:sz w:val="20"/>
          <w:szCs w:val="20"/>
          <w:lang w:val="en"/>
        </w:rPr>
        <w:t xml:space="preserve"> union due to the ideological and socio-political ties between members of the union and the Unión </w:t>
      </w:r>
      <w:proofErr w:type="spellStart"/>
      <w:r w:rsidRPr="00CC516A">
        <w:rPr>
          <w:rFonts w:ascii="Cambria" w:hAnsi="Cambria" w:cstheme="minorHAnsi"/>
          <w:color w:val="000000" w:themeColor="text1"/>
          <w:sz w:val="20"/>
          <w:szCs w:val="20"/>
          <w:lang w:val="en"/>
        </w:rPr>
        <w:t>Patriótica</w:t>
      </w:r>
      <w:proofErr w:type="spellEnd"/>
      <w:r w:rsidRPr="00CC516A">
        <w:rPr>
          <w:rFonts w:ascii="Cambria" w:hAnsi="Cambria" w:cstheme="minorHAnsi"/>
          <w:color w:val="000000" w:themeColor="text1"/>
          <w:sz w:val="20"/>
          <w:szCs w:val="20"/>
          <w:lang w:val="en"/>
        </w:rPr>
        <w:t xml:space="preserve"> party. </w:t>
      </w:r>
    </w:p>
    <w:p w14:paraId="608FBB83" w14:textId="77777777" w:rsidR="004A288F" w:rsidRPr="00CC516A" w:rsidRDefault="004A288F" w:rsidP="00863554">
      <w:pPr>
        <w:pStyle w:val="ListParagraph"/>
        <w:ind w:left="0"/>
        <w:rPr>
          <w:rFonts w:cstheme="minorHAnsi"/>
          <w:color w:val="000000" w:themeColor="text1"/>
          <w:sz w:val="20"/>
          <w:szCs w:val="20"/>
        </w:rPr>
      </w:pPr>
    </w:p>
    <w:p w14:paraId="051986AE" w14:textId="77777777" w:rsidR="004A288F" w:rsidRPr="00CC516A" w:rsidRDefault="004A288F" w:rsidP="00FA0F7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hAnsi="Cambria" w:cstheme="minorHAnsi"/>
          <w:color w:val="000000" w:themeColor="text1"/>
          <w:sz w:val="20"/>
          <w:szCs w:val="20"/>
        </w:rPr>
      </w:pPr>
      <w:r w:rsidRPr="00CC516A">
        <w:rPr>
          <w:rFonts w:ascii="Cambria" w:hAnsi="Cambria" w:cstheme="minorHAnsi"/>
          <w:color w:val="000000" w:themeColor="text1"/>
          <w:sz w:val="20"/>
          <w:szCs w:val="20"/>
          <w:lang w:val="en"/>
        </w:rPr>
        <w:t xml:space="preserve">In sum, the petitioners alleged that the judicial failure to establish the facts that are the subject of the complaint; the biased investigation in the military jurisdiction and the impact that this had on the subsequent proceedings; and the fact that the ordinary investigation was precluded with respect to six members of the Army, but remained open in the investigation stage for more than 20 years, all constitute a violation of the rights to judicial guarantees and judicial protection established in Articles 8 and 25 of the American Convention in connection with Article 1(1) of the same treaty. </w:t>
      </w:r>
    </w:p>
    <w:p w14:paraId="0EFEAE48" w14:textId="77777777" w:rsidR="00DA37B6" w:rsidRPr="00CC516A"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b/>
          <w:color w:val="000000" w:themeColor="text1"/>
          <w:sz w:val="20"/>
          <w:szCs w:val="20"/>
        </w:rPr>
      </w:pPr>
    </w:p>
    <w:p w14:paraId="5B70C384" w14:textId="77777777" w:rsidR="00FA675D" w:rsidRPr="005B6B8C" w:rsidRDefault="00FA675D" w:rsidP="00FA0F7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rPr>
      </w:pPr>
      <w:r w:rsidRPr="005B6B8C">
        <w:rPr>
          <w:rFonts w:ascii="Cambria" w:eastAsia="MS Mincho" w:hAnsi="Cambria" w:cstheme="minorHAnsi"/>
          <w:b/>
          <w:bCs/>
          <w:color w:val="000000" w:themeColor="text1"/>
          <w:sz w:val="20"/>
          <w:szCs w:val="20"/>
        </w:rPr>
        <w:t>FRIENDLY SETTLEMENT</w:t>
      </w:r>
    </w:p>
    <w:p w14:paraId="1009841C" w14:textId="77777777" w:rsidR="00DA37B6" w:rsidRPr="00CC516A"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1B86CE3C" w14:textId="77777777" w:rsidR="00487502" w:rsidRPr="00CC516A" w:rsidRDefault="00487502" w:rsidP="00FA0F7E">
      <w:pPr>
        <w:pStyle w:val="ListParagraph"/>
        <w:numPr>
          <w:ilvl w:val="0"/>
          <w:numId w:val="57"/>
        </w:numPr>
        <w:ind w:left="0" w:firstLine="720"/>
        <w:jc w:val="both"/>
        <w:rPr>
          <w:rFonts w:eastAsia="Times New Roman" w:cstheme="minorHAnsi"/>
          <w:color w:val="000000" w:themeColor="text1"/>
          <w:sz w:val="20"/>
          <w:szCs w:val="20"/>
          <w:bdr w:val="none" w:sz="0" w:space="0" w:color="auto" w:frame="1"/>
        </w:rPr>
      </w:pPr>
      <w:r w:rsidRPr="00CC516A">
        <w:rPr>
          <w:rFonts w:cstheme="minorHAnsi"/>
          <w:color w:val="000000" w:themeColor="text1"/>
          <w:sz w:val="20"/>
          <w:szCs w:val="20"/>
          <w:lang w:val="en"/>
        </w:rPr>
        <w:t>On March 21, 2025, the parties entered into a settlement agreement that establishes the following:</w:t>
      </w:r>
    </w:p>
    <w:p w14:paraId="1DA29C54"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b/>
          <w:bCs/>
          <w:sz w:val="20"/>
          <w:szCs w:val="20"/>
        </w:rPr>
      </w:pPr>
    </w:p>
    <w:p w14:paraId="025415C4"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20" w:right="734"/>
        <w:jc w:val="center"/>
        <w:rPr>
          <w:rFonts w:ascii="Cambria" w:hAnsi="Cambria"/>
          <w:b/>
          <w:bCs/>
          <w:sz w:val="18"/>
          <w:szCs w:val="18"/>
        </w:rPr>
      </w:pPr>
      <w:r w:rsidRPr="00CC516A">
        <w:rPr>
          <w:rFonts w:ascii="Cambria" w:hAnsi="Cambria"/>
          <w:b/>
          <w:bCs/>
          <w:sz w:val="18"/>
          <w:szCs w:val="18"/>
          <w:lang w:val="en"/>
        </w:rPr>
        <w:t>FRIENDLY SETTLEMENT AGREEMENT</w:t>
      </w:r>
    </w:p>
    <w:p w14:paraId="6ED3AC1C"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20" w:right="734"/>
        <w:jc w:val="center"/>
        <w:rPr>
          <w:rFonts w:ascii="Cambria" w:hAnsi="Cambria"/>
          <w:b/>
          <w:bCs/>
          <w:sz w:val="18"/>
          <w:szCs w:val="18"/>
        </w:rPr>
      </w:pPr>
      <w:r w:rsidRPr="00CC516A">
        <w:rPr>
          <w:rFonts w:ascii="Cambria" w:hAnsi="Cambria"/>
          <w:b/>
          <w:bCs/>
          <w:sz w:val="18"/>
          <w:szCs w:val="18"/>
          <w:lang w:val="en"/>
        </w:rPr>
        <w:t>CASE 15,058 JESÚS NAZARENO RIVERA GARCÍA ET AL.</w:t>
      </w:r>
    </w:p>
    <w:p w14:paraId="497E98F2"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18BE668A" w14:textId="31F6CDB1"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 xml:space="preserve">On December 21, 2025, in the city of Bogotá D.C., </w:t>
      </w:r>
      <w:proofErr w:type="spellStart"/>
      <w:r w:rsidRPr="00CC516A">
        <w:rPr>
          <w:rFonts w:ascii="Cambria" w:hAnsi="Cambria"/>
          <w:sz w:val="18"/>
          <w:szCs w:val="18"/>
          <w:lang w:val="en"/>
        </w:rPr>
        <w:t>Yebrail</w:t>
      </w:r>
      <w:proofErr w:type="spellEnd"/>
      <w:r w:rsidRPr="00CC516A">
        <w:rPr>
          <w:rFonts w:ascii="Cambria" w:hAnsi="Cambria"/>
          <w:sz w:val="18"/>
          <w:szCs w:val="18"/>
          <w:lang w:val="en"/>
        </w:rPr>
        <w:t xml:space="preserve"> Haddad Linero, Director of International Legal Defense of the National Agency for the Legal Defense of the State, who, pursuant to Article 5 of Law 1444 of 2011 and Decree 4085 of 2011, as amended by Decrees 915 of 2017, 1698 of 2019, 2269 of 2019 and 1244 of 2021, is acting for and on behalf of the Colombian State, hereinafter the "State" or the "Colombian State”; and Dr. Luis Felipe Viveros Montoya </w:t>
      </w:r>
      <w:r w:rsidR="00F7167B">
        <w:rPr>
          <w:rFonts w:ascii="Cambria" w:hAnsi="Cambria"/>
          <w:sz w:val="18"/>
          <w:szCs w:val="18"/>
        </w:rPr>
        <w:t>General</w:t>
      </w:r>
      <w:r w:rsidR="008453B0" w:rsidRPr="008453B0">
        <w:rPr>
          <w:rFonts w:ascii="Cambria" w:hAnsi="Cambria"/>
          <w:sz w:val="18"/>
          <w:szCs w:val="18"/>
        </w:rPr>
        <w:t xml:space="preserve"> Director of the</w:t>
      </w:r>
      <w:r w:rsidR="008453B0" w:rsidRPr="008453B0" w:rsidDel="008453B0">
        <w:rPr>
          <w:rFonts w:ascii="Cambria" w:hAnsi="Cambria"/>
          <w:sz w:val="18"/>
          <w:szCs w:val="18"/>
          <w:lang w:val="en"/>
        </w:rPr>
        <w:t xml:space="preserve"> </w:t>
      </w:r>
      <w:r w:rsidRPr="00CC516A">
        <w:rPr>
          <w:rFonts w:ascii="Cambria" w:hAnsi="Cambria"/>
          <w:sz w:val="18"/>
          <w:szCs w:val="18"/>
          <w:lang w:val="en"/>
        </w:rPr>
        <w:t xml:space="preserve">Centro Jurídico de Derechos Humanos, representing the victims, together "the Parties", who have signed this Friendly Settlement Agreement in the framework of Case 15,058 Jesús Nazareno Rivera García </w:t>
      </w:r>
      <w:r w:rsidRPr="00CC516A">
        <w:rPr>
          <w:rFonts w:ascii="Cambria" w:hAnsi="Cambria"/>
          <w:i/>
          <w:iCs/>
          <w:sz w:val="18"/>
          <w:szCs w:val="18"/>
          <w:lang w:val="en"/>
        </w:rPr>
        <w:t>et al.</w:t>
      </w:r>
      <w:r w:rsidRPr="00CC516A">
        <w:rPr>
          <w:rFonts w:ascii="Cambria" w:hAnsi="Cambria"/>
          <w:sz w:val="18"/>
          <w:szCs w:val="18"/>
          <w:lang w:val="en"/>
        </w:rPr>
        <w:t>, processed before the Inter-American Commission on Human Rights.</w:t>
      </w:r>
    </w:p>
    <w:p w14:paraId="5B7081D1"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bCs/>
          <w:sz w:val="18"/>
          <w:szCs w:val="18"/>
        </w:rPr>
      </w:pPr>
    </w:p>
    <w:p w14:paraId="063105EC"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20" w:right="734"/>
        <w:jc w:val="center"/>
        <w:rPr>
          <w:rFonts w:ascii="Cambria" w:hAnsi="Cambria"/>
          <w:sz w:val="18"/>
          <w:szCs w:val="18"/>
        </w:rPr>
      </w:pPr>
      <w:r w:rsidRPr="00CC516A">
        <w:rPr>
          <w:rFonts w:ascii="Cambria" w:hAnsi="Cambria"/>
          <w:b/>
          <w:bCs/>
          <w:sz w:val="18"/>
          <w:szCs w:val="18"/>
          <w:lang w:val="en"/>
        </w:rPr>
        <w:t>PART ONE: DEFINITIONS</w:t>
      </w:r>
    </w:p>
    <w:p w14:paraId="21BCDDCB"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65956AEB" w14:textId="643DD77D"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both"/>
        <w:rPr>
          <w:rFonts w:ascii="Cambria" w:hAnsi="Cambria"/>
          <w:sz w:val="18"/>
          <w:szCs w:val="18"/>
        </w:rPr>
      </w:pPr>
      <w:r w:rsidRPr="00CC516A">
        <w:rPr>
          <w:rFonts w:ascii="Cambria" w:hAnsi="Cambria"/>
          <w:sz w:val="18"/>
          <w:szCs w:val="18"/>
          <w:lang w:val="en"/>
        </w:rPr>
        <w:t xml:space="preserve">For the purposes of this Agreement, </w:t>
      </w:r>
      <w:r w:rsidR="00323E6C" w:rsidRPr="00323E6C">
        <w:rPr>
          <w:rFonts w:ascii="Cambria" w:hAnsi="Cambria"/>
          <w:sz w:val="18"/>
          <w:szCs w:val="18"/>
        </w:rPr>
        <w:t>the following definitions shall apply:</w:t>
      </w:r>
      <w:r w:rsidR="00323E6C">
        <w:rPr>
          <w:rFonts w:ascii="Cambria" w:hAnsi="Cambria"/>
          <w:sz w:val="18"/>
          <w:szCs w:val="18"/>
        </w:rPr>
        <w:t xml:space="preserve"> </w:t>
      </w:r>
      <w:r w:rsidRPr="00CC516A">
        <w:rPr>
          <w:rFonts w:ascii="Cambria" w:hAnsi="Cambria"/>
          <w:sz w:val="18"/>
          <w:szCs w:val="18"/>
          <w:lang w:val="en"/>
        </w:rPr>
        <w:t xml:space="preserve"> </w:t>
      </w:r>
    </w:p>
    <w:p w14:paraId="30339FB9"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sz w:val="18"/>
          <w:szCs w:val="18"/>
        </w:rPr>
      </w:pPr>
    </w:p>
    <w:p w14:paraId="47835AB1"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both"/>
        <w:rPr>
          <w:rFonts w:ascii="Cambria" w:hAnsi="Cambria"/>
          <w:sz w:val="18"/>
          <w:szCs w:val="18"/>
        </w:rPr>
      </w:pPr>
      <w:r w:rsidRPr="00CC516A">
        <w:rPr>
          <w:rFonts w:ascii="Cambria" w:hAnsi="Cambria"/>
          <w:b/>
          <w:bCs/>
          <w:sz w:val="18"/>
          <w:szCs w:val="18"/>
          <w:u w:val="single"/>
          <w:lang w:val="en"/>
        </w:rPr>
        <w:t>IACHR or Inter-American Commission:</w:t>
      </w:r>
      <w:r w:rsidRPr="00CC516A">
        <w:rPr>
          <w:rFonts w:ascii="Cambria" w:hAnsi="Cambria"/>
          <w:b/>
          <w:bCs/>
          <w:sz w:val="18"/>
          <w:szCs w:val="18"/>
          <w:lang w:val="en"/>
        </w:rPr>
        <w:t xml:space="preserve"> </w:t>
      </w:r>
      <w:r w:rsidRPr="00CC516A">
        <w:rPr>
          <w:rFonts w:ascii="Cambria" w:hAnsi="Cambria"/>
          <w:sz w:val="18"/>
          <w:szCs w:val="18"/>
          <w:lang w:val="en"/>
        </w:rPr>
        <w:t>Inter-American Commission on Human Rights.</w:t>
      </w:r>
    </w:p>
    <w:p w14:paraId="153B1404"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sz w:val="18"/>
          <w:szCs w:val="18"/>
        </w:rPr>
      </w:pPr>
    </w:p>
    <w:p w14:paraId="167B9D85" w14:textId="3380CE99"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u w:val="single"/>
          <w:lang w:val="en"/>
        </w:rPr>
        <w:t xml:space="preserve">Nonpecuniary </w:t>
      </w:r>
      <w:proofErr w:type="gramStart"/>
      <w:r w:rsidRPr="00CC516A">
        <w:rPr>
          <w:rFonts w:ascii="Cambria" w:hAnsi="Cambria"/>
          <w:b/>
          <w:bCs/>
          <w:sz w:val="18"/>
          <w:szCs w:val="18"/>
          <w:u w:val="single"/>
          <w:lang w:val="en"/>
        </w:rPr>
        <w:t>damages</w:t>
      </w:r>
      <w:proofErr w:type="gramEnd"/>
      <w:r w:rsidRPr="00CC516A">
        <w:rPr>
          <w:rFonts w:ascii="Cambria" w:hAnsi="Cambria"/>
          <w:b/>
          <w:bCs/>
          <w:sz w:val="18"/>
          <w:szCs w:val="18"/>
          <w:u w:val="single"/>
          <w:lang w:val="en"/>
        </w:rPr>
        <w:t>:</w:t>
      </w:r>
      <w:r w:rsidRPr="00CC516A">
        <w:rPr>
          <w:rFonts w:ascii="Cambria" w:hAnsi="Cambria"/>
          <w:b/>
          <w:bCs/>
          <w:sz w:val="18"/>
          <w:szCs w:val="18"/>
          <w:lang w:val="en"/>
        </w:rPr>
        <w:t xml:space="preserve"> </w:t>
      </w:r>
      <w:r w:rsidR="00323E6C" w:rsidRPr="00323E6C">
        <w:rPr>
          <w:rFonts w:ascii="Cambria" w:hAnsi="Cambria"/>
          <w:sz w:val="18"/>
          <w:szCs w:val="18"/>
        </w:rPr>
        <w:t>Harmful effects of the facts of the case not economic or property-related in nature that result in the pain, affliction, sadness, distress, and anxiety of the victims</w:t>
      </w:r>
    </w:p>
    <w:p w14:paraId="1F56B669"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5CA08B5F" w14:textId="35DED42B"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u w:val="single"/>
          <w:lang w:val="en"/>
        </w:rPr>
        <w:t>Pecuniary damage:</w:t>
      </w:r>
      <w:r w:rsidRPr="00CC516A">
        <w:rPr>
          <w:rFonts w:ascii="Cambria" w:hAnsi="Cambria"/>
          <w:sz w:val="18"/>
          <w:szCs w:val="18"/>
          <w:lang w:val="en"/>
        </w:rPr>
        <w:t xml:space="preserve"> </w:t>
      </w:r>
      <w:r w:rsidR="00323E6C" w:rsidRPr="00323E6C">
        <w:rPr>
          <w:rFonts w:ascii="Cambria" w:hAnsi="Cambria"/>
          <w:sz w:val="18"/>
          <w:szCs w:val="18"/>
        </w:rPr>
        <w:t xml:space="preserve">Involves the loss or detriment of the victim's income, expenses incurred </w:t>
      </w:r>
      <w:proofErr w:type="gramStart"/>
      <w:r w:rsidR="00323E6C" w:rsidRPr="00323E6C">
        <w:rPr>
          <w:rFonts w:ascii="Cambria" w:hAnsi="Cambria"/>
          <w:sz w:val="18"/>
          <w:szCs w:val="18"/>
        </w:rPr>
        <w:t>as a result of</w:t>
      </w:r>
      <w:proofErr w:type="gramEnd"/>
      <w:r w:rsidR="00323E6C" w:rsidRPr="00323E6C">
        <w:rPr>
          <w:rFonts w:ascii="Cambria" w:hAnsi="Cambria"/>
          <w:sz w:val="18"/>
          <w:szCs w:val="18"/>
        </w:rPr>
        <w:t xml:space="preserve"> the facts, and the consequences of a pecuniary nature that have a causal nexus with the facts of the case</w:t>
      </w:r>
      <w:r w:rsidRPr="00CC516A">
        <w:rPr>
          <w:rFonts w:ascii="Cambria" w:hAnsi="Cambria"/>
          <w:sz w:val="18"/>
          <w:szCs w:val="18"/>
          <w:lang w:val="en"/>
        </w:rPr>
        <w:t>.</w:t>
      </w:r>
      <w:r w:rsidRPr="00CC516A">
        <w:rPr>
          <w:rFonts w:ascii="Cambria" w:hAnsi="Cambria"/>
          <w:sz w:val="18"/>
          <w:szCs w:val="18"/>
          <w:vertAlign w:val="superscript"/>
          <w:lang w:val="en"/>
        </w:rPr>
        <w:footnoteReference w:id="3"/>
      </w:r>
      <w:r w:rsidRPr="00CC516A">
        <w:rPr>
          <w:rFonts w:ascii="Cambria" w:hAnsi="Cambria"/>
          <w:sz w:val="18"/>
          <w:szCs w:val="18"/>
          <w:lang w:val="en"/>
        </w:rPr>
        <w:t xml:space="preserve"> </w:t>
      </w:r>
    </w:p>
    <w:p w14:paraId="160FA251"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70D2B8FE" w14:textId="198F9F4C"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b/>
          <w:sz w:val="18"/>
          <w:szCs w:val="18"/>
          <w:u w:val="single"/>
        </w:rPr>
      </w:pPr>
      <w:r w:rsidRPr="00CC516A">
        <w:rPr>
          <w:rFonts w:ascii="Cambria" w:hAnsi="Cambria"/>
          <w:b/>
          <w:bCs/>
          <w:sz w:val="18"/>
          <w:szCs w:val="18"/>
          <w:u w:val="single"/>
          <w:lang w:val="en"/>
        </w:rPr>
        <w:t xml:space="preserve">Non-pecuniary </w:t>
      </w:r>
      <w:proofErr w:type="gramStart"/>
      <w:r w:rsidRPr="00CC516A">
        <w:rPr>
          <w:rFonts w:ascii="Cambria" w:hAnsi="Cambria"/>
          <w:b/>
          <w:bCs/>
          <w:sz w:val="18"/>
          <w:szCs w:val="18"/>
          <w:u w:val="single"/>
          <w:lang w:val="en"/>
        </w:rPr>
        <w:t>damages</w:t>
      </w:r>
      <w:proofErr w:type="gramEnd"/>
      <w:r w:rsidRPr="00CC516A">
        <w:rPr>
          <w:rFonts w:ascii="Cambria" w:hAnsi="Cambria"/>
          <w:b/>
          <w:bCs/>
          <w:sz w:val="18"/>
          <w:szCs w:val="18"/>
          <w:u w:val="single"/>
          <w:lang w:val="en"/>
        </w:rPr>
        <w:t>:</w:t>
      </w:r>
      <w:r w:rsidR="006A61E0">
        <w:rPr>
          <w:rFonts w:ascii="Cambria" w:hAnsi="Cambria"/>
          <w:b/>
          <w:bCs/>
          <w:sz w:val="18"/>
          <w:szCs w:val="18"/>
          <w:lang w:val="en"/>
        </w:rPr>
        <w:t xml:space="preserve"> </w:t>
      </w:r>
      <w:r w:rsidR="00323E6C" w:rsidRPr="00323E6C">
        <w:rPr>
          <w:rFonts w:ascii="Cambria" w:hAnsi="Cambria"/>
          <w:sz w:val="18"/>
          <w:szCs w:val="18"/>
        </w:rPr>
        <w:t xml:space="preserve">Includes both the suffering and affliction caused to the victims, the impairment of values of great importance to the persons concerned, as well as </w:t>
      </w:r>
      <w:proofErr w:type="gramStart"/>
      <w:r w:rsidR="00323E6C" w:rsidRPr="00323E6C">
        <w:rPr>
          <w:rFonts w:ascii="Cambria" w:hAnsi="Cambria"/>
          <w:sz w:val="18"/>
          <w:szCs w:val="18"/>
        </w:rPr>
        <w:t>alterations,</w:t>
      </w:r>
      <w:proofErr w:type="gramEnd"/>
      <w:r w:rsidR="00323E6C" w:rsidRPr="00323E6C">
        <w:rPr>
          <w:rFonts w:ascii="Cambria" w:hAnsi="Cambria"/>
          <w:sz w:val="18"/>
          <w:szCs w:val="18"/>
        </w:rPr>
        <w:t xml:space="preserve"> of a non-pecuniary nature, in the living conditions of the victim or his family</w:t>
      </w:r>
      <w:r w:rsidRPr="00CC516A">
        <w:rPr>
          <w:rFonts w:ascii="Cambria" w:hAnsi="Cambria"/>
          <w:sz w:val="18"/>
          <w:szCs w:val="18"/>
          <w:lang w:val="en"/>
        </w:rPr>
        <w:t>.</w:t>
      </w:r>
      <w:r w:rsidRPr="00CC516A">
        <w:rPr>
          <w:rFonts w:ascii="Cambria" w:hAnsi="Cambria"/>
          <w:sz w:val="18"/>
          <w:szCs w:val="18"/>
          <w:vertAlign w:val="superscript"/>
          <w:lang w:val="en"/>
        </w:rPr>
        <w:footnoteReference w:id="4"/>
      </w:r>
    </w:p>
    <w:p w14:paraId="5F0FD19F"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sz w:val="18"/>
          <w:szCs w:val="18"/>
        </w:rPr>
      </w:pPr>
    </w:p>
    <w:p w14:paraId="7CE9A995" w14:textId="026FB2E3"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u w:val="single"/>
          <w:lang w:val="en"/>
        </w:rPr>
        <w:t>Satisfaction measures:</w:t>
      </w:r>
      <w:r w:rsidRPr="00CC516A">
        <w:rPr>
          <w:rFonts w:ascii="Cambria" w:hAnsi="Cambria"/>
          <w:b/>
          <w:bCs/>
          <w:sz w:val="18"/>
          <w:szCs w:val="18"/>
          <w:lang w:val="en"/>
        </w:rPr>
        <w:t xml:space="preserve"> </w:t>
      </w:r>
      <w:r w:rsidR="00323E6C" w:rsidRPr="00323E6C">
        <w:rPr>
          <w:rFonts w:ascii="Cambria" w:hAnsi="Cambria"/>
          <w:sz w:val="18"/>
          <w:szCs w:val="18"/>
        </w:rPr>
        <w:t>Non-pecuniary measures that are intended to ensure the recovery of the victims from the harm caused to them</w:t>
      </w:r>
      <w:r w:rsidRPr="00CC516A">
        <w:rPr>
          <w:rFonts w:ascii="Cambria" w:hAnsi="Cambria"/>
          <w:sz w:val="18"/>
          <w:szCs w:val="18"/>
          <w:lang w:val="en"/>
        </w:rPr>
        <w:t>.</w:t>
      </w:r>
      <w:r w:rsidRPr="00CC516A">
        <w:rPr>
          <w:rFonts w:ascii="Cambria" w:hAnsi="Cambria"/>
          <w:sz w:val="18"/>
          <w:szCs w:val="18"/>
          <w:vertAlign w:val="superscript"/>
          <w:lang w:val="en"/>
        </w:rPr>
        <w:footnoteReference w:id="5"/>
      </w:r>
      <w:r w:rsidR="00323E6C">
        <w:rPr>
          <w:rFonts w:ascii="Cambria" w:hAnsi="Cambria"/>
          <w:sz w:val="18"/>
          <w:szCs w:val="18"/>
          <w:lang w:val="en"/>
        </w:rPr>
        <w:t xml:space="preserve"> </w:t>
      </w:r>
    </w:p>
    <w:p w14:paraId="2B1BBDC1"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624B5C12" w14:textId="17C86B36"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u w:val="single"/>
          <w:lang w:val="en"/>
        </w:rPr>
        <w:t>State or Colombian State:</w:t>
      </w:r>
      <w:r w:rsidRPr="00CC516A">
        <w:rPr>
          <w:rFonts w:ascii="Cambria" w:hAnsi="Cambria"/>
          <w:b/>
          <w:bCs/>
          <w:sz w:val="18"/>
          <w:szCs w:val="18"/>
          <w:lang w:val="en"/>
        </w:rPr>
        <w:t xml:space="preserve"> </w:t>
      </w:r>
      <w:r w:rsidR="00323E6C" w:rsidRPr="00323E6C">
        <w:rPr>
          <w:rFonts w:ascii="Cambria" w:hAnsi="Cambria"/>
          <w:sz w:val="18"/>
          <w:szCs w:val="18"/>
        </w:rPr>
        <w:t>In accordance with Public International Law, it shall be understood to be the signatory of the American Convention on Human Rights, hereinafter "American Convention" or "ACHR."</w:t>
      </w:r>
    </w:p>
    <w:p w14:paraId="0017F8E8"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sz w:val="18"/>
          <w:szCs w:val="18"/>
        </w:rPr>
      </w:pPr>
    </w:p>
    <w:p w14:paraId="32B49202" w14:textId="008B475A"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u w:val="single"/>
          <w:lang w:val="en"/>
        </w:rPr>
        <w:lastRenderedPageBreak/>
        <w:t>Parties:</w:t>
      </w:r>
      <w:r w:rsidRPr="00CC516A">
        <w:rPr>
          <w:rFonts w:ascii="Cambria" w:hAnsi="Cambria"/>
          <w:b/>
          <w:bCs/>
          <w:sz w:val="18"/>
          <w:szCs w:val="18"/>
          <w:lang w:val="en"/>
        </w:rPr>
        <w:t xml:space="preserve"> </w:t>
      </w:r>
      <w:r w:rsidRPr="00CC516A">
        <w:rPr>
          <w:rFonts w:ascii="Cambria" w:hAnsi="Cambria"/>
          <w:sz w:val="18"/>
          <w:szCs w:val="18"/>
          <w:lang w:val="en"/>
        </w:rPr>
        <w:t xml:space="preserve">Colombian State, the Centro Jurídico de Derechos Humanos, as petitioners, and the </w:t>
      </w:r>
      <w:r w:rsidR="00323E6C">
        <w:rPr>
          <w:rFonts w:ascii="Cambria" w:hAnsi="Cambria"/>
          <w:sz w:val="18"/>
          <w:szCs w:val="18"/>
          <w:lang w:val="en"/>
        </w:rPr>
        <w:t xml:space="preserve">relatives </w:t>
      </w:r>
      <w:r w:rsidRPr="00CC516A">
        <w:rPr>
          <w:rFonts w:ascii="Cambria" w:hAnsi="Cambria"/>
          <w:sz w:val="18"/>
          <w:szCs w:val="18"/>
          <w:lang w:val="en"/>
        </w:rPr>
        <w:t xml:space="preserve">of Jesús Nazareno Rivera García identified in the third part of this Agreement. </w:t>
      </w:r>
    </w:p>
    <w:p w14:paraId="54521345"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6BBA1C8C"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u w:val="single"/>
          <w:lang w:val="en"/>
        </w:rPr>
        <w:t>Acknowledgment of responsibility:</w:t>
      </w:r>
      <w:r w:rsidRPr="00CC516A">
        <w:rPr>
          <w:rFonts w:ascii="Cambria" w:hAnsi="Cambria"/>
          <w:b/>
          <w:bCs/>
          <w:sz w:val="18"/>
          <w:szCs w:val="18"/>
          <w:lang w:val="en"/>
        </w:rPr>
        <w:t xml:space="preserve"> </w:t>
      </w:r>
      <w:r w:rsidRPr="00CC516A">
        <w:rPr>
          <w:rFonts w:ascii="Cambria" w:hAnsi="Cambria"/>
          <w:sz w:val="18"/>
          <w:szCs w:val="18"/>
          <w:lang w:val="en"/>
        </w:rPr>
        <w:t>Acceptance of the facts and the human rights violations attributed to the State.</w:t>
      </w:r>
    </w:p>
    <w:p w14:paraId="5DE628EF"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61BD3F40" w14:textId="0ADE8A1E"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u w:val="single"/>
          <w:lang w:val="en"/>
        </w:rPr>
        <w:t>Comprehensive reparations:</w:t>
      </w:r>
      <w:r w:rsidRPr="00CC516A">
        <w:rPr>
          <w:rFonts w:ascii="Cambria" w:hAnsi="Cambria"/>
          <w:b/>
          <w:bCs/>
          <w:sz w:val="18"/>
          <w:szCs w:val="18"/>
          <w:lang w:val="en"/>
        </w:rPr>
        <w:t xml:space="preserve"> </w:t>
      </w:r>
      <w:r w:rsidRPr="00CC516A">
        <w:rPr>
          <w:rFonts w:ascii="Cambria" w:hAnsi="Cambria"/>
          <w:sz w:val="18"/>
          <w:szCs w:val="18"/>
          <w:lang w:val="en"/>
        </w:rPr>
        <w:t>All measures that objectively and symbolically restore the victim to the state prior to when the damage was committed.</w:t>
      </w:r>
      <w:r w:rsidR="00323E6C">
        <w:rPr>
          <w:rFonts w:ascii="Cambria" w:hAnsi="Cambria"/>
          <w:sz w:val="18"/>
          <w:szCs w:val="18"/>
          <w:lang w:val="en"/>
        </w:rPr>
        <w:t xml:space="preserve"> </w:t>
      </w:r>
      <w:r w:rsidR="00323E6C">
        <w:rPr>
          <w:rFonts w:ascii="Cambria" w:hAnsi="Cambria"/>
          <w:sz w:val="18"/>
          <w:szCs w:val="18"/>
        </w:rPr>
        <w:t xml:space="preserve"> </w:t>
      </w:r>
    </w:p>
    <w:p w14:paraId="34305FB4" w14:textId="2FFA19E9" w:rsidR="00487502" w:rsidRPr="00CC516A" w:rsidRDefault="00323E6C"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r>
        <w:rPr>
          <w:rFonts w:ascii="Cambria" w:hAnsi="Cambria"/>
          <w:sz w:val="18"/>
          <w:szCs w:val="18"/>
        </w:rPr>
        <w:t xml:space="preserve"> </w:t>
      </w:r>
    </w:p>
    <w:p w14:paraId="3ED453FB" w14:textId="3DD15399"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u w:val="single"/>
          <w:lang w:val="en"/>
        </w:rPr>
        <w:t>Friendly Settlement:</w:t>
      </w:r>
      <w:r w:rsidRPr="00CC516A">
        <w:rPr>
          <w:rFonts w:ascii="Cambria" w:hAnsi="Cambria"/>
          <w:b/>
          <w:bCs/>
          <w:sz w:val="18"/>
          <w:szCs w:val="18"/>
          <w:lang w:val="en"/>
        </w:rPr>
        <w:t xml:space="preserve"> </w:t>
      </w:r>
      <w:r w:rsidRPr="00CC516A">
        <w:rPr>
          <w:rFonts w:ascii="Cambria" w:hAnsi="Cambria"/>
          <w:sz w:val="18"/>
          <w:szCs w:val="18"/>
          <w:lang w:val="en"/>
        </w:rPr>
        <w:t>Alternative dispute resolution mechanism, used for peaceful and consensual settlement before the Inter-American Commission.</w:t>
      </w:r>
      <w:r w:rsidR="00323E6C">
        <w:rPr>
          <w:rFonts w:ascii="Cambria" w:hAnsi="Cambria"/>
          <w:sz w:val="18"/>
          <w:szCs w:val="18"/>
          <w:lang w:val="en"/>
        </w:rPr>
        <w:t xml:space="preserve"> </w:t>
      </w:r>
    </w:p>
    <w:p w14:paraId="72A6AAFC"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sz w:val="18"/>
          <w:szCs w:val="18"/>
          <w:u w:val="single"/>
        </w:rPr>
      </w:pPr>
    </w:p>
    <w:p w14:paraId="7EFA677A" w14:textId="7A3CF386" w:rsidR="00487502" w:rsidRPr="00CC516A" w:rsidRDefault="00F7167B"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u w:val="single"/>
          <w:lang w:val="en"/>
        </w:rPr>
        <w:t>P</w:t>
      </w:r>
      <w:r>
        <w:rPr>
          <w:rFonts w:ascii="Cambria" w:hAnsi="Cambria"/>
          <w:b/>
          <w:bCs/>
          <w:sz w:val="18"/>
          <w:szCs w:val="18"/>
          <w:u w:val="single"/>
          <w:lang w:val="en"/>
        </w:rPr>
        <w:t>etitioners</w:t>
      </w:r>
      <w:r w:rsidR="00487502" w:rsidRPr="00CC516A">
        <w:rPr>
          <w:rFonts w:ascii="Cambria" w:hAnsi="Cambria"/>
          <w:b/>
          <w:bCs/>
          <w:sz w:val="18"/>
          <w:szCs w:val="18"/>
          <w:u w:val="single"/>
          <w:lang w:val="en"/>
        </w:rPr>
        <w:t>:</w:t>
      </w:r>
      <w:r w:rsidR="00487502" w:rsidRPr="00CC516A">
        <w:rPr>
          <w:rFonts w:ascii="Cambria" w:hAnsi="Cambria"/>
          <w:b/>
          <w:bCs/>
          <w:sz w:val="18"/>
          <w:szCs w:val="18"/>
          <w:lang w:val="en"/>
        </w:rPr>
        <w:t xml:space="preserve"> </w:t>
      </w:r>
      <w:r w:rsidR="00487502" w:rsidRPr="00CC516A">
        <w:rPr>
          <w:rFonts w:ascii="Cambria" w:hAnsi="Cambria"/>
          <w:sz w:val="18"/>
          <w:szCs w:val="18"/>
          <w:lang w:val="en"/>
        </w:rPr>
        <w:t>Centro Jurídico de Derechos Humanos, represented in this act by its General Director Luis Felipe Viveros Montoya.</w:t>
      </w:r>
    </w:p>
    <w:p w14:paraId="67609CBE"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sz w:val="18"/>
          <w:szCs w:val="18"/>
        </w:rPr>
      </w:pPr>
    </w:p>
    <w:p w14:paraId="006A14BF" w14:textId="0F5765DA"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u w:val="single"/>
          <w:lang w:val="en"/>
        </w:rPr>
        <w:t>Victims:</w:t>
      </w:r>
      <w:r w:rsidRPr="00CC516A">
        <w:rPr>
          <w:rFonts w:ascii="Cambria" w:hAnsi="Cambria"/>
          <w:b/>
          <w:bCs/>
          <w:sz w:val="18"/>
          <w:szCs w:val="18"/>
          <w:lang w:val="en"/>
        </w:rPr>
        <w:t xml:space="preserve"> </w:t>
      </w:r>
      <w:r w:rsidRPr="00CC516A">
        <w:rPr>
          <w:rFonts w:ascii="Cambria" w:hAnsi="Cambria"/>
          <w:sz w:val="18"/>
          <w:szCs w:val="18"/>
          <w:lang w:val="en"/>
        </w:rPr>
        <w:t xml:space="preserve">The </w:t>
      </w:r>
      <w:r w:rsidR="00F7167B">
        <w:rPr>
          <w:rFonts w:ascii="Cambria" w:hAnsi="Cambria"/>
          <w:sz w:val="18"/>
          <w:szCs w:val="18"/>
          <w:lang w:val="en"/>
        </w:rPr>
        <w:t>family members</w:t>
      </w:r>
      <w:r w:rsidRPr="00CC516A">
        <w:rPr>
          <w:rFonts w:ascii="Cambria" w:hAnsi="Cambria"/>
          <w:sz w:val="18"/>
          <w:szCs w:val="18"/>
          <w:lang w:val="en"/>
        </w:rPr>
        <w:t xml:space="preserve"> of Mr. Jesús Nazareno Rivera García, included in the third part of this Agreement, regarding whom the State shall acknowledge international responsibility. </w:t>
      </w:r>
    </w:p>
    <w:p w14:paraId="00AA9033"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bCs/>
          <w:sz w:val="18"/>
          <w:szCs w:val="18"/>
        </w:rPr>
      </w:pPr>
    </w:p>
    <w:p w14:paraId="2A6A9978" w14:textId="392E514C"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center"/>
        <w:rPr>
          <w:rFonts w:ascii="Cambria" w:hAnsi="Cambria"/>
          <w:b/>
          <w:bCs/>
          <w:sz w:val="18"/>
          <w:szCs w:val="18"/>
        </w:rPr>
      </w:pPr>
      <w:r w:rsidRPr="00CC516A">
        <w:rPr>
          <w:rFonts w:ascii="Cambria" w:hAnsi="Cambria"/>
          <w:b/>
          <w:bCs/>
          <w:sz w:val="18"/>
          <w:szCs w:val="18"/>
          <w:lang w:val="en"/>
        </w:rPr>
        <w:t>PART TWO: BACKGROUND BEFORE THE INTER-AMERICAN HUMAN RIGHTS SYSTEM</w:t>
      </w:r>
    </w:p>
    <w:p w14:paraId="568E649F"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bCs/>
          <w:sz w:val="18"/>
          <w:szCs w:val="18"/>
        </w:rPr>
      </w:pPr>
    </w:p>
    <w:p w14:paraId="2FB71904" w14:textId="77777777" w:rsidR="00487502" w:rsidRPr="00CC516A" w:rsidRDefault="00487502" w:rsidP="00FA0F7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34" w:right="734" w:hanging="14"/>
        <w:jc w:val="both"/>
        <w:rPr>
          <w:rFonts w:ascii="Cambria" w:hAnsi="Cambria"/>
          <w:sz w:val="18"/>
          <w:szCs w:val="18"/>
        </w:rPr>
      </w:pPr>
      <w:r w:rsidRPr="00CC516A">
        <w:rPr>
          <w:rFonts w:ascii="Cambria" w:hAnsi="Cambria"/>
          <w:sz w:val="18"/>
          <w:szCs w:val="18"/>
          <w:lang w:val="en"/>
        </w:rPr>
        <w:t xml:space="preserve">On June 12, 2015, the Inter-American Commission on Human Rights received a petition describing the facts that took place on March 11, 1997, in the village of </w:t>
      </w:r>
      <w:proofErr w:type="spellStart"/>
      <w:r w:rsidRPr="00CC516A">
        <w:rPr>
          <w:rFonts w:ascii="Cambria" w:hAnsi="Cambria"/>
          <w:sz w:val="18"/>
          <w:szCs w:val="18"/>
          <w:lang w:val="en"/>
        </w:rPr>
        <w:t>Cañaveral</w:t>
      </w:r>
      <w:proofErr w:type="spellEnd"/>
      <w:r w:rsidRPr="00CC516A">
        <w:rPr>
          <w:rFonts w:ascii="Cambria" w:hAnsi="Cambria"/>
          <w:sz w:val="18"/>
          <w:szCs w:val="18"/>
          <w:lang w:val="en"/>
        </w:rPr>
        <w:t xml:space="preserve">, municipality of Remedios, department of Antioquia, in which Jesús Nazareno Rivera García and other persons were detained, abused, and arbitrarily deprived of their lives by the National Army. </w:t>
      </w:r>
    </w:p>
    <w:p w14:paraId="1E478A2B"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398C53AF" w14:textId="77777777" w:rsidR="00487502" w:rsidRPr="00CC516A" w:rsidRDefault="00487502" w:rsidP="00FA0F7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34" w:right="734" w:hanging="14"/>
        <w:jc w:val="both"/>
        <w:rPr>
          <w:rFonts w:ascii="Cambria" w:hAnsi="Cambria"/>
          <w:sz w:val="18"/>
          <w:szCs w:val="18"/>
        </w:rPr>
      </w:pPr>
      <w:r w:rsidRPr="00CC516A">
        <w:rPr>
          <w:rFonts w:ascii="Cambria" w:hAnsi="Cambria"/>
          <w:sz w:val="18"/>
          <w:szCs w:val="18"/>
          <w:lang w:val="en"/>
        </w:rPr>
        <w:t xml:space="preserve">An investigation into the facts of the case was conducted before the military criminal justice system. On February 5, 1999, the proceedings were terminated with respect to the military personnel implicated in the facts. In addition, an investigation was conducted before the Specialized Directorate against Human Rights Violations, which is active and in the preliminary investigation stage. </w:t>
      </w:r>
    </w:p>
    <w:p w14:paraId="57734607"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7C525221" w14:textId="77777777" w:rsidR="00487502" w:rsidRPr="00CC516A" w:rsidRDefault="00487502" w:rsidP="00FA0F7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34" w:right="734" w:hanging="14"/>
        <w:jc w:val="both"/>
        <w:rPr>
          <w:rFonts w:ascii="Cambria" w:hAnsi="Cambria"/>
          <w:sz w:val="18"/>
          <w:szCs w:val="18"/>
        </w:rPr>
      </w:pPr>
      <w:r w:rsidRPr="00CC516A">
        <w:rPr>
          <w:rFonts w:ascii="Cambria" w:hAnsi="Cambria"/>
          <w:sz w:val="18"/>
          <w:szCs w:val="18"/>
          <w:lang w:val="en"/>
        </w:rPr>
        <w:t xml:space="preserve">Subsequently, the facts were taken up by the Special Jurisdiction for Peace, in the framework of Case 03 on "deaths illegitimately presented as combat casualties by State agents." Likewise, these facts were selected by the Special Jurisdiction for Peace as part of Case 06, "Victimization of members of the Unión </w:t>
      </w:r>
      <w:proofErr w:type="spellStart"/>
      <w:r w:rsidRPr="00CC516A">
        <w:rPr>
          <w:rFonts w:ascii="Cambria" w:hAnsi="Cambria"/>
          <w:sz w:val="18"/>
          <w:szCs w:val="18"/>
          <w:lang w:val="en"/>
        </w:rPr>
        <w:t>Patriótica</w:t>
      </w:r>
      <w:proofErr w:type="spellEnd"/>
      <w:r w:rsidRPr="00CC516A">
        <w:rPr>
          <w:rFonts w:ascii="Cambria" w:hAnsi="Cambria"/>
          <w:sz w:val="18"/>
          <w:szCs w:val="18"/>
          <w:lang w:val="en"/>
        </w:rPr>
        <w:t xml:space="preserve">" and by order of December 15, 2021, it recognized </w:t>
      </w:r>
      <w:proofErr w:type="spellStart"/>
      <w:r w:rsidRPr="00CC516A">
        <w:rPr>
          <w:rFonts w:ascii="Cambria" w:hAnsi="Cambria"/>
          <w:sz w:val="18"/>
          <w:szCs w:val="18"/>
          <w:lang w:val="en"/>
        </w:rPr>
        <w:t>Sintramienergétic</w:t>
      </w:r>
      <w:proofErr w:type="spellEnd"/>
      <w:r w:rsidRPr="00CC516A">
        <w:rPr>
          <w:rFonts w:ascii="Cambria" w:hAnsi="Cambria"/>
          <w:sz w:val="18"/>
          <w:szCs w:val="18"/>
          <w:lang w:val="en"/>
        </w:rPr>
        <w:t xml:space="preserve">—and Jesús Nazareno Rivera García in particular—as collective victim. </w:t>
      </w:r>
    </w:p>
    <w:p w14:paraId="7D25C926" w14:textId="77777777" w:rsidR="00487502" w:rsidRPr="00CC516A" w:rsidRDefault="00487502" w:rsidP="00863554">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2DA2BF1A" w14:textId="77777777" w:rsidR="00487502" w:rsidRPr="00CC516A" w:rsidRDefault="00487502" w:rsidP="00FA0F7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34" w:right="734" w:hanging="14"/>
        <w:jc w:val="both"/>
        <w:rPr>
          <w:rFonts w:ascii="Cambria" w:hAnsi="Cambria"/>
          <w:sz w:val="18"/>
          <w:szCs w:val="18"/>
        </w:rPr>
      </w:pPr>
      <w:r w:rsidRPr="00CC516A">
        <w:rPr>
          <w:rFonts w:ascii="Cambria" w:hAnsi="Cambria"/>
          <w:sz w:val="18"/>
          <w:szCs w:val="18"/>
          <w:lang w:val="en"/>
        </w:rPr>
        <w:t xml:space="preserve">However, on July 6, 2010, the Administrative Court of Antioquia issued a final judgment in the direct reparations proceeding denying the claims. The decision holds that the victim contributed to the harm caused. </w:t>
      </w:r>
    </w:p>
    <w:p w14:paraId="578A0B81" w14:textId="77777777" w:rsidR="00487502" w:rsidRPr="00CC516A" w:rsidRDefault="00487502" w:rsidP="006C087D">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65E84381" w14:textId="26EB191D" w:rsidR="00487502" w:rsidRPr="00CC516A" w:rsidRDefault="00487502" w:rsidP="00FA0F7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34" w:right="734" w:hanging="14"/>
        <w:jc w:val="both"/>
        <w:rPr>
          <w:rFonts w:ascii="Cambria" w:hAnsi="Cambria"/>
          <w:sz w:val="18"/>
          <w:szCs w:val="18"/>
        </w:rPr>
      </w:pPr>
      <w:r w:rsidRPr="00CC516A">
        <w:rPr>
          <w:rFonts w:ascii="Cambria" w:hAnsi="Cambria"/>
          <w:sz w:val="18"/>
          <w:szCs w:val="18"/>
          <w:lang w:val="en"/>
        </w:rPr>
        <w:t xml:space="preserve">Additionally, although the initial petition also included the violations committed against Jaime de Jesús Ortiz Londoño, Joaquín Oriol Jaramillo Marín, an unidentified woman alias “Cristina," an unidentified woman alias “Aracely," and Fabián de Jesús Cano and next of kin, the petitioners have informed the Colombian State that this friendly settlement will only concern the victim Jesús Nazareno Rivera García and his </w:t>
      </w:r>
      <w:r w:rsidR="00095095">
        <w:rPr>
          <w:rFonts w:ascii="Cambria" w:hAnsi="Cambria"/>
          <w:sz w:val="18"/>
          <w:szCs w:val="18"/>
          <w:lang w:val="en"/>
        </w:rPr>
        <w:t>family members</w:t>
      </w:r>
      <w:r w:rsidRPr="00CC516A">
        <w:rPr>
          <w:rFonts w:ascii="Cambria" w:hAnsi="Cambria"/>
          <w:sz w:val="18"/>
          <w:szCs w:val="18"/>
          <w:lang w:val="en"/>
        </w:rPr>
        <w:t>. In this regard, the Petitioners waive the request for additional and/or complementary measures with respect to the other direct victims of these facts.</w:t>
      </w:r>
    </w:p>
    <w:p w14:paraId="1A729E6E" w14:textId="77777777" w:rsidR="00487502" w:rsidRPr="00CC516A" w:rsidRDefault="00487502" w:rsidP="006C087D">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3A34B163" w14:textId="77777777" w:rsidR="00487502" w:rsidRPr="00CC516A" w:rsidRDefault="00487502" w:rsidP="00FA0F7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34" w:right="734" w:hanging="14"/>
        <w:jc w:val="both"/>
        <w:rPr>
          <w:rFonts w:ascii="Cambria" w:hAnsi="Cambria"/>
          <w:sz w:val="18"/>
          <w:szCs w:val="18"/>
        </w:rPr>
      </w:pPr>
      <w:r w:rsidRPr="00CC516A">
        <w:rPr>
          <w:rFonts w:ascii="Cambria" w:hAnsi="Cambria"/>
          <w:sz w:val="18"/>
          <w:szCs w:val="18"/>
          <w:lang w:val="en"/>
        </w:rPr>
        <w:t xml:space="preserve">With respect to the victims Jaime de Jesús Ortiz Londoño, Joaquín Oriol Jaramillo Marín, unidentified woman alias “Cristina," unidentified woman alias “Aracely," and Fabián de Jesús Cano and next of kin, at the initiative of the petitioners, the parties agree to ask the Inter-American Commission on Human Rights to “partially close the file.” </w:t>
      </w:r>
    </w:p>
    <w:p w14:paraId="1285EB20" w14:textId="77777777" w:rsidR="00487502" w:rsidRPr="00CC516A" w:rsidRDefault="00487502" w:rsidP="006C087D">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3699DB08" w14:textId="77777777" w:rsidR="00487502" w:rsidRPr="00CC516A" w:rsidRDefault="00487502" w:rsidP="00FA0F7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34" w:right="734" w:hanging="14"/>
        <w:jc w:val="both"/>
        <w:rPr>
          <w:rFonts w:ascii="Cambria" w:hAnsi="Cambria"/>
          <w:sz w:val="18"/>
          <w:szCs w:val="18"/>
        </w:rPr>
      </w:pPr>
      <w:r w:rsidRPr="00CC516A">
        <w:rPr>
          <w:rFonts w:ascii="Cambria" w:hAnsi="Cambria"/>
          <w:sz w:val="18"/>
          <w:szCs w:val="18"/>
          <w:lang w:val="en"/>
        </w:rPr>
        <w:t xml:space="preserve">This is because the petitioners have never been their representatives, do not know of their whereabouts, and it has not been possible to identify and locate them, despite many efforts over the years. The reference to these persons in the proceedings before the Commission was made for two reasons: first, because the facts involved contextualize the facts surrounding Jesús Nazareno Rivera García; and second, because in other individual petition proceedings, the Commission made </w:t>
      </w:r>
      <w:r w:rsidRPr="00CC516A">
        <w:rPr>
          <w:rFonts w:ascii="Cambria" w:hAnsi="Cambria"/>
          <w:i/>
          <w:iCs/>
          <w:sz w:val="18"/>
          <w:szCs w:val="18"/>
          <w:lang w:val="en"/>
        </w:rPr>
        <w:t>proprio motu</w:t>
      </w:r>
      <w:r w:rsidRPr="00CC516A">
        <w:rPr>
          <w:rFonts w:ascii="Cambria" w:hAnsi="Cambria"/>
          <w:sz w:val="18"/>
          <w:szCs w:val="18"/>
          <w:lang w:val="en"/>
        </w:rPr>
        <w:t xml:space="preserve"> declarations of admissibility with respect to victims who were not proposed as such by the petitioners but appeared in the facts of the complaint.</w:t>
      </w:r>
    </w:p>
    <w:p w14:paraId="4774826B" w14:textId="77777777" w:rsidR="00487502" w:rsidRPr="00CC516A" w:rsidRDefault="00487502" w:rsidP="006C087D">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5BBC2BC5" w14:textId="77777777" w:rsidR="00487502" w:rsidRPr="00CC516A" w:rsidRDefault="00487502" w:rsidP="00FA0F7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34" w:right="734" w:hanging="14"/>
        <w:jc w:val="both"/>
        <w:rPr>
          <w:rFonts w:ascii="Cambria" w:hAnsi="Cambria"/>
          <w:sz w:val="18"/>
          <w:szCs w:val="18"/>
        </w:rPr>
      </w:pPr>
      <w:r w:rsidRPr="00CC516A">
        <w:rPr>
          <w:rFonts w:ascii="Cambria" w:hAnsi="Cambria"/>
          <w:sz w:val="18"/>
          <w:szCs w:val="18"/>
          <w:lang w:val="en"/>
        </w:rPr>
        <w:lastRenderedPageBreak/>
        <w:t xml:space="preserve">On November 7, 2024, the petitioners and the Director of International Legal Defense of the State Legal Defense Agency signed a Memorandum of Understanding on seeking a friendly settlement in this case. The MOU was transmitted to the Inter-American Commission on Human Rights on November 7, 2024. </w:t>
      </w:r>
    </w:p>
    <w:p w14:paraId="5CE809CB" w14:textId="77777777" w:rsidR="00487502" w:rsidRPr="00CC516A" w:rsidRDefault="00487502" w:rsidP="006C087D">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4CCC99CC" w14:textId="77777777" w:rsidR="00487502" w:rsidRPr="00CC516A" w:rsidRDefault="00487502" w:rsidP="00FA0F7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734" w:right="734" w:hanging="14"/>
        <w:jc w:val="both"/>
        <w:rPr>
          <w:rFonts w:ascii="Cambria" w:hAnsi="Cambria"/>
          <w:sz w:val="18"/>
          <w:szCs w:val="18"/>
        </w:rPr>
      </w:pPr>
      <w:r w:rsidRPr="00CC516A">
        <w:rPr>
          <w:rFonts w:ascii="Cambria" w:hAnsi="Cambria"/>
          <w:sz w:val="18"/>
          <w:szCs w:val="18"/>
          <w:lang w:val="en"/>
        </w:rPr>
        <w:t>The petitioners and the National Agency for the Legal Defense of the State have communicated several times and held meetings toward implementing the work methodology agreed upon in the Memorandum of Understanding and</w:t>
      </w:r>
      <w:proofErr w:type="gramStart"/>
      <w:r w:rsidRPr="00CC516A">
        <w:rPr>
          <w:rFonts w:ascii="Cambria" w:hAnsi="Cambria"/>
          <w:sz w:val="18"/>
          <w:szCs w:val="18"/>
          <w:lang w:val="en"/>
        </w:rPr>
        <w:t>, in particular, analyzing</w:t>
      </w:r>
      <w:proofErr w:type="gramEnd"/>
      <w:r w:rsidRPr="00CC516A">
        <w:rPr>
          <w:rFonts w:ascii="Cambria" w:hAnsi="Cambria"/>
          <w:sz w:val="18"/>
          <w:szCs w:val="18"/>
          <w:lang w:val="en"/>
        </w:rPr>
        <w:t xml:space="preserve"> the reparation measures to be included in the Friendly Settlement Agreement that is currently being signed. </w:t>
      </w:r>
    </w:p>
    <w:p w14:paraId="6034F3E9"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6A7E1273"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b/>
          <w:bCs/>
          <w:sz w:val="18"/>
          <w:szCs w:val="18"/>
        </w:rPr>
      </w:pPr>
      <w:r w:rsidRPr="00CC516A">
        <w:rPr>
          <w:rFonts w:ascii="Cambria" w:hAnsi="Cambria"/>
          <w:b/>
          <w:bCs/>
          <w:sz w:val="18"/>
          <w:szCs w:val="18"/>
          <w:lang w:val="en"/>
        </w:rPr>
        <w:t>PART THREE:</w:t>
      </w:r>
    </w:p>
    <w:p w14:paraId="0196B9B2"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b/>
          <w:bCs/>
          <w:sz w:val="18"/>
          <w:szCs w:val="18"/>
        </w:rPr>
      </w:pPr>
      <w:r w:rsidRPr="00CC516A">
        <w:rPr>
          <w:rFonts w:ascii="Cambria" w:hAnsi="Cambria"/>
          <w:b/>
          <w:bCs/>
          <w:sz w:val="18"/>
          <w:szCs w:val="18"/>
          <w:lang w:val="en"/>
        </w:rPr>
        <w:t>BENEFICIARIES</w:t>
      </w:r>
    </w:p>
    <w:p w14:paraId="0E5E9511" w14:textId="517DFA4E"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bCs/>
          <w:sz w:val="18"/>
          <w:szCs w:val="18"/>
        </w:rPr>
      </w:pPr>
    </w:p>
    <w:p w14:paraId="5D8977E1" w14:textId="242F3ADD"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 xml:space="preserve">This Friendly Settlement Agreement refers exclusively to the victim Jesús Nazareno Rivera García, his </w:t>
      </w:r>
      <w:r w:rsidR="00095095">
        <w:rPr>
          <w:rFonts w:ascii="Cambria" w:hAnsi="Cambria"/>
          <w:sz w:val="18"/>
          <w:szCs w:val="18"/>
          <w:lang w:val="en"/>
        </w:rPr>
        <w:t>family members</w:t>
      </w:r>
      <w:r w:rsidRPr="00CC516A">
        <w:rPr>
          <w:rFonts w:ascii="Cambria" w:hAnsi="Cambria"/>
          <w:sz w:val="18"/>
          <w:szCs w:val="18"/>
          <w:lang w:val="en"/>
        </w:rPr>
        <w:t xml:space="preserve"> and dependents identified herein. </w:t>
      </w:r>
    </w:p>
    <w:p w14:paraId="7DC8DBBF" w14:textId="77777777" w:rsidR="00487502" w:rsidRPr="00CC516A" w:rsidRDefault="00487502" w:rsidP="006C087D">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1DA33137"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both"/>
        <w:rPr>
          <w:rFonts w:ascii="Cambria" w:hAnsi="Cambria"/>
          <w:sz w:val="18"/>
          <w:szCs w:val="18"/>
        </w:rPr>
      </w:pPr>
      <w:r w:rsidRPr="00CC516A">
        <w:rPr>
          <w:rFonts w:ascii="Cambria" w:hAnsi="Cambria"/>
          <w:sz w:val="18"/>
          <w:szCs w:val="18"/>
          <w:lang w:val="en"/>
        </w:rPr>
        <w:t xml:space="preserve">For the purposes of this agreement, the Colombian State recognizes the following as victims: </w:t>
      </w:r>
    </w:p>
    <w:p w14:paraId="18A3C427" w14:textId="77777777" w:rsidR="00487502" w:rsidRPr="00CC516A" w:rsidRDefault="00487502" w:rsidP="006C087D">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tbl>
      <w:tblPr>
        <w:tblStyle w:val="TableGrid"/>
        <w:tblW w:w="0" w:type="auto"/>
        <w:tblInd w:w="805" w:type="dxa"/>
        <w:tblLayout w:type="fixed"/>
        <w:tblLook w:val="04A0" w:firstRow="1" w:lastRow="0" w:firstColumn="1" w:lastColumn="0" w:noHBand="0" w:noVBand="1"/>
      </w:tblPr>
      <w:tblGrid>
        <w:gridCol w:w="3060"/>
        <w:gridCol w:w="2542"/>
        <w:gridCol w:w="2228"/>
      </w:tblGrid>
      <w:tr w:rsidR="00487502" w:rsidRPr="00CC516A" w14:paraId="1883CF44" w14:textId="77777777" w:rsidTr="00266188">
        <w:tc>
          <w:tcPr>
            <w:tcW w:w="3060" w:type="dxa"/>
            <w:tcBorders>
              <w:top w:val="single" w:sz="4" w:space="0" w:color="auto"/>
              <w:left w:val="single" w:sz="4" w:space="0" w:color="auto"/>
              <w:bottom w:val="single" w:sz="4" w:space="0" w:color="auto"/>
              <w:right w:val="single" w:sz="4" w:space="0" w:color="auto"/>
            </w:tcBorders>
            <w:vAlign w:val="center"/>
            <w:hideMark/>
          </w:tcPr>
          <w:p w14:paraId="5DA8D658"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03"/>
              <w:jc w:val="center"/>
              <w:rPr>
                <w:rFonts w:ascii="Cambria" w:hAnsi="Cambria"/>
                <w:b/>
                <w:bCs/>
                <w:sz w:val="18"/>
                <w:szCs w:val="18"/>
              </w:rPr>
            </w:pPr>
            <w:r w:rsidRPr="00CC516A">
              <w:rPr>
                <w:rFonts w:ascii="Cambria" w:hAnsi="Cambria"/>
                <w:b/>
                <w:bCs/>
                <w:sz w:val="18"/>
                <w:szCs w:val="18"/>
                <w:lang w:val="en"/>
              </w:rPr>
              <w:t>Beneficiary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133E76E"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88"/>
              <w:jc w:val="center"/>
              <w:rPr>
                <w:rFonts w:ascii="Cambria" w:hAnsi="Cambria"/>
                <w:b/>
                <w:bCs/>
                <w:sz w:val="18"/>
                <w:szCs w:val="18"/>
              </w:rPr>
            </w:pPr>
            <w:r w:rsidRPr="00CC516A">
              <w:rPr>
                <w:rFonts w:ascii="Cambria" w:hAnsi="Cambria"/>
                <w:b/>
                <w:bCs/>
                <w:sz w:val="18"/>
                <w:szCs w:val="18"/>
                <w:lang w:val="en"/>
              </w:rPr>
              <w:t>Relationship</w:t>
            </w:r>
          </w:p>
        </w:tc>
        <w:tc>
          <w:tcPr>
            <w:tcW w:w="2228" w:type="dxa"/>
            <w:tcBorders>
              <w:top w:val="single" w:sz="4" w:space="0" w:color="auto"/>
              <w:left w:val="single" w:sz="4" w:space="0" w:color="auto"/>
              <w:bottom w:val="single" w:sz="4" w:space="0" w:color="auto"/>
              <w:right w:val="single" w:sz="4" w:space="0" w:color="auto"/>
            </w:tcBorders>
            <w:vAlign w:val="center"/>
            <w:hideMark/>
          </w:tcPr>
          <w:p w14:paraId="2F422B4C"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12"/>
              <w:jc w:val="center"/>
              <w:rPr>
                <w:rFonts w:ascii="Cambria" w:hAnsi="Cambria"/>
                <w:b/>
                <w:bCs/>
                <w:sz w:val="18"/>
                <w:szCs w:val="18"/>
              </w:rPr>
            </w:pPr>
            <w:r w:rsidRPr="00CC516A">
              <w:rPr>
                <w:rFonts w:ascii="Cambria" w:hAnsi="Cambria"/>
                <w:b/>
                <w:bCs/>
                <w:sz w:val="18"/>
                <w:szCs w:val="18"/>
                <w:lang w:val="en"/>
              </w:rPr>
              <w:t>Identification</w:t>
            </w:r>
          </w:p>
        </w:tc>
      </w:tr>
      <w:tr w:rsidR="00487502" w:rsidRPr="00CC516A" w14:paraId="32F97CA4" w14:textId="77777777" w:rsidTr="00266188">
        <w:trPr>
          <w:trHeight w:val="422"/>
        </w:trPr>
        <w:tc>
          <w:tcPr>
            <w:tcW w:w="3060" w:type="dxa"/>
            <w:tcBorders>
              <w:top w:val="single" w:sz="4" w:space="0" w:color="auto"/>
              <w:left w:val="single" w:sz="4" w:space="0" w:color="auto"/>
              <w:bottom w:val="single" w:sz="4" w:space="0" w:color="auto"/>
              <w:right w:val="single" w:sz="4" w:space="0" w:color="auto"/>
            </w:tcBorders>
            <w:vAlign w:val="center"/>
            <w:hideMark/>
          </w:tcPr>
          <w:p w14:paraId="13B31037" w14:textId="77777777" w:rsidR="00487502" w:rsidRPr="00E93596"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03"/>
              <w:jc w:val="center"/>
              <w:rPr>
                <w:rFonts w:ascii="Cambria" w:hAnsi="Cambria"/>
                <w:sz w:val="18"/>
                <w:szCs w:val="18"/>
                <w:lang w:val="es-US"/>
              </w:rPr>
            </w:pPr>
            <w:r w:rsidRPr="00E93596">
              <w:rPr>
                <w:rFonts w:ascii="Cambria" w:hAnsi="Cambria"/>
                <w:sz w:val="18"/>
                <w:szCs w:val="18"/>
                <w:lang w:val="es-US"/>
              </w:rPr>
              <w:t>María Dolly Ramírez Zapata (RIP)</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781BD69" w14:textId="42F1F525" w:rsidR="00487502" w:rsidRPr="00CC516A" w:rsidRDefault="00095095" w:rsidP="00266188">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hAnsi="Cambria"/>
                <w:sz w:val="18"/>
                <w:szCs w:val="18"/>
              </w:rPr>
            </w:pPr>
            <w:r>
              <w:rPr>
                <w:rFonts w:ascii="Cambria" w:hAnsi="Cambria"/>
                <w:sz w:val="18"/>
                <w:szCs w:val="18"/>
                <w:lang w:val="en"/>
              </w:rPr>
              <w:t>Permanent</w:t>
            </w:r>
            <w:r w:rsidRPr="00CC516A">
              <w:rPr>
                <w:rFonts w:ascii="Cambria" w:hAnsi="Cambria"/>
                <w:sz w:val="18"/>
                <w:szCs w:val="18"/>
                <w:lang w:val="en"/>
              </w:rPr>
              <w:t xml:space="preserve"> </w:t>
            </w:r>
            <w:r w:rsidR="00487502" w:rsidRPr="00CC516A">
              <w:rPr>
                <w:rFonts w:ascii="Cambria" w:hAnsi="Cambria"/>
                <w:sz w:val="18"/>
                <w:szCs w:val="18"/>
                <w:lang w:val="en"/>
              </w:rPr>
              <w:t>partner</w:t>
            </w:r>
          </w:p>
        </w:tc>
        <w:tc>
          <w:tcPr>
            <w:tcW w:w="2228" w:type="dxa"/>
            <w:tcBorders>
              <w:top w:val="single" w:sz="4" w:space="0" w:color="auto"/>
              <w:left w:val="single" w:sz="4" w:space="0" w:color="auto"/>
              <w:bottom w:val="single" w:sz="4" w:space="0" w:color="auto"/>
              <w:right w:val="single" w:sz="4" w:space="0" w:color="auto"/>
            </w:tcBorders>
            <w:vAlign w:val="center"/>
            <w:hideMark/>
          </w:tcPr>
          <w:p w14:paraId="274C3E29"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12"/>
              <w:jc w:val="center"/>
              <w:rPr>
                <w:rFonts w:ascii="Cambria" w:hAnsi="Cambria"/>
                <w:sz w:val="18"/>
                <w:szCs w:val="18"/>
              </w:rPr>
            </w:pPr>
            <w:r w:rsidRPr="00CC516A">
              <w:rPr>
                <w:rFonts w:ascii="Cambria" w:hAnsi="Cambria"/>
                <w:sz w:val="18"/>
                <w:szCs w:val="18"/>
                <w:lang w:val="en"/>
              </w:rPr>
              <w:t>[…]</w:t>
            </w:r>
          </w:p>
        </w:tc>
      </w:tr>
      <w:tr w:rsidR="00487502" w:rsidRPr="00CC516A" w14:paraId="6C167454" w14:textId="77777777" w:rsidTr="00266188">
        <w:trPr>
          <w:trHeight w:val="422"/>
        </w:trPr>
        <w:tc>
          <w:tcPr>
            <w:tcW w:w="3060" w:type="dxa"/>
            <w:tcBorders>
              <w:top w:val="single" w:sz="4" w:space="0" w:color="auto"/>
              <w:left w:val="single" w:sz="4" w:space="0" w:color="auto"/>
              <w:bottom w:val="single" w:sz="4" w:space="0" w:color="auto"/>
              <w:right w:val="single" w:sz="4" w:space="0" w:color="auto"/>
            </w:tcBorders>
            <w:vAlign w:val="center"/>
            <w:hideMark/>
          </w:tcPr>
          <w:p w14:paraId="282F7FF0" w14:textId="59601DDD"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03"/>
              <w:jc w:val="center"/>
              <w:rPr>
                <w:rFonts w:ascii="Cambria" w:hAnsi="Cambria"/>
                <w:sz w:val="18"/>
                <w:szCs w:val="18"/>
              </w:rPr>
            </w:pPr>
            <w:r w:rsidRPr="00CC516A">
              <w:rPr>
                <w:rFonts w:ascii="Cambria" w:hAnsi="Cambria"/>
                <w:sz w:val="18"/>
                <w:szCs w:val="18"/>
                <w:lang w:val="en"/>
              </w:rPr>
              <w:t>Amparo Rivera García</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14BE44B"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hAnsi="Cambria"/>
                <w:sz w:val="18"/>
                <w:szCs w:val="18"/>
              </w:rPr>
            </w:pPr>
            <w:r w:rsidRPr="00CC516A">
              <w:rPr>
                <w:rFonts w:ascii="Cambria" w:hAnsi="Cambria"/>
                <w:sz w:val="18"/>
                <w:szCs w:val="18"/>
                <w:lang w:val="en"/>
              </w:rPr>
              <w:t>Sister</w:t>
            </w:r>
          </w:p>
        </w:tc>
        <w:tc>
          <w:tcPr>
            <w:tcW w:w="2228" w:type="dxa"/>
            <w:tcBorders>
              <w:top w:val="single" w:sz="4" w:space="0" w:color="auto"/>
              <w:left w:val="single" w:sz="4" w:space="0" w:color="auto"/>
              <w:bottom w:val="single" w:sz="4" w:space="0" w:color="auto"/>
              <w:right w:val="single" w:sz="4" w:space="0" w:color="auto"/>
            </w:tcBorders>
            <w:hideMark/>
          </w:tcPr>
          <w:p w14:paraId="1781DD60"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12"/>
              <w:jc w:val="center"/>
              <w:rPr>
                <w:rFonts w:ascii="Cambria" w:hAnsi="Cambria"/>
                <w:sz w:val="18"/>
                <w:szCs w:val="18"/>
              </w:rPr>
            </w:pPr>
            <w:r w:rsidRPr="00CC516A">
              <w:rPr>
                <w:rFonts w:ascii="Cambria" w:hAnsi="Cambria"/>
                <w:sz w:val="18"/>
                <w:szCs w:val="18"/>
                <w:lang w:val="en"/>
              </w:rPr>
              <w:t>[…]</w:t>
            </w:r>
          </w:p>
        </w:tc>
      </w:tr>
      <w:tr w:rsidR="00487502" w:rsidRPr="00CC516A" w14:paraId="03ADC047" w14:textId="77777777" w:rsidTr="00266188">
        <w:trPr>
          <w:trHeight w:val="422"/>
        </w:trPr>
        <w:tc>
          <w:tcPr>
            <w:tcW w:w="3060" w:type="dxa"/>
            <w:tcBorders>
              <w:top w:val="single" w:sz="4" w:space="0" w:color="auto"/>
              <w:left w:val="single" w:sz="4" w:space="0" w:color="auto"/>
              <w:bottom w:val="single" w:sz="4" w:space="0" w:color="auto"/>
              <w:right w:val="single" w:sz="4" w:space="0" w:color="auto"/>
            </w:tcBorders>
            <w:vAlign w:val="center"/>
            <w:hideMark/>
          </w:tcPr>
          <w:p w14:paraId="3479AD28"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03"/>
              <w:jc w:val="center"/>
              <w:rPr>
                <w:rFonts w:ascii="Cambria" w:hAnsi="Cambria"/>
                <w:sz w:val="18"/>
                <w:szCs w:val="18"/>
              </w:rPr>
            </w:pPr>
            <w:r w:rsidRPr="00CC516A">
              <w:rPr>
                <w:rFonts w:ascii="Cambria" w:hAnsi="Cambria"/>
                <w:sz w:val="18"/>
                <w:szCs w:val="18"/>
                <w:lang w:val="en"/>
              </w:rPr>
              <w:t>Anderson Alexis Gutiérrez Ramírez</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AF4AE13"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hAnsi="Cambria"/>
                <w:sz w:val="18"/>
                <w:szCs w:val="18"/>
              </w:rPr>
            </w:pPr>
            <w:r w:rsidRPr="00CC516A">
              <w:rPr>
                <w:rFonts w:ascii="Cambria" w:hAnsi="Cambria"/>
                <w:sz w:val="18"/>
                <w:szCs w:val="18"/>
                <w:lang w:val="en"/>
              </w:rPr>
              <w:t>Foster child</w:t>
            </w:r>
          </w:p>
        </w:tc>
        <w:tc>
          <w:tcPr>
            <w:tcW w:w="2228" w:type="dxa"/>
            <w:tcBorders>
              <w:top w:val="single" w:sz="4" w:space="0" w:color="auto"/>
              <w:left w:val="single" w:sz="4" w:space="0" w:color="auto"/>
              <w:bottom w:val="single" w:sz="4" w:space="0" w:color="auto"/>
              <w:right w:val="single" w:sz="4" w:space="0" w:color="auto"/>
            </w:tcBorders>
            <w:hideMark/>
          </w:tcPr>
          <w:p w14:paraId="57C6E0DF"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12"/>
              <w:jc w:val="center"/>
              <w:rPr>
                <w:rFonts w:ascii="Cambria" w:hAnsi="Cambria"/>
                <w:sz w:val="18"/>
                <w:szCs w:val="18"/>
              </w:rPr>
            </w:pPr>
            <w:r w:rsidRPr="00CC516A">
              <w:rPr>
                <w:rFonts w:ascii="Cambria" w:hAnsi="Cambria"/>
                <w:sz w:val="18"/>
                <w:szCs w:val="18"/>
                <w:lang w:val="en"/>
              </w:rPr>
              <w:t>[…]</w:t>
            </w:r>
          </w:p>
        </w:tc>
      </w:tr>
      <w:tr w:rsidR="00487502" w:rsidRPr="00CC516A" w14:paraId="709F83B9" w14:textId="77777777" w:rsidTr="00266188">
        <w:trPr>
          <w:trHeight w:val="422"/>
        </w:trPr>
        <w:tc>
          <w:tcPr>
            <w:tcW w:w="3060" w:type="dxa"/>
            <w:tcBorders>
              <w:top w:val="single" w:sz="4" w:space="0" w:color="auto"/>
              <w:left w:val="single" w:sz="4" w:space="0" w:color="auto"/>
              <w:bottom w:val="single" w:sz="4" w:space="0" w:color="auto"/>
              <w:right w:val="single" w:sz="4" w:space="0" w:color="auto"/>
            </w:tcBorders>
            <w:vAlign w:val="center"/>
            <w:hideMark/>
          </w:tcPr>
          <w:p w14:paraId="3BB62189"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03"/>
              <w:jc w:val="center"/>
              <w:rPr>
                <w:rFonts w:ascii="Cambria" w:hAnsi="Cambria"/>
                <w:sz w:val="18"/>
                <w:szCs w:val="18"/>
              </w:rPr>
            </w:pPr>
            <w:r w:rsidRPr="00CC516A">
              <w:rPr>
                <w:rFonts w:ascii="Cambria" w:hAnsi="Cambria"/>
                <w:sz w:val="18"/>
                <w:szCs w:val="18"/>
                <w:lang w:val="en"/>
              </w:rPr>
              <w:t>Sugei Grisela Gutiérrez Ramírez</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5315205"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hAnsi="Cambria"/>
                <w:sz w:val="18"/>
                <w:szCs w:val="18"/>
              </w:rPr>
            </w:pPr>
            <w:r w:rsidRPr="00CC516A">
              <w:rPr>
                <w:rFonts w:ascii="Cambria" w:hAnsi="Cambria"/>
                <w:sz w:val="18"/>
                <w:szCs w:val="18"/>
                <w:lang w:val="en"/>
              </w:rPr>
              <w:t>Foster child</w:t>
            </w:r>
          </w:p>
        </w:tc>
        <w:tc>
          <w:tcPr>
            <w:tcW w:w="2228" w:type="dxa"/>
            <w:tcBorders>
              <w:top w:val="single" w:sz="4" w:space="0" w:color="auto"/>
              <w:left w:val="single" w:sz="4" w:space="0" w:color="auto"/>
              <w:bottom w:val="single" w:sz="4" w:space="0" w:color="auto"/>
              <w:right w:val="single" w:sz="4" w:space="0" w:color="auto"/>
            </w:tcBorders>
            <w:hideMark/>
          </w:tcPr>
          <w:p w14:paraId="60246E12" w14:textId="77777777" w:rsidR="00487502" w:rsidRPr="00CC516A" w:rsidRDefault="00487502" w:rsidP="00266188">
            <w:pPr>
              <w:pBdr>
                <w:top w:val="none" w:sz="0" w:space="0" w:color="auto"/>
                <w:left w:val="none" w:sz="0" w:space="0" w:color="auto"/>
                <w:bottom w:val="none" w:sz="0" w:space="0" w:color="auto"/>
                <w:right w:val="none" w:sz="0" w:space="0" w:color="auto"/>
                <w:between w:val="none" w:sz="0" w:space="0" w:color="auto"/>
                <w:bar w:val="none" w:sz="0" w:color="auto"/>
              </w:pBdr>
              <w:ind w:right="-112"/>
              <w:jc w:val="center"/>
              <w:rPr>
                <w:rFonts w:ascii="Cambria" w:hAnsi="Cambria"/>
                <w:sz w:val="18"/>
                <w:szCs w:val="18"/>
              </w:rPr>
            </w:pPr>
            <w:r w:rsidRPr="00CC516A">
              <w:rPr>
                <w:rFonts w:ascii="Cambria" w:hAnsi="Cambria"/>
                <w:sz w:val="18"/>
                <w:szCs w:val="18"/>
                <w:lang w:val="en"/>
              </w:rPr>
              <w:t>[…]</w:t>
            </w:r>
          </w:p>
        </w:tc>
      </w:tr>
    </w:tbl>
    <w:p w14:paraId="328D5295"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72A5FA10"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b/>
          <w:bCs/>
          <w:sz w:val="18"/>
          <w:szCs w:val="18"/>
          <w:lang w:val="en"/>
        </w:rPr>
        <w:t>Paragraph:</w:t>
      </w:r>
      <w:r w:rsidRPr="00CC516A">
        <w:rPr>
          <w:rFonts w:ascii="Cambria" w:hAnsi="Cambria"/>
          <w:sz w:val="18"/>
          <w:szCs w:val="18"/>
          <w:lang w:val="en"/>
        </w:rPr>
        <w:t xml:space="preserve"> By signing this Friendly Settlement Agreement, the petitioners declare that the persons listed above are the relatives of Jesús Nazareno Rivera García who have legal standing in these proceedings and are interested in participating in this process, and that they were alive at the time of the facts and are alive upon the signing of this document.</w:t>
      </w:r>
      <w:r w:rsidRPr="00CC516A">
        <w:rPr>
          <w:rFonts w:ascii="Cambria" w:hAnsi="Cambria"/>
          <w:sz w:val="18"/>
          <w:szCs w:val="18"/>
          <w:vertAlign w:val="superscript"/>
          <w:lang w:val="en"/>
        </w:rPr>
        <w:footnoteReference w:id="6"/>
      </w:r>
      <w:r w:rsidRPr="00CC516A">
        <w:rPr>
          <w:rFonts w:ascii="Cambria" w:hAnsi="Cambria"/>
          <w:sz w:val="18"/>
          <w:szCs w:val="18"/>
          <w:lang w:val="en"/>
        </w:rPr>
        <w:t xml:space="preserve"> </w:t>
      </w:r>
    </w:p>
    <w:p w14:paraId="64773325"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4BF1EBAE"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In this regard, after the signing of the Friendly Settlement Agreement, no other victims will be included.</w:t>
      </w:r>
    </w:p>
    <w:p w14:paraId="1AEB58DE"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51BCEA47"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b/>
          <w:bCs/>
          <w:sz w:val="18"/>
          <w:szCs w:val="18"/>
        </w:rPr>
      </w:pPr>
      <w:r w:rsidRPr="00CC516A">
        <w:rPr>
          <w:rFonts w:ascii="Cambria" w:hAnsi="Cambria"/>
          <w:b/>
          <w:bCs/>
          <w:sz w:val="18"/>
          <w:szCs w:val="18"/>
          <w:lang w:val="en"/>
        </w:rPr>
        <w:t>PART FOUR:</w:t>
      </w:r>
    </w:p>
    <w:p w14:paraId="57749762"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sz w:val="18"/>
          <w:szCs w:val="18"/>
        </w:rPr>
      </w:pPr>
      <w:r w:rsidRPr="00CC516A">
        <w:rPr>
          <w:rFonts w:ascii="Cambria" w:hAnsi="Cambria"/>
          <w:b/>
          <w:bCs/>
          <w:sz w:val="18"/>
          <w:szCs w:val="18"/>
          <w:lang w:val="en"/>
        </w:rPr>
        <w:t>ACKNOWLEDGMENT OF RESPONSIBILITY</w:t>
      </w:r>
    </w:p>
    <w:p w14:paraId="2EE07287"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73967C68" w14:textId="57566382"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 xml:space="preserve">The Colombian State acknowledges its international responsibility for the violation of the </w:t>
      </w:r>
      <w:bookmarkStart w:id="0" w:name="_Hlk208489815"/>
      <w:r w:rsidRPr="00CC516A">
        <w:rPr>
          <w:rFonts w:ascii="Cambria" w:hAnsi="Cambria"/>
          <w:sz w:val="18"/>
          <w:szCs w:val="18"/>
          <w:lang w:val="en"/>
        </w:rPr>
        <w:t xml:space="preserve">rights to life (Article 4), humane treatment (Article 5), judicial guarantees (Article 8(1)), and judicial protection (Article 25(1)) established in the American Convention, read in conjunction with the general obligation to guarantee (Article 1(1) of the same instrument), to the detriment of Jesús Nazareno Rivera García and his </w:t>
      </w:r>
      <w:r w:rsidR="00095095">
        <w:rPr>
          <w:rFonts w:ascii="Cambria" w:hAnsi="Cambria"/>
          <w:sz w:val="18"/>
          <w:szCs w:val="18"/>
          <w:lang w:val="en"/>
        </w:rPr>
        <w:t>family members</w:t>
      </w:r>
      <w:r w:rsidRPr="00CC516A">
        <w:rPr>
          <w:rFonts w:ascii="Cambria" w:hAnsi="Cambria"/>
          <w:sz w:val="18"/>
          <w:szCs w:val="18"/>
          <w:lang w:val="en"/>
        </w:rPr>
        <w:t xml:space="preserve"> and dependents </w:t>
      </w:r>
      <w:bookmarkEnd w:id="0"/>
      <w:r w:rsidRPr="00CC516A">
        <w:rPr>
          <w:rFonts w:ascii="Cambria" w:hAnsi="Cambria"/>
          <w:sz w:val="18"/>
          <w:szCs w:val="18"/>
          <w:lang w:val="en"/>
        </w:rPr>
        <w:t>identified in the third paragraph of this Agreement.</w:t>
      </w:r>
    </w:p>
    <w:p w14:paraId="6F2F9A0A"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10356001"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b/>
          <w:bCs/>
          <w:sz w:val="18"/>
          <w:szCs w:val="18"/>
        </w:rPr>
      </w:pPr>
      <w:r w:rsidRPr="00CC516A">
        <w:rPr>
          <w:rFonts w:ascii="Cambria" w:hAnsi="Cambria"/>
          <w:b/>
          <w:bCs/>
          <w:sz w:val="18"/>
          <w:szCs w:val="18"/>
          <w:lang w:val="en"/>
        </w:rPr>
        <w:t>PART FIVE:</w:t>
      </w:r>
    </w:p>
    <w:p w14:paraId="1C0C59CB" w14:textId="12C11661" w:rsidR="00487502" w:rsidRDefault="005D0B5A" w:rsidP="004879EE">
      <w:pPr>
        <w:pBdr>
          <w:top w:val="none" w:sz="0" w:space="0" w:color="auto"/>
          <w:left w:val="none" w:sz="0" w:space="0" w:color="auto"/>
          <w:bottom w:val="none" w:sz="0" w:space="0" w:color="auto"/>
          <w:right w:val="none" w:sz="0" w:space="0" w:color="auto"/>
          <w:between w:val="none" w:sz="0" w:space="0" w:color="auto"/>
          <w:bar w:val="none" w:sz="0" w:color="auto"/>
        </w:pBdr>
        <w:ind w:left="810" w:right="734"/>
        <w:jc w:val="center"/>
        <w:rPr>
          <w:rFonts w:ascii="Cambria" w:hAnsi="Cambria"/>
          <w:b/>
          <w:bCs/>
          <w:sz w:val="18"/>
          <w:szCs w:val="18"/>
        </w:rPr>
      </w:pPr>
      <w:r w:rsidRPr="005D0B5A">
        <w:rPr>
          <w:rFonts w:ascii="Cambria" w:hAnsi="Cambria"/>
          <w:b/>
          <w:bCs/>
          <w:sz w:val="18"/>
          <w:szCs w:val="18"/>
        </w:rPr>
        <w:t>MEASURES OF SATISFACTION</w:t>
      </w:r>
    </w:p>
    <w:p w14:paraId="6205FB88" w14:textId="77777777" w:rsidR="004879EE" w:rsidRPr="00CC516A" w:rsidRDefault="004879EE" w:rsidP="004879EE">
      <w:pPr>
        <w:pBdr>
          <w:top w:val="none" w:sz="0" w:space="0" w:color="auto"/>
          <w:left w:val="none" w:sz="0" w:space="0" w:color="auto"/>
          <w:bottom w:val="none" w:sz="0" w:space="0" w:color="auto"/>
          <w:right w:val="none" w:sz="0" w:space="0" w:color="auto"/>
          <w:between w:val="none" w:sz="0" w:space="0" w:color="auto"/>
          <w:bar w:val="none" w:sz="0" w:color="auto"/>
        </w:pBdr>
        <w:ind w:left="810" w:right="734"/>
        <w:jc w:val="center"/>
        <w:rPr>
          <w:rFonts w:ascii="Cambria" w:hAnsi="Cambria"/>
          <w:sz w:val="18"/>
          <w:szCs w:val="18"/>
        </w:rPr>
      </w:pPr>
    </w:p>
    <w:p w14:paraId="20DD7E6A"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both"/>
        <w:rPr>
          <w:rFonts w:ascii="Cambria" w:hAnsi="Cambria"/>
          <w:sz w:val="18"/>
          <w:szCs w:val="18"/>
        </w:rPr>
      </w:pPr>
      <w:r w:rsidRPr="00CC516A">
        <w:rPr>
          <w:rFonts w:ascii="Cambria" w:hAnsi="Cambria"/>
          <w:sz w:val="18"/>
          <w:szCs w:val="18"/>
          <w:lang w:val="en"/>
        </w:rPr>
        <w:t xml:space="preserve">The Colombian State commits to undertaking the following satisfaction measures: </w:t>
      </w:r>
    </w:p>
    <w:p w14:paraId="6C476ECA"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bCs/>
          <w:sz w:val="18"/>
          <w:szCs w:val="18"/>
        </w:rPr>
      </w:pPr>
    </w:p>
    <w:p w14:paraId="0B7223C3" w14:textId="77777777" w:rsidR="00487502" w:rsidRPr="00CC516A" w:rsidRDefault="00487502" w:rsidP="00FA0F7E">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1170" w:right="734"/>
        <w:jc w:val="both"/>
        <w:rPr>
          <w:rFonts w:ascii="Cambria" w:hAnsi="Cambria"/>
          <w:b/>
          <w:bCs/>
          <w:sz w:val="18"/>
          <w:szCs w:val="18"/>
        </w:rPr>
      </w:pPr>
      <w:r w:rsidRPr="00CC516A">
        <w:rPr>
          <w:rFonts w:ascii="Cambria" w:hAnsi="Cambria"/>
          <w:b/>
          <w:bCs/>
          <w:sz w:val="18"/>
          <w:szCs w:val="18"/>
          <w:lang w:val="en"/>
        </w:rPr>
        <w:t xml:space="preserve">Act of Acknowledgment of Responsibility: </w:t>
      </w:r>
    </w:p>
    <w:p w14:paraId="34D2A45E"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0FF86A4A"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The Colombian State will carry out a Public Act of Acknowledgement of Responsibility, which will take place in person in the city of Bogotá and will be presided over by the General Director or the Director of International Legal Defense of the State Legal Defense Agency. The act shall be attended by victims and their representatives and shall be carried out in accordance with the acknowledgement of responsibility set forth in this Agreement.</w:t>
      </w:r>
    </w:p>
    <w:p w14:paraId="48125EF1"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03D11706" w14:textId="77777777" w:rsidR="00487502" w:rsidRPr="00CC516A" w:rsidRDefault="00487502" w:rsidP="00A37322">
      <w:pPr>
        <w:keepNext/>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both"/>
        <w:rPr>
          <w:rFonts w:ascii="Cambria" w:hAnsi="Cambria"/>
          <w:sz w:val="18"/>
          <w:szCs w:val="18"/>
        </w:rPr>
      </w:pPr>
      <w:r w:rsidRPr="00CC516A">
        <w:rPr>
          <w:rFonts w:ascii="Cambria" w:hAnsi="Cambria"/>
          <w:sz w:val="18"/>
          <w:szCs w:val="18"/>
          <w:lang w:val="en"/>
        </w:rPr>
        <w:lastRenderedPageBreak/>
        <w:t xml:space="preserve">The Agency for State Legal Defense will </w:t>
      </w:r>
      <w:proofErr w:type="gramStart"/>
      <w:r w:rsidRPr="00CC516A">
        <w:rPr>
          <w:rFonts w:ascii="Cambria" w:hAnsi="Cambria"/>
          <w:sz w:val="18"/>
          <w:szCs w:val="18"/>
          <w:lang w:val="en"/>
        </w:rPr>
        <w:t>be in charge of</w:t>
      </w:r>
      <w:proofErr w:type="gramEnd"/>
      <w:r w:rsidRPr="00CC516A">
        <w:rPr>
          <w:rFonts w:ascii="Cambria" w:hAnsi="Cambria"/>
          <w:sz w:val="18"/>
          <w:szCs w:val="18"/>
          <w:lang w:val="en"/>
        </w:rPr>
        <w:t xml:space="preserve"> this measure. </w:t>
      </w:r>
    </w:p>
    <w:p w14:paraId="076D01FF"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7BF24BAE" w14:textId="77777777" w:rsidR="00487502" w:rsidRPr="00CC516A" w:rsidRDefault="00487502" w:rsidP="00FA0F7E">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1260" w:right="734"/>
        <w:jc w:val="both"/>
        <w:rPr>
          <w:rFonts w:ascii="Cambria" w:hAnsi="Cambria"/>
          <w:sz w:val="18"/>
          <w:szCs w:val="18"/>
        </w:rPr>
      </w:pPr>
      <w:r w:rsidRPr="00CC516A">
        <w:rPr>
          <w:rFonts w:ascii="Cambria" w:hAnsi="Cambria"/>
          <w:b/>
          <w:bCs/>
          <w:sz w:val="18"/>
          <w:szCs w:val="18"/>
          <w:lang w:val="en"/>
        </w:rPr>
        <w:t xml:space="preserve">Publication of </w:t>
      </w:r>
      <w:proofErr w:type="gramStart"/>
      <w:r w:rsidRPr="00CC516A">
        <w:rPr>
          <w:rFonts w:ascii="Cambria" w:hAnsi="Cambria"/>
          <w:b/>
          <w:bCs/>
          <w:sz w:val="18"/>
          <w:szCs w:val="18"/>
          <w:lang w:val="en"/>
        </w:rPr>
        <w:t>the Article</w:t>
      </w:r>
      <w:proofErr w:type="gramEnd"/>
      <w:r w:rsidRPr="00CC516A">
        <w:rPr>
          <w:rFonts w:ascii="Cambria" w:hAnsi="Cambria"/>
          <w:b/>
          <w:bCs/>
          <w:sz w:val="18"/>
          <w:szCs w:val="18"/>
          <w:lang w:val="en"/>
        </w:rPr>
        <w:t xml:space="preserve"> 49 Report: </w:t>
      </w:r>
    </w:p>
    <w:p w14:paraId="194E4D52"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6BF9070C"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Once it is approved by the Inter-American Commission on Human Rights, the Colombian State will publish the Article 49 report on the website of the National Agency for State Legal Defense for a period of six (6) months.</w:t>
      </w:r>
    </w:p>
    <w:p w14:paraId="4B904368"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7876C3EB"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b/>
          <w:bCs/>
          <w:sz w:val="18"/>
          <w:szCs w:val="18"/>
        </w:rPr>
      </w:pPr>
      <w:r w:rsidRPr="00CC516A">
        <w:rPr>
          <w:rFonts w:ascii="Cambria" w:hAnsi="Cambria"/>
          <w:b/>
          <w:bCs/>
          <w:sz w:val="18"/>
          <w:szCs w:val="18"/>
          <w:lang w:val="en"/>
        </w:rPr>
        <w:t>PART SIX:</w:t>
      </w:r>
    </w:p>
    <w:p w14:paraId="7F471816"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b/>
          <w:bCs/>
          <w:sz w:val="18"/>
          <w:szCs w:val="18"/>
        </w:rPr>
      </w:pPr>
      <w:r w:rsidRPr="00CC516A">
        <w:rPr>
          <w:rFonts w:ascii="Cambria" w:hAnsi="Cambria"/>
          <w:b/>
          <w:bCs/>
          <w:sz w:val="18"/>
          <w:szCs w:val="18"/>
          <w:lang w:val="en"/>
        </w:rPr>
        <w:t>COMPENSATION MEASURES</w:t>
      </w:r>
    </w:p>
    <w:p w14:paraId="6573FECC"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2E02CD39"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The State shall apply Law 288 of 1996, to provide redress for the pecuniary and non-pecuniary damages that may be proven in favor of the victims recognized in PART THREE of this Friendly Settlement Agreement. For these purposes, the criteria and amounts recognized by current domestic case law will be used.</w:t>
      </w:r>
    </w:p>
    <w:p w14:paraId="3C87D9E0"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42BE3BDE"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proofErr w:type="gramStart"/>
      <w:r w:rsidRPr="00CC516A">
        <w:rPr>
          <w:rFonts w:ascii="Cambria" w:hAnsi="Cambria"/>
          <w:sz w:val="18"/>
          <w:szCs w:val="18"/>
          <w:lang w:val="en"/>
        </w:rPr>
        <w:t>In the event that</w:t>
      </w:r>
      <w:proofErr w:type="gramEnd"/>
      <w:r w:rsidRPr="00CC516A">
        <w:rPr>
          <w:rFonts w:ascii="Cambria" w:hAnsi="Cambria"/>
          <w:sz w:val="18"/>
          <w:szCs w:val="18"/>
          <w:lang w:val="en"/>
        </w:rPr>
        <w:t xml:space="preserve"> a victim has been compensated through the administrative litigation jurisdiction and/or has been the beneficiary of administrative reparations for the same facts and rights, the amounts awarded to them will be discounted from the pecuniary compensation award in accordance with the procedure provided herein, </w:t>
      </w:r>
      <w:proofErr w:type="gramStart"/>
      <w:r w:rsidRPr="00CC516A">
        <w:rPr>
          <w:rFonts w:ascii="Cambria" w:hAnsi="Cambria"/>
          <w:sz w:val="18"/>
          <w:szCs w:val="18"/>
          <w:lang w:val="en"/>
        </w:rPr>
        <w:t>in order to</w:t>
      </w:r>
      <w:proofErr w:type="gramEnd"/>
      <w:r w:rsidRPr="00CC516A">
        <w:rPr>
          <w:rFonts w:ascii="Cambria" w:hAnsi="Cambria"/>
          <w:sz w:val="18"/>
          <w:szCs w:val="18"/>
          <w:lang w:val="en"/>
        </w:rPr>
        <w:t xml:space="preserve"> avoid double or excessive compensation. </w:t>
      </w:r>
    </w:p>
    <w:p w14:paraId="170B9728"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32B29566"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 xml:space="preserve">Likewise, for the purposes of compensation for damages, applicable evidence will be that which is admissible in accordance with Colombian procedural rules. </w:t>
      </w:r>
    </w:p>
    <w:p w14:paraId="081A48EB"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736C1132" w14:textId="591BC4C5"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The State entity that will carry out the proceedings defined in Law 288 of 1996, will be the one designated by the Committee of Ministers established by the law.</w:t>
      </w:r>
    </w:p>
    <w:p w14:paraId="13DCA35A"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127374A9"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b/>
          <w:bCs/>
          <w:sz w:val="18"/>
          <w:szCs w:val="18"/>
        </w:rPr>
      </w:pPr>
      <w:r w:rsidRPr="00CC516A">
        <w:rPr>
          <w:rFonts w:ascii="Cambria" w:hAnsi="Cambria"/>
          <w:b/>
          <w:bCs/>
          <w:sz w:val="18"/>
          <w:szCs w:val="18"/>
          <w:lang w:val="en"/>
        </w:rPr>
        <w:t>PART SEVEN:</w:t>
      </w:r>
    </w:p>
    <w:p w14:paraId="724F3D60"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b/>
          <w:bCs/>
          <w:sz w:val="18"/>
          <w:szCs w:val="18"/>
        </w:rPr>
      </w:pPr>
      <w:r w:rsidRPr="00CC516A">
        <w:rPr>
          <w:rFonts w:ascii="Cambria" w:hAnsi="Cambria"/>
          <w:b/>
          <w:bCs/>
          <w:sz w:val="18"/>
          <w:szCs w:val="18"/>
          <w:lang w:val="en"/>
        </w:rPr>
        <w:t>APPROVAL AND MONITORING</w:t>
      </w:r>
    </w:p>
    <w:p w14:paraId="64F27EBD"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bCs/>
          <w:sz w:val="18"/>
          <w:szCs w:val="18"/>
        </w:rPr>
      </w:pPr>
    </w:p>
    <w:p w14:paraId="45F50408"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 xml:space="preserve">The parties ask the Inter-American Commission to approve this Agreement and monitoring. </w:t>
      </w:r>
    </w:p>
    <w:p w14:paraId="63A88BE8"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sz w:val="18"/>
          <w:szCs w:val="18"/>
        </w:rPr>
      </w:pPr>
    </w:p>
    <w:p w14:paraId="540C3DCA"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b/>
          <w:sz w:val="18"/>
          <w:szCs w:val="18"/>
        </w:rPr>
      </w:pPr>
      <w:r w:rsidRPr="00CC516A">
        <w:rPr>
          <w:rFonts w:ascii="Cambria" w:hAnsi="Cambria"/>
          <w:b/>
          <w:bCs/>
          <w:sz w:val="18"/>
          <w:szCs w:val="18"/>
          <w:lang w:val="en"/>
        </w:rPr>
        <w:t>PART EIGHT: ENTRY INTO FORCE</w:t>
      </w:r>
    </w:p>
    <w:p w14:paraId="74AB478B"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sz w:val="18"/>
          <w:szCs w:val="18"/>
        </w:rPr>
      </w:pPr>
    </w:p>
    <w:p w14:paraId="69E4A58A" w14:textId="4E34E5FC"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 xml:space="preserve">This Agreement shall take effect as of the date of its signature and shall remain in force until all </w:t>
      </w:r>
      <w:r w:rsidR="009B164E" w:rsidRPr="00CC516A">
        <w:rPr>
          <w:rFonts w:ascii="Cambria" w:hAnsi="Cambria"/>
          <w:sz w:val="18"/>
          <w:szCs w:val="18"/>
          <w:lang w:val="en"/>
        </w:rPr>
        <w:t xml:space="preserve">the </w:t>
      </w:r>
      <w:r w:rsidRPr="00CC516A">
        <w:rPr>
          <w:rFonts w:ascii="Cambria" w:hAnsi="Cambria"/>
          <w:sz w:val="18"/>
          <w:szCs w:val="18"/>
          <w:lang w:val="en"/>
        </w:rPr>
        <w:t>commitments made have met with total compliance.</w:t>
      </w:r>
    </w:p>
    <w:p w14:paraId="03AF9DB1"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2D1537D9"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right="734" w:firstLine="720"/>
        <w:jc w:val="center"/>
        <w:rPr>
          <w:rFonts w:ascii="Cambria" w:hAnsi="Cambria"/>
          <w:b/>
          <w:sz w:val="18"/>
          <w:szCs w:val="18"/>
        </w:rPr>
      </w:pPr>
      <w:r w:rsidRPr="00CC516A">
        <w:rPr>
          <w:rFonts w:ascii="Cambria" w:hAnsi="Cambria"/>
          <w:b/>
          <w:bCs/>
          <w:sz w:val="18"/>
          <w:szCs w:val="18"/>
          <w:lang w:val="en"/>
        </w:rPr>
        <w:t>PART NINE: CONFIDENTIALITY</w:t>
      </w:r>
    </w:p>
    <w:p w14:paraId="220C5A93"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b/>
          <w:sz w:val="18"/>
          <w:szCs w:val="18"/>
        </w:rPr>
      </w:pPr>
    </w:p>
    <w:p w14:paraId="4EFB6B9B"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The content of this Friendly Settlement Agreement is confidential and may not be published and/or disseminated in any way until the Inter-American Commission on Human Rights publishes the report defined in Article 49 of the American Convention on Human Rights.</w:t>
      </w:r>
    </w:p>
    <w:p w14:paraId="1E5BE79C"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46D11E65" w14:textId="77777777" w:rsidR="00487502" w:rsidRPr="00CC516A" w:rsidRDefault="00487502" w:rsidP="00487502">
      <w:pPr>
        <w:pBdr>
          <w:top w:val="none" w:sz="0" w:space="0" w:color="auto"/>
          <w:left w:val="none" w:sz="0" w:space="0" w:color="auto"/>
          <w:bottom w:val="none" w:sz="0" w:space="0" w:color="auto"/>
          <w:right w:val="none" w:sz="0" w:space="0" w:color="auto"/>
          <w:between w:val="none" w:sz="0" w:space="0" w:color="auto"/>
          <w:bar w:val="none" w:sz="0" w:color="auto"/>
        </w:pBdr>
        <w:ind w:left="734" w:right="734"/>
        <w:jc w:val="both"/>
        <w:rPr>
          <w:rFonts w:ascii="Cambria" w:hAnsi="Cambria"/>
          <w:sz w:val="18"/>
          <w:szCs w:val="18"/>
        </w:rPr>
      </w:pPr>
      <w:r w:rsidRPr="00CC516A">
        <w:rPr>
          <w:rFonts w:ascii="Cambria" w:hAnsi="Cambria"/>
          <w:sz w:val="18"/>
          <w:szCs w:val="18"/>
          <w:lang w:val="en"/>
        </w:rPr>
        <w:t xml:space="preserve">The identification information of the beneficiaries and the amounts of the economic compensation shall be </w:t>
      </w:r>
      <w:proofErr w:type="gramStart"/>
      <w:r w:rsidRPr="00CC516A">
        <w:rPr>
          <w:rFonts w:ascii="Cambria" w:hAnsi="Cambria"/>
          <w:sz w:val="18"/>
          <w:szCs w:val="18"/>
          <w:lang w:val="en"/>
        </w:rPr>
        <w:t>kept confidential at all times</w:t>
      </w:r>
      <w:proofErr w:type="gramEnd"/>
      <w:r w:rsidRPr="00CC516A">
        <w:rPr>
          <w:rFonts w:ascii="Cambria" w:hAnsi="Cambria"/>
          <w:sz w:val="18"/>
          <w:szCs w:val="18"/>
          <w:lang w:val="en"/>
        </w:rPr>
        <w:t xml:space="preserve">. </w:t>
      </w:r>
    </w:p>
    <w:p w14:paraId="5F87D08C" w14:textId="77777777" w:rsidR="00487502" w:rsidRPr="00CC516A" w:rsidRDefault="00487502"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eastAsia="Times New Roman" w:hAnsi="Cambria" w:cstheme="minorHAnsi"/>
          <w:color w:val="000000" w:themeColor="text1"/>
          <w:sz w:val="18"/>
          <w:szCs w:val="18"/>
          <w:highlight w:val="yellow"/>
        </w:rPr>
      </w:pPr>
    </w:p>
    <w:p w14:paraId="581DE1E3" w14:textId="1A8F72CA" w:rsidR="00DA37B6" w:rsidRPr="004879EE" w:rsidRDefault="00487502" w:rsidP="004879EE">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Times New Roman" w:hAnsi="Cambria" w:cstheme="minorHAnsi"/>
          <w:color w:val="000000" w:themeColor="text1"/>
          <w:sz w:val="18"/>
          <w:szCs w:val="18"/>
        </w:rPr>
      </w:pPr>
      <w:r w:rsidRPr="00CC516A">
        <w:rPr>
          <w:rFonts w:ascii="Cambria" w:eastAsia="Times New Roman" w:hAnsi="Cambria" w:cstheme="minorHAnsi"/>
          <w:color w:val="000000" w:themeColor="text1"/>
          <w:sz w:val="18"/>
          <w:szCs w:val="18"/>
          <w:lang w:val="en"/>
        </w:rPr>
        <w:t xml:space="preserve">With the Agreement having been read and the parties understanding of its legal scope and content, it is signed on March 21, 2025. </w:t>
      </w:r>
    </w:p>
    <w:p w14:paraId="0D6FB8C1" w14:textId="77777777" w:rsidR="00DA37B6" w:rsidRPr="00A37322" w:rsidRDefault="00DA37B6"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sz w:val="18"/>
          <w:szCs w:val="18"/>
        </w:rPr>
      </w:pPr>
    </w:p>
    <w:p w14:paraId="120F7E30" w14:textId="77777777" w:rsidR="002A65AC" w:rsidRPr="005B6B8C" w:rsidRDefault="00FA675D" w:rsidP="00FA0F7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rPr>
      </w:pPr>
      <w:r w:rsidRPr="005B6B8C">
        <w:rPr>
          <w:rFonts w:eastAsia="MS Mincho" w:cstheme="minorHAnsi"/>
          <w:b/>
          <w:bCs/>
          <w:color w:val="000000" w:themeColor="text1"/>
          <w:sz w:val="20"/>
          <w:szCs w:val="20"/>
        </w:rPr>
        <w:t xml:space="preserve">DETERMINATION OF COMPATIBILITY AND COMPLIANCE </w:t>
      </w:r>
    </w:p>
    <w:p w14:paraId="7768A225" w14:textId="77777777" w:rsidR="002A65AC" w:rsidRPr="005B6B8C" w:rsidRDefault="002A65AC"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HAnsi"/>
          <w:b/>
          <w:color w:val="000000" w:themeColor="text1"/>
          <w:sz w:val="20"/>
          <w:szCs w:val="20"/>
        </w:rPr>
      </w:pPr>
    </w:p>
    <w:p w14:paraId="3D5297FF" w14:textId="565E7600" w:rsidR="00805112" w:rsidRPr="005B6B8C" w:rsidRDefault="00805112" w:rsidP="00FA0F7E">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MS Mincho" w:hAnsiTheme="majorHAnsi"/>
          <w:sz w:val="20"/>
          <w:szCs w:val="20"/>
        </w:rPr>
      </w:pPr>
      <w:r w:rsidRPr="005B6B8C">
        <w:rPr>
          <w:rFonts w:asciiTheme="majorHAnsi" w:hAnsiTheme="majorHAnsi"/>
          <w:sz w:val="20"/>
          <w:szCs w:val="20"/>
          <w:bdr w:val="none" w:sz="0" w:space="0" w:color="auto" w:frame="1"/>
        </w:rPr>
        <w:t xml:space="preserve">The IACHR reiterates that in accordance with Articles 48(1)(f) and 49 of the American Convention, the purpose of this procedure is to “reach a friendly settlement of the matter based on respect for the human rights recognized in the Convention.” The acceptance to pursue this process expresses the good faith of the State to comply with the purposes and objectives of the Convention pursuant to the principle of </w:t>
      </w:r>
      <w:r w:rsidRPr="005B6B8C">
        <w:rPr>
          <w:rFonts w:asciiTheme="majorHAnsi" w:hAnsiTheme="majorHAnsi"/>
          <w:i/>
          <w:iCs/>
          <w:sz w:val="20"/>
          <w:szCs w:val="20"/>
          <w:bdr w:val="none" w:sz="0" w:space="0" w:color="auto" w:frame="1"/>
        </w:rPr>
        <w:t xml:space="preserve">pacta sunt </w:t>
      </w:r>
      <w:proofErr w:type="spellStart"/>
      <w:r w:rsidRPr="005B6B8C">
        <w:rPr>
          <w:rFonts w:asciiTheme="majorHAnsi" w:hAnsiTheme="majorHAnsi"/>
          <w:i/>
          <w:iCs/>
          <w:sz w:val="20"/>
          <w:szCs w:val="20"/>
          <w:bdr w:val="none" w:sz="0" w:space="0" w:color="auto" w:frame="1"/>
        </w:rPr>
        <w:t>servanda</w:t>
      </w:r>
      <w:proofErr w:type="spellEnd"/>
      <w:r w:rsidRPr="005B6B8C">
        <w:rPr>
          <w:rFonts w:asciiTheme="majorHAnsi" w:hAnsiTheme="majorHAnsi"/>
          <w:sz w:val="20"/>
          <w:szCs w:val="20"/>
          <w:bdr w:val="none" w:sz="0" w:space="0" w:color="auto" w:frame="1"/>
        </w:rPr>
        <w:t>, by which States must comply with the obligations assumed in the treaties in good faith.</w:t>
      </w:r>
      <w:r w:rsidRPr="005B6B8C">
        <w:rPr>
          <w:rFonts w:asciiTheme="majorHAnsi" w:hAnsiTheme="majorHAnsi"/>
          <w:bdr w:val="none" w:sz="0" w:space="0" w:color="auto" w:frame="1"/>
          <w:vertAlign w:val="superscript"/>
        </w:rPr>
        <w:footnoteReference w:id="7"/>
      </w:r>
      <w:r w:rsidRPr="005B6B8C">
        <w:rPr>
          <w:rFonts w:asciiTheme="majorHAnsi" w:hAnsiTheme="majorHAnsi"/>
          <w:sz w:val="20"/>
          <w:szCs w:val="20"/>
          <w:bdr w:val="none" w:sz="0" w:space="0" w:color="auto" w:frame="1"/>
        </w:rPr>
        <w:t xml:space="preserve"> It also wishes to highlight that the friendly settlement procedure set forth in the Convention allows for conclusion of </w:t>
      </w:r>
      <w:r w:rsidRPr="005B6B8C">
        <w:rPr>
          <w:rFonts w:asciiTheme="majorHAnsi" w:hAnsiTheme="majorHAnsi"/>
          <w:sz w:val="20"/>
          <w:szCs w:val="20"/>
          <w:bdr w:val="none" w:sz="0" w:space="0" w:color="auto" w:frame="1"/>
        </w:rPr>
        <w:lastRenderedPageBreak/>
        <w:t>individual cases in a non-contentious manner, and has proven, in cases involving a variety of countries, to provide an important vehicle for resolution that can be used by both parties.</w:t>
      </w:r>
    </w:p>
    <w:p w14:paraId="042153D1" w14:textId="11443E1F" w:rsidR="002A65AC" w:rsidRPr="00CC516A" w:rsidRDefault="002A65AC"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HAnsi"/>
          <w:color w:val="000000" w:themeColor="text1"/>
          <w:sz w:val="20"/>
          <w:szCs w:val="20"/>
        </w:rPr>
      </w:pPr>
    </w:p>
    <w:p w14:paraId="4CFDDBAD" w14:textId="77777777"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sz w:val="20"/>
          <w:szCs w:val="20"/>
          <w:lang w:val="en"/>
        </w:rPr>
        <w:t>The Inter-American Commission has closely followed the development of the friendly settlement reached in this case and values the efforts made by both parties during the negotiation to reach this friendly settlement, which is compatible with the objective and aims of the Convention.</w:t>
      </w:r>
    </w:p>
    <w:p w14:paraId="41E164D3"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Times New Roman" w:cstheme="minorBidi"/>
          <w:color w:val="000000" w:themeColor="text1"/>
          <w:sz w:val="20"/>
          <w:szCs w:val="20"/>
          <w:bdr w:val="none" w:sz="0" w:space="0" w:color="auto"/>
        </w:rPr>
      </w:pPr>
    </w:p>
    <w:p w14:paraId="7EE5B87B" w14:textId="77777777"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Times New Roman" w:hAnsi="Cambria"/>
          <w:color w:val="000000" w:themeColor="text1"/>
          <w:sz w:val="20"/>
          <w:szCs w:val="20"/>
          <w:bdr w:val="none" w:sz="0" w:space="0" w:color="auto"/>
          <w:lang w:val="en"/>
        </w:rPr>
        <w:t xml:space="preserve">The Inter-American Commission takes note of the information presented by the petitioner on February 17, 2025, wherein it requested </w:t>
      </w:r>
      <w:r w:rsidRPr="00CC516A">
        <w:rPr>
          <w:rFonts w:ascii="Cambria" w:eastAsia="Times New Roman" w:hAnsi="Cambria"/>
          <w:color w:val="000000" w:themeColor="text1"/>
          <w:sz w:val="20"/>
          <w:szCs w:val="20"/>
          <w:lang w:val="en"/>
        </w:rPr>
        <w:t xml:space="preserve">partial closure of the file on the claims with respect to Jaime Ortiz Londoño; Joaquín Oriol Jaramillo Marín; unidentified woman alias "Cristina"; unidentified woman alias "Aracely"; and Fabián de Jesús Cano and his next of kin, because they were not represented in the domestic proceedings and they do not have powers of representation before the IACHR. The Commission also notes that, in the text of the FSA, the parties expressed their understanding that the Friendly Settlement Agreement deals exclusively with Jesús Nazareno Rivera and his family who, to date, have not received reparations from the Colombian State. In this regard, the petitioner withdrew and waived the request for additional and/or complementary measures for the other direct victims of the facts set forth in this case. </w:t>
      </w:r>
    </w:p>
    <w:p w14:paraId="4DE351FA"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24CCB113" w14:textId="32C70DE2"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hAnsi="Cambria"/>
          <w:color w:val="000000" w:themeColor="text1"/>
          <w:sz w:val="20"/>
          <w:szCs w:val="20"/>
          <w:lang w:val="en"/>
        </w:rPr>
        <w:t xml:space="preserve">In view of the foregoing, taking into consideration the information provided by the parties, the Commission hereby orders the file to be closed with respect to Jaime Ortiz Londoño; Joaquín Oriol Jaramillo Marín; the unidentified woman alias "Cristina"; and the unidentified woman alias "Aracely"; as well as Fabián de Jesús Cano and his </w:t>
      </w:r>
      <w:r w:rsidR="00167729">
        <w:rPr>
          <w:rFonts w:ascii="Cambria" w:hAnsi="Cambria"/>
          <w:color w:val="000000" w:themeColor="text1"/>
          <w:sz w:val="20"/>
          <w:szCs w:val="20"/>
          <w:lang w:val="en"/>
        </w:rPr>
        <w:t>family members</w:t>
      </w:r>
      <w:r w:rsidRPr="00CC516A">
        <w:rPr>
          <w:rFonts w:ascii="Cambria" w:hAnsi="Cambria"/>
          <w:color w:val="000000" w:themeColor="text1"/>
          <w:sz w:val="20"/>
          <w:szCs w:val="20"/>
          <w:lang w:val="en"/>
        </w:rPr>
        <w:t xml:space="preserve">, in accordance with Article 48(1)(b) of the American Convention and Articles 41 and 42 of the IACHR Rules of Procedure. This notwithstanding, should they </w:t>
      </w:r>
      <w:proofErr w:type="gramStart"/>
      <w:r w:rsidRPr="00CC516A">
        <w:rPr>
          <w:rFonts w:ascii="Cambria" w:hAnsi="Cambria"/>
          <w:color w:val="000000" w:themeColor="text1"/>
          <w:sz w:val="20"/>
          <w:szCs w:val="20"/>
          <w:lang w:val="en"/>
        </w:rPr>
        <w:t>be located in</w:t>
      </w:r>
      <w:proofErr w:type="gramEnd"/>
      <w:r w:rsidRPr="00CC516A">
        <w:rPr>
          <w:rFonts w:ascii="Cambria" w:hAnsi="Cambria"/>
          <w:color w:val="000000" w:themeColor="text1"/>
          <w:sz w:val="20"/>
          <w:szCs w:val="20"/>
          <w:lang w:val="en"/>
        </w:rPr>
        <w:t xml:space="preserve"> the future, they may request that the file be reopened. In this sense, Case 15,058 A shall henceforth refer to the closed part of the case, and Case 15,058 B shall cover Jesús Nazareno Rivera and his </w:t>
      </w:r>
      <w:r w:rsidR="00167729">
        <w:rPr>
          <w:rFonts w:ascii="Cambria" w:hAnsi="Cambria"/>
          <w:color w:val="000000" w:themeColor="text1"/>
          <w:sz w:val="20"/>
          <w:szCs w:val="20"/>
          <w:lang w:val="en"/>
        </w:rPr>
        <w:t>family members</w:t>
      </w:r>
      <w:r w:rsidRPr="00CC516A">
        <w:rPr>
          <w:rFonts w:ascii="Cambria" w:hAnsi="Cambria"/>
          <w:color w:val="000000" w:themeColor="text1"/>
          <w:sz w:val="20"/>
          <w:szCs w:val="20"/>
          <w:lang w:val="en"/>
        </w:rPr>
        <w:t>.</w:t>
      </w:r>
    </w:p>
    <w:p w14:paraId="5BB1E3CB"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527CBDEF" w14:textId="77777777"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t xml:space="preserve">Additionally, in accordance with the provisions of the seventh clause of the </w:t>
      </w:r>
      <w:proofErr w:type="gramStart"/>
      <w:r w:rsidRPr="00CC516A">
        <w:rPr>
          <w:rFonts w:ascii="Cambria" w:eastAsia="MS Mincho" w:hAnsi="Cambria" w:cstheme="minorBidi"/>
          <w:color w:val="000000" w:themeColor="text1"/>
          <w:sz w:val="20"/>
          <w:szCs w:val="20"/>
          <w:lang w:val="en"/>
        </w:rPr>
        <w:t>FSA, and</w:t>
      </w:r>
      <w:proofErr w:type="gramEnd"/>
      <w:r w:rsidRPr="00CC516A">
        <w:rPr>
          <w:rFonts w:ascii="Cambria" w:eastAsia="MS Mincho" w:hAnsi="Cambria" w:cstheme="minorBidi"/>
          <w:color w:val="000000" w:themeColor="text1"/>
          <w:sz w:val="20"/>
          <w:szCs w:val="20"/>
          <w:lang w:val="en"/>
        </w:rPr>
        <w:t xml:space="preserve"> </w:t>
      </w:r>
      <w:proofErr w:type="gramStart"/>
      <w:r w:rsidRPr="00CC516A">
        <w:rPr>
          <w:rFonts w:ascii="Cambria" w:eastAsia="MS Mincho" w:hAnsi="Cambria" w:cstheme="minorBidi"/>
          <w:color w:val="000000" w:themeColor="text1"/>
          <w:sz w:val="20"/>
          <w:szCs w:val="20"/>
          <w:lang w:val="en"/>
        </w:rPr>
        <w:t>taking into account</w:t>
      </w:r>
      <w:proofErr w:type="gramEnd"/>
      <w:r w:rsidRPr="00CC516A">
        <w:rPr>
          <w:rFonts w:ascii="Cambria" w:eastAsia="MS Mincho" w:hAnsi="Cambria" w:cstheme="minorBidi"/>
          <w:color w:val="000000" w:themeColor="text1"/>
          <w:sz w:val="20"/>
          <w:szCs w:val="20"/>
          <w:lang w:val="en"/>
        </w:rPr>
        <w:t xml:space="preserve"> the request made by the parties on June 9, 2025, to move forward with the FSA, the Commission observes that it is appropriate at this time to assess compliance with the commitments established therein. </w:t>
      </w:r>
    </w:p>
    <w:p w14:paraId="168F55D7"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13DCCEAF" w14:textId="0C3375D2"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t>The Commission considers that the first (Definitions), second (Background), third (Beneficiaries), fourth (Acknowledgement of Responsibility), eighth (</w:t>
      </w:r>
      <w:r w:rsidR="002C49E1">
        <w:rPr>
          <w:rFonts w:ascii="Cambria" w:eastAsia="MS Mincho" w:hAnsi="Cambria" w:cstheme="minorBidi"/>
          <w:color w:val="000000" w:themeColor="text1"/>
          <w:sz w:val="20"/>
          <w:szCs w:val="20"/>
          <w:lang w:val="en"/>
        </w:rPr>
        <w:t>entry into force</w:t>
      </w:r>
      <w:r w:rsidRPr="00CC516A">
        <w:rPr>
          <w:rFonts w:ascii="Cambria" w:eastAsia="MS Mincho" w:hAnsi="Cambria" w:cstheme="minorBidi"/>
          <w:color w:val="000000" w:themeColor="text1"/>
          <w:sz w:val="20"/>
          <w:szCs w:val="20"/>
          <w:lang w:val="en"/>
        </w:rPr>
        <w:t xml:space="preserve">) and ninth (Confidentiality) parts of the agreement are of a declarative nature, and supervision of compliance with them is not necessary. In this regard, the Commission welcomes declarative clause 4, wherein the Colombian State acknowledges its international responsibility for the violation of the rights to life (Article 4), humane treatment (Article 5), judicial guarantees (Article 8(1)), and judicial protection (Article 25(1)) established in the American Convention, read in conjunction with the general obligation to guarantee (Article 1(1) of the same instrument), to the detriment of Jesús Nazareno Rivera García and his </w:t>
      </w:r>
      <w:r w:rsidR="00B373A7">
        <w:rPr>
          <w:rFonts w:ascii="Cambria" w:eastAsia="MS Mincho" w:hAnsi="Cambria" w:cstheme="minorBidi"/>
          <w:color w:val="000000" w:themeColor="text1"/>
          <w:sz w:val="20"/>
          <w:szCs w:val="20"/>
          <w:lang w:val="en"/>
        </w:rPr>
        <w:t xml:space="preserve">family members </w:t>
      </w:r>
      <w:r w:rsidRPr="00CC516A">
        <w:rPr>
          <w:rFonts w:ascii="Cambria" w:eastAsia="MS Mincho" w:hAnsi="Cambria" w:cstheme="minorBidi"/>
          <w:color w:val="000000" w:themeColor="text1"/>
          <w:sz w:val="20"/>
          <w:szCs w:val="20"/>
          <w:lang w:val="en"/>
        </w:rPr>
        <w:t xml:space="preserve">and dependents. </w:t>
      </w:r>
    </w:p>
    <w:p w14:paraId="18F1BE2F"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0D19C3CE" w14:textId="77777777"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t xml:space="preserve">On the other hand, the Commission notes that during the negotiation process, the parties decided not to include a measure of justice in the friendly settlement agreement in this case. Nevertheless, and without prejudice to the wishes of the parties, the Commission deems it pertinent to recall that the State has a duty to investigate the facts before ordinary courts diligently and </w:t>
      </w:r>
      <w:r w:rsidRPr="00CC516A">
        <w:rPr>
          <w:rFonts w:ascii="Cambria" w:eastAsia="MS Mincho" w:hAnsi="Cambria" w:cstheme="minorBidi"/>
          <w:i/>
          <w:iCs/>
          <w:color w:val="000000" w:themeColor="text1"/>
          <w:sz w:val="20"/>
          <w:szCs w:val="20"/>
          <w:lang w:val="en"/>
        </w:rPr>
        <w:t xml:space="preserve">ex officio </w:t>
      </w:r>
      <w:r w:rsidRPr="00CC516A">
        <w:rPr>
          <w:rFonts w:ascii="Cambria" w:eastAsia="MS Mincho" w:hAnsi="Cambria" w:cstheme="minorBidi"/>
          <w:color w:val="000000" w:themeColor="text1"/>
          <w:sz w:val="20"/>
          <w:szCs w:val="20"/>
          <w:lang w:val="en"/>
        </w:rPr>
        <w:t xml:space="preserve">and, if applicable, to determine the corresponding criminal responsibilities within a reasonable time, in accordance with international standards. The Commission also recalls that this obligation must be fulfilled by States as a juridical duty and not as a simple formality doomed from the start to failure or as a mere processing of private interests that depends on the procedural initiative of victims or their relatives or the submission of evidentiary elements by private parties. </w:t>
      </w:r>
    </w:p>
    <w:p w14:paraId="30796830"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3C9ED5AD" w14:textId="77777777"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t xml:space="preserve">Likewise, the IACHR reiterates that the duty to investigate and punish grave human rights violations is not only an international treaty obligation, but also plays a significant role in the empowerment and dignification of the victims; in the consolidation of a comprehensive policy on truth, justice, reparation and non-repetition; in the promotion of social trust in state actions, and in the construction of reconciliation and processes for fostering collective cohesion that, as a whole, strengthen the rule of law and human rights. </w:t>
      </w:r>
    </w:p>
    <w:p w14:paraId="34781854"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eastAsia="MS Mincho" w:hAnsi="Cambria" w:cstheme="minorBidi"/>
          <w:color w:val="000000" w:themeColor="text1"/>
          <w:sz w:val="20"/>
          <w:szCs w:val="20"/>
        </w:rPr>
      </w:pPr>
    </w:p>
    <w:p w14:paraId="7E4A171E" w14:textId="44EA7CEE"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lastRenderedPageBreak/>
        <w:t>Regarding paragraph I of the fifth clause, regarding the act of acknowledgment of responsibility, the parties jointly indicated that the event took place on April 22, 2025</w:t>
      </w:r>
      <w:r w:rsidR="000551F3">
        <w:rPr>
          <w:rStyle w:val="FootnoteReference"/>
          <w:rFonts w:ascii="Cambria" w:eastAsia="MS Mincho" w:hAnsi="Cambria" w:cstheme="minorBidi"/>
          <w:color w:val="000000" w:themeColor="text1"/>
          <w:sz w:val="20"/>
          <w:szCs w:val="20"/>
          <w:lang w:val="es-CO"/>
        </w:rPr>
        <w:footnoteReference w:id="8"/>
      </w:r>
      <w:r w:rsidRPr="00CC516A">
        <w:rPr>
          <w:rFonts w:ascii="Cambria" w:eastAsia="MS Mincho" w:hAnsi="Cambria" w:cstheme="minorBidi"/>
          <w:color w:val="000000" w:themeColor="text1"/>
          <w:sz w:val="20"/>
          <w:szCs w:val="20"/>
          <w:lang w:val="en"/>
        </w:rPr>
        <w:t>. The parties reported constant and fluid communication between the State and the petitioners, who came to an agreement on every detail of compliance with the measure, including the logistics and schedule for the day. In this regard, the parties provided a simple copy of the invitation to the petitioner and family members. In attendance were Anderson Alexis Gutiérrez and Sugei Grisela Gutiérrez Ramírez, foster son and daughter of Jesús Nazareno Rivera; representatives of the Centro Jurídico de Derechos Humanos; personnel from the Agencia Nacional de Defensa Jurídica del Estado; and the Commissioner Rapporteur of the IACHR for Colombia.</w:t>
      </w:r>
    </w:p>
    <w:p w14:paraId="7B65DA79"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0D7B4879" w14:textId="77777777"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t>The parties also reported on the content of the agenda agreed upon for the act, which included opening comments, the Colombian national anthem, the screening of a video honoring Jesús Nazareno Rivera, and a few words from Luis Felipe Viveros Montoya, the representative of the victims. The General Director of the National Agency for the Legal Defense of the State spoke on behalf of the State. The parties included photographs of the event, as well as images of its dissemination on social media and on the YouTube channel of the National Agency for the Legal Defense of the State.</w:t>
      </w:r>
      <w:r w:rsidRPr="00CC516A">
        <w:rPr>
          <w:rStyle w:val="FootnoteReference"/>
          <w:rFonts w:ascii="Cambria" w:eastAsia="MS Mincho" w:hAnsi="Cambria" w:cstheme="minorBidi"/>
          <w:color w:val="000000" w:themeColor="text1"/>
          <w:sz w:val="20"/>
          <w:szCs w:val="20"/>
          <w:lang w:val="en"/>
        </w:rPr>
        <w:footnoteReference w:id="9"/>
      </w:r>
      <w:r w:rsidRPr="00CC516A">
        <w:rPr>
          <w:rFonts w:ascii="Cambria" w:eastAsia="MS Mincho" w:hAnsi="Cambria" w:cstheme="minorBidi"/>
          <w:color w:val="000000" w:themeColor="text1"/>
          <w:sz w:val="20"/>
          <w:szCs w:val="20"/>
          <w:lang w:val="en"/>
        </w:rPr>
        <w:t xml:space="preserve"> </w:t>
      </w:r>
    </w:p>
    <w:p w14:paraId="4D980ED1"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5D7D3EFE" w14:textId="4821F6A1"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t>The General</w:t>
      </w:r>
      <w:r w:rsidR="000551F3">
        <w:rPr>
          <w:rFonts w:ascii="Cambria" w:eastAsia="MS Mincho" w:hAnsi="Cambria" w:cstheme="minorBidi"/>
          <w:color w:val="000000" w:themeColor="text1"/>
          <w:sz w:val="20"/>
          <w:szCs w:val="20"/>
          <w:lang w:val="en"/>
        </w:rPr>
        <w:t xml:space="preserve"> </w:t>
      </w:r>
      <w:r w:rsidR="000551F3" w:rsidRPr="00CC516A">
        <w:rPr>
          <w:rFonts w:ascii="Cambria" w:eastAsia="MS Mincho" w:hAnsi="Cambria" w:cstheme="minorBidi"/>
          <w:color w:val="000000" w:themeColor="text1"/>
          <w:sz w:val="20"/>
          <w:szCs w:val="20"/>
          <w:lang w:val="en"/>
        </w:rPr>
        <w:t>Director</w:t>
      </w:r>
      <w:r w:rsidRPr="00CC516A">
        <w:rPr>
          <w:rFonts w:ascii="Cambria" w:eastAsia="MS Mincho" w:hAnsi="Cambria" w:cstheme="minorBidi"/>
          <w:color w:val="000000" w:themeColor="text1"/>
          <w:sz w:val="20"/>
          <w:szCs w:val="20"/>
          <w:lang w:val="en"/>
        </w:rPr>
        <w:t xml:space="preserve"> of ANDJE acknowledged the responsibility of the Colombian State in the facts of the case, stating the following: </w:t>
      </w:r>
    </w:p>
    <w:p w14:paraId="28E672A9"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2BC995D0" w14:textId="77777777" w:rsidR="00D35940" w:rsidRPr="00CC516A" w:rsidRDefault="00D35940" w:rsidP="00D35940">
      <w:pPr>
        <w:ind w:left="720" w:right="720"/>
        <w:jc w:val="both"/>
        <w:rPr>
          <w:rFonts w:ascii="Cambria" w:eastAsiaTheme="minorEastAsia" w:hAnsi="Cambria"/>
          <w:sz w:val="20"/>
          <w:szCs w:val="20"/>
        </w:rPr>
      </w:pPr>
      <w:r w:rsidRPr="00CC516A">
        <w:rPr>
          <w:rFonts w:ascii="Cambria" w:eastAsiaTheme="minorEastAsia" w:hAnsi="Cambria"/>
          <w:sz w:val="20"/>
          <w:szCs w:val="20"/>
          <w:lang w:val="en"/>
        </w:rPr>
        <w:t xml:space="preserve">The events that bring us together today represent one of the most atrocious forms of state violence, </w:t>
      </w:r>
      <w:proofErr w:type="gramStart"/>
      <w:r w:rsidRPr="00CC516A">
        <w:rPr>
          <w:rFonts w:ascii="Cambria" w:eastAsiaTheme="minorEastAsia" w:hAnsi="Cambria"/>
          <w:sz w:val="20"/>
          <w:szCs w:val="20"/>
          <w:lang w:val="en"/>
        </w:rPr>
        <w:t>a violence</w:t>
      </w:r>
      <w:proofErr w:type="gramEnd"/>
      <w:r w:rsidRPr="00CC516A">
        <w:rPr>
          <w:rFonts w:ascii="Cambria" w:eastAsiaTheme="minorEastAsia" w:hAnsi="Cambria"/>
          <w:sz w:val="20"/>
          <w:szCs w:val="20"/>
          <w:lang w:val="en"/>
        </w:rPr>
        <w:t xml:space="preserve"> directed against defenseless civil society, against community leaders, and against humble people who should never have been seen as enemies. A violence that sought to erase human faces to produce the right numbers for a war. A violence that harmed trust in institutions and the emotional and physical security of families, and that sought to sow fear where hope dwelled.</w:t>
      </w:r>
    </w:p>
    <w:p w14:paraId="6F850CEC" w14:textId="77777777" w:rsidR="00D35940" w:rsidRPr="00CC516A" w:rsidRDefault="00D35940" w:rsidP="00D35940">
      <w:pPr>
        <w:jc w:val="both"/>
        <w:rPr>
          <w:rFonts w:ascii="Cambria" w:eastAsiaTheme="minorEastAsia" w:hAnsi="Cambria"/>
          <w:sz w:val="20"/>
          <w:szCs w:val="20"/>
        </w:rPr>
      </w:pPr>
    </w:p>
    <w:p w14:paraId="5E4DBB0F" w14:textId="4D07D89D" w:rsidR="00D35940" w:rsidRPr="00CC516A" w:rsidRDefault="00D35940" w:rsidP="00D35940">
      <w:pPr>
        <w:ind w:left="720" w:right="630"/>
        <w:jc w:val="both"/>
        <w:rPr>
          <w:rFonts w:ascii="Cambria" w:eastAsiaTheme="minorEastAsia" w:hAnsi="Cambria"/>
          <w:sz w:val="20"/>
          <w:szCs w:val="20"/>
        </w:rPr>
      </w:pPr>
      <w:r w:rsidRPr="00CC516A">
        <w:rPr>
          <w:rFonts w:ascii="Cambria" w:eastAsiaTheme="minorEastAsia" w:hAnsi="Cambria"/>
          <w:sz w:val="20"/>
          <w:szCs w:val="20"/>
          <w:lang w:val="en"/>
        </w:rPr>
        <w:t>Jesus Nazareno, community leader, defender of life, was punished with more cruelty for the simple fact of loving and serving his community. [...] This violence is and must be repudiated by the State and by all Colombian society. That time when the fundamental rights of civil society were allowed to be violated</w:t>
      </w:r>
      <w:r w:rsidR="002800DC">
        <w:rPr>
          <w:rFonts w:ascii="Cambria" w:eastAsiaTheme="minorEastAsia" w:hAnsi="Cambria"/>
          <w:sz w:val="20"/>
          <w:szCs w:val="20"/>
          <w:lang w:val="en"/>
        </w:rPr>
        <w:t>.</w:t>
      </w:r>
      <w:r w:rsidRPr="00CC516A">
        <w:rPr>
          <w:rFonts w:ascii="Cambria" w:eastAsiaTheme="minorEastAsia" w:hAnsi="Cambria"/>
          <w:sz w:val="20"/>
          <w:szCs w:val="20"/>
          <w:lang w:val="en"/>
        </w:rPr>
        <w:t xml:space="preserve"> Never again.</w:t>
      </w:r>
    </w:p>
    <w:p w14:paraId="670E1C11"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eastAsiaTheme="minorEastAsia" w:hAnsi="Cambria"/>
          <w:sz w:val="20"/>
          <w:szCs w:val="20"/>
        </w:rPr>
      </w:pPr>
    </w:p>
    <w:p w14:paraId="2357AE6A" w14:textId="59FF5D0C" w:rsidR="00D35940" w:rsidRPr="00CC516A" w:rsidRDefault="00D35940" w:rsidP="00D35940">
      <w:pPr>
        <w:ind w:left="720" w:right="630"/>
        <w:jc w:val="both"/>
        <w:rPr>
          <w:rFonts w:ascii="Cambria" w:eastAsiaTheme="minorEastAsia" w:hAnsi="Cambria"/>
          <w:sz w:val="20"/>
          <w:szCs w:val="20"/>
        </w:rPr>
      </w:pPr>
      <w:r w:rsidRPr="00CC516A">
        <w:rPr>
          <w:rFonts w:ascii="Cambria" w:eastAsiaTheme="minorEastAsia" w:hAnsi="Cambria"/>
          <w:sz w:val="20"/>
          <w:szCs w:val="20"/>
          <w:lang w:val="en"/>
        </w:rPr>
        <w:t>Therefore, in my capacity as General</w:t>
      </w:r>
      <w:r w:rsidR="000551F3">
        <w:rPr>
          <w:rFonts w:ascii="Cambria" w:eastAsiaTheme="minorEastAsia" w:hAnsi="Cambria"/>
          <w:sz w:val="20"/>
          <w:szCs w:val="20"/>
          <w:lang w:val="en"/>
        </w:rPr>
        <w:t xml:space="preserve"> Director</w:t>
      </w:r>
      <w:r w:rsidRPr="00CC516A">
        <w:rPr>
          <w:rFonts w:ascii="Cambria" w:eastAsiaTheme="minorEastAsia" w:hAnsi="Cambria"/>
          <w:sz w:val="20"/>
          <w:szCs w:val="20"/>
          <w:lang w:val="en"/>
        </w:rPr>
        <w:t xml:space="preserve"> of the National Agency for the Legal Defense of the State, and on behalf of the Colombian State, I acknowledge international responsibility for these crimes that should never have occurred:</w:t>
      </w:r>
    </w:p>
    <w:p w14:paraId="75CAE41C"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eastAsiaTheme="minorEastAsia" w:hAnsi="Cambria"/>
          <w:sz w:val="20"/>
          <w:szCs w:val="20"/>
        </w:rPr>
      </w:pPr>
    </w:p>
    <w:p w14:paraId="039DEA94" w14:textId="34A1780A" w:rsidR="00D35940" w:rsidRPr="00CC516A" w:rsidRDefault="00D35940" w:rsidP="00D35940">
      <w:pPr>
        <w:ind w:left="720" w:right="630"/>
        <w:jc w:val="both"/>
        <w:rPr>
          <w:rFonts w:ascii="Cambria" w:eastAsiaTheme="minorEastAsia" w:hAnsi="Cambria"/>
          <w:sz w:val="20"/>
          <w:szCs w:val="20"/>
        </w:rPr>
      </w:pPr>
      <w:r w:rsidRPr="00CC516A">
        <w:rPr>
          <w:rFonts w:ascii="Cambria" w:eastAsiaTheme="minorEastAsia" w:hAnsi="Cambria"/>
          <w:sz w:val="20"/>
          <w:szCs w:val="20"/>
          <w:lang w:val="en"/>
        </w:rPr>
        <w:t xml:space="preserve">In the case of Jesús Nazareno, for violation of the rights to life, humane treatment, judicial guarantees, and judicial protection, enshrined in articles 4, 5, 8, and 25 of the American Convention on Human Rights, read in conjunction with the general obligation of guarantee enshrined in Article 1(1) of the same instrument, to the detriment of Jesús Nazareno Rivera García, his </w:t>
      </w:r>
      <w:r w:rsidR="000551F3">
        <w:rPr>
          <w:rFonts w:ascii="Cambria" w:eastAsiaTheme="minorEastAsia" w:hAnsi="Cambria"/>
          <w:sz w:val="20"/>
          <w:szCs w:val="20"/>
          <w:lang w:val="en"/>
        </w:rPr>
        <w:t>family members</w:t>
      </w:r>
      <w:r w:rsidRPr="00CC516A">
        <w:rPr>
          <w:rFonts w:ascii="Cambria" w:eastAsiaTheme="minorEastAsia" w:hAnsi="Cambria"/>
          <w:sz w:val="20"/>
          <w:szCs w:val="20"/>
          <w:lang w:val="en"/>
        </w:rPr>
        <w:t>, and his dependents [...]</w:t>
      </w:r>
    </w:p>
    <w:p w14:paraId="5C3CF286"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Theme="minorEastAsia"/>
          <w:sz w:val="20"/>
          <w:szCs w:val="20"/>
        </w:rPr>
      </w:pPr>
    </w:p>
    <w:p w14:paraId="2930F8D1" w14:textId="77777777" w:rsidR="00D35940" w:rsidRPr="00CC516A" w:rsidRDefault="00D35940" w:rsidP="00D35940">
      <w:pPr>
        <w:ind w:left="720" w:right="630"/>
        <w:jc w:val="both"/>
        <w:rPr>
          <w:rFonts w:ascii="Cambria" w:eastAsiaTheme="minorEastAsia" w:hAnsi="Cambria"/>
          <w:sz w:val="20"/>
          <w:szCs w:val="20"/>
        </w:rPr>
      </w:pPr>
      <w:r w:rsidRPr="00CC516A">
        <w:rPr>
          <w:rFonts w:ascii="Cambria" w:eastAsiaTheme="minorEastAsia" w:hAnsi="Cambria"/>
          <w:sz w:val="20"/>
          <w:szCs w:val="20"/>
          <w:lang w:val="en"/>
        </w:rPr>
        <w:t>I know that no words can remedy what has happened, no institutional act can completely heal the wound left by a life taken unjustly. But today, on behalf of the State, I express my total commitment to comply with each of the measures agreed upon in the Friendly Settlement Agreements signed.</w:t>
      </w:r>
    </w:p>
    <w:p w14:paraId="56C6203F"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eastAsiaTheme="minorEastAsia" w:hAnsi="Cambria"/>
          <w:sz w:val="20"/>
          <w:szCs w:val="20"/>
        </w:rPr>
      </w:pPr>
    </w:p>
    <w:p w14:paraId="09D0052E" w14:textId="77777777" w:rsidR="00D35940" w:rsidRPr="00CC516A" w:rsidRDefault="00D35940" w:rsidP="00D35940">
      <w:pPr>
        <w:ind w:left="720" w:right="630"/>
        <w:jc w:val="both"/>
        <w:rPr>
          <w:rFonts w:ascii="Cambria" w:eastAsiaTheme="minorEastAsia" w:hAnsi="Cambria"/>
          <w:sz w:val="20"/>
          <w:szCs w:val="20"/>
        </w:rPr>
      </w:pPr>
      <w:r w:rsidRPr="00CC516A">
        <w:rPr>
          <w:rFonts w:ascii="Cambria" w:eastAsiaTheme="minorEastAsia" w:hAnsi="Cambria"/>
          <w:sz w:val="20"/>
          <w:szCs w:val="20"/>
          <w:lang w:val="en"/>
        </w:rPr>
        <w:t>That the Colombian State and all of society understand that, in war, not everything is permitted and that a truly strong State is not one that imposes itself with violence, but one that protects and guarantees the human rights of all people under its care.</w:t>
      </w:r>
    </w:p>
    <w:p w14:paraId="0C636598"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5C3D2E51" w14:textId="77777777"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lastRenderedPageBreak/>
        <w:t xml:space="preserve">The IACHR Rapporteur for Colombia welcomed the recognition made by the State, indicating as follows: </w:t>
      </w:r>
    </w:p>
    <w:p w14:paraId="3226B8D0" w14:textId="77777777" w:rsidR="00D35940" w:rsidRPr="00CC516A" w:rsidRDefault="00D35940" w:rsidP="00D35940">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color w:val="000000" w:themeColor="text1"/>
          <w:sz w:val="20"/>
          <w:szCs w:val="20"/>
        </w:rPr>
      </w:pPr>
    </w:p>
    <w:p w14:paraId="128CBFCF" w14:textId="77777777" w:rsidR="00D35940" w:rsidRPr="00CC516A" w:rsidRDefault="00D35940" w:rsidP="00D35940">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t>[…]</w:t>
      </w:r>
    </w:p>
    <w:p w14:paraId="3CA71D2D" w14:textId="77777777" w:rsidR="00D35940" w:rsidRPr="00CC516A" w:rsidRDefault="00D35940" w:rsidP="00D35940">
      <w:pPr>
        <w:pStyle w:val="Horario"/>
        <w:tabs>
          <w:tab w:val="left" w:pos="2880"/>
          <w:tab w:val="left" w:pos="3600"/>
        </w:tabs>
        <w:ind w:left="720" w:right="720"/>
        <w:jc w:val="both"/>
        <w:rPr>
          <w:rFonts w:ascii="Cambria" w:hAnsi="Cambria" w:cstheme="minorHAnsi"/>
          <w:sz w:val="20"/>
          <w:szCs w:val="20"/>
        </w:rPr>
      </w:pPr>
      <w:r w:rsidRPr="00CC516A">
        <w:rPr>
          <w:rFonts w:ascii="Cambria" w:hAnsi="Cambria" w:cstheme="minorHAnsi"/>
          <w:sz w:val="20"/>
          <w:szCs w:val="20"/>
          <w:lang w:val="en"/>
        </w:rPr>
        <w:t>We meet today in an act of profound significance: the recognition of the international responsibility of the Colombian State in [the case] of Jesús Nazareno Rivera García [...], in the framework of this exceptional mechanism, the friendly settlement [...] which allows victims to access justice in a timely manner, with measures that not only repair the damage suffered by addressing their particular needs and interests, making visible, for example, the issue of false positives, but also contribute to the transformation of institutions and society.</w:t>
      </w:r>
    </w:p>
    <w:p w14:paraId="72170AEE"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cstheme="minorHAnsi"/>
          <w:sz w:val="20"/>
          <w:szCs w:val="20"/>
        </w:rPr>
      </w:pPr>
    </w:p>
    <w:p w14:paraId="790B4684" w14:textId="77777777" w:rsidR="00D35940" w:rsidRPr="00CC516A" w:rsidRDefault="00D35940" w:rsidP="00D35940">
      <w:pPr>
        <w:pStyle w:val="Horario"/>
        <w:tabs>
          <w:tab w:val="left" w:pos="2880"/>
          <w:tab w:val="left" w:pos="3600"/>
        </w:tabs>
        <w:ind w:left="720" w:right="720"/>
        <w:jc w:val="both"/>
        <w:rPr>
          <w:rFonts w:ascii="Cambria" w:hAnsi="Cambria" w:cstheme="minorHAnsi"/>
          <w:sz w:val="20"/>
          <w:szCs w:val="20"/>
        </w:rPr>
      </w:pPr>
      <w:r w:rsidRPr="00CC516A">
        <w:rPr>
          <w:rFonts w:ascii="Cambria" w:hAnsi="Cambria" w:cstheme="minorHAnsi"/>
          <w:sz w:val="20"/>
          <w:szCs w:val="20"/>
          <w:lang w:val="en"/>
        </w:rPr>
        <w:t>In the case of Jesús Nazareno Rivera García, the signing of the Friendly Settlement Agreement reflects his family's desire to find justice and dignity after many years of waiting. The agreed-upon measures include actions toward satisfaction, which will help preserve the memory of the facts of the case, as well as other measures to give the family a new start. [...]</w:t>
      </w:r>
    </w:p>
    <w:p w14:paraId="409D321C"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cstheme="minorHAnsi"/>
          <w:sz w:val="20"/>
          <w:szCs w:val="20"/>
        </w:rPr>
      </w:pPr>
    </w:p>
    <w:p w14:paraId="69983542" w14:textId="77777777" w:rsidR="00D35940" w:rsidRPr="00CC516A" w:rsidRDefault="00D35940" w:rsidP="00D35940">
      <w:pPr>
        <w:pStyle w:val="Horario"/>
        <w:tabs>
          <w:tab w:val="left" w:pos="2880"/>
          <w:tab w:val="left" w:pos="3600"/>
        </w:tabs>
        <w:ind w:left="720" w:right="720"/>
        <w:jc w:val="both"/>
        <w:rPr>
          <w:rFonts w:ascii="Cambria" w:hAnsi="Cambria" w:cstheme="minorHAnsi"/>
          <w:sz w:val="20"/>
          <w:szCs w:val="20"/>
        </w:rPr>
      </w:pPr>
      <w:r w:rsidRPr="00CC516A">
        <w:rPr>
          <w:rFonts w:ascii="Cambria" w:hAnsi="Cambria" w:cstheme="minorHAnsi"/>
          <w:sz w:val="20"/>
          <w:szCs w:val="20"/>
          <w:lang w:val="en"/>
        </w:rPr>
        <w:t>For this reason, the Commission appreciates the recognition of international responsibility made by the Colombian State today regarding [this case], and the measures to which it has committed to compensate this family for the suffering caused and take concrete steps towards the non-repetition of the facts. The Inter-American Commission is and will continue to be closely supporting and monitoring its full compliance with these measures. [...]</w:t>
      </w:r>
    </w:p>
    <w:p w14:paraId="0F40240F"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hAnsi="Cambria" w:cstheme="minorHAnsi"/>
          <w:sz w:val="20"/>
          <w:szCs w:val="20"/>
        </w:rPr>
      </w:pPr>
    </w:p>
    <w:p w14:paraId="2AB40953" w14:textId="77777777" w:rsidR="00D35940" w:rsidRPr="00CC516A" w:rsidRDefault="00D35940" w:rsidP="00D35940">
      <w:pPr>
        <w:pStyle w:val="Horario"/>
        <w:tabs>
          <w:tab w:val="left" w:pos="2880"/>
          <w:tab w:val="left" w:pos="3600"/>
        </w:tabs>
        <w:ind w:left="720" w:right="720"/>
        <w:jc w:val="both"/>
        <w:rPr>
          <w:rFonts w:ascii="Cambria" w:hAnsi="Cambria" w:cstheme="minorHAnsi"/>
          <w:sz w:val="20"/>
          <w:szCs w:val="20"/>
        </w:rPr>
      </w:pPr>
      <w:r w:rsidRPr="00CC516A">
        <w:rPr>
          <w:rFonts w:ascii="Cambria" w:hAnsi="Cambria" w:cstheme="minorHAnsi"/>
          <w:sz w:val="20"/>
          <w:szCs w:val="20"/>
          <w:lang w:val="en"/>
        </w:rPr>
        <w:t xml:space="preserve">I also urge the State to honor every commitment made, not only as a legal obligation, but as an act of justice and reconciliation. Lastly, I thank once again all the people present here, the family of Jesús Nazareno [...] and the State officials. I am grateful for all these efforts to reach friendly settlement agreements and work collaboratively toward a successful solution and full compliance with the commitments made by the State. </w:t>
      </w:r>
    </w:p>
    <w:p w14:paraId="57D67FA1" w14:textId="77777777" w:rsidR="00D35940" w:rsidRPr="00CC516A" w:rsidRDefault="00D35940" w:rsidP="00D35940">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color w:val="000000" w:themeColor="text1"/>
          <w:sz w:val="20"/>
          <w:szCs w:val="20"/>
        </w:rPr>
      </w:pPr>
    </w:p>
    <w:p w14:paraId="5AEB3275" w14:textId="77777777"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t>At the end of the ceremony, the State presented the relatives of Jesús Nazareno Rivera Garcia with a commemorative plaque and a butterfly pupa as a "symbol of the transition from pain to hope, from darkness to light, from death to living memory</w:t>
      </w:r>
      <w:r w:rsidRPr="00CC516A">
        <w:rPr>
          <w:rFonts w:ascii="Cambria" w:eastAsia="MS Mincho" w:hAnsi="Cambria" w:cstheme="minorBidi"/>
          <w:i/>
          <w:iCs/>
          <w:color w:val="000000" w:themeColor="text1"/>
          <w:sz w:val="20"/>
          <w:szCs w:val="20"/>
          <w:lang w:val="en"/>
        </w:rPr>
        <w:t xml:space="preserve">. </w:t>
      </w:r>
      <w:r w:rsidRPr="00CC516A">
        <w:rPr>
          <w:rFonts w:ascii="Cambria" w:eastAsia="MS Mincho" w:hAnsi="Cambria" w:cstheme="minorBidi"/>
          <w:color w:val="000000" w:themeColor="text1"/>
          <w:sz w:val="20"/>
          <w:szCs w:val="20"/>
          <w:lang w:val="en"/>
        </w:rPr>
        <w:t>Because in that deep silence where there seemed to be nothing, the metamorphosis of a peaceful country is still possible."</w:t>
      </w:r>
    </w:p>
    <w:p w14:paraId="0BFB8CB9"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eastAsia="MS Mincho" w:hAnsi="Cambria" w:cstheme="minorBidi"/>
          <w:color w:val="000000" w:themeColor="text1"/>
          <w:sz w:val="20"/>
          <w:szCs w:val="20"/>
        </w:rPr>
      </w:pPr>
    </w:p>
    <w:p w14:paraId="4C523CFE" w14:textId="77777777"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proofErr w:type="gramStart"/>
      <w:r w:rsidRPr="00CC516A">
        <w:rPr>
          <w:rFonts w:ascii="Cambria" w:eastAsia="MS Mincho" w:hAnsi="Cambria" w:cstheme="minorBidi"/>
          <w:color w:val="000000" w:themeColor="text1"/>
          <w:sz w:val="20"/>
          <w:szCs w:val="20"/>
          <w:lang w:val="en"/>
        </w:rPr>
        <w:t>Taking into account</w:t>
      </w:r>
      <w:proofErr w:type="gramEnd"/>
      <w:r w:rsidRPr="00CC516A">
        <w:rPr>
          <w:rFonts w:ascii="Cambria" w:eastAsia="MS Mincho" w:hAnsi="Cambria" w:cstheme="minorBidi"/>
          <w:color w:val="000000" w:themeColor="text1"/>
          <w:sz w:val="20"/>
          <w:szCs w:val="20"/>
          <w:lang w:val="en"/>
        </w:rPr>
        <w:t xml:space="preserve"> the foregoing, and the information provided jointly by the parties, the Commission finds that section I of part five of the friendly settlement agreement, on the act of acknowledgment of responsibility, meets with full compliance and so declares. </w:t>
      </w:r>
    </w:p>
    <w:p w14:paraId="09FAC76D"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74C14A54" w14:textId="77777777" w:rsidR="00D35940" w:rsidRPr="00CC516A"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t xml:space="preserve">Regarding section II of part five on publication of the Article 49 report, as well as part six (compensation measures) of the friendly settlement agreement, and by virtue of the joint request of the parties to move forward on approval of the agreement prior to its execution, the Commission observes that the measures must be complied with after the publication of this report, and therefore finds and declares them to be pending compliance. Based on the foregoing, the Commission will await updated information from the parties on execution following approval of this report. </w:t>
      </w:r>
    </w:p>
    <w:p w14:paraId="364D7F63" w14:textId="77777777" w:rsidR="00D35940" w:rsidRPr="00CC516A" w:rsidRDefault="00D35940"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Bidi"/>
          <w:color w:val="000000" w:themeColor="text1"/>
          <w:sz w:val="20"/>
          <w:szCs w:val="20"/>
        </w:rPr>
      </w:pPr>
    </w:p>
    <w:p w14:paraId="561CD101" w14:textId="222F5204" w:rsidR="00D35940" w:rsidRPr="005B6B8C" w:rsidRDefault="00D35940" w:rsidP="00FA0F7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CC516A">
        <w:rPr>
          <w:rFonts w:ascii="Cambria" w:eastAsia="MS Mincho" w:hAnsi="Cambria" w:cstheme="minorBidi"/>
          <w:color w:val="000000" w:themeColor="text1"/>
          <w:sz w:val="20"/>
          <w:szCs w:val="20"/>
          <w:lang w:val="en"/>
        </w:rPr>
        <w:t xml:space="preserve">Therefore, the Commission concludes that section I, act of acknowledgment of responsibility, </w:t>
      </w:r>
      <w:r w:rsidR="000551F3" w:rsidRPr="000551F3">
        <w:rPr>
          <w:rFonts w:ascii="Cambria" w:eastAsia="MS Mincho" w:hAnsi="Cambria" w:cstheme="minorBidi"/>
          <w:color w:val="000000" w:themeColor="text1"/>
          <w:sz w:val="20"/>
          <w:szCs w:val="20"/>
        </w:rPr>
        <w:t>of</w:t>
      </w:r>
      <w:r w:rsidR="005D0B5A">
        <w:rPr>
          <w:rFonts w:ascii="Cambria" w:eastAsia="MS Mincho" w:hAnsi="Cambria" w:cstheme="minorBidi"/>
          <w:color w:val="000000" w:themeColor="text1"/>
          <w:sz w:val="20"/>
          <w:szCs w:val="20"/>
        </w:rPr>
        <w:t xml:space="preserve"> part </w:t>
      </w:r>
      <w:r w:rsidR="000551F3" w:rsidRPr="000551F3">
        <w:rPr>
          <w:rFonts w:ascii="Cambria" w:eastAsia="MS Mincho" w:hAnsi="Cambria" w:cstheme="minorBidi"/>
          <w:color w:val="000000" w:themeColor="text1"/>
          <w:sz w:val="20"/>
          <w:szCs w:val="20"/>
        </w:rPr>
        <w:t>five (measures of satisfaction) have been met with full compliance</w:t>
      </w:r>
      <w:r w:rsidR="000551F3">
        <w:rPr>
          <w:rFonts w:ascii="Cambria" w:eastAsia="MS Mincho" w:hAnsi="Cambria" w:cstheme="minorBidi"/>
          <w:color w:val="000000" w:themeColor="text1"/>
          <w:sz w:val="20"/>
          <w:szCs w:val="20"/>
        </w:rPr>
        <w:t xml:space="preserve"> and so declares</w:t>
      </w:r>
      <w:proofErr w:type="gramStart"/>
      <w:r w:rsidR="000551F3">
        <w:rPr>
          <w:rFonts w:ascii="Cambria" w:eastAsia="MS Mincho" w:hAnsi="Cambria" w:cstheme="minorBidi"/>
          <w:color w:val="000000" w:themeColor="text1"/>
          <w:sz w:val="20"/>
          <w:szCs w:val="20"/>
        </w:rPr>
        <w:t xml:space="preserve">. </w:t>
      </w:r>
      <w:r w:rsidRPr="00CC516A">
        <w:rPr>
          <w:rFonts w:ascii="Cambria" w:eastAsia="MS Mincho" w:hAnsi="Cambria" w:cstheme="minorBidi"/>
          <w:color w:val="000000" w:themeColor="text1"/>
          <w:sz w:val="20"/>
          <w:szCs w:val="20"/>
          <w:lang w:val="en"/>
        </w:rPr>
        <w:t>.</w:t>
      </w:r>
      <w:proofErr w:type="gramEnd"/>
      <w:r w:rsidRPr="00CC516A">
        <w:rPr>
          <w:rFonts w:ascii="Cambria" w:eastAsia="MS Mincho" w:hAnsi="Cambria" w:cstheme="minorBidi"/>
          <w:color w:val="000000" w:themeColor="text1"/>
          <w:sz w:val="20"/>
          <w:szCs w:val="20"/>
          <w:lang w:val="en"/>
        </w:rPr>
        <w:t xml:space="preserve"> Also, the Commission notes that section II of part five (publication of the Article 49 Report) and part sixth (</w:t>
      </w:r>
      <w:r w:rsidR="005D0B5A">
        <w:rPr>
          <w:rFonts w:ascii="Cambria" w:eastAsia="MS Mincho" w:hAnsi="Cambria" w:cstheme="minorBidi"/>
          <w:color w:val="000000" w:themeColor="text1"/>
          <w:sz w:val="20"/>
          <w:szCs w:val="20"/>
          <w:lang w:val="en"/>
        </w:rPr>
        <w:t xml:space="preserve">compensation </w:t>
      </w:r>
      <w:r w:rsidRPr="00CC516A">
        <w:rPr>
          <w:rFonts w:ascii="Cambria" w:eastAsia="MS Mincho" w:hAnsi="Cambria" w:cstheme="minorBidi"/>
          <w:color w:val="000000" w:themeColor="text1"/>
          <w:sz w:val="20"/>
          <w:szCs w:val="20"/>
          <w:lang w:val="en"/>
        </w:rPr>
        <w:t xml:space="preserve">measures) of the friendly settlement agreement remain pending compliance and so declares. In this regard, the Commission finds and declares that the friendly settlement agreement meets with partial compliance. Lastly, the Commission finds that the remaining content of the agreement is of a declaratory nature, and therefore, supervision of it is </w:t>
      </w:r>
      <w:r w:rsidRPr="005B6B8C">
        <w:rPr>
          <w:rFonts w:ascii="Cambria" w:eastAsia="MS Mincho" w:hAnsi="Cambria" w:cstheme="minorBidi"/>
          <w:color w:val="000000" w:themeColor="text1"/>
          <w:sz w:val="20"/>
          <w:szCs w:val="20"/>
          <w:lang w:val="en"/>
        </w:rPr>
        <w:t xml:space="preserve">unnecessary. </w:t>
      </w:r>
    </w:p>
    <w:p w14:paraId="0D451CDE" w14:textId="77777777" w:rsidR="00684BE8" w:rsidRDefault="00684BE8"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Times New Roman" w:cstheme="minorHAnsi"/>
          <w:b/>
          <w:bCs/>
          <w:color w:val="000000" w:themeColor="text1"/>
          <w:sz w:val="20"/>
          <w:szCs w:val="20"/>
        </w:rPr>
      </w:pPr>
    </w:p>
    <w:p w14:paraId="46294D32" w14:textId="77777777" w:rsidR="004879EE" w:rsidRDefault="004879EE"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Times New Roman" w:cstheme="minorHAnsi"/>
          <w:b/>
          <w:bCs/>
          <w:color w:val="000000" w:themeColor="text1"/>
          <w:sz w:val="20"/>
          <w:szCs w:val="20"/>
        </w:rPr>
      </w:pPr>
    </w:p>
    <w:p w14:paraId="00202A03" w14:textId="77777777" w:rsidR="004879EE" w:rsidRDefault="004879EE"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Times New Roman" w:cstheme="minorHAnsi"/>
          <w:b/>
          <w:bCs/>
          <w:color w:val="000000" w:themeColor="text1"/>
          <w:sz w:val="20"/>
          <w:szCs w:val="20"/>
        </w:rPr>
      </w:pPr>
    </w:p>
    <w:p w14:paraId="0E271301" w14:textId="77777777" w:rsidR="004879EE" w:rsidRPr="005B6B8C" w:rsidRDefault="004879EE"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Times New Roman" w:cstheme="minorHAnsi"/>
          <w:b/>
          <w:bCs/>
          <w:color w:val="000000" w:themeColor="text1"/>
          <w:sz w:val="20"/>
          <w:szCs w:val="20"/>
        </w:rPr>
      </w:pPr>
    </w:p>
    <w:p w14:paraId="45BF9A51" w14:textId="77777777" w:rsidR="00FA675D" w:rsidRPr="005B6B8C" w:rsidRDefault="00FA675D" w:rsidP="00FA0F7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rPr>
      </w:pPr>
      <w:r w:rsidRPr="005B6B8C">
        <w:rPr>
          <w:rFonts w:eastAsia="Times New Roman" w:cstheme="minorHAnsi"/>
          <w:b/>
          <w:bCs/>
          <w:color w:val="000000" w:themeColor="text1"/>
          <w:sz w:val="20"/>
          <w:szCs w:val="20"/>
        </w:rPr>
        <w:lastRenderedPageBreak/>
        <w:t>CONCLUSIONS</w:t>
      </w:r>
    </w:p>
    <w:p w14:paraId="628FF974" w14:textId="77777777" w:rsidR="00DA37B6" w:rsidRPr="005B6B8C" w:rsidRDefault="00DA37B6"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cstheme="minorHAnsi"/>
          <w:b/>
          <w:color w:val="000000" w:themeColor="text1"/>
          <w:sz w:val="20"/>
          <w:szCs w:val="20"/>
        </w:rPr>
      </w:pPr>
    </w:p>
    <w:p w14:paraId="2D1F3D02" w14:textId="77777777" w:rsidR="00077A1E" w:rsidRPr="005B6B8C" w:rsidRDefault="00805112" w:rsidP="00FA0F7E">
      <w:pPr>
        <w:pStyle w:val="ListParagraph"/>
        <w:numPr>
          <w:ilvl w:val="0"/>
          <w:numId w:val="56"/>
        </w:numPr>
        <w:tabs>
          <w:tab w:val="left" w:pos="720"/>
        </w:tabs>
        <w:ind w:left="0" w:firstLine="720"/>
        <w:jc w:val="both"/>
        <w:rPr>
          <w:rFonts w:eastAsia="MS Mincho"/>
          <w:sz w:val="20"/>
          <w:szCs w:val="20"/>
        </w:rPr>
      </w:pPr>
      <w:r w:rsidRPr="005B6B8C">
        <w:rPr>
          <w:sz w:val="20"/>
        </w:rPr>
        <w:t xml:space="preserve">Based on the foregoing and in keeping with the procedure provided for in Articles 48(1)(f) and 49 of the American Convention, the Commission would like to reiterate its profound appreciation of the efforts made by the parties and its satisfaction that a friendly settlement has been arrived at in the present case on the basis of respect for human rights and consistent with the object and purpose of the American Convention.  </w:t>
      </w:r>
    </w:p>
    <w:p w14:paraId="61B5EF83" w14:textId="77777777" w:rsidR="00077A1E" w:rsidRPr="005B6B8C" w:rsidRDefault="00077A1E"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MS Mincho"/>
          <w:sz w:val="20"/>
          <w:szCs w:val="20"/>
        </w:rPr>
      </w:pPr>
    </w:p>
    <w:p w14:paraId="79692657" w14:textId="1260F838" w:rsidR="00805112" w:rsidRPr="005B6B8C" w:rsidRDefault="00805112" w:rsidP="00FA0F7E">
      <w:pPr>
        <w:pStyle w:val="ListParagraph"/>
        <w:numPr>
          <w:ilvl w:val="0"/>
          <w:numId w:val="56"/>
        </w:numPr>
        <w:tabs>
          <w:tab w:val="left" w:pos="720"/>
        </w:tabs>
        <w:ind w:left="0" w:firstLine="720"/>
        <w:jc w:val="both"/>
        <w:rPr>
          <w:rFonts w:eastAsia="MS Mincho"/>
          <w:sz w:val="20"/>
          <w:szCs w:val="20"/>
        </w:rPr>
      </w:pPr>
      <w:r w:rsidRPr="005B6B8C">
        <w:rPr>
          <w:sz w:val="20"/>
          <w:szCs w:val="20"/>
        </w:rPr>
        <w:t xml:space="preserve">Based on the reasons and conclusions contained in this report, </w:t>
      </w:r>
    </w:p>
    <w:p w14:paraId="4861C3C9" w14:textId="77F656A3" w:rsidR="00DA37B6" w:rsidRPr="005B6B8C" w:rsidRDefault="00DA37B6"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eastAsia="Times New Roman" w:cstheme="minorHAnsi"/>
          <w:bCs/>
          <w:color w:val="000000" w:themeColor="text1"/>
          <w:sz w:val="20"/>
          <w:szCs w:val="20"/>
        </w:rPr>
      </w:pPr>
    </w:p>
    <w:p w14:paraId="69A0DE64" w14:textId="77777777" w:rsidR="00FA675D" w:rsidRPr="005B6B8C" w:rsidRDefault="00FA675D" w:rsidP="00FA675D">
      <w:pPr>
        <w:jc w:val="both"/>
        <w:rPr>
          <w:rFonts w:ascii="Cambria" w:eastAsia="Times New Roman" w:hAnsi="Cambria" w:cstheme="minorHAnsi"/>
          <w:b/>
          <w:bCs/>
          <w:color w:val="000000" w:themeColor="text1"/>
          <w:sz w:val="20"/>
          <w:szCs w:val="20"/>
        </w:rPr>
      </w:pPr>
    </w:p>
    <w:p w14:paraId="5B80A381" w14:textId="77777777" w:rsidR="00FA675D" w:rsidRPr="005B6B8C"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rPr>
      </w:pPr>
      <w:r w:rsidRPr="005B6B8C">
        <w:rPr>
          <w:rFonts w:ascii="Cambria" w:eastAsia="Times New Roman" w:hAnsi="Cambria" w:cstheme="minorHAnsi"/>
          <w:b/>
          <w:bCs/>
          <w:color w:val="000000" w:themeColor="text1"/>
          <w:sz w:val="20"/>
          <w:szCs w:val="20"/>
        </w:rPr>
        <w:t>THE INTER-AMERICAN COMMISSION ON HUMAN RIGHTS</w:t>
      </w:r>
    </w:p>
    <w:p w14:paraId="710D6B65" w14:textId="77777777" w:rsidR="00FA675D" w:rsidRPr="005B6B8C" w:rsidRDefault="00FA675D" w:rsidP="00A37322">
      <w:pPr>
        <w:pBdr>
          <w:top w:val="none" w:sz="0" w:space="0" w:color="auto"/>
          <w:left w:val="none" w:sz="0" w:space="0" w:color="auto"/>
          <w:bottom w:val="none" w:sz="0" w:space="0" w:color="auto"/>
          <w:right w:val="none" w:sz="0" w:space="0" w:color="auto"/>
          <w:between w:val="none" w:sz="0" w:space="0" w:color="auto"/>
          <w:bar w:val="none" w:sz="0" w:color="auto"/>
        </w:pBdr>
        <w:ind w:right="734"/>
        <w:jc w:val="both"/>
        <w:rPr>
          <w:rFonts w:ascii="Cambria" w:eastAsia="Times New Roman" w:hAnsi="Cambria" w:cstheme="minorHAnsi"/>
          <w:color w:val="000000" w:themeColor="text1"/>
          <w:sz w:val="20"/>
          <w:szCs w:val="20"/>
          <w:bdr w:val="none" w:sz="0" w:space="0" w:color="auto"/>
        </w:rPr>
      </w:pPr>
    </w:p>
    <w:p w14:paraId="2ADDF23C" w14:textId="77777777" w:rsidR="00FA675D" w:rsidRPr="005B6B8C" w:rsidRDefault="00FA675D" w:rsidP="00FA675D">
      <w:pPr>
        <w:ind w:firstLine="720"/>
        <w:jc w:val="both"/>
        <w:rPr>
          <w:rFonts w:ascii="Cambria" w:eastAsia="Times New Roman" w:hAnsi="Cambria" w:cstheme="minorHAnsi"/>
          <w:b/>
          <w:bCs/>
          <w:color w:val="000000" w:themeColor="text1"/>
          <w:sz w:val="20"/>
          <w:szCs w:val="20"/>
        </w:rPr>
      </w:pPr>
      <w:r w:rsidRPr="005B6B8C">
        <w:rPr>
          <w:rFonts w:ascii="Cambria" w:eastAsia="Times New Roman" w:hAnsi="Cambria" w:cstheme="minorHAnsi"/>
          <w:b/>
          <w:bCs/>
          <w:color w:val="000000" w:themeColor="text1"/>
          <w:sz w:val="20"/>
          <w:szCs w:val="20"/>
          <w:bdr w:val="none" w:sz="0" w:space="0" w:color="auto"/>
        </w:rPr>
        <w:t>DECIDE</w:t>
      </w:r>
      <w:r w:rsidRPr="005B6B8C">
        <w:rPr>
          <w:rFonts w:ascii="Cambria" w:eastAsia="Times New Roman" w:hAnsi="Cambria" w:cstheme="minorHAnsi"/>
          <w:b/>
          <w:bCs/>
          <w:color w:val="000000" w:themeColor="text1"/>
          <w:sz w:val="20"/>
          <w:szCs w:val="20"/>
        </w:rPr>
        <w:t>S</w:t>
      </w:r>
      <w:r w:rsidRPr="005B6B8C">
        <w:rPr>
          <w:rFonts w:ascii="Cambria" w:eastAsia="Times New Roman" w:hAnsi="Cambria" w:cstheme="minorHAnsi"/>
          <w:b/>
          <w:bCs/>
          <w:color w:val="000000" w:themeColor="text1"/>
          <w:sz w:val="20"/>
          <w:szCs w:val="20"/>
          <w:bdr w:val="none" w:sz="0" w:space="0" w:color="auto"/>
        </w:rPr>
        <w:t>:</w:t>
      </w:r>
      <w:r w:rsidRPr="005B6B8C">
        <w:rPr>
          <w:rFonts w:ascii="Cambria" w:eastAsia="Times New Roman" w:hAnsi="Cambria" w:cstheme="minorHAnsi"/>
          <w:b/>
          <w:bCs/>
          <w:color w:val="000000" w:themeColor="text1"/>
          <w:sz w:val="20"/>
          <w:szCs w:val="20"/>
          <w:bdr w:val="none" w:sz="0" w:space="0" w:color="auto"/>
          <w:lang w:val="en"/>
        </w:rPr>
        <w:t xml:space="preserve"> </w:t>
      </w:r>
    </w:p>
    <w:p w14:paraId="1FA2BB0B" w14:textId="77777777" w:rsidR="00FA675D" w:rsidRPr="005B6B8C" w:rsidRDefault="00FA675D" w:rsidP="00145EDC">
      <w:pPr>
        <w:tabs>
          <w:tab w:val="center" w:pos="5400"/>
        </w:tabs>
        <w:suppressAutoHyphens/>
        <w:spacing w:line="276" w:lineRule="auto"/>
        <w:rPr>
          <w:rFonts w:asciiTheme="majorHAnsi" w:hAnsiTheme="majorHAnsi"/>
          <w:sz w:val="20"/>
          <w:szCs w:val="20"/>
        </w:rPr>
      </w:pPr>
    </w:p>
    <w:p w14:paraId="47CB6786" w14:textId="21996799" w:rsidR="00FA0F7E" w:rsidRPr="005B6B8C" w:rsidRDefault="00FA0F7E" w:rsidP="004879E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0" w:firstLine="720"/>
        <w:jc w:val="both"/>
        <w:rPr>
          <w:rFonts w:eastAsia="Times New Roman" w:cstheme="minorHAnsi"/>
          <w:color w:val="000000" w:themeColor="text1"/>
          <w:sz w:val="20"/>
          <w:szCs w:val="20"/>
          <w:bdr w:val="none" w:sz="0" w:space="0" w:color="auto"/>
        </w:rPr>
      </w:pPr>
      <w:r w:rsidRPr="005B6B8C">
        <w:rPr>
          <w:rFonts w:eastAsia="Times New Roman" w:cstheme="minorHAnsi"/>
          <w:color w:val="000000" w:themeColor="text1"/>
          <w:sz w:val="20"/>
          <w:szCs w:val="20"/>
          <w:bdr w:val="none" w:sz="0" w:space="0" w:color="auto"/>
          <w:lang w:val="en"/>
        </w:rPr>
        <w:t>To close Case 15,058</w:t>
      </w:r>
      <w:r w:rsidR="005D0B5A" w:rsidRPr="005B6B8C">
        <w:rPr>
          <w:rFonts w:eastAsia="Times New Roman" w:cstheme="minorHAnsi"/>
          <w:color w:val="FFFF00"/>
          <w:sz w:val="20"/>
          <w:szCs w:val="20"/>
          <w:bdr w:val="none" w:sz="0" w:space="0" w:color="auto"/>
          <w:lang w:val="en"/>
        </w:rPr>
        <w:t xml:space="preserve"> </w:t>
      </w:r>
      <w:r w:rsidR="005D0B5A" w:rsidRPr="005B6B8C">
        <w:rPr>
          <w:rFonts w:eastAsia="Times New Roman" w:cstheme="minorHAnsi"/>
          <w:color w:val="auto"/>
          <w:sz w:val="20"/>
          <w:szCs w:val="20"/>
          <w:bdr w:val="none" w:sz="0" w:space="0" w:color="auto"/>
          <w:lang w:val="en"/>
        </w:rPr>
        <w:t>A</w:t>
      </w:r>
      <w:r w:rsidRPr="005B6B8C">
        <w:rPr>
          <w:rFonts w:eastAsia="Times New Roman" w:cstheme="minorHAnsi"/>
          <w:color w:val="auto"/>
          <w:sz w:val="20"/>
          <w:szCs w:val="20"/>
          <w:bdr w:val="none" w:sz="0" w:space="0" w:color="auto"/>
          <w:lang w:val="en"/>
        </w:rPr>
        <w:t xml:space="preserve"> </w:t>
      </w:r>
      <w:r w:rsidRPr="005B6B8C">
        <w:rPr>
          <w:rFonts w:eastAsia="Times New Roman" w:cstheme="minorHAnsi"/>
          <w:color w:val="000000" w:themeColor="text1"/>
          <w:sz w:val="20"/>
          <w:szCs w:val="20"/>
          <w:bdr w:val="none" w:sz="0" w:space="0" w:color="auto"/>
          <w:lang w:val="en"/>
        </w:rPr>
        <w:t>with respect to victims Jaime Ortiz Londoño; Joaquín Oriol Jaramillo Marín; unidentified woman alias "Cristina"; unidentified woman alias "Aracely"; and Fabián de Jesús Cano and his next of kin.</w:t>
      </w:r>
    </w:p>
    <w:p w14:paraId="614F644F" w14:textId="77777777" w:rsidR="00FA0F7E" w:rsidRPr="00CC516A" w:rsidRDefault="00FA0F7E" w:rsidP="004879EE">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right="734" w:firstLine="720"/>
        <w:jc w:val="both"/>
        <w:rPr>
          <w:rFonts w:eastAsia="Times New Roman" w:cstheme="minorHAnsi"/>
          <w:color w:val="000000" w:themeColor="text1"/>
          <w:sz w:val="20"/>
          <w:szCs w:val="20"/>
          <w:bdr w:val="none" w:sz="0" w:space="0" w:color="auto"/>
        </w:rPr>
      </w:pPr>
    </w:p>
    <w:p w14:paraId="3DC8025E" w14:textId="415A4348" w:rsidR="00FA0F7E" w:rsidRPr="00CC516A" w:rsidRDefault="00FA0F7E" w:rsidP="004879E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0" w:firstLine="720"/>
        <w:jc w:val="both"/>
        <w:rPr>
          <w:rFonts w:eastAsia="Times New Roman" w:cstheme="minorHAnsi"/>
          <w:color w:val="000000" w:themeColor="text1"/>
          <w:sz w:val="20"/>
          <w:szCs w:val="20"/>
          <w:bdr w:val="none" w:sz="0" w:space="0" w:color="auto"/>
        </w:rPr>
      </w:pPr>
      <w:r w:rsidRPr="00CC516A">
        <w:rPr>
          <w:rFonts w:eastAsia="Times New Roman" w:cstheme="minorHAnsi"/>
          <w:color w:val="000000" w:themeColor="text1"/>
          <w:sz w:val="20"/>
          <w:szCs w:val="20"/>
          <w:bdr w:val="none" w:sz="0" w:space="0" w:color="auto"/>
          <w:lang w:val="en"/>
        </w:rPr>
        <w:t xml:space="preserve">To continue processing Case 15,058 B regarding </w:t>
      </w:r>
      <w:r w:rsidRPr="00CC516A">
        <w:rPr>
          <w:rFonts w:eastAsia="Times New Roman" w:cstheme="minorHAnsi"/>
          <w:color w:val="000000" w:themeColor="text1"/>
          <w:sz w:val="20"/>
          <w:szCs w:val="20"/>
          <w:lang w:val="en"/>
        </w:rPr>
        <w:t xml:space="preserve">Jesús Nazareno Rivera and his </w:t>
      </w:r>
      <w:r w:rsidR="006A61E0">
        <w:rPr>
          <w:rFonts w:eastAsia="Times New Roman" w:cstheme="minorHAnsi"/>
          <w:color w:val="000000" w:themeColor="text1"/>
          <w:sz w:val="20"/>
          <w:szCs w:val="20"/>
          <w:lang w:val="en"/>
        </w:rPr>
        <w:t>family members</w:t>
      </w:r>
      <w:r w:rsidRPr="00CC516A">
        <w:rPr>
          <w:rFonts w:eastAsia="Times New Roman" w:cstheme="minorHAnsi"/>
          <w:color w:val="000000" w:themeColor="text1"/>
          <w:sz w:val="20"/>
          <w:szCs w:val="20"/>
          <w:lang w:val="en"/>
        </w:rPr>
        <w:t xml:space="preserve">. </w:t>
      </w:r>
    </w:p>
    <w:p w14:paraId="3D0F978E" w14:textId="77777777" w:rsidR="00FA0F7E" w:rsidRPr="00CC516A" w:rsidRDefault="00FA0F7E" w:rsidP="004879EE">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right="734" w:firstLine="720"/>
        <w:jc w:val="both"/>
        <w:rPr>
          <w:rFonts w:eastAsia="Times New Roman" w:cstheme="minorHAnsi"/>
          <w:color w:val="000000" w:themeColor="text1"/>
          <w:sz w:val="20"/>
          <w:szCs w:val="20"/>
        </w:rPr>
      </w:pPr>
    </w:p>
    <w:p w14:paraId="1A360066" w14:textId="77777777" w:rsidR="00FA0F7E" w:rsidRPr="00CC516A" w:rsidRDefault="00FA0F7E" w:rsidP="004879E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0" w:firstLine="720"/>
        <w:jc w:val="both"/>
        <w:rPr>
          <w:rFonts w:eastAsia="Times New Roman" w:cstheme="minorHAnsi"/>
          <w:color w:val="000000" w:themeColor="text1"/>
          <w:sz w:val="20"/>
          <w:szCs w:val="20"/>
          <w:bdr w:val="none" w:sz="0" w:space="0" w:color="auto"/>
        </w:rPr>
      </w:pPr>
      <w:r w:rsidRPr="00CC516A">
        <w:rPr>
          <w:rFonts w:eastAsia="Times New Roman" w:cstheme="minorHAnsi"/>
          <w:color w:val="000000" w:themeColor="text1"/>
          <w:sz w:val="20"/>
          <w:szCs w:val="20"/>
          <w:lang w:val="en"/>
        </w:rPr>
        <w:t xml:space="preserve">In that framework, to </w:t>
      </w:r>
      <w:r w:rsidRPr="00CC516A">
        <w:rPr>
          <w:rFonts w:eastAsia="Times New Roman" w:cstheme="minorHAnsi"/>
          <w:color w:val="000000" w:themeColor="text1"/>
          <w:sz w:val="20"/>
          <w:szCs w:val="20"/>
          <w:bdr w:val="none" w:sz="0" w:space="0" w:color="auto"/>
          <w:lang w:val="en"/>
        </w:rPr>
        <w:t>approve the terms of the friendly settlement agreement signed by the parties on March 21, 2025.</w:t>
      </w:r>
    </w:p>
    <w:p w14:paraId="24BA0C6B" w14:textId="77777777" w:rsidR="00FA0F7E" w:rsidRPr="00CC516A" w:rsidRDefault="00FA0F7E" w:rsidP="004879EE">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right="734" w:firstLine="720"/>
        <w:jc w:val="both"/>
        <w:rPr>
          <w:rFonts w:eastAsia="Times New Roman" w:cstheme="minorHAnsi"/>
          <w:color w:val="000000" w:themeColor="text1"/>
          <w:sz w:val="20"/>
          <w:szCs w:val="20"/>
          <w:bdr w:val="none" w:sz="0" w:space="0" w:color="auto"/>
        </w:rPr>
      </w:pPr>
    </w:p>
    <w:p w14:paraId="107B23AA" w14:textId="51CCA1F6" w:rsidR="00FA0F7E" w:rsidRPr="00CC516A" w:rsidRDefault="00FA0F7E" w:rsidP="004879E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0" w:firstLine="720"/>
        <w:jc w:val="both"/>
        <w:rPr>
          <w:rFonts w:eastAsia="Times New Roman" w:cstheme="minorHAnsi"/>
          <w:color w:val="000000" w:themeColor="text1"/>
          <w:sz w:val="20"/>
          <w:szCs w:val="20"/>
          <w:bdr w:val="none" w:sz="0" w:space="0" w:color="auto"/>
        </w:rPr>
      </w:pPr>
      <w:r w:rsidRPr="00CC516A">
        <w:rPr>
          <w:rFonts w:eastAsia="Times New Roman" w:cstheme="minorHAnsi"/>
          <w:color w:val="000000" w:themeColor="text1"/>
          <w:sz w:val="20"/>
          <w:szCs w:val="20"/>
          <w:bdr w:val="none" w:sz="0" w:space="0" w:color="auto"/>
          <w:lang w:val="en"/>
        </w:rPr>
        <w:t xml:space="preserve">To declare full compliance with section I of part five (act of acknowledgment of responsibility) of the friendly settlement agreement pursuant to the analysis contained herein. </w:t>
      </w:r>
    </w:p>
    <w:p w14:paraId="5F13EC79" w14:textId="77777777" w:rsidR="00FA0F7E" w:rsidRPr="00CC516A" w:rsidRDefault="00FA0F7E" w:rsidP="004879EE">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right="734" w:firstLine="720"/>
        <w:jc w:val="both"/>
        <w:rPr>
          <w:rFonts w:eastAsia="Times New Roman" w:cstheme="minorHAnsi"/>
          <w:color w:val="000000" w:themeColor="text1"/>
          <w:sz w:val="20"/>
          <w:szCs w:val="20"/>
          <w:bdr w:val="none" w:sz="0" w:space="0" w:color="auto"/>
        </w:rPr>
      </w:pPr>
    </w:p>
    <w:p w14:paraId="1A63D53F" w14:textId="77777777" w:rsidR="00FA0F7E" w:rsidRPr="00CC516A" w:rsidRDefault="00FA0F7E" w:rsidP="004879E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0" w:firstLine="720"/>
        <w:jc w:val="both"/>
        <w:rPr>
          <w:rFonts w:eastAsia="Times New Roman" w:cstheme="minorHAnsi"/>
          <w:color w:val="000000" w:themeColor="text1"/>
          <w:sz w:val="20"/>
          <w:szCs w:val="20"/>
          <w:bdr w:val="none" w:sz="0" w:space="0" w:color="auto"/>
        </w:rPr>
      </w:pPr>
      <w:r w:rsidRPr="00CC516A">
        <w:rPr>
          <w:rFonts w:eastAsia="Times New Roman" w:cstheme="minorHAnsi"/>
          <w:color w:val="000000" w:themeColor="text1"/>
          <w:sz w:val="20"/>
          <w:szCs w:val="20"/>
          <w:bdr w:val="none" w:sz="0" w:space="0" w:color="auto"/>
          <w:lang w:val="en"/>
        </w:rPr>
        <w:t xml:space="preserve">To declare section II of part five (publication of the Article 49 report) and part six (compensation measures) of the friendly settlement agreement pending compliance, pursuant to the analysis contained herein. </w:t>
      </w:r>
    </w:p>
    <w:p w14:paraId="02F88BF6" w14:textId="77777777" w:rsidR="00FA0F7E" w:rsidRPr="00CC516A" w:rsidRDefault="00FA0F7E" w:rsidP="004879EE">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right="734" w:firstLine="720"/>
        <w:jc w:val="both"/>
        <w:rPr>
          <w:rFonts w:eastAsia="Times New Roman" w:cstheme="minorHAnsi"/>
          <w:color w:val="000000" w:themeColor="text1"/>
          <w:sz w:val="20"/>
          <w:szCs w:val="20"/>
          <w:bdr w:val="none" w:sz="0" w:space="0" w:color="auto"/>
        </w:rPr>
      </w:pPr>
    </w:p>
    <w:p w14:paraId="141E0714" w14:textId="326E3435" w:rsidR="00FA0F7E" w:rsidRPr="00CC516A" w:rsidRDefault="00FA0F7E" w:rsidP="004879E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0" w:firstLine="720"/>
        <w:jc w:val="both"/>
        <w:rPr>
          <w:rFonts w:eastAsia="Times New Roman" w:cstheme="minorHAnsi"/>
          <w:color w:val="000000" w:themeColor="text1"/>
          <w:sz w:val="20"/>
          <w:szCs w:val="20"/>
          <w:bdr w:val="none" w:sz="0" w:space="0" w:color="auto"/>
        </w:rPr>
      </w:pPr>
      <w:r w:rsidRPr="00CC516A">
        <w:rPr>
          <w:rFonts w:eastAsia="Times New Roman" w:cstheme="minorHAnsi"/>
          <w:color w:val="000000" w:themeColor="text1"/>
          <w:sz w:val="20"/>
          <w:szCs w:val="20"/>
          <w:bdr w:val="none" w:sz="0" w:space="0" w:color="auto"/>
          <w:lang w:val="en"/>
        </w:rPr>
        <w:t xml:space="preserve">To continue supervising compliance with the commitments made in section II of part five (publication of the Article 49 report) and part six (compensation measures) of the friendly settlement agreement, pursuant to the analysis contained herein. With this purpose, to remind the parties of their commitment to report regularly to the IACHR on compliance. </w:t>
      </w:r>
    </w:p>
    <w:p w14:paraId="5F025246" w14:textId="77777777" w:rsidR="00FA0F7E" w:rsidRPr="00CC516A" w:rsidRDefault="00FA0F7E" w:rsidP="004879EE">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right="734" w:firstLine="720"/>
        <w:jc w:val="both"/>
        <w:rPr>
          <w:rFonts w:eastAsia="Times New Roman" w:cstheme="minorHAnsi"/>
          <w:color w:val="000000" w:themeColor="text1"/>
          <w:sz w:val="20"/>
          <w:szCs w:val="20"/>
          <w:bdr w:val="none" w:sz="0" w:space="0" w:color="auto"/>
        </w:rPr>
      </w:pPr>
    </w:p>
    <w:p w14:paraId="771B2743" w14:textId="77777777" w:rsidR="00FA0F7E" w:rsidRPr="00CC516A" w:rsidRDefault="00FA0F7E" w:rsidP="004879EE">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40"/>
        </w:tabs>
        <w:ind w:left="0" w:firstLine="720"/>
        <w:jc w:val="both"/>
        <w:rPr>
          <w:rFonts w:eastAsia="Times New Roman" w:cstheme="minorHAnsi"/>
          <w:color w:val="000000" w:themeColor="text1"/>
          <w:sz w:val="20"/>
          <w:szCs w:val="20"/>
          <w:bdr w:val="none" w:sz="0" w:space="0" w:color="auto"/>
        </w:rPr>
      </w:pPr>
      <w:r w:rsidRPr="00CC516A">
        <w:rPr>
          <w:rFonts w:eastAsia="Times New Roman" w:cstheme="minorHAnsi"/>
          <w:color w:val="000000" w:themeColor="text1"/>
          <w:sz w:val="20"/>
          <w:szCs w:val="20"/>
          <w:bdr w:val="none" w:sz="0" w:space="0" w:color="auto"/>
          <w:lang w:val="en"/>
        </w:rPr>
        <w:t>To make this report public and to include it in the Commission’s Annual Report to the OAS General Assembly.</w:t>
      </w:r>
    </w:p>
    <w:p w14:paraId="56EFC7A8" w14:textId="6D0D8318" w:rsidR="00FA0F7E" w:rsidRDefault="00FA0F7E" w:rsidP="00145EDC">
      <w:pPr>
        <w:tabs>
          <w:tab w:val="center" w:pos="5400"/>
        </w:tabs>
        <w:suppressAutoHyphens/>
        <w:spacing w:line="276" w:lineRule="auto"/>
        <w:rPr>
          <w:rFonts w:asciiTheme="majorHAnsi" w:hAnsiTheme="majorHAnsi"/>
          <w:sz w:val="20"/>
          <w:szCs w:val="20"/>
        </w:rPr>
      </w:pPr>
    </w:p>
    <w:p w14:paraId="49DC3935" w14:textId="77777777" w:rsidR="000678B7" w:rsidRPr="00174A8F" w:rsidRDefault="000678B7" w:rsidP="000678B7">
      <w:pPr>
        <w:ind w:firstLine="709"/>
        <w:jc w:val="both"/>
        <w:rPr>
          <w:rFonts w:ascii="Cambria" w:hAnsi="Cambria" w:cs="Calibri"/>
          <w:sz w:val="20"/>
          <w:szCs w:val="20"/>
        </w:rPr>
      </w:pPr>
      <w:r w:rsidRPr="00174A8F">
        <w:rPr>
          <w:rFonts w:ascii="Cambria" w:hAnsi="Cambria" w:cs="Calibri"/>
          <w:sz w:val="20"/>
          <w:szCs w:val="20"/>
        </w:rPr>
        <w:t xml:space="preserve">Approved by the Inter-American Commission on Human Rights on the 10th day of the month of </w:t>
      </w:r>
      <w:proofErr w:type="gramStart"/>
      <w:r w:rsidRPr="00174A8F">
        <w:rPr>
          <w:rFonts w:ascii="Cambria" w:hAnsi="Cambria" w:cs="Calibri"/>
          <w:sz w:val="20"/>
          <w:szCs w:val="20"/>
        </w:rPr>
        <w:t>December,</w:t>
      </w:r>
      <w:proofErr w:type="gramEnd"/>
      <w:r w:rsidRPr="00174A8F">
        <w:rPr>
          <w:rFonts w:ascii="Cambria" w:hAnsi="Cambria" w:cs="Calibri"/>
          <w:sz w:val="20"/>
          <w:szCs w:val="20"/>
        </w:rPr>
        <w:t xml:space="preserve"> 2025. (Signed): José Luis Caballero Ochoa, President; Andrea Pochak, First Vice President; Edgar </w:t>
      </w:r>
      <w:proofErr w:type="spellStart"/>
      <w:r w:rsidRPr="00174A8F">
        <w:rPr>
          <w:rFonts w:ascii="Cambria" w:hAnsi="Cambria" w:cs="Calibri"/>
          <w:sz w:val="20"/>
          <w:szCs w:val="20"/>
        </w:rPr>
        <w:t>Stuardo</w:t>
      </w:r>
      <w:proofErr w:type="spellEnd"/>
      <w:r w:rsidRPr="00174A8F">
        <w:rPr>
          <w:rFonts w:ascii="Cambria" w:hAnsi="Cambria" w:cs="Calibri"/>
          <w:sz w:val="20"/>
          <w:szCs w:val="20"/>
        </w:rPr>
        <w:t xml:space="preserve"> </w:t>
      </w:r>
      <w:proofErr w:type="spellStart"/>
      <w:r w:rsidRPr="00174A8F">
        <w:rPr>
          <w:rFonts w:ascii="Cambria" w:hAnsi="Cambria" w:cs="Calibri"/>
          <w:sz w:val="20"/>
          <w:szCs w:val="20"/>
        </w:rPr>
        <w:t>Ralón</w:t>
      </w:r>
      <w:proofErr w:type="spellEnd"/>
      <w:r w:rsidRPr="00174A8F">
        <w:rPr>
          <w:rFonts w:ascii="Cambria" w:hAnsi="Cambria" w:cs="Calibri"/>
          <w:sz w:val="20"/>
          <w:szCs w:val="20"/>
        </w:rPr>
        <w:t xml:space="preserve"> Orellana, Second Vice President; Gloria Monique de Mees, </w:t>
      </w:r>
      <w:r>
        <w:rPr>
          <w:rFonts w:ascii="Cambria" w:hAnsi="Cambria" w:cs="Calibri"/>
          <w:sz w:val="20"/>
          <w:szCs w:val="20"/>
        </w:rPr>
        <w:t xml:space="preserve">and </w:t>
      </w:r>
      <w:r w:rsidRPr="00174A8F">
        <w:rPr>
          <w:rFonts w:ascii="Cambria" w:hAnsi="Cambria" w:cs="Calibri"/>
          <w:sz w:val="20"/>
          <w:szCs w:val="20"/>
        </w:rPr>
        <w:t>Roberta Clarke, Commissioners.</w:t>
      </w:r>
    </w:p>
    <w:p w14:paraId="2E92B5B4" w14:textId="77777777" w:rsidR="000678B7" w:rsidRPr="00CC516A" w:rsidRDefault="000678B7" w:rsidP="00145EDC">
      <w:pPr>
        <w:tabs>
          <w:tab w:val="center" w:pos="5400"/>
        </w:tabs>
        <w:suppressAutoHyphens/>
        <w:spacing w:line="276" w:lineRule="auto"/>
        <w:rPr>
          <w:rFonts w:asciiTheme="majorHAnsi" w:hAnsiTheme="majorHAnsi"/>
          <w:sz w:val="20"/>
          <w:szCs w:val="20"/>
        </w:rPr>
      </w:pPr>
    </w:p>
    <w:sectPr w:rsidR="000678B7" w:rsidRPr="00CC516A" w:rsidSect="006311DA">
      <w:footerReference w:type="firs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2BA2" w14:textId="77777777" w:rsidR="000E2B5B" w:rsidRDefault="000E2B5B" w:rsidP="00036A8A">
      <w:r>
        <w:separator/>
      </w:r>
    </w:p>
  </w:endnote>
  <w:endnote w:type="continuationSeparator" w:id="0">
    <w:p w14:paraId="1D5DA531" w14:textId="77777777" w:rsidR="000E2B5B" w:rsidRDefault="000E2B5B" w:rsidP="0003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noProof/>
        <w:sz w:val="16"/>
        <w:szCs w:val="16"/>
      </w:rPr>
    </w:sdtEndPr>
    <w:sdtContent>
      <w:p w14:paraId="0F3FE9B7" w14:textId="77777777" w:rsidR="00F1380F" w:rsidRPr="006311DA" w:rsidRDefault="00F1380F">
        <w:pPr>
          <w:pStyle w:val="Footer"/>
          <w:jc w:val="center"/>
          <w:rPr>
            <w:sz w:val="16"/>
          </w:rPr>
        </w:pPr>
        <w:r>
          <w:rPr>
            <w:sz w:val="16"/>
            <w:lang w:val="en"/>
          </w:rPr>
          <w:fldChar w:fldCharType="begin"/>
        </w:r>
        <w:r>
          <w:rPr>
            <w:sz w:val="16"/>
            <w:lang w:val="en"/>
          </w:rPr>
          <w:instrText xml:space="preserve"> PAGE   \* MERGEFORMAT </w:instrText>
        </w:r>
        <w:r>
          <w:rPr>
            <w:sz w:val="16"/>
            <w:lang w:val="en"/>
          </w:rPr>
          <w:fldChar w:fldCharType="separate"/>
        </w:r>
        <w:r>
          <w:rPr>
            <w:noProof/>
            <w:sz w:val="16"/>
            <w:lang w:val="en"/>
          </w:rPr>
          <w:t>2</w:t>
        </w:r>
        <w:r>
          <w:rPr>
            <w:noProof/>
            <w:sz w:val="16"/>
            <w:lang w:val="en"/>
          </w:rPr>
          <w:fldChar w:fldCharType="end"/>
        </w:r>
      </w:p>
    </w:sdtContent>
  </w:sdt>
  <w:p w14:paraId="21F5D78A" w14:textId="77777777" w:rsidR="00F1380F" w:rsidRDefault="00F1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A720" w14:textId="77777777" w:rsidR="007607C4" w:rsidRDefault="007607C4">
    <w:pPr>
      <w:pStyle w:val="Footer"/>
      <w:jc w:val="center"/>
    </w:pPr>
  </w:p>
  <w:p w14:paraId="05B62EC0" w14:textId="77777777" w:rsidR="007607C4" w:rsidRDefault="0076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89080"/>
      <w:docPartObj>
        <w:docPartGallery w:val="Page Numbers (Bottom of Page)"/>
        <w:docPartUnique/>
      </w:docPartObj>
    </w:sdtPr>
    <w:sdtEndPr>
      <w:rPr>
        <w:noProof/>
      </w:rPr>
    </w:sdtEndPr>
    <w:sdtContent>
      <w:p w14:paraId="6F648980" w14:textId="77777777" w:rsidR="007607C4" w:rsidRDefault="007607C4">
        <w:pPr>
          <w:pStyle w:val="Footer"/>
          <w:jc w:val="center"/>
        </w:pPr>
        <w:r>
          <w:rPr>
            <w:lang w:val="en"/>
          </w:rPr>
          <w:fldChar w:fldCharType="begin"/>
        </w:r>
        <w:r>
          <w:rPr>
            <w:lang w:val="en"/>
          </w:rPr>
          <w:instrText xml:space="preserve"> PAGE   \* MERGEFORMAT </w:instrText>
        </w:r>
        <w:r>
          <w:rPr>
            <w:lang w:val="en"/>
          </w:rPr>
          <w:fldChar w:fldCharType="separate"/>
        </w:r>
        <w:r>
          <w:rPr>
            <w:noProof/>
            <w:lang w:val="en"/>
          </w:rPr>
          <w:t>1</w:t>
        </w:r>
        <w:r>
          <w:rPr>
            <w:noProof/>
            <w:lang w:val="en"/>
          </w:rPr>
          <w:fldChar w:fldCharType="end"/>
        </w:r>
      </w:p>
    </w:sdtContent>
  </w:sdt>
  <w:p w14:paraId="7EFBE6F6" w14:textId="77777777" w:rsidR="007607C4" w:rsidRDefault="0076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E363" w14:textId="77777777" w:rsidR="000E2B5B" w:rsidRPr="00036A8A" w:rsidRDefault="000E2B5B" w:rsidP="00036A8A">
      <w:pPr>
        <w:rPr>
          <w:rFonts w:asciiTheme="majorHAnsi" w:hAnsiTheme="majorHAnsi"/>
          <w:sz w:val="16"/>
          <w:szCs w:val="16"/>
        </w:rPr>
      </w:pPr>
      <w:r>
        <w:rPr>
          <w:rFonts w:asciiTheme="majorHAnsi" w:hAnsiTheme="majorHAnsi"/>
          <w:sz w:val="16"/>
          <w:szCs w:val="16"/>
        </w:rPr>
        <w:separator/>
      </w:r>
    </w:p>
  </w:footnote>
  <w:footnote w:type="continuationSeparator" w:id="0">
    <w:p w14:paraId="40400A4B" w14:textId="77777777" w:rsidR="000E2B5B" w:rsidRPr="00036A8A" w:rsidRDefault="000E2B5B" w:rsidP="00036A8A">
      <w:pPr>
        <w:rPr>
          <w:rFonts w:asciiTheme="majorHAnsi" w:hAnsiTheme="majorHAnsi"/>
          <w:sz w:val="16"/>
          <w:szCs w:val="16"/>
        </w:rPr>
      </w:pPr>
      <w:r>
        <w:rPr>
          <w:rFonts w:asciiTheme="majorHAnsi" w:hAnsiTheme="majorHAnsi"/>
          <w:sz w:val="16"/>
          <w:szCs w:val="16"/>
        </w:rPr>
        <w:separator/>
      </w:r>
    </w:p>
    <w:p w14:paraId="73D7B6AF" w14:textId="77777777" w:rsidR="000E2B5B" w:rsidRPr="00036A8A" w:rsidRDefault="000E2B5B" w:rsidP="00036A8A">
      <w:pPr>
        <w:pStyle w:val="Footer"/>
        <w:rPr>
          <w:rFonts w:asciiTheme="majorHAnsi" w:hAnsiTheme="majorHAnsi"/>
          <w:sz w:val="16"/>
          <w:szCs w:val="16"/>
        </w:rPr>
      </w:pPr>
      <w:r>
        <w:rPr>
          <w:rFonts w:asciiTheme="majorHAnsi" w:hAnsiTheme="majorHAnsi"/>
          <w:sz w:val="16"/>
          <w:szCs w:val="16"/>
        </w:rPr>
        <w:t>[… continuation]</w:t>
      </w:r>
    </w:p>
  </w:footnote>
  <w:footnote w:type="continuationNotice" w:id="1">
    <w:p w14:paraId="4A76E0CC" w14:textId="77777777" w:rsidR="000E2B5B" w:rsidRPr="0093441A" w:rsidRDefault="000E2B5B" w:rsidP="005B222D">
      <w:pPr>
        <w:jc w:val="right"/>
        <w:rPr>
          <w:rFonts w:asciiTheme="majorHAnsi" w:hAnsiTheme="majorHAnsi"/>
          <w:sz w:val="16"/>
          <w:szCs w:val="16"/>
        </w:rPr>
      </w:pPr>
      <w:r>
        <w:rPr>
          <w:rFonts w:asciiTheme="majorHAnsi" w:hAnsiTheme="majorHAnsi"/>
          <w:sz w:val="16"/>
          <w:szCs w:val="16"/>
        </w:rPr>
        <w:t>[continues …]</w:t>
      </w:r>
    </w:p>
  </w:footnote>
  <w:footnote w:id="2">
    <w:p w14:paraId="77EDFFFF" w14:textId="0B46322F" w:rsidR="00012C61" w:rsidRPr="00CC516A" w:rsidRDefault="00012C61" w:rsidP="00012C61">
      <w:pPr>
        <w:pStyle w:val="FootnoteText"/>
        <w:ind w:firstLine="720"/>
        <w:rPr>
          <w:rFonts w:asciiTheme="majorHAnsi" w:hAnsiTheme="majorHAnsi"/>
          <w:sz w:val="16"/>
          <w:szCs w:val="16"/>
        </w:rPr>
      </w:pPr>
      <w:r w:rsidRPr="00CC516A">
        <w:rPr>
          <w:rStyle w:val="FootnoteReference"/>
          <w:rFonts w:asciiTheme="majorHAnsi" w:hAnsiTheme="majorHAnsi"/>
          <w:sz w:val="16"/>
          <w:szCs w:val="16"/>
          <w:lang w:val="en"/>
        </w:rPr>
        <w:footnoteRef/>
      </w:r>
      <w:r w:rsidRPr="00CC516A">
        <w:rPr>
          <w:rFonts w:asciiTheme="majorHAnsi" w:hAnsiTheme="majorHAnsi"/>
          <w:sz w:val="16"/>
          <w:szCs w:val="16"/>
          <w:lang w:val="en"/>
        </w:rPr>
        <w:t xml:space="preserve"> </w:t>
      </w:r>
      <w:r w:rsidR="005939AC" w:rsidRPr="005939AC">
        <w:rPr>
          <w:rFonts w:asciiTheme="majorHAnsi" w:hAnsiTheme="majorHAnsi"/>
          <w:sz w:val="16"/>
          <w:szCs w:val="16"/>
        </w:rPr>
        <w:t>In accordance with Article 17(2)(a) of the Rules of Procedure of the IACHR, Commissioner Carlos Bernal Pulido, a Colombian national, did not participate in the discussion or decision on this case.</w:t>
      </w:r>
    </w:p>
  </w:footnote>
  <w:footnote w:id="3">
    <w:p w14:paraId="73388BE5" w14:textId="77777777" w:rsidR="00487502" w:rsidRPr="00CC516A" w:rsidRDefault="00487502" w:rsidP="00487502">
      <w:pPr>
        <w:ind w:firstLine="720"/>
        <w:jc w:val="both"/>
        <w:rPr>
          <w:rFonts w:asciiTheme="majorHAnsi" w:eastAsia="Verdana" w:hAnsiTheme="majorHAnsi" w:cstheme="majorHAnsi"/>
          <w:color w:val="000000"/>
          <w:sz w:val="16"/>
          <w:szCs w:val="16"/>
        </w:rPr>
      </w:pPr>
      <w:r w:rsidRPr="00CC516A">
        <w:rPr>
          <w:rFonts w:asciiTheme="majorHAnsi" w:hAnsiTheme="majorHAnsi" w:cstheme="majorHAnsi"/>
          <w:sz w:val="16"/>
          <w:szCs w:val="16"/>
          <w:vertAlign w:val="superscript"/>
          <w:lang w:val="en"/>
        </w:rPr>
        <w:footnoteRef/>
      </w:r>
      <w:r w:rsidRPr="00CC516A">
        <w:rPr>
          <w:rFonts w:asciiTheme="majorHAnsi" w:hAnsiTheme="majorHAnsi" w:cstheme="majorHAnsi"/>
          <w:color w:val="000000"/>
          <w:sz w:val="16"/>
          <w:szCs w:val="16"/>
          <w:lang w:val="en"/>
        </w:rPr>
        <w:t xml:space="preserve"> Inter-American Court. </w:t>
      </w:r>
      <w:r w:rsidRPr="00CC516A">
        <w:rPr>
          <w:rFonts w:asciiTheme="majorHAnsi" w:hAnsiTheme="majorHAnsi" w:cstheme="majorHAnsi"/>
          <w:i/>
          <w:iCs/>
          <w:color w:val="000000"/>
          <w:sz w:val="16"/>
          <w:szCs w:val="16"/>
          <w:lang w:val="en"/>
        </w:rPr>
        <w:t>Case of the Serrano Cruz Sisters v.</w:t>
      </w:r>
      <w:r w:rsidRPr="00CC516A">
        <w:rPr>
          <w:rFonts w:asciiTheme="majorHAnsi" w:hAnsiTheme="majorHAnsi" w:cstheme="majorHAnsi"/>
          <w:color w:val="000000"/>
          <w:sz w:val="16"/>
          <w:szCs w:val="16"/>
          <w:lang w:val="en"/>
        </w:rPr>
        <w:t xml:space="preserve"> El Salvador Merits, reparations and costs. Judgment of March 1, 2005, Series C No. 120, para. 150.</w:t>
      </w:r>
    </w:p>
  </w:footnote>
  <w:footnote w:id="4">
    <w:p w14:paraId="5B5BB7AB" w14:textId="77777777" w:rsidR="00487502" w:rsidRPr="00CC516A" w:rsidRDefault="00487502" w:rsidP="00487502">
      <w:pPr>
        <w:ind w:firstLine="720"/>
        <w:jc w:val="both"/>
        <w:rPr>
          <w:rFonts w:asciiTheme="majorHAnsi" w:eastAsia="Verdana" w:hAnsiTheme="majorHAnsi" w:cstheme="majorHAnsi"/>
          <w:color w:val="000000"/>
          <w:sz w:val="16"/>
          <w:szCs w:val="16"/>
        </w:rPr>
      </w:pPr>
      <w:r w:rsidRPr="00CC516A">
        <w:rPr>
          <w:rFonts w:asciiTheme="majorHAnsi" w:hAnsiTheme="majorHAnsi" w:cstheme="majorHAnsi"/>
          <w:sz w:val="16"/>
          <w:szCs w:val="16"/>
          <w:vertAlign w:val="superscript"/>
          <w:lang w:val="en"/>
        </w:rPr>
        <w:footnoteRef/>
      </w:r>
      <w:r w:rsidRPr="00CC516A">
        <w:rPr>
          <w:rFonts w:asciiTheme="majorHAnsi" w:hAnsiTheme="majorHAnsi" w:cstheme="majorHAnsi"/>
          <w:color w:val="000000"/>
          <w:sz w:val="16"/>
          <w:szCs w:val="16"/>
          <w:lang w:val="en"/>
        </w:rPr>
        <w:t xml:space="preserve"> Inter-American Court. </w:t>
      </w:r>
      <w:r w:rsidRPr="00CC516A">
        <w:rPr>
          <w:rFonts w:asciiTheme="majorHAnsi" w:hAnsiTheme="majorHAnsi" w:cstheme="majorHAnsi"/>
          <w:i/>
          <w:iCs/>
          <w:color w:val="000000"/>
          <w:sz w:val="16"/>
          <w:szCs w:val="16"/>
          <w:lang w:val="en"/>
        </w:rPr>
        <w:t>Case of Caesar v.</w:t>
      </w:r>
      <w:r w:rsidRPr="00CC516A">
        <w:rPr>
          <w:rFonts w:asciiTheme="majorHAnsi" w:hAnsiTheme="majorHAnsi" w:cstheme="majorHAnsi"/>
          <w:color w:val="000000"/>
          <w:sz w:val="16"/>
          <w:szCs w:val="16"/>
          <w:lang w:val="en"/>
        </w:rPr>
        <w:t xml:space="preserve"> </w:t>
      </w:r>
      <w:r w:rsidRPr="00CC516A">
        <w:rPr>
          <w:rFonts w:asciiTheme="majorHAnsi" w:hAnsiTheme="majorHAnsi" w:cstheme="majorHAnsi"/>
          <w:i/>
          <w:iCs/>
          <w:color w:val="000000"/>
          <w:sz w:val="16"/>
          <w:szCs w:val="16"/>
          <w:lang w:val="en"/>
        </w:rPr>
        <w:t>Trinidad and Tobago</w:t>
      </w:r>
      <w:r w:rsidRPr="00CC516A">
        <w:rPr>
          <w:rFonts w:asciiTheme="majorHAnsi" w:hAnsiTheme="majorHAnsi" w:cstheme="majorHAnsi"/>
          <w:color w:val="000000"/>
          <w:sz w:val="16"/>
          <w:szCs w:val="16"/>
          <w:lang w:val="en"/>
        </w:rPr>
        <w:t xml:space="preserve"> (merits, reparations and costs). Judgment of March 11, 2005. Series C No. 123, para. 125. </w:t>
      </w:r>
    </w:p>
  </w:footnote>
  <w:footnote w:id="5">
    <w:p w14:paraId="68A1EF1D" w14:textId="77777777" w:rsidR="00487502" w:rsidRPr="00CC516A" w:rsidRDefault="00487502" w:rsidP="00487502">
      <w:pPr>
        <w:ind w:firstLine="720"/>
        <w:rPr>
          <w:rFonts w:asciiTheme="majorHAnsi" w:eastAsia="Verdana" w:hAnsiTheme="majorHAnsi" w:cstheme="majorHAnsi"/>
          <w:color w:val="000000"/>
          <w:sz w:val="16"/>
          <w:szCs w:val="16"/>
        </w:rPr>
      </w:pPr>
      <w:r w:rsidRPr="00CC516A">
        <w:rPr>
          <w:rFonts w:asciiTheme="majorHAnsi" w:hAnsiTheme="majorHAnsi" w:cstheme="majorHAnsi"/>
          <w:sz w:val="16"/>
          <w:szCs w:val="16"/>
          <w:vertAlign w:val="superscript"/>
          <w:lang w:val="en"/>
        </w:rPr>
        <w:footnoteRef/>
      </w:r>
      <w:r w:rsidRPr="00CC516A">
        <w:rPr>
          <w:rFonts w:asciiTheme="majorHAnsi" w:hAnsiTheme="majorHAnsi" w:cstheme="majorHAnsi"/>
          <w:color w:val="000000"/>
          <w:sz w:val="16"/>
          <w:szCs w:val="16"/>
          <w:lang w:val="en"/>
        </w:rPr>
        <w:t xml:space="preserve"> Some examples of these measures include public dissemination of the truth and acts to make amends.</w:t>
      </w:r>
    </w:p>
  </w:footnote>
  <w:footnote w:id="6">
    <w:p w14:paraId="275F1D21" w14:textId="77777777" w:rsidR="00487502" w:rsidRPr="00CC516A" w:rsidRDefault="00487502" w:rsidP="00487502">
      <w:pPr>
        <w:pStyle w:val="FootnoteText"/>
        <w:jc w:val="both"/>
        <w:rPr>
          <w:rFonts w:asciiTheme="majorHAnsi" w:eastAsia="Times New Roman" w:hAnsiTheme="majorHAnsi" w:cstheme="majorHAnsi"/>
          <w:color w:val="auto"/>
          <w:sz w:val="16"/>
          <w:szCs w:val="16"/>
        </w:rPr>
      </w:pPr>
      <w:r w:rsidRPr="00CC516A">
        <w:rPr>
          <w:rStyle w:val="FootnoteReference"/>
          <w:rFonts w:asciiTheme="majorHAnsi" w:hAnsiTheme="majorHAnsi" w:cstheme="majorHAnsi"/>
          <w:sz w:val="16"/>
          <w:szCs w:val="16"/>
          <w:lang w:val="en"/>
        </w:rPr>
        <w:footnoteRef/>
      </w:r>
      <w:r w:rsidRPr="00CC516A">
        <w:rPr>
          <w:rFonts w:asciiTheme="majorHAnsi" w:hAnsiTheme="majorHAnsi" w:cstheme="majorHAnsi"/>
          <w:sz w:val="16"/>
          <w:szCs w:val="16"/>
          <w:lang w:val="en"/>
        </w:rPr>
        <w:t xml:space="preserve"> María Dolly Ramírez Zapata (RIP) expressed during her lifetime her willingness to sign this friendly settlement agreement, but she died before signing it, therefore her financial compensation will go to her estate.</w:t>
      </w:r>
    </w:p>
  </w:footnote>
  <w:footnote w:id="7">
    <w:p w14:paraId="249DD393" w14:textId="77777777" w:rsidR="00805112" w:rsidRPr="00CC516A" w:rsidRDefault="00805112" w:rsidP="00805112">
      <w:pPr>
        <w:pStyle w:val="FootnoteText"/>
        <w:ind w:firstLine="720"/>
        <w:jc w:val="both"/>
        <w:rPr>
          <w:rFonts w:asciiTheme="majorHAnsi" w:hAnsiTheme="majorHAnsi"/>
          <w:sz w:val="16"/>
          <w:szCs w:val="16"/>
          <w:bdr w:val="none" w:sz="0" w:space="0" w:color="auto" w:frame="1"/>
        </w:rPr>
      </w:pPr>
      <w:r w:rsidRPr="005B6B8C">
        <w:rPr>
          <w:rStyle w:val="FootnoteReference"/>
          <w:rFonts w:asciiTheme="majorHAnsi" w:hAnsiTheme="majorHAnsi"/>
          <w:sz w:val="16"/>
          <w:szCs w:val="16"/>
        </w:rPr>
        <w:footnoteRef/>
      </w:r>
      <w:r w:rsidRPr="005B6B8C">
        <w:rPr>
          <w:rFonts w:asciiTheme="majorHAnsi" w:hAnsiTheme="majorHAnsi"/>
          <w:sz w:val="16"/>
          <w:szCs w:val="16"/>
        </w:rPr>
        <w:t xml:space="preserve"> Vienna Convention on the Law of Treaties, U.N. Doc A/CONF.39/27 (1969), Article 26: </w:t>
      </w:r>
      <w:r w:rsidRPr="005B6B8C">
        <w:rPr>
          <w:rFonts w:asciiTheme="majorHAnsi" w:hAnsiTheme="majorHAnsi"/>
          <w:b/>
          <w:bCs/>
          <w:sz w:val="16"/>
          <w:szCs w:val="16"/>
        </w:rPr>
        <w:t xml:space="preserve">"Pacta sunt </w:t>
      </w:r>
      <w:proofErr w:type="spellStart"/>
      <w:r w:rsidRPr="005B6B8C">
        <w:rPr>
          <w:rFonts w:asciiTheme="majorHAnsi" w:hAnsiTheme="majorHAnsi"/>
          <w:b/>
          <w:bCs/>
          <w:sz w:val="16"/>
          <w:szCs w:val="16"/>
        </w:rPr>
        <w:t>servanda</w:t>
      </w:r>
      <w:proofErr w:type="spellEnd"/>
      <w:r w:rsidRPr="005B6B8C">
        <w:rPr>
          <w:rFonts w:asciiTheme="majorHAnsi" w:hAnsiTheme="majorHAnsi"/>
          <w:b/>
          <w:bCs/>
          <w:sz w:val="16"/>
          <w:szCs w:val="16"/>
        </w:rPr>
        <w:t>"</w:t>
      </w:r>
      <w:r w:rsidRPr="005B6B8C">
        <w:rPr>
          <w:rFonts w:asciiTheme="majorHAnsi" w:hAnsiTheme="majorHAnsi"/>
          <w:sz w:val="16"/>
          <w:szCs w:val="16"/>
        </w:rPr>
        <w:t xml:space="preserve"> </w:t>
      </w:r>
      <w:r w:rsidRPr="005B6B8C">
        <w:rPr>
          <w:rFonts w:asciiTheme="majorHAnsi" w:hAnsiTheme="majorHAnsi"/>
          <w:i/>
          <w:iCs/>
          <w:sz w:val="16"/>
          <w:szCs w:val="16"/>
        </w:rPr>
        <w:t>Every treaty in force is binding upon the parties to it and must be performed by them in good faith.</w:t>
      </w:r>
    </w:p>
  </w:footnote>
  <w:footnote w:id="8">
    <w:p w14:paraId="72C7A115" w14:textId="4EC2BD45" w:rsidR="000551F3" w:rsidRPr="006A61E0" w:rsidRDefault="000551F3" w:rsidP="000551F3">
      <w:pPr>
        <w:pStyle w:val="FootnoteText"/>
        <w:ind w:firstLine="720"/>
        <w:jc w:val="both"/>
      </w:pPr>
      <w:r w:rsidRPr="005B6B8C">
        <w:rPr>
          <w:rStyle w:val="FootnoteReference"/>
        </w:rPr>
        <w:footnoteRef/>
      </w:r>
      <w:r w:rsidRPr="005B6B8C">
        <w:t xml:space="preserve"> </w:t>
      </w:r>
      <w:r w:rsidRPr="005B6B8C">
        <w:rPr>
          <w:rFonts w:asciiTheme="majorHAnsi" w:hAnsiTheme="majorHAnsi"/>
        </w:rPr>
        <w:t>The Act of Acknowledgment of Responsibility was carried out jointly with that of petition P-679-19, Ricardo Manuel Banquet León</w:t>
      </w:r>
      <w:r w:rsidR="006A61E0" w:rsidRPr="005B6B8C">
        <w:rPr>
          <w:rFonts w:asciiTheme="majorHAnsi" w:hAnsiTheme="majorHAnsi"/>
        </w:rPr>
        <w:t>.</w:t>
      </w:r>
    </w:p>
  </w:footnote>
  <w:footnote w:id="9">
    <w:p w14:paraId="3130393E" w14:textId="2D3BA2E0" w:rsidR="00D35940" w:rsidRPr="004879EE" w:rsidRDefault="00D35940" w:rsidP="004879EE">
      <w:pPr>
        <w:pStyle w:val="FootnoteText"/>
        <w:ind w:firstLine="720"/>
        <w:jc w:val="both"/>
        <w:rPr>
          <w:rFonts w:asciiTheme="majorHAnsi" w:hAnsiTheme="majorHAnsi"/>
          <w:lang w:val="es-US"/>
        </w:rPr>
      </w:pPr>
      <w:r w:rsidRPr="00CC516A">
        <w:rPr>
          <w:rStyle w:val="FootnoteReference"/>
          <w:rFonts w:asciiTheme="majorHAnsi" w:hAnsiTheme="majorHAnsi"/>
          <w:lang w:val="en"/>
        </w:rPr>
        <w:footnoteRef/>
      </w:r>
      <w:r w:rsidRPr="00E93596">
        <w:rPr>
          <w:rFonts w:asciiTheme="majorHAnsi" w:hAnsiTheme="majorHAnsi"/>
          <w:lang w:val="es-US"/>
        </w:rPr>
        <w:t xml:space="preserve"> YouTube, ANDJE, </w:t>
      </w:r>
      <w:hyperlink r:id="rId1" w:history="1">
        <w:r w:rsidRPr="00E93596">
          <w:rPr>
            <w:rStyle w:val="Hyperlink"/>
            <w:rFonts w:asciiTheme="majorHAnsi" w:hAnsiTheme="majorHAnsi"/>
            <w:lang w:val="es-US"/>
          </w:rPr>
          <w:t xml:space="preserve">Caso No. 15.058, Jesús Nazareno y Familia y Petición No. 679-19, Ricardo Manuel </w:t>
        </w:r>
        <w:proofErr w:type="spellStart"/>
        <w:r w:rsidRPr="00E93596">
          <w:rPr>
            <w:rStyle w:val="Hyperlink"/>
            <w:rFonts w:asciiTheme="majorHAnsi" w:hAnsiTheme="majorHAnsi"/>
            <w:lang w:val="es-US"/>
          </w:rPr>
          <w:t>Banquet</w:t>
        </w:r>
        <w:proofErr w:type="spellEnd"/>
        <w:r w:rsidRPr="00E93596">
          <w:rPr>
            <w:rStyle w:val="Hyperlink"/>
            <w:rFonts w:asciiTheme="majorHAnsi" w:hAnsiTheme="majorHAnsi"/>
            <w:lang w:val="es-US"/>
          </w:rPr>
          <w:t xml:space="preserve"> León</w:t>
        </w:r>
      </w:hyperlink>
      <w:r w:rsidRPr="00E93596">
        <w:rPr>
          <w:rFonts w:asciiTheme="majorHAnsi" w:hAnsiTheme="majorHAnsi"/>
          <w:lang w:val="es-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4E1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lang w:val="en"/>
      </w:rPr>
      <w:fldChar w:fldCharType="begin"/>
    </w:r>
    <w:r>
      <w:rPr>
        <w:rStyle w:val="PageNumber"/>
        <w:rFonts w:eastAsia="Trebuchet MS"/>
        <w:lang w:val="en"/>
      </w:rPr>
      <w:instrText xml:space="preserve">PAGE  </w:instrText>
    </w:r>
    <w:r>
      <w:rPr>
        <w:rStyle w:val="PageNumber"/>
        <w:rFonts w:eastAsia="Trebuchet MS"/>
        <w:lang w:val="en"/>
      </w:rPr>
      <w:fldChar w:fldCharType="end"/>
    </w:r>
  </w:p>
  <w:p w14:paraId="5695495C"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A234" w14:textId="77777777" w:rsidR="002C1641" w:rsidRDefault="002C1641" w:rsidP="002C1641">
    <w:pPr>
      <w:pStyle w:val="Header"/>
      <w:tabs>
        <w:tab w:val="clear" w:pos="4320"/>
        <w:tab w:val="clear" w:pos="8640"/>
      </w:tabs>
      <w:jc w:val="center"/>
      <w:rPr>
        <w:sz w:val="22"/>
        <w:szCs w:val="22"/>
      </w:rPr>
    </w:pPr>
    <w:r>
      <w:rPr>
        <w:noProof/>
        <w:sz w:val="22"/>
        <w:szCs w:val="22"/>
        <w:lang w:val="en"/>
      </w:rPr>
      <w:drawing>
        <wp:inline distT="0" distB="0" distL="0" distR="0" wp14:anchorId="3275A568" wp14:editId="66576603">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6B106AF2" w14:textId="77777777" w:rsidR="00040C3A" w:rsidRPr="00EC7D62" w:rsidRDefault="00000000" w:rsidP="002C1641">
    <w:pPr>
      <w:pStyle w:val="Header"/>
      <w:tabs>
        <w:tab w:val="clear" w:pos="4320"/>
        <w:tab w:val="clear" w:pos="8640"/>
      </w:tabs>
      <w:jc w:val="center"/>
      <w:rPr>
        <w:sz w:val="22"/>
        <w:szCs w:val="22"/>
      </w:rPr>
    </w:pPr>
    <w:r>
      <w:rPr>
        <w:sz w:val="22"/>
        <w:szCs w:val="22"/>
        <w:lang w:val="en"/>
      </w:rPr>
      <w:pict w14:anchorId="41F17C1F">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7"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0"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9"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E57966"/>
    <w:multiLevelType w:val="hybridMultilevel"/>
    <w:tmpl w:val="B5983CEE"/>
    <w:lvl w:ilvl="0" w:tplc="8712609E">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8"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FB1601C"/>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67D22EF9"/>
    <w:multiLevelType w:val="hybridMultilevel"/>
    <w:tmpl w:val="B1045BDC"/>
    <w:lvl w:ilvl="0" w:tplc="6F08EBC8">
      <w:start w:val="1"/>
      <w:numFmt w:val="upperRoman"/>
      <w:lvlText w:val="%1."/>
      <w:lvlJc w:val="right"/>
      <w:pPr>
        <w:ind w:left="99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8"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6DD8394F"/>
    <w:multiLevelType w:val="hybridMultilevel"/>
    <w:tmpl w:val="AAE49FE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0"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5"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89630474">
    <w:abstractNumId w:val="3"/>
  </w:num>
  <w:num w:numId="2" w16cid:durableId="1434669327">
    <w:abstractNumId w:val="4"/>
  </w:num>
  <w:num w:numId="3" w16cid:durableId="644090258">
    <w:abstractNumId w:val="54"/>
  </w:num>
  <w:num w:numId="4" w16cid:durableId="979070274">
    <w:abstractNumId w:val="19"/>
  </w:num>
  <w:num w:numId="5" w16cid:durableId="744229055">
    <w:abstractNumId w:val="46"/>
  </w:num>
  <w:num w:numId="6" w16cid:durableId="656034568">
    <w:abstractNumId w:val="25"/>
  </w:num>
  <w:num w:numId="7" w16cid:durableId="727655662">
    <w:abstractNumId w:val="5"/>
  </w:num>
  <w:num w:numId="8" w16cid:durableId="1350257806">
    <w:abstractNumId w:val="15"/>
  </w:num>
  <w:num w:numId="9" w16cid:durableId="130488493">
    <w:abstractNumId w:val="37"/>
  </w:num>
  <w:num w:numId="10" w16cid:durableId="1791899799">
    <w:abstractNumId w:val="41"/>
  </w:num>
  <w:num w:numId="11" w16cid:durableId="1674256508">
    <w:abstractNumId w:val="0"/>
  </w:num>
  <w:num w:numId="12" w16cid:durableId="328289490">
    <w:abstractNumId w:val="36"/>
  </w:num>
  <w:num w:numId="13" w16cid:durableId="2031712440">
    <w:abstractNumId w:val="42"/>
  </w:num>
  <w:num w:numId="14" w16cid:durableId="988286315">
    <w:abstractNumId w:val="1"/>
  </w:num>
  <w:num w:numId="15" w16cid:durableId="660932786">
    <w:abstractNumId w:val="2"/>
  </w:num>
  <w:num w:numId="16" w16cid:durableId="1295603021">
    <w:abstractNumId w:val="6"/>
  </w:num>
  <w:num w:numId="17" w16cid:durableId="1635525239">
    <w:abstractNumId w:val="7"/>
  </w:num>
  <w:num w:numId="18" w16cid:durableId="1376467736">
    <w:abstractNumId w:val="8"/>
  </w:num>
  <w:num w:numId="19" w16cid:durableId="2051685552">
    <w:abstractNumId w:val="9"/>
  </w:num>
  <w:num w:numId="20" w16cid:durableId="1954092195">
    <w:abstractNumId w:val="10"/>
  </w:num>
  <w:num w:numId="21" w16cid:durableId="946888988">
    <w:abstractNumId w:val="11"/>
  </w:num>
  <w:num w:numId="22" w16cid:durableId="1964074556">
    <w:abstractNumId w:val="12"/>
  </w:num>
  <w:num w:numId="23" w16cid:durableId="1814832409">
    <w:abstractNumId w:val="13"/>
  </w:num>
  <w:num w:numId="24" w16cid:durableId="948394290">
    <w:abstractNumId w:val="14"/>
  </w:num>
  <w:num w:numId="25" w16cid:durableId="1638756803">
    <w:abstractNumId w:val="16"/>
  </w:num>
  <w:num w:numId="26" w16cid:durableId="1624967865">
    <w:abstractNumId w:val="17"/>
  </w:num>
  <w:num w:numId="27" w16cid:durableId="2043244992">
    <w:abstractNumId w:val="20"/>
  </w:num>
  <w:num w:numId="28" w16cid:durableId="2132673565">
    <w:abstractNumId w:val="21"/>
  </w:num>
  <w:num w:numId="29" w16cid:durableId="441926786">
    <w:abstractNumId w:val="22"/>
  </w:num>
  <w:num w:numId="30" w16cid:durableId="843399322">
    <w:abstractNumId w:val="24"/>
  </w:num>
  <w:num w:numId="31" w16cid:durableId="336033175">
    <w:abstractNumId w:val="26"/>
  </w:num>
  <w:num w:numId="32" w16cid:durableId="1564364854">
    <w:abstractNumId w:val="28"/>
  </w:num>
  <w:num w:numId="33" w16cid:durableId="1366178073">
    <w:abstractNumId w:val="29"/>
  </w:num>
  <w:num w:numId="34" w16cid:durableId="720907309">
    <w:abstractNumId w:val="30"/>
  </w:num>
  <w:num w:numId="35" w16cid:durableId="1926572843">
    <w:abstractNumId w:val="31"/>
  </w:num>
  <w:num w:numId="36" w16cid:durableId="1538931130">
    <w:abstractNumId w:val="33"/>
  </w:num>
  <w:num w:numId="37" w16cid:durableId="1879511819">
    <w:abstractNumId w:val="34"/>
  </w:num>
  <w:num w:numId="38" w16cid:durableId="1428386966">
    <w:abstractNumId w:val="35"/>
  </w:num>
  <w:num w:numId="39" w16cid:durableId="142551894">
    <w:abstractNumId w:val="38"/>
  </w:num>
  <w:num w:numId="40" w16cid:durableId="824711039">
    <w:abstractNumId w:val="39"/>
  </w:num>
  <w:num w:numId="41" w16cid:durableId="1108282090">
    <w:abstractNumId w:val="45"/>
  </w:num>
  <w:num w:numId="42" w16cid:durableId="1611428575">
    <w:abstractNumId w:val="48"/>
  </w:num>
  <w:num w:numId="43" w16cid:durableId="1270040612">
    <w:abstractNumId w:val="50"/>
  </w:num>
  <w:num w:numId="44" w16cid:durableId="1808666855">
    <w:abstractNumId w:val="52"/>
  </w:num>
  <w:num w:numId="45" w16cid:durableId="751901012">
    <w:abstractNumId w:val="53"/>
  </w:num>
  <w:num w:numId="46" w16cid:durableId="64649807">
    <w:abstractNumId w:val="55"/>
  </w:num>
  <w:num w:numId="47" w16cid:durableId="119230681">
    <w:abstractNumId w:val="56"/>
  </w:num>
  <w:num w:numId="48" w16cid:durableId="803155736">
    <w:abstractNumId w:val="57"/>
  </w:num>
  <w:num w:numId="49" w16cid:durableId="1357391496">
    <w:abstractNumId w:val="58"/>
  </w:num>
  <w:num w:numId="50" w16cid:durableId="343672891">
    <w:abstractNumId w:val="59"/>
  </w:num>
  <w:num w:numId="51" w16cid:durableId="592787785">
    <w:abstractNumId w:val="18"/>
  </w:num>
  <w:num w:numId="52" w16cid:durableId="1631744929">
    <w:abstractNumId w:val="40"/>
  </w:num>
  <w:num w:numId="53" w16cid:durableId="1848640289">
    <w:abstractNumId w:val="51"/>
  </w:num>
  <w:num w:numId="54" w16cid:durableId="1577782847">
    <w:abstractNumId w:val="43"/>
  </w:num>
  <w:num w:numId="55" w16cid:durableId="656763769">
    <w:abstractNumId w:val="44"/>
  </w:num>
  <w:num w:numId="56" w16cid:durableId="414670836">
    <w:abstractNumId w:val="23"/>
  </w:num>
  <w:num w:numId="57" w16cid:durableId="745810064">
    <w:abstractNumId w:val="32"/>
  </w:num>
  <w:num w:numId="58" w16cid:durableId="9369041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226232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7079897">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70D7"/>
    <w:rsid w:val="000111A8"/>
    <w:rsid w:val="00012C61"/>
    <w:rsid w:val="0001788C"/>
    <w:rsid w:val="00036A8A"/>
    <w:rsid w:val="00040C3A"/>
    <w:rsid w:val="000551F3"/>
    <w:rsid w:val="000639C0"/>
    <w:rsid w:val="00065226"/>
    <w:rsid w:val="000678B7"/>
    <w:rsid w:val="00070F3A"/>
    <w:rsid w:val="000716C5"/>
    <w:rsid w:val="000721F3"/>
    <w:rsid w:val="00075E23"/>
    <w:rsid w:val="00077713"/>
    <w:rsid w:val="00077A1E"/>
    <w:rsid w:val="00092F32"/>
    <w:rsid w:val="0009344A"/>
    <w:rsid w:val="00095095"/>
    <w:rsid w:val="000A575F"/>
    <w:rsid w:val="000D10DB"/>
    <w:rsid w:val="000E2B5B"/>
    <w:rsid w:val="0013104F"/>
    <w:rsid w:val="00137EBA"/>
    <w:rsid w:val="00145EDC"/>
    <w:rsid w:val="00167729"/>
    <w:rsid w:val="00167A34"/>
    <w:rsid w:val="0018037F"/>
    <w:rsid w:val="001A5F27"/>
    <w:rsid w:val="001A7870"/>
    <w:rsid w:val="001C1B41"/>
    <w:rsid w:val="00210E0E"/>
    <w:rsid w:val="00211234"/>
    <w:rsid w:val="00247403"/>
    <w:rsid w:val="00247542"/>
    <w:rsid w:val="00257893"/>
    <w:rsid w:val="00266092"/>
    <w:rsid w:val="00266B61"/>
    <w:rsid w:val="0026712A"/>
    <w:rsid w:val="002704DB"/>
    <w:rsid w:val="002800DC"/>
    <w:rsid w:val="002A65AC"/>
    <w:rsid w:val="002C1641"/>
    <w:rsid w:val="002C49E1"/>
    <w:rsid w:val="002D7EA2"/>
    <w:rsid w:val="002E15DF"/>
    <w:rsid w:val="002E187C"/>
    <w:rsid w:val="002E6E57"/>
    <w:rsid w:val="00301075"/>
    <w:rsid w:val="00302733"/>
    <w:rsid w:val="00305BE7"/>
    <w:rsid w:val="00311A4F"/>
    <w:rsid w:val="00314078"/>
    <w:rsid w:val="00317E67"/>
    <w:rsid w:val="00322450"/>
    <w:rsid w:val="00323E6C"/>
    <w:rsid w:val="003246B5"/>
    <w:rsid w:val="00325191"/>
    <w:rsid w:val="0033169F"/>
    <w:rsid w:val="003414AC"/>
    <w:rsid w:val="00345CDF"/>
    <w:rsid w:val="00351AAA"/>
    <w:rsid w:val="00356185"/>
    <w:rsid w:val="00360380"/>
    <w:rsid w:val="00372E16"/>
    <w:rsid w:val="003815A8"/>
    <w:rsid w:val="00386CF0"/>
    <w:rsid w:val="003C32BC"/>
    <w:rsid w:val="003F1BBF"/>
    <w:rsid w:val="004165C2"/>
    <w:rsid w:val="00440483"/>
    <w:rsid w:val="00450A4A"/>
    <w:rsid w:val="004666FB"/>
    <w:rsid w:val="00467B7E"/>
    <w:rsid w:val="00487502"/>
    <w:rsid w:val="004879EE"/>
    <w:rsid w:val="0049165C"/>
    <w:rsid w:val="0049419D"/>
    <w:rsid w:val="004A288F"/>
    <w:rsid w:val="004A6918"/>
    <w:rsid w:val="004B2762"/>
    <w:rsid w:val="004B7EB6"/>
    <w:rsid w:val="004C4B62"/>
    <w:rsid w:val="004D4C57"/>
    <w:rsid w:val="004D6025"/>
    <w:rsid w:val="004D72BC"/>
    <w:rsid w:val="004E59B2"/>
    <w:rsid w:val="004F6F9E"/>
    <w:rsid w:val="00501399"/>
    <w:rsid w:val="0050461A"/>
    <w:rsid w:val="00507BC4"/>
    <w:rsid w:val="005128E4"/>
    <w:rsid w:val="00525560"/>
    <w:rsid w:val="005357A6"/>
    <w:rsid w:val="00544C49"/>
    <w:rsid w:val="0057402A"/>
    <w:rsid w:val="005771D0"/>
    <w:rsid w:val="0059191A"/>
    <w:rsid w:val="005921FF"/>
    <w:rsid w:val="005939AC"/>
    <w:rsid w:val="005A6D0E"/>
    <w:rsid w:val="005B222D"/>
    <w:rsid w:val="005B52B0"/>
    <w:rsid w:val="005B6806"/>
    <w:rsid w:val="005B6B8C"/>
    <w:rsid w:val="005C00F9"/>
    <w:rsid w:val="005C4225"/>
    <w:rsid w:val="005D0B5A"/>
    <w:rsid w:val="005F0F33"/>
    <w:rsid w:val="00600DEB"/>
    <w:rsid w:val="00613027"/>
    <w:rsid w:val="00627C9F"/>
    <w:rsid w:val="006311DA"/>
    <w:rsid w:val="006311E9"/>
    <w:rsid w:val="00632354"/>
    <w:rsid w:val="00642810"/>
    <w:rsid w:val="00652333"/>
    <w:rsid w:val="0068009E"/>
    <w:rsid w:val="00684BE8"/>
    <w:rsid w:val="00696F18"/>
    <w:rsid w:val="006A17D2"/>
    <w:rsid w:val="006A61E0"/>
    <w:rsid w:val="006A73E6"/>
    <w:rsid w:val="006B2D5C"/>
    <w:rsid w:val="006B4C44"/>
    <w:rsid w:val="006C087D"/>
    <w:rsid w:val="006C4EB1"/>
    <w:rsid w:val="006E0166"/>
    <w:rsid w:val="006E7B34"/>
    <w:rsid w:val="00701B24"/>
    <w:rsid w:val="00745899"/>
    <w:rsid w:val="007607C4"/>
    <w:rsid w:val="0076643F"/>
    <w:rsid w:val="007A2F70"/>
    <w:rsid w:val="007C3334"/>
    <w:rsid w:val="007C52BB"/>
    <w:rsid w:val="007D2B98"/>
    <w:rsid w:val="00803F1C"/>
    <w:rsid w:val="00805112"/>
    <w:rsid w:val="0080600E"/>
    <w:rsid w:val="00813FD2"/>
    <w:rsid w:val="00817612"/>
    <w:rsid w:val="00837C45"/>
    <w:rsid w:val="008453B0"/>
    <w:rsid w:val="00853419"/>
    <w:rsid w:val="00863554"/>
    <w:rsid w:val="00897E12"/>
    <w:rsid w:val="008A2CB3"/>
    <w:rsid w:val="008D163A"/>
    <w:rsid w:val="008D43BA"/>
    <w:rsid w:val="008E3759"/>
    <w:rsid w:val="009041DC"/>
    <w:rsid w:val="009104B4"/>
    <w:rsid w:val="00925FCD"/>
    <w:rsid w:val="0093441A"/>
    <w:rsid w:val="00954BF7"/>
    <w:rsid w:val="0096706E"/>
    <w:rsid w:val="00981FBA"/>
    <w:rsid w:val="009B164E"/>
    <w:rsid w:val="009B381B"/>
    <w:rsid w:val="009B535B"/>
    <w:rsid w:val="009D7611"/>
    <w:rsid w:val="009D770B"/>
    <w:rsid w:val="009E53DE"/>
    <w:rsid w:val="00A37322"/>
    <w:rsid w:val="00A43458"/>
    <w:rsid w:val="00A528D1"/>
    <w:rsid w:val="00A640B7"/>
    <w:rsid w:val="00A64199"/>
    <w:rsid w:val="00A66BE5"/>
    <w:rsid w:val="00AB3974"/>
    <w:rsid w:val="00AD37C1"/>
    <w:rsid w:val="00AE66EC"/>
    <w:rsid w:val="00AE6F91"/>
    <w:rsid w:val="00AF5571"/>
    <w:rsid w:val="00B167E9"/>
    <w:rsid w:val="00B21962"/>
    <w:rsid w:val="00B314DB"/>
    <w:rsid w:val="00B31EBE"/>
    <w:rsid w:val="00B36BAA"/>
    <w:rsid w:val="00B3718B"/>
    <w:rsid w:val="00B373A7"/>
    <w:rsid w:val="00B4632A"/>
    <w:rsid w:val="00B67509"/>
    <w:rsid w:val="00BA276C"/>
    <w:rsid w:val="00BB306F"/>
    <w:rsid w:val="00BD232B"/>
    <w:rsid w:val="00BD4B89"/>
    <w:rsid w:val="00BE4D19"/>
    <w:rsid w:val="00BF2B45"/>
    <w:rsid w:val="00C21762"/>
    <w:rsid w:val="00C24543"/>
    <w:rsid w:val="00C256A2"/>
    <w:rsid w:val="00C301D0"/>
    <w:rsid w:val="00C3492D"/>
    <w:rsid w:val="00C55560"/>
    <w:rsid w:val="00C66B72"/>
    <w:rsid w:val="00C9567A"/>
    <w:rsid w:val="00C97EB8"/>
    <w:rsid w:val="00CB076E"/>
    <w:rsid w:val="00CB2660"/>
    <w:rsid w:val="00CC516A"/>
    <w:rsid w:val="00CC5E90"/>
    <w:rsid w:val="00CD046C"/>
    <w:rsid w:val="00CE5199"/>
    <w:rsid w:val="00CE66D5"/>
    <w:rsid w:val="00D10258"/>
    <w:rsid w:val="00D34786"/>
    <w:rsid w:val="00D35940"/>
    <w:rsid w:val="00D40A1E"/>
    <w:rsid w:val="00D423A1"/>
    <w:rsid w:val="00D56134"/>
    <w:rsid w:val="00D712D3"/>
    <w:rsid w:val="00D71422"/>
    <w:rsid w:val="00D7145E"/>
    <w:rsid w:val="00D7558D"/>
    <w:rsid w:val="00D812D5"/>
    <w:rsid w:val="00D81D92"/>
    <w:rsid w:val="00D93446"/>
    <w:rsid w:val="00D9620A"/>
    <w:rsid w:val="00DA37B6"/>
    <w:rsid w:val="00DA7B5F"/>
    <w:rsid w:val="00DB1EFD"/>
    <w:rsid w:val="00DC25AE"/>
    <w:rsid w:val="00DD6138"/>
    <w:rsid w:val="00E04502"/>
    <w:rsid w:val="00E41E07"/>
    <w:rsid w:val="00E43157"/>
    <w:rsid w:val="00E533FF"/>
    <w:rsid w:val="00E709B3"/>
    <w:rsid w:val="00E8789F"/>
    <w:rsid w:val="00E91C18"/>
    <w:rsid w:val="00E93596"/>
    <w:rsid w:val="00E93F7B"/>
    <w:rsid w:val="00E97B71"/>
    <w:rsid w:val="00EA51AD"/>
    <w:rsid w:val="00EB454D"/>
    <w:rsid w:val="00EE3522"/>
    <w:rsid w:val="00EF3957"/>
    <w:rsid w:val="00EF619B"/>
    <w:rsid w:val="00F00B55"/>
    <w:rsid w:val="00F1305C"/>
    <w:rsid w:val="00F1380F"/>
    <w:rsid w:val="00F14F0E"/>
    <w:rsid w:val="00F22982"/>
    <w:rsid w:val="00F24C29"/>
    <w:rsid w:val="00F253CC"/>
    <w:rsid w:val="00F51165"/>
    <w:rsid w:val="00F56BA5"/>
    <w:rsid w:val="00F644E6"/>
    <w:rsid w:val="00F7167B"/>
    <w:rsid w:val="00F9653B"/>
    <w:rsid w:val="00FA0F7E"/>
    <w:rsid w:val="00FA675D"/>
    <w:rsid w:val="00FB62CF"/>
    <w:rsid w:val="00FC3EB4"/>
    <w:rsid w:val="00FC6C58"/>
    <w:rsid w:val="00FE6B45"/>
    <w:rsid w:val="00FF5851"/>
    <w:rsid w:val="00FF7B79"/>
    <w:rsid w:val="2E042E7C"/>
    <w:rsid w:val="3172AE4A"/>
    <w:rsid w:val="41DD27F5"/>
    <w:rsid w:val="5374CB84"/>
    <w:rsid w:val="5EE8CB78"/>
    <w:rsid w:val="5FC83D24"/>
    <w:rsid w:val="77F06E3D"/>
    <w:rsid w:val="7A4D8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List,Párrafo de lista1,List Paragraph1,Colorful List - Accent 11,List Paragraph11,Parragrap,Superíndice,Dot pt,No Spacing1,List Paragraph Char Char Char,Indicator Text,Numbered Para 1,4 Párrafo de lista,Figuras,DH1,4 Párrafo de l,Bullet 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F1380F"/>
    <w:rPr>
      <w:rFonts w:ascii="Cambria" w:eastAsia="Cambria" w:hAnsi="Cambria" w:cs="Cambria"/>
      <w:color w:val="000000"/>
      <w:sz w:val="24"/>
      <w:szCs w:val="24"/>
      <w:u w:color="000000"/>
      <w:lang w:val="en-US"/>
    </w:rPr>
  </w:style>
  <w:style w:type="paragraph" w:styleId="BodyText">
    <w:name w:val="Body Text"/>
    <w:basedOn w:val="Normal"/>
    <w:link w:val="BodyTextChar"/>
    <w:uiPriority w:val="99"/>
    <w:semiHidden/>
    <w:unhideWhenUsed/>
    <w:rsid w:val="00036A8A"/>
    <w:pPr>
      <w:spacing w:after="120"/>
    </w:pPr>
  </w:style>
  <w:style w:type="character" w:customStyle="1" w:styleId="BodyTextChar">
    <w:name w:val="Body Text Char"/>
    <w:basedOn w:val="DefaultParagraphFont"/>
    <w:link w:val="BodyText"/>
    <w:uiPriority w:val="99"/>
    <w:semiHidden/>
    <w:rsid w:val="00036A8A"/>
    <w:rPr>
      <w:sz w:val="24"/>
      <w:szCs w:val="24"/>
      <w:lang w:val="en-US" w:eastAsia="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qFormat/>
    <w:rsid w:val="00036A8A"/>
    <w:rPr>
      <w:rFonts w:cs="Times New Roman"/>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locked/>
    <w:rsid w:val="00036A8A"/>
    <w:rPr>
      <w:rFonts w:ascii="Calibri" w:eastAsia="Calibri" w:hAnsi="Calibri" w:cs="Calibri"/>
      <w:color w:val="000000"/>
      <w:u w:color="000000"/>
      <w:lang w:val="en-US"/>
    </w:rPr>
  </w:style>
  <w:style w:type="character" w:customStyle="1" w:styleId="ListParagraphChar">
    <w:name w:val="List Paragraph Char"/>
    <w:aliases w:val="List Char,Párrafo de lista1 Char,List Paragraph1 Char,Colorful List - Accent 11 Char,List Paragraph11 Char,Parragrap Char,Superíndice Char,Dot pt Char,No Spacing1 Char,List Paragraph Char Char Char Char,Indicator Text Char,DH1 Char"/>
    <w:basedOn w:val="DefaultParagraphFont"/>
    <w:link w:val="ListParagraph"/>
    <w:uiPriority w:val="34"/>
    <w:qFormat/>
    <w:locked/>
    <w:rsid w:val="00FA675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325191"/>
    <w:rPr>
      <w:sz w:val="16"/>
      <w:szCs w:val="16"/>
    </w:rPr>
  </w:style>
  <w:style w:type="paragraph" w:styleId="CommentText">
    <w:name w:val="annotation text"/>
    <w:basedOn w:val="Normal"/>
    <w:link w:val="CommentTextChar"/>
    <w:uiPriority w:val="99"/>
    <w:unhideWhenUsed/>
    <w:rsid w:val="00325191"/>
    <w:rPr>
      <w:sz w:val="20"/>
      <w:szCs w:val="20"/>
    </w:rPr>
  </w:style>
  <w:style w:type="character" w:customStyle="1" w:styleId="CommentTextChar">
    <w:name w:val="Comment Text Char"/>
    <w:basedOn w:val="DefaultParagraphFont"/>
    <w:link w:val="CommentText"/>
    <w:uiPriority w:val="99"/>
    <w:rsid w:val="00325191"/>
    <w:rPr>
      <w:lang w:val="en-US" w:eastAsia="en-US"/>
    </w:rPr>
  </w:style>
  <w:style w:type="paragraph" w:styleId="CommentSubject">
    <w:name w:val="annotation subject"/>
    <w:basedOn w:val="CommentText"/>
    <w:next w:val="CommentText"/>
    <w:link w:val="CommentSubjectChar"/>
    <w:uiPriority w:val="99"/>
    <w:semiHidden/>
    <w:unhideWhenUsed/>
    <w:rsid w:val="00325191"/>
    <w:rPr>
      <w:b/>
      <w:bCs/>
    </w:rPr>
  </w:style>
  <w:style w:type="character" w:customStyle="1" w:styleId="CommentSubjectChar">
    <w:name w:val="Comment Subject Char"/>
    <w:basedOn w:val="CommentTextChar"/>
    <w:link w:val="CommentSubject"/>
    <w:uiPriority w:val="99"/>
    <w:semiHidden/>
    <w:rsid w:val="00325191"/>
    <w:rPr>
      <w:b/>
      <w:bCs/>
      <w:lang w:val="en-US" w:eastAsia="en-US"/>
    </w:rPr>
  </w:style>
  <w:style w:type="table" w:styleId="TableGrid">
    <w:name w:val="Table Grid"/>
    <w:basedOn w:val="TableNormal"/>
    <w:uiPriority w:val="59"/>
    <w:rsid w:val="0048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ario">
    <w:name w:val="Horario"/>
    <w:basedOn w:val="Normal"/>
    <w:rsid w:val="00D35940"/>
    <w:pPr>
      <w:pBdr>
        <w:top w:val="none" w:sz="0" w:space="0" w:color="auto"/>
        <w:left w:val="none" w:sz="0" w:space="0" w:color="auto"/>
        <w:bottom w:val="none" w:sz="0" w:space="0" w:color="auto"/>
        <w:right w:val="none" w:sz="0" w:space="0" w:color="auto"/>
        <w:between w:val="none" w:sz="0" w:space="0" w:color="auto"/>
        <w:bar w:val="none" w:sz="0" w:color="auto"/>
      </w:pBdr>
      <w:tabs>
        <w:tab w:val="left" w:pos="2664"/>
      </w:tabs>
      <w:snapToGrid w:val="0"/>
    </w:pPr>
    <w:rPr>
      <w:rFonts w:eastAsia="Times New Roman"/>
      <w:sz w:val="22"/>
      <w:szCs w:val="22"/>
      <w:bdr w:val="none" w:sz="0" w:space="0" w:color="auto"/>
      <w:lang w:eastAsia="es-ES"/>
    </w:rPr>
  </w:style>
  <w:style w:type="paragraph" w:styleId="Revision">
    <w:name w:val="Revision"/>
    <w:hidden/>
    <w:uiPriority w:val="99"/>
    <w:semiHidden/>
    <w:rsid w:val="005939A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gif"/><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s-U6f-FZ5u8&amp;t=103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D23B04E6-51EA-4793-AEEB-F35E97C2C7D1}">
  <ds:schemaRefs>
    <ds:schemaRef ds:uri="http://schemas.openxmlformats.org/officeDocument/2006/bibliography"/>
  </ds:schemaRefs>
</ds:datastoreItem>
</file>

<file path=customXml/itemProps2.xml><?xml version="1.0" encoding="utf-8"?>
<ds:datastoreItem xmlns:ds="http://schemas.openxmlformats.org/officeDocument/2006/customXml" ds:itemID="{E637C0C8-5D5D-4CA1-AA2D-1C7DA503A555}"/>
</file>

<file path=customXml/itemProps3.xml><?xml version="1.0" encoding="utf-8"?>
<ds:datastoreItem xmlns:ds="http://schemas.openxmlformats.org/officeDocument/2006/customXml" ds:itemID="{8A503DD5-EA61-4E80-94F5-A286F8399370}"/>
</file>

<file path=customXml/itemProps4.xml><?xml version="1.0" encoding="utf-8"?>
<ds:datastoreItem xmlns:ds="http://schemas.openxmlformats.org/officeDocument/2006/customXml" ds:itemID="{0D3F94FA-104C-4AE5-BEC9-F24248318C4D}"/>
</file>

<file path=docProps/app.xml><?xml version="1.0" encoding="utf-8"?>
<Properties xmlns="http://schemas.openxmlformats.org/officeDocument/2006/extended-properties" xmlns:vt="http://schemas.openxmlformats.org/officeDocument/2006/docPropsVTypes">
  <Template>Normal.dotm</Template>
  <TotalTime>0</TotalTime>
  <Pages>11</Pages>
  <Words>5623</Words>
  <Characters>30478</Characters>
  <Application>Microsoft Office Word</Application>
  <DocSecurity>0</DocSecurity>
  <Lines>597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273/25</dc:title>
  <dc:creator/>
  <cp:lastModifiedBy/>
  <cp:revision>1</cp:revision>
  <dcterms:created xsi:type="dcterms:W3CDTF">2025-12-17T16:27:00Z</dcterms:created>
  <dcterms:modified xsi:type="dcterms:W3CDTF">2025-12-17T16:27:00Z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1033200</vt:r8>
  </property>
  <property fmtid="{D5CDD505-2E9C-101B-9397-08002B2CF9AE}" pid="3" name="MediaServiceImageTags">
    <vt:lpwstr/>
  </property>
  <property fmtid="{D5CDD505-2E9C-101B-9397-08002B2CF9AE}" pid="4" name="ContentTypeId">
    <vt:lpwstr>0x010100D589DCDDB8A16B44BDC2A7128ECAC845</vt:lpwstr>
  </property>
</Properties>
</file>