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8E14" w14:textId="77777777" w:rsidR="00040C3A" w:rsidRPr="004C761B" w:rsidRDefault="006311DA" w:rsidP="00627C9F">
      <w:pPr>
        <w:jc w:val="both"/>
        <w:rPr>
          <w:rFonts w:asciiTheme="majorHAnsi" w:hAnsiTheme="majorHAnsi" w:cs="Univers"/>
          <w:b/>
          <w:bCs/>
          <w:sz w:val="22"/>
          <w:szCs w:val="22"/>
        </w:rPr>
      </w:pPr>
      <w:r w:rsidRPr="004C761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0AC3AF9" wp14:editId="1A5F4A9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DDB584">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w14:anchorId="13255072"/>
            </w:pict>
          </mc:Fallback>
        </mc:AlternateContent>
      </w:r>
      <w:r w:rsidR="00B31EBE" w:rsidRPr="004C761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4BE08BB" wp14:editId="1961C16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EA0F5" w14:textId="77777777" w:rsidR="00CB2660" w:rsidRDefault="002C1641">
                            <w:r>
                              <w:rPr>
                                <w:noProof/>
                              </w:rPr>
                              <w:drawing>
                                <wp:inline distT="0" distB="0" distL="0" distR="0" wp14:anchorId="51F167BC" wp14:editId="35256F7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E08B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4EAEA0F5" w14:textId="77777777" w:rsidR="00CB2660" w:rsidRDefault="002C1641">
                      <w:r>
                        <w:rPr>
                          <w:noProof/>
                        </w:rPr>
                        <w:drawing>
                          <wp:inline distT="0" distB="0" distL="0" distR="0" wp14:anchorId="51F167BC" wp14:editId="35256F7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p>
                  </w:txbxContent>
                </v:textbox>
              </v:shape>
            </w:pict>
          </mc:Fallback>
        </mc:AlternateContent>
      </w:r>
    </w:p>
    <w:p w14:paraId="52F84871" w14:textId="77777777" w:rsidR="00040C3A" w:rsidRPr="004C761B" w:rsidRDefault="00040C3A" w:rsidP="00040C3A">
      <w:pPr>
        <w:tabs>
          <w:tab w:val="center" w:pos="5400"/>
        </w:tabs>
        <w:suppressAutoHyphens/>
        <w:jc w:val="both"/>
        <w:rPr>
          <w:rFonts w:asciiTheme="majorHAnsi" w:hAnsiTheme="majorHAnsi"/>
          <w:sz w:val="22"/>
          <w:szCs w:val="22"/>
        </w:rPr>
      </w:pPr>
    </w:p>
    <w:p w14:paraId="19FFF337" w14:textId="77777777" w:rsidR="00040C3A" w:rsidRPr="004C761B" w:rsidRDefault="00040C3A" w:rsidP="00040C3A">
      <w:pPr>
        <w:tabs>
          <w:tab w:val="center" w:pos="5400"/>
        </w:tabs>
        <w:suppressAutoHyphens/>
        <w:jc w:val="both"/>
        <w:rPr>
          <w:rFonts w:asciiTheme="majorHAnsi" w:hAnsiTheme="majorHAnsi"/>
          <w:sz w:val="22"/>
          <w:szCs w:val="22"/>
        </w:rPr>
      </w:pPr>
    </w:p>
    <w:p w14:paraId="0B22487F" w14:textId="77777777" w:rsidR="005128E4" w:rsidRPr="004C761B" w:rsidRDefault="005128E4" w:rsidP="00040C3A">
      <w:pPr>
        <w:tabs>
          <w:tab w:val="center" w:pos="5400"/>
        </w:tabs>
        <w:suppressAutoHyphens/>
        <w:rPr>
          <w:rFonts w:asciiTheme="majorHAnsi" w:hAnsiTheme="majorHAnsi"/>
          <w:sz w:val="22"/>
          <w:szCs w:val="22"/>
        </w:rPr>
      </w:pPr>
    </w:p>
    <w:p w14:paraId="3D43D680" w14:textId="77777777" w:rsidR="005128E4" w:rsidRPr="004C761B" w:rsidRDefault="005128E4" w:rsidP="00040C3A">
      <w:pPr>
        <w:tabs>
          <w:tab w:val="center" w:pos="5400"/>
        </w:tabs>
        <w:suppressAutoHyphens/>
        <w:rPr>
          <w:rFonts w:asciiTheme="majorHAnsi" w:hAnsiTheme="majorHAnsi"/>
          <w:sz w:val="22"/>
          <w:szCs w:val="22"/>
        </w:rPr>
      </w:pPr>
    </w:p>
    <w:p w14:paraId="6E88C656" w14:textId="77777777" w:rsidR="005128E4" w:rsidRPr="004C761B" w:rsidRDefault="005128E4" w:rsidP="00040C3A">
      <w:pPr>
        <w:tabs>
          <w:tab w:val="center" w:pos="5400"/>
        </w:tabs>
        <w:suppressAutoHyphens/>
        <w:rPr>
          <w:rFonts w:asciiTheme="majorHAnsi" w:hAnsiTheme="majorHAnsi"/>
          <w:sz w:val="22"/>
          <w:szCs w:val="22"/>
        </w:rPr>
      </w:pPr>
    </w:p>
    <w:p w14:paraId="102DC948" w14:textId="77777777" w:rsidR="00040C3A" w:rsidRPr="004C761B" w:rsidRDefault="00040C3A" w:rsidP="005128E4">
      <w:pPr>
        <w:tabs>
          <w:tab w:val="center" w:pos="5400"/>
        </w:tabs>
        <w:suppressAutoHyphens/>
        <w:jc w:val="center"/>
        <w:rPr>
          <w:rFonts w:asciiTheme="majorHAnsi" w:hAnsiTheme="majorHAnsi"/>
          <w:sz w:val="22"/>
          <w:szCs w:val="22"/>
        </w:rPr>
      </w:pPr>
    </w:p>
    <w:p w14:paraId="478F8255" w14:textId="77777777" w:rsidR="00040C3A" w:rsidRPr="004C761B" w:rsidRDefault="00040C3A" w:rsidP="005128E4">
      <w:pPr>
        <w:tabs>
          <w:tab w:val="center" w:pos="5400"/>
        </w:tabs>
        <w:suppressAutoHyphens/>
        <w:jc w:val="center"/>
        <w:rPr>
          <w:rFonts w:asciiTheme="majorHAnsi" w:hAnsiTheme="majorHAnsi"/>
          <w:sz w:val="22"/>
          <w:szCs w:val="22"/>
        </w:rPr>
      </w:pPr>
    </w:p>
    <w:p w14:paraId="6787D30A" w14:textId="77777777" w:rsidR="005B52B0" w:rsidRPr="004C761B" w:rsidRDefault="005B52B0" w:rsidP="005128E4">
      <w:pPr>
        <w:tabs>
          <w:tab w:val="center" w:pos="5400"/>
        </w:tabs>
        <w:suppressAutoHyphens/>
        <w:jc w:val="center"/>
        <w:rPr>
          <w:rFonts w:asciiTheme="majorHAnsi" w:hAnsiTheme="majorHAnsi"/>
          <w:sz w:val="22"/>
          <w:szCs w:val="22"/>
        </w:rPr>
      </w:pPr>
    </w:p>
    <w:p w14:paraId="60B81081" w14:textId="77777777" w:rsidR="005B52B0" w:rsidRPr="004C761B" w:rsidRDefault="005B52B0" w:rsidP="005128E4">
      <w:pPr>
        <w:tabs>
          <w:tab w:val="center" w:pos="5400"/>
        </w:tabs>
        <w:suppressAutoHyphens/>
        <w:jc w:val="center"/>
        <w:rPr>
          <w:rFonts w:asciiTheme="majorHAnsi" w:hAnsiTheme="majorHAnsi"/>
          <w:sz w:val="22"/>
          <w:szCs w:val="22"/>
        </w:rPr>
      </w:pPr>
    </w:p>
    <w:p w14:paraId="105E17F5" w14:textId="77777777" w:rsidR="005B52B0" w:rsidRPr="004C761B" w:rsidRDefault="005B52B0" w:rsidP="005128E4">
      <w:pPr>
        <w:tabs>
          <w:tab w:val="center" w:pos="5400"/>
        </w:tabs>
        <w:suppressAutoHyphens/>
        <w:jc w:val="center"/>
        <w:rPr>
          <w:rFonts w:asciiTheme="majorHAnsi" w:hAnsiTheme="majorHAnsi"/>
          <w:sz w:val="22"/>
          <w:szCs w:val="22"/>
        </w:rPr>
      </w:pPr>
    </w:p>
    <w:p w14:paraId="04C9C57C" w14:textId="77777777" w:rsidR="00040C3A" w:rsidRPr="004C761B" w:rsidRDefault="00040C3A" w:rsidP="00040C3A">
      <w:pPr>
        <w:tabs>
          <w:tab w:val="center" w:pos="5400"/>
        </w:tabs>
        <w:suppressAutoHyphens/>
        <w:jc w:val="center"/>
        <w:rPr>
          <w:rFonts w:asciiTheme="majorHAnsi" w:hAnsiTheme="majorHAnsi"/>
          <w:sz w:val="22"/>
          <w:szCs w:val="22"/>
        </w:rPr>
      </w:pPr>
    </w:p>
    <w:p w14:paraId="4BA9D15B" w14:textId="77777777" w:rsidR="00040C3A" w:rsidRPr="004C761B" w:rsidRDefault="00040C3A" w:rsidP="00040C3A">
      <w:pPr>
        <w:tabs>
          <w:tab w:val="center" w:pos="5400"/>
        </w:tabs>
        <w:suppressAutoHyphens/>
        <w:jc w:val="center"/>
        <w:rPr>
          <w:rFonts w:asciiTheme="majorHAnsi" w:hAnsiTheme="majorHAnsi"/>
          <w:sz w:val="22"/>
          <w:szCs w:val="22"/>
        </w:rPr>
      </w:pPr>
    </w:p>
    <w:p w14:paraId="4CD16973" w14:textId="77777777" w:rsidR="00040C3A" w:rsidRPr="004C761B" w:rsidRDefault="00040C3A" w:rsidP="00040C3A">
      <w:pPr>
        <w:tabs>
          <w:tab w:val="center" w:pos="5400"/>
        </w:tabs>
        <w:suppressAutoHyphens/>
        <w:jc w:val="center"/>
        <w:rPr>
          <w:rFonts w:asciiTheme="majorHAnsi" w:hAnsiTheme="majorHAnsi"/>
          <w:sz w:val="22"/>
          <w:szCs w:val="22"/>
        </w:rPr>
      </w:pPr>
    </w:p>
    <w:p w14:paraId="18C72F01" w14:textId="77777777" w:rsidR="00040C3A" w:rsidRPr="004C761B" w:rsidRDefault="00E533FF" w:rsidP="3172AE4A">
      <w:pPr>
        <w:tabs>
          <w:tab w:val="center" w:pos="5400"/>
        </w:tabs>
        <w:suppressAutoHyphens/>
        <w:jc w:val="center"/>
        <w:rPr>
          <w:rFonts w:asciiTheme="majorHAnsi" w:hAnsiTheme="majorHAnsi"/>
          <w:sz w:val="22"/>
          <w:szCs w:val="22"/>
        </w:rPr>
      </w:pPr>
      <w:r w:rsidRPr="004C761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6457398" wp14:editId="41706CA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77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692952E4" w14:textId="26D1CCF2" w:rsidR="00311615" w:rsidRDefault="00CD290A"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rPr>
                              <w:t xml:space="preserve">REPORT No. </w:t>
                            </w:r>
                            <w:r w:rsidR="00A26BA3">
                              <w:rPr>
                                <w:rFonts w:ascii="Cambria" w:eastAsia="Cambria" w:hAnsi="Cambria"/>
                                <w:b/>
                                <w:bCs/>
                                <w:color w:val="0D0D0D"/>
                                <w:sz w:val="36"/>
                                <w:szCs w:val="36"/>
                              </w:rPr>
                              <w:t>97</w:t>
                            </w:r>
                            <w:r>
                              <w:rPr>
                                <w:rFonts w:ascii="Cambria" w:eastAsia="Cambria" w:hAnsi="Cambria"/>
                                <w:b/>
                                <w:bCs/>
                                <w:color w:val="0D0D0D"/>
                                <w:sz w:val="36"/>
                                <w:szCs w:val="36"/>
                              </w:rPr>
                              <w:t>/25</w:t>
                            </w:r>
                          </w:p>
                          <w:p w14:paraId="715DE452" w14:textId="753BAD4E" w:rsidR="00311615" w:rsidRDefault="00CD290A"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rPr>
                              <w:t>PETITION</w:t>
                            </w:r>
                            <w:r w:rsidR="00BF6103">
                              <w:rPr>
                                <w:rFonts w:ascii="Cambria" w:eastAsia="Cambria" w:hAnsi="Cambria"/>
                                <w:b/>
                                <w:bCs/>
                                <w:color w:val="0D0D0D"/>
                                <w:sz w:val="36"/>
                                <w:szCs w:val="36"/>
                              </w:rPr>
                              <w:t>S</w:t>
                            </w:r>
                            <w:r>
                              <w:rPr>
                                <w:rFonts w:ascii="Cambria" w:eastAsia="Cambria" w:hAnsi="Cambria"/>
                                <w:b/>
                                <w:bCs/>
                                <w:color w:val="0D0D0D"/>
                                <w:sz w:val="36"/>
                                <w:szCs w:val="36"/>
                              </w:rPr>
                              <w:t xml:space="preserve"> </w:t>
                            </w:r>
                            <w:r w:rsidR="00C20ABA">
                              <w:rPr>
                                <w:rFonts w:ascii="Cambria" w:eastAsia="Cambria" w:hAnsi="Cambria"/>
                                <w:b/>
                                <w:bCs/>
                                <w:color w:val="0D0D0D"/>
                                <w:sz w:val="36"/>
                                <w:szCs w:val="36"/>
                              </w:rPr>
                              <w:t>2350-23 and 2351-23</w:t>
                            </w:r>
                          </w:p>
                          <w:p w14:paraId="6A924768" w14:textId="484DDE21" w:rsidR="00311615" w:rsidRDefault="00CD290A" w:rsidP="00D82708">
                            <w:pPr>
                              <w:spacing w:line="276" w:lineRule="auto"/>
                              <w:rPr>
                                <w:rFonts w:ascii="Cambria" w:eastAsia="Cambria" w:hAnsi="Cambria"/>
                                <w:color w:val="0D0D0D"/>
                              </w:rPr>
                            </w:pPr>
                            <w:r>
                              <w:rPr>
                                <w:rFonts w:ascii="Cambria" w:eastAsia="Cambria" w:hAnsi="Cambria"/>
                                <w:color w:val="0D0D0D"/>
                              </w:rPr>
                              <w:t>REPORT ON FRIENDLY SETTLEMENT</w:t>
                            </w:r>
                          </w:p>
                          <w:p w14:paraId="08CA60D6" w14:textId="77777777" w:rsidR="00311615" w:rsidRDefault="00311615" w:rsidP="00D82708">
                            <w:pPr>
                              <w:spacing w:line="276" w:lineRule="auto"/>
                              <w:rPr>
                                <w:rFonts w:ascii="Cambria" w:eastAsia="Cambria" w:hAnsi="Cambria"/>
                                <w:color w:val="0D0D0D"/>
                              </w:rPr>
                            </w:pPr>
                          </w:p>
                          <w:p w14:paraId="324D1301" w14:textId="49BB23DD" w:rsidR="0026272E" w:rsidRPr="00EB2DEB" w:rsidRDefault="0026272E" w:rsidP="0026272E">
                            <w:pPr>
                              <w:spacing w:line="276" w:lineRule="auto"/>
                              <w:rPr>
                                <w:rFonts w:ascii="Cambria" w:eastAsia="Cambria" w:hAnsi="Cambria"/>
                                <w:color w:val="0D0D0D"/>
                              </w:rPr>
                            </w:pPr>
                            <w:r w:rsidRPr="00EB2DEB">
                              <w:rPr>
                                <w:rFonts w:ascii="Cambria" w:eastAsia="Cambria" w:hAnsi="Cambria"/>
                                <w:color w:val="0D0D0D"/>
                              </w:rPr>
                              <w:t>ROBERTO ARZU GARCIA GRANADOS AND DAVID ESTEBAN PINEDA BARRIOS</w:t>
                            </w:r>
                          </w:p>
                          <w:p w14:paraId="51DEEE2B" w14:textId="77777777" w:rsidR="0026272E" w:rsidRPr="00FD45AA" w:rsidRDefault="0026272E" w:rsidP="0026272E">
                            <w:pPr>
                              <w:spacing w:line="276" w:lineRule="auto"/>
                              <w:rPr>
                                <w:rFonts w:ascii="Cambria" w:eastAsia="Cambria" w:hAnsi="Cambria"/>
                                <w:color w:val="0D0D0D"/>
                                <w:lang w:val="es-VE"/>
                              </w:rPr>
                            </w:pPr>
                            <w:r>
                              <w:rPr>
                                <w:rFonts w:ascii="Cambria" w:eastAsia="Cambria" w:hAnsi="Cambria"/>
                                <w:color w:val="0D0D0D"/>
                                <w:lang w:val="es-VE"/>
                              </w:rPr>
                              <w:t>GUATEMALA</w:t>
                            </w:r>
                          </w:p>
                          <w:p w14:paraId="11CBEAF4" w14:textId="4CD213C4" w:rsidR="00311615" w:rsidRDefault="00311615" w:rsidP="0026272E">
                            <w:pPr>
                              <w:spacing w:line="276" w:lineRule="auto"/>
                              <w:rPr>
                                <w:rFonts w:ascii="Cambria" w:eastAsia="Cambria" w:hAnsi="Cambria"/>
                                <w:color w:val="0D0D0D"/>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6457398" id="Text Box 5" o:spid="_x0000_s1027"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" filled="f" stroked="f" strokeweight=".5pt">
                <v:textbox>
                  <w:txbxContent>
                    <w:p w14:paraId="692952E4" w14:textId="26D1CCF2" w:rsidR="00311615" w:rsidRDefault="00CD290A"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rPr>
                        <w:t xml:space="preserve">REPORT No. </w:t>
                      </w:r>
                      <w:r w:rsidR="00A26BA3">
                        <w:rPr>
                          <w:rFonts w:ascii="Cambria" w:eastAsia="Cambria" w:hAnsi="Cambria"/>
                          <w:b/>
                          <w:bCs/>
                          <w:color w:val="0D0D0D"/>
                          <w:sz w:val="36"/>
                          <w:szCs w:val="36"/>
                        </w:rPr>
                        <w:t>97</w:t>
                      </w:r>
                      <w:r>
                        <w:rPr>
                          <w:rFonts w:ascii="Cambria" w:eastAsia="Cambria" w:hAnsi="Cambria"/>
                          <w:b/>
                          <w:bCs/>
                          <w:color w:val="0D0D0D"/>
                          <w:sz w:val="36"/>
                          <w:szCs w:val="36"/>
                        </w:rPr>
                        <w:t>/25</w:t>
                      </w:r>
                    </w:p>
                    <w:p w14:paraId="715DE452" w14:textId="753BAD4E" w:rsidR="00311615" w:rsidRDefault="00CD290A" w:rsidP="00D82708">
                      <w:pPr>
                        <w:spacing w:line="276" w:lineRule="auto"/>
                        <w:rPr>
                          <w:rFonts w:ascii="Cambria" w:eastAsia="Cambria" w:hAnsi="Cambria"/>
                          <w:b/>
                          <w:bCs/>
                          <w:color w:val="0D0D0D"/>
                          <w:sz w:val="36"/>
                          <w:szCs w:val="36"/>
                        </w:rPr>
                      </w:pPr>
                      <w:r>
                        <w:rPr>
                          <w:rFonts w:ascii="Cambria" w:eastAsia="Cambria" w:hAnsi="Cambria"/>
                          <w:b/>
                          <w:bCs/>
                          <w:color w:val="0D0D0D"/>
                          <w:sz w:val="36"/>
                          <w:szCs w:val="36"/>
                        </w:rPr>
                        <w:t>PETITION</w:t>
                      </w:r>
                      <w:r w:rsidR="00BF6103">
                        <w:rPr>
                          <w:rFonts w:ascii="Cambria" w:eastAsia="Cambria" w:hAnsi="Cambria"/>
                          <w:b/>
                          <w:bCs/>
                          <w:color w:val="0D0D0D"/>
                          <w:sz w:val="36"/>
                          <w:szCs w:val="36"/>
                        </w:rPr>
                        <w:t>S</w:t>
                      </w:r>
                      <w:r>
                        <w:rPr>
                          <w:rFonts w:ascii="Cambria" w:eastAsia="Cambria" w:hAnsi="Cambria"/>
                          <w:b/>
                          <w:bCs/>
                          <w:color w:val="0D0D0D"/>
                          <w:sz w:val="36"/>
                          <w:szCs w:val="36"/>
                        </w:rPr>
                        <w:t xml:space="preserve"> </w:t>
                      </w:r>
                      <w:r w:rsidR="00C20ABA">
                        <w:rPr>
                          <w:rFonts w:ascii="Cambria" w:eastAsia="Cambria" w:hAnsi="Cambria"/>
                          <w:b/>
                          <w:bCs/>
                          <w:color w:val="0D0D0D"/>
                          <w:sz w:val="36"/>
                          <w:szCs w:val="36"/>
                        </w:rPr>
                        <w:t>2350-23 and 2351-23</w:t>
                      </w:r>
                    </w:p>
                    <w:p w14:paraId="6A924768" w14:textId="484DDE21" w:rsidR="00311615" w:rsidRDefault="00CD290A" w:rsidP="00D82708">
                      <w:pPr>
                        <w:spacing w:line="276" w:lineRule="auto"/>
                        <w:rPr>
                          <w:rFonts w:ascii="Cambria" w:eastAsia="Cambria" w:hAnsi="Cambria"/>
                          <w:color w:val="0D0D0D"/>
                        </w:rPr>
                      </w:pPr>
                      <w:r>
                        <w:rPr>
                          <w:rFonts w:ascii="Cambria" w:eastAsia="Cambria" w:hAnsi="Cambria"/>
                          <w:color w:val="0D0D0D"/>
                        </w:rPr>
                        <w:t>REPORT ON FRIENDLY SETTLEMENT</w:t>
                      </w:r>
                    </w:p>
                    <w:p w14:paraId="08CA60D6" w14:textId="77777777" w:rsidR="00311615" w:rsidRDefault="00311615" w:rsidP="00D82708">
                      <w:pPr>
                        <w:spacing w:line="276" w:lineRule="auto"/>
                        <w:rPr>
                          <w:rFonts w:ascii="Cambria" w:eastAsia="Cambria" w:hAnsi="Cambria"/>
                          <w:color w:val="0D0D0D"/>
                        </w:rPr>
                      </w:pPr>
                    </w:p>
                    <w:p w14:paraId="324D1301" w14:textId="49BB23DD" w:rsidR="0026272E" w:rsidRPr="00EB2DEB" w:rsidRDefault="0026272E" w:rsidP="0026272E">
                      <w:pPr>
                        <w:spacing w:line="276" w:lineRule="auto"/>
                        <w:rPr>
                          <w:rFonts w:ascii="Cambria" w:eastAsia="Cambria" w:hAnsi="Cambria"/>
                          <w:color w:val="0D0D0D"/>
                        </w:rPr>
                      </w:pPr>
                      <w:r w:rsidRPr="00EB2DEB">
                        <w:rPr>
                          <w:rFonts w:ascii="Cambria" w:eastAsia="Cambria" w:hAnsi="Cambria"/>
                          <w:color w:val="0D0D0D"/>
                        </w:rPr>
                        <w:t>ROBERTO ARZU GARCIA GRANADOS AND DAVID ESTEBAN PINEDA BARRIOS</w:t>
                      </w:r>
                    </w:p>
                    <w:p w14:paraId="51DEEE2B" w14:textId="77777777" w:rsidR="0026272E" w:rsidRPr="00FD45AA" w:rsidRDefault="0026272E" w:rsidP="0026272E">
                      <w:pPr>
                        <w:spacing w:line="276" w:lineRule="auto"/>
                        <w:rPr>
                          <w:rFonts w:ascii="Cambria" w:eastAsia="Cambria" w:hAnsi="Cambria"/>
                          <w:color w:val="0D0D0D"/>
                          <w:lang w:val="es-VE"/>
                        </w:rPr>
                      </w:pPr>
                      <w:r>
                        <w:rPr>
                          <w:rFonts w:ascii="Cambria" w:eastAsia="Cambria" w:hAnsi="Cambria"/>
                          <w:color w:val="0D0D0D"/>
                          <w:lang w:val="es-VE"/>
                        </w:rPr>
                        <w:t>GUATEMALA</w:t>
                      </w:r>
                    </w:p>
                    <w:p w14:paraId="11CBEAF4" w14:textId="4CD213C4" w:rsidR="00311615" w:rsidRDefault="00311615" w:rsidP="0026272E">
                      <w:pPr>
                        <w:spacing w:line="276" w:lineRule="auto"/>
                        <w:rPr>
                          <w:rFonts w:ascii="Cambria" w:eastAsia="Cambria" w:hAnsi="Cambria"/>
                          <w:color w:val="0D0D0D"/>
                        </w:rPr>
                      </w:pPr>
                    </w:p>
                  </w:txbxContent>
                </v:textbox>
              </v:rect>
            </w:pict>
          </mc:Fallback>
        </mc:AlternateContent>
      </w:r>
      <w:r w:rsidR="004B7EB6" w:rsidRPr="004C761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104313C" wp14:editId="68E18EFB">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131B1" w14:textId="6EF91155" w:rsidR="00627C9F" w:rsidRPr="00A26BA3"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w:t>
                            </w:r>
                            <w:r w:rsidRPr="00A26BA3">
                              <w:rPr>
                                <w:rFonts w:asciiTheme="minorHAnsi" w:hAnsiTheme="minorHAnsi"/>
                                <w:color w:val="FFFFFF" w:themeColor="background1"/>
                                <w:sz w:val="22"/>
                                <w:lang w:val="pt-BR"/>
                              </w:rPr>
                              <w:t>V/II</w:t>
                            </w:r>
                          </w:p>
                          <w:p w14:paraId="766C487C" w14:textId="43E5D839" w:rsidR="00627C9F" w:rsidRPr="00A26BA3" w:rsidRDefault="00627C9F" w:rsidP="002C1641">
                            <w:pPr>
                              <w:jc w:val="right"/>
                              <w:rPr>
                                <w:rFonts w:asciiTheme="minorHAnsi" w:hAnsiTheme="minorHAnsi"/>
                                <w:color w:val="FFFFFF" w:themeColor="background1"/>
                                <w:sz w:val="22"/>
                                <w:lang w:val="pt-BR"/>
                              </w:rPr>
                            </w:pPr>
                            <w:r w:rsidRPr="00A26BA3">
                              <w:rPr>
                                <w:rFonts w:asciiTheme="minorHAnsi" w:hAnsiTheme="minorHAnsi"/>
                                <w:color w:val="FFFFFF" w:themeColor="background1"/>
                                <w:sz w:val="22"/>
                                <w:lang w:val="pt-BR"/>
                              </w:rPr>
                              <w:t xml:space="preserve">Doc. </w:t>
                            </w:r>
                            <w:r w:rsidR="00A26BA3" w:rsidRPr="00A26BA3">
                              <w:rPr>
                                <w:rFonts w:asciiTheme="minorHAnsi" w:hAnsiTheme="minorHAnsi"/>
                                <w:color w:val="FFFFFF" w:themeColor="background1"/>
                                <w:sz w:val="22"/>
                                <w:lang w:val="pt-BR"/>
                              </w:rPr>
                              <w:t>102</w:t>
                            </w:r>
                          </w:p>
                          <w:p w14:paraId="3325C08C" w14:textId="3082DFCC" w:rsidR="00627C9F" w:rsidRPr="00A26BA3" w:rsidRDefault="00A26BA3" w:rsidP="002C1641">
                            <w:pPr>
                              <w:jc w:val="right"/>
                              <w:rPr>
                                <w:rFonts w:asciiTheme="minorHAnsi" w:hAnsiTheme="minorHAnsi"/>
                                <w:color w:val="FFFFFF" w:themeColor="background1"/>
                                <w:sz w:val="22"/>
                              </w:rPr>
                            </w:pPr>
                            <w:r w:rsidRPr="00A26BA3">
                              <w:rPr>
                                <w:rFonts w:asciiTheme="minorHAnsi" w:hAnsiTheme="minorHAnsi"/>
                                <w:color w:val="FFFFFF" w:themeColor="background1"/>
                                <w:sz w:val="22"/>
                              </w:rPr>
                              <w:t>24 June</w:t>
                            </w:r>
                            <w:r w:rsidR="00613027" w:rsidRPr="00A26BA3">
                              <w:rPr>
                                <w:rFonts w:asciiTheme="minorHAnsi" w:hAnsiTheme="minorHAnsi"/>
                                <w:color w:val="FFFFFF" w:themeColor="background1"/>
                                <w:sz w:val="22"/>
                              </w:rPr>
                              <w:t xml:space="preserve"> </w:t>
                            </w:r>
                            <w:r w:rsidR="00C20ABA" w:rsidRPr="00A26BA3">
                              <w:rPr>
                                <w:rFonts w:asciiTheme="minorHAnsi" w:hAnsiTheme="minorHAnsi"/>
                                <w:color w:val="FFFFFF" w:themeColor="background1"/>
                                <w:sz w:val="22"/>
                              </w:rPr>
                              <w:t>2025</w:t>
                            </w:r>
                          </w:p>
                          <w:p w14:paraId="4A588C4E" w14:textId="0EBC2F7B" w:rsidR="00627C9F" w:rsidRPr="004B7EB6" w:rsidRDefault="00627C9F" w:rsidP="002C1641">
                            <w:pPr>
                              <w:jc w:val="right"/>
                              <w:rPr>
                                <w:rFonts w:asciiTheme="minorHAnsi" w:hAnsiTheme="minorHAnsi"/>
                                <w:color w:val="FFFFFF" w:themeColor="background1"/>
                                <w:sz w:val="22"/>
                              </w:rPr>
                            </w:pPr>
                            <w:r w:rsidRPr="00A26BA3">
                              <w:rPr>
                                <w:rFonts w:asciiTheme="minorHAnsi" w:hAnsiTheme="minorHAnsi"/>
                                <w:color w:val="FFFFFF" w:themeColor="background1"/>
                                <w:sz w:val="22"/>
                              </w:rPr>
                              <w:t xml:space="preserve">Original: </w:t>
                            </w:r>
                            <w:r w:rsidR="00DB3729" w:rsidRPr="00A26BA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4313C"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AD131B1" w14:textId="6EF91155" w:rsidR="00627C9F" w:rsidRPr="00A26BA3"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w:t>
                      </w:r>
                      <w:r w:rsidRPr="00A26BA3">
                        <w:rPr>
                          <w:rFonts w:asciiTheme="minorHAnsi" w:hAnsiTheme="minorHAnsi"/>
                          <w:color w:val="FFFFFF" w:themeColor="background1"/>
                          <w:sz w:val="22"/>
                          <w:lang w:val="pt-BR"/>
                        </w:rPr>
                        <w:t>V/II</w:t>
                      </w:r>
                    </w:p>
                    <w:p w14:paraId="766C487C" w14:textId="43E5D839" w:rsidR="00627C9F" w:rsidRPr="00A26BA3" w:rsidRDefault="00627C9F" w:rsidP="002C1641">
                      <w:pPr>
                        <w:jc w:val="right"/>
                        <w:rPr>
                          <w:rFonts w:asciiTheme="minorHAnsi" w:hAnsiTheme="minorHAnsi"/>
                          <w:color w:val="FFFFFF" w:themeColor="background1"/>
                          <w:sz w:val="22"/>
                          <w:lang w:val="pt-BR"/>
                        </w:rPr>
                      </w:pPr>
                      <w:r w:rsidRPr="00A26BA3">
                        <w:rPr>
                          <w:rFonts w:asciiTheme="minorHAnsi" w:hAnsiTheme="minorHAnsi"/>
                          <w:color w:val="FFFFFF" w:themeColor="background1"/>
                          <w:sz w:val="22"/>
                          <w:lang w:val="pt-BR"/>
                        </w:rPr>
                        <w:t xml:space="preserve">Doc. </w:t>
                      </w:r>
                      <w:r w:rsidR="00A26BA3" w:rsidRPr="00A26BA3">
                        <w:rPr>
                          <w:rFonts w:asciiTheme="minorHAnsi" w:hAnsiTheme="minorHAnsi"/>
                          <w:color w:val="FFFFFF" w:themeColor="background1"/>
                          <w:sz w:val="22"/>
                          <w:lang w:val="pt-BR"/>
                        </w:rPr>
                        <w:t>102</w:t>
                      </w:r>
                    </w:p>
                    <w:p w14:paraId="3325C08C" w14:textId="3082DFCC" w:rsidR="00627C9F" w:rsidRPr="00A26BA3" w:rsidRDefault="00A26BA3" w:rsidP="002C1641">
                      <w:pPr>
                        <w:jc w:val="right"/>
                        <w:rPr>
                          <w:rFonts w:asciiTheme="minorHAnsi" w:hAnsiTheme="minorHAnsi"/>
                          <w:color w:val="FFFFFF" w:themeColor="background1"/>
                          <w:sz w:val="22"/>
                        </w:rPr>
                      </w:pPr>
                      <w:r w:rsidRPr="00A26BA3">
                        <w:rPr>
                          <w:rFonts w:asciiTheme="minorHAnsi" w:hAnsiTheme="minorHAnsi"/>
                          <w:color w:val="FFFFFF" w:themeColor="background1"/>
                          <w:sz w:val="22"/>
                        </w:rPr>
                        <w:t>24 June</w:t>
                      </w:r>
                      <w:r w:rsidR="00613027" w:rsidRPr="00A26BA3">
                        <w:rPr>
                          <w:rFonts w:asciiTheme="minorHAnsi" w:hAnsiTheme="minorHAnsi"/>
                          <w:color w:val="FFFFFF" w:themeColor="background1"/>
                          <w:sz w:val="22"/>
                        </w:rPr>
                        <w:t xml:space="preserve"> </w:t>
                      </w:r>
                      <w:r w:rsidR="00C20ABA" w:rsidRPr="00A26BA3">
                        <w:rPr>
                          <w:rFonts w:asciiTheme="minorHAnsi" w:hAnsiTheme="minorHAnsi"/>
                          <w:color w:val="FFFFFF" w:themeColor="background1"/>
                          <w:sz w:val="22"/>
                        </w:rPr>
                        <w:t>2025</w:t>
                      </w:r>
                    </w:p>
                    <w:p w14:paraId="4A588C4E" w14:textId="0EBC2F7B" w:rsidR="00627C9F" w:rsidRPr="004B7EB6" w:rsidRDefault="00627C9F" w:rsidP="002C1641">
                      <w:pPr>
                        <w:jc w:val="right"/>
                        <w:rPr>
                          <w:rFonts w:asciiTheme="minorHAnsi" w:hAnsiTheme="minorHAnsi"/>
                          <w:color w:val="FFFFFF" w:themeColor="background1"/>
                          <w:sz w:val="22"/>
                        </w:rPr>
                      </w:pPr>
                      <w:r w:rsidRPr="00A26BA3">
                        <w:rPr>
                          <w:rFonts w:asciiTheme="minorHAnsi" w:hAnsiTheme="minorHAnsi"/>
                          <w:color w:val="FFFFFF" w:themeColor="background1"/>
                          <w:sz w:val="22"/>
                        </w:rPr>
                        <w:t xml:space="preserve">Original: </w:t>
                      </w:r>
                      <w:r w:rsidR="00DB3729" w:rsidRPr="00A26BA3">
                        <w:rPr>
                          <w:rFonts w:asciiTheme="minorHAnsi" w:hAnsiTheme="minorHAnsi"/>
                          <w:color w:val="FFFFFF" w:themeColor="background1"/>
                          <w:sz w:val="22"/>
                        </w:rPr>
                        <w:t>Spanish</w:t>
                      </w:r>
                    </w:p>
                  </w:txbxContent>
                </v:textbox>
              </v:shape>
            </w:pict>
          </mc:Fallback>
        </mc:AlternateContent>
      </w:r>
    </w:p>
    <w:p w14:paraId="2C63051E" w14:textId="77777777" w:rsidR="00040C3A" w:rsidRPr="004C761B" w:rsidRDefault="00040C3A" w:rsidP="00040C3A">
      <w:pPr>
        <w:tabs>
          <w:tab w:val="center" w:pos="5400"/>
        </w:tabs>
        <w:suppressAutoHyphens/>
        <w:jc w:val="center"/>
        <w:rPr>
          <w:rFonts w:asciiTheme="majorHAnsi" w:hAnsiTheme="majorHAnsi"/>
          <w:sz w:val="22"/>
          <w:szCs w:val="22"/>
        </w:rPr>
      </w:pPr>
    </w:p>
    <w:p w14:paraId="6DC81BE0" w14:textId="77777777" w:rsidR="00040C3A" w:rsidRPr="004C761B" w:rsidRDefault="00040C3A" w:rsidP="00040C3A">
      <w:pPr>
        <w:tabs>
          <w:tab w:val="center" w:pos="5400"/>
        </w:tabs>
        <w:suppressAutoHyphens/>
        <w:jc w:val="center"/>
        <w:rPr>
          <w:rFonts w:asciiTheme="majorHAnsi" w:hAnsiTheme="majorHAnsi" w:cs="Arial"/>
          <w:sz w:val="22"/>
          <w:szCs w:val="22"/>
        </w:rPr>
      </w:pPr>
    </w:p>
    <w:p w14:paraId="30E24142" w14:textId="77777777" w:rsidR="00040C3A" w:rsidRPr="004C761B" w:rsidRDefault="00040C3A" w:rsidP="00040C3A">
      <w:pPr>
        <w:tabs>
          <w:tab w:val="center" w:pos="5400"/>
        </w:tabs>
        <w:suppressAutoHyphens/>
        <w:jc w:val="center"/>
        <w:rPr>
          <w:rFonts w:asciiTheme="majorHAnsi" w:hAnsiTheme="majorHAnsi"/>
          <w:sz w:val="22"/>
          <w:szCs w:val="22"/>
        </w:rPr>
      </w:pPr>
    </w:p>
    <w:p w14:paraId="72EE5591" w14:textId="77777777" w:rsidR="00040C3A" w:rsidRPr="004C761B" w:rsidRDefault="00040C3A" w:rsidP="00040C3A">
      <w:pPr>
        <w:tabs>
          <w:tab w:val="center" w:pos="5400"/>
        </w:tabs>
        <w:suppressAutoHyphens/>
        <w:jc w:val="center"/>
        <w:rPr>
          <w:rFonts w:asciiTheme="majorHAnsi" w:hAnsiTheme="majorHAnsi"/>
          <w:sz w:val="22"/>
          <w:szCs w:val="22"/>
        </w:rPr>
      </w:pPr>
    </w:p>
    <w:p w14:paraId="3C559EA7" w14:textId="77777777" w:rsidR="00040C3A" w:rsidRPr="004C761B" w:rsidRDefault="00040C3A" w:rsidP="00040C3A">
      <w:pPr>
        <w:tabs>
          <w:tab w:val="center" w:pos="5400"/>
        </w:tabs>
        <w:suppressAutoHyphens/>
        <w:jc w:val="center"/>
        <w:rPr>
          <w:rFonts w:asciiTheme="majorHAnsi" w:hAnsiTheme="majorHAnsi"/>
          <w:sz w:val="22"/>
          <w:szCs w:val="22"/>
        </w:rPr>
      </w:pPr>
    </w:p>
    <w:p w14:paraId="3BB433A0" w14:textId="77777777" w:rsidR="00040C3A" w:rsidRPr="004C761B" w:rsidRDefault="00040C3A" w:rsidP="00040C3A">
      <w:pPr>
        <w:tabs>
          <w:tab w:val="center" w:pos="5400"/>
        </w:tabs>
        <w:suppressAutoHyphens/>
        <w:jc w:val="center"/>
        <w:rPr>
          <w:rFonts w:asciiTheme="majorHAnsi" w:hAnsiTheme="majorHAnsi"/>
          <w:sz w:val="22"/>
          <w:szCs w:val="22"/>
        </w:rPr>
      </w:pPr>
    </w:p>
    <w:p w14:paraId="0B2D5B7E" w14:textId="77777777" w:rsidR="005128E4" w:rsidRPr="004C761B" w:rsidRDefault="005128E4" w:rsidP="00040C3A">
      <w:pPr>
        <w:tabs>
          <w:tab w:val="center" w:pos="5400"/>
        </w:tabs>
        <w:suppressAutoHyphens/>
        <w:jc w:val="center"/>
        <w:rPr>
          <w:rFonts w:asciiTheme="majorHAnsi" w:hAnsiTheme="majorHAnsi"/>
          <w:sz w:val="22"/>
          <w:szCs w:val="22"/>
        </w:rPr>
      </w:pPr>
    </w:p>
    <w:p w14:paraId="661BA67F" w14:textId="77777777" w:rsidR="00040C3A" w:rsidRPr="004C761B" w:rsidRDefault="00040C3A" w:rsidP="00040C3A">
      <w:pPr>
        <w:tabs>
          <w:tab w:val="center" w:pos="5400"/>
        </w:tabs>
        <w:suppressAutoHyphens/>
        <w:jc w:val="center"/>
        <w:rPr>
          <w:rFonts w:asciiTheme="majorHAnsi" w:hAnsiTheme="majorHAnsi"/>
          <w:sz w:val="22"/>
          <w:szCs w:val="22"/>
        </w:rPr>
      </w:pPr>
    </w:p>
    <w:p w14:paraId="4DCF390B" w14:textId="77777777" w:rsidR="005128E4" w:rsidRPr="004C761B" w:rsidRDefault="005128E4" w:rsidP="00040C3A">
      <w:pPr>
        <w:tabs>
          <w:tab w:val="center" w:pos="5400"/>
        </w:tabs>
        <w:suppressAutoHyphens/>
        <w:jc w:val="center"/>
        <w:rPr>
          <w:rFonts w:asciiTheme="majorHAnsi" w:hAnsiTheme="majorHAnsi"/>
          <w:sz w:val="22"/>
          <w:szCs w:val="22"/>
        </w:rPr>
      </w:pPr>
    </w:p>
    <w:p w14:paraId="21CC2BD9" w14:textId="77777777" w:rsidR="005128E4" w:rsidRPr="004C761B" w:rsidRDefault="005128E4" w:rsidP="00040C3A">
      <w:pPr>
        <w:tabs>
          <w:tab w:val="center" w:pos="5400"/>
        </w:tabs>
        <w:suppressAutoHyphens/>
        <w:jc w:val="center"/>
        <w:rPr>
          <w:rFonts w:asciiTheme="majorHAnsi" w:hAnsiTheme="majorHAnsi"/>
          <w:sz w:val="22"/>
          <w:szCs w:val="22"/>
        </w:rPr>
      </w:pPr>
    </w:p>
    <w:p w14:paraId="30BAD6EF" w14:textId="77777777" w:rsidR="005128E4" w:rsidRPr="004C761B" w:rsidRDefault="005128E4" w:rsidP="00040C3A">
      <w:pPr>
        <w:tabs>
          <w:tab w:val="center" w:pos="5400"/>
        </w:tabs>
        <w:suppressAutoHyphens/>
        <w:jc w:val="center"/>
        <w:rPr>
          <w:rFonts w:asciiTheme="majorHAnsi" w:hAnsiTheme="majorHAnsi"/>
          <w:sz w:val="22"/>
          <w:szCs w:val="22"/>
        </w:rPr>
      </w:pPr>
    </w:p>
    <w:p w14:paraId="0AD46405" w14:textId="77777777" w:rsidR="00040C3A" w:rsidRPr="004C761B" w:rsidRDefault="00040C3A" w:rsidP="00040C3A">
      <w:pPr>
        <w:tabs>
          <w:tab w:val="center" w:pos="5400"/>
        </w:tabs>
        <w:suppressAutoHyphens/>
        <w:jc w:val="center"/>
        <w:rPr>
          <w:rFonts w:asciiTheme="majorHAnsi" w:hAnsiTheme="majorHAnsi"/>
          <w:sz w:val="22"/>
          <w:szCs w:val="22"/>
        </w:rPr>
      </w:pPr>
    </w:p>
    <w:p w14:paraId="110DDB73" w14:textId="77777777" w:rsidR="00040C3A" w:rsidRPr="004C761B" w:rsidRDefault="00040C3A" w:rsidP="00040C3A">
      <w:pPr>
        <w:tabs>
          <w:tab w:val="center" w:pos="5400"/>
        </w:tabs>
        <w:suppressAutoHyphens/>
        <w:jc w:val="center"/>
        <w:rPr>
          <w:rFonts w:asciiTheme="majorHAnsi" w:hAnsiTheme="majorHAnsi"/>
          <w:sz w:val="22"/>
          <w:szCs w:val="22"/>
        </w:rPr>
      </w:pPr>
    </w:p>
    <w:p w14:paraId="5BA89721" w14:textId="77777777" w:rsidR="002C1641" w:rsidRPr="004C761B" w:rsidRDefault="002C1641" w:rsidP="00040C3A">
      <w:pPr>
        <w:tabs>
          <w:tab w:val="center" w:pos="5400"/>
        </w:tabs>
        <w:suppressAutoHyphens/>
        <w:jc w:val="center"/>
        <w:rPr>
          <w:rFonts w:asciiTheme="majorHAnsi" w:hAnsiTheme="majorHAnsi"/>
          <w:sz w:val="18"/>
          <w:szCs w:val="22"/>
        </w:rPr>
      </w:pPr>
    </w:p>
    <w:p w14:paraId="6DBAAA59" w14:textId="77777777" w:rsidR="002C1641" w:rsidRPr="004C761B" w:rsidRDefault="002C1641" w:rsidP="00040C3A">
      <w:pPr>
        <w:tabs>
          <w:tab w:val="center" w:pos="5400"/>
        </w:tabs>
        <w:suppressAutoHyphens/>
        <w:jc w:val="center"/>
        <w:rPr>
          <w:rFonts w:asciiTheme="majorHAnsi" w:hAnsiTheme="majorHAnsi"/>
          <w:sz w:val="18"/>
          <w:szCs w:val="22"/>
        </w:rPr>
      </w:pPr>
    </w:p>
    <w:p w14:paraId="2D25FE9C" w14:textId="77777777" w:rsidR="002C1641" w:rsidRPr="004C761B" w:rsidRDefault="002C1641" w:rsidP="00040C3A">
      <w:pPr>
        <w:tabs>
          <w:tab w:val="center" w:pos="5400"/>
        </w:tabs>
        <w:suppressAutoHyphens/>
        <w:jc w:val="center"/>
        <w:rPr>
          <w:rFonts w:asciiTheme="majorHAnsi" w:hAnsiTheme="majorHAnsi"/>
          <w:sz w:val="18"/>
          <w:szCs w:val="22"/>
        </w:rPr>
      </w:pPr>
    </w:p>
    <w:p w14:paraId="25A57E44" w14:textId="77777777" w:rsidR="002C1641" w:rsidRPr="004C761B" w:rsidRDefault="002C1641" w:rsidP="00040C3A">
      <w:pPr>
        <w:tabs>
          <w:tab w:val="center" w:pos="5400"/>
        </w:tabs>
        <w:suppressAutoHyphens/>
        <w:jc w:val="center"/>
        <w:rPr>
          <w:rFonts w:asciiTheme="majorHAnsi" w:hAnsiTheme="majorHAnsi"/>
          <w:sz w:val="18"/>
          <w:szCs w:val="22"/>
        </w:rPr>
      </w:pPr>
    </w:p>
    <w:p w14:paraId="58E9B724" w14:textId="77777777" w:rsidR="002C1641" w:rsidRPr="004C761B" w:rsidRDefault="002C1641" w:rsidP="00040C3A">
      <w:pPr>
        <w:tabs>
          <w:tab w:val="center" w:pos="5400"/>
        </w:tabs>
        <w:suppressAutoHyphens/>
        <w:jc w:val="center"/>
        <w:rPr>
          <w:rFonts w:asciiTheme="majorHAnsi" w:hAnsiTheme="majorHAnsi"/>
          <w:sz w:val="18"/>
          <w:szCs w:val="22"/>
        </w:rPr>
      </w:pPr>
    </w:p>
    <w:p w14:paraId="1923C203" w14:textId="77777777" w:rsidR="002C1641" w:rsidRPr="004C761B" w:rsidRDefault="002C1641" w:rsidP="00040C3A">
      <w:pPr>
        <w:tabs>
          <w:tab w:val="center" w:pos="5400"/>
        </w:tabs>
        <w:suppressAutoHyphens/>
        <w:jc w:val="center"/>
        <w:rPr>
          <w:rFonts w:asciiTheme="majorHAnsi" w:hAnsiTheme="majorHAnsi"/>
          <w:sz w:val="18"/>
          <w:szCs w:val="22"/>
        </w:rPr>
      </w:pPr>
    </w:p>
    <w:p w14:paraId="0BD6B014" w14:textId="77777777" w:rsidR="002C1641" w:rsidRPr="004C761B" w:rsidRDefault="002C1641" w:rsidP="00040C3A">
      <w:pPr>
        <w:tabs>
          <w:tab w:val="center" w:pos="5400"/>
        </w:tabs>
        <w:suppressAutoHyphens/>
        <w:jc w:val="center"/>
        <w:rPr>
          <w:rFonts w:asciiTheme="majorHAnsi" w:hAnsiTheme="majorHAnsi"/>
          <w:sz w:val="18"/>
          <w:szCs w:val="22"/>
        </w:rPr>
      </w:pPr>
    </w:p>
    <w:p w14:paraId="462DB194" w14:textId="77777777" w:rsidR="002C1641" w:rsidRPr="004C761B" w:rsidRDefault="002C1641" w:rsidP="00040C3A">
      <w:pPr>
        <w:tabs>
          <w:tab w:val="center" w:pos="5400"/>
        </w:tabs>
        <w:suppressAutoHyphens/>
        <w:jc w:val="center"/>
        <w:rPr>
          <w:rFonts w:asciiTheme="majorHAnsi" w:hAnsiTheme="majorHAnsi"/>
          <w:sz w:val="18"/>
          <w:szCs w:val="22"/>
        </w:rPr>
      </w:pPr>
    </w:p>
    <w:p w14:paraId="62024B16" w14:textId="77777777" w:rsidR="002C1641" w:rsidRPr="004C761B" w:rsidRDefault="002C1641" w:rsidP="00040C3A">
      <w:pPr>
        <w:tabs>
          <w:tab w:val="center" w:pos="5400"/>
        </w:tabs>
        <w:suppressAutoHyphens/>
        <w:jc w:val="center"/>
        <w:rPr>
          <w:rFonts w:asciiTheme="majorHAnsi" w:hAnsiTheme="majorHAnsi"/>
          <w:sz w:val="18"/>
          <w:szCs w:val="22"/>
        </w:rPr>
      </w:pPr>
    </w:p>
    <w:p w14:paraId="0D078069" w14:textId="77777777" w:rsidR="002C1641" w:rsidRPr="004C761B" w:rsidRDefault="002C1641" w:rsidP="00040C3A">
      <w:pPr>
        <w:tabs>
          <w:tab w:val="center" w:pos="5400"/>
        </w:tabs>
        <w:suppressAutoHyphens/>
        <w:jc w:val="center"/>
        <w:rPr>
          <w:rFonts w:asciiTheme="majorHAnsi" w:hAnsiTheme="majorHAnsi"/>
          <w:sz w:val="18"/>
          <w:szCs w:val="22"/>
        </w:rPr>
      </w:pPr>
    </w:p>
    <w:p w14:paraId="73D5E175" w14:textId="77777777" w:rsidR="002C1641" w:rsidRPr="004C761B" w:rsidRDefault="002C1641" w:rsidP="00040C3A">
      <w:pPr>
        <w:tabs>
          <w:tab w:val="center" w:pos="5400"/>
        </w:tabs>
        <w:suppressAutoHyphens/>
        <w:jc w:val="center"/>
        <w:rPr>
          <w:rFonts w:asciiTheme="majorHAnsi" w:hAnsiTheme="majorHAnsi"/>
          <w:sz w:val="18"/>
          <w:szCs w:val="22"/>
        </w:rPr>
      </w:pPr>
    </w:p>
    <w:p w14:paraId="6F3730E0" w14:textId="77777777" w:rsidR="002C1641" w:rsidRPr="004C761B" w:rsidRDefault="002C1641" w:rsidP="00040C3A">
      <w:pPr>
        <w:tabs>
          <w:tab w:val="center" w:pos="5400"/>
        </w:tabs>
        <w:suppressAutoHyphens/>
        <w:jc w:val="center"/>
        <w:rPr>
          <w:rFonts w:asciiTheme="majorHAnsi" w:hAnsiTheme="majorHAnsi"/>
          <w:sz w:val="18"/>
          <w:szCs w:val="22"/>
        </w:rPr>
      </w:pPr>
    </w:p>
    <w:p w14:paraId="335AE674" w14:textId="77777777" w:rsidR="002C1641" w:rsidRPr="004C761B" w:rsidRDefault="003C32BC" w:rsidP="00040C3A">
      <w:pPr>
        <w:tabs>
          <w:tab w:val="center" w:pos="5400"/>
        </w:tabs>
        <w:suppressAutoHyphens/>
        <w:jc w:val="center"/>
        <w:rPr>
          <w:rFonts w:asciiTheme="majorHAnsi" w:hAnsiTheme="majorHAnsi"/>
          <w:sz w:val="18"/>
          <w:szCs w:val="22"/>
        </w:rPr>
      </w:pPr>
      <w:r w:rsidRPr="004C761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0371843" wp14:editId="4CAA9D7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9E464" w14:textId="78EAAD8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Pr="00A26BA3">
                              <w:rPr>
                                <w:rFonts w:asciiTheme="majorHAnsi" w:hAnsiTheme="majorHAnsi"/>
                                <w:color w:val="0D0D0D" w:themeColor="text1" w:themeTint="F2"/>
                                <w:sz w:val="18"/>
                                <w:szCs w:val="22"/>
                              </w:rPr>
                              <w:t xml:space="preserve">on </w:t>
                            </w:r>
                            <w:r w:rsidR="00A26BA3" w:rsidRPr="00A26BA3">
                              <w:rPr>
                                <w:rFonts w:asciiTheme="majorHAnsi" w:hAnsiTheme="majorHAnsi"/>
                                <w:color w:val="0D0D0D" w:themeColor="text1" w:themeTint="F2"/>
                                <w:sz w:val="18"/>
                                <w:szCs w:val="22"/>
                              </w:rPr>
                              <w:t>June 24</w:t>
                            </w:r>
                            <w:r w:rsidRPr="00A26BA3">
                              <w:rPr>
                                <w:rFonts w:asciiTheme="majorHAnsi" w:hAnsiTheme="majorHAnsi"/>
                                <w:color w:val="0D0D0D" w:themeColor="text1" w:themeTint="F2"/>
                                <w:sz w:val="18"/>
                                <w:szCs w:val="22"/>
                              </w:rPr>
                              <w:t xml:space="preserve">, </w:t>
                            </w:r>
                            <w:r w:rsidR="00C20ABA" w:rsidRPr="00A26BA3">
                              <w:rPr>
                                <w:rFonts w:asciiTheme="majorHAnsi" w:hAnsiTheme="majorHAnsi"/>
                                <w:color w:val="0D0D0D" w:themeColor="text1" w:themeTint="F2"/>
                                <w:sz w:val="18"/>
                                <w:szCs w:val="22"/>
                              </w:rPr>
                              <w:t>2025</w:t>
                            </w:r>
                            <w:r w:rsidR="00A26BA3" w:rsidRPr="00A26BA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1843"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039E464" w14:textId="78EAAD8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Pr="00A26BA3">
                        <w:rPr>
                          <w:rFonts w:asciiTheme="majorHAnsi" w:hAnsiTheme="majorHAnsi"/>
                          <w:color w:val="0D0D0D" w:themeColor="text1" w:themeTint="F2"/>
                          <w:sz w:val="18"/>
                          <w:szCs w:val="22"/>
                        </w:rPr>
                        <w:t xml:space="preserve">on </w:t>
                      </w:r>
                      <w:r w:rsidR="00A26BA3" w:rsidRPr="00A26BA3">
                        <w:rPr>
                          <w:rFonts w:asciiTheme="majorHAnsi" w:hAnsiTheme="majorHAnsi"/>
                          <w:color w:val="0D0D0D" w:themeColor="text1" w:themeTint="F2"/>
                          <w:sz w:val="18"/>
                          <w:szCs w:val="22"/>
                        </w:rPr>
                        <w:t>June 24</w:t>
                      </w:r>
                      <w:r w:rsidRPr="00A26BA3">
                        <w:rPr>
                          <w:rFonts w:asciiTheme="majorHAnsi" w:hAnsiTheme="majorHAnsi"/>
                          <w:color w:val="0D0D0D" w:themeColor="text1" w:themeTint="F2"/>
                          <w:sz w:val="18"/>
                          <w:szCs w:val="22"/>
                        </w:rPr>
                        <w:t xml:space="preserve">, </w:t>
                      </w:r>
                      <w:r w:rsidR="00C20ABA" w:rsidRPr="00A26BA3">
                        <w:rPr>
                          <w:rFonts w:asciiTheme="majorHAnsi" w:hAnsiTheme="majorHAnsi"/>
                          <w:color w:val="0D0D0D" w:themeColor="text1" w:themeTint="F2"/>
                          <w:sz w:val="18"/>
                          <w:szCs w:val="22"/>
                        </w:rPr>
                        <w:t>2025</w:t>
                      </w:r>
                      <w:r w:rsidR="00A26BA3" w:rsidRPr="00A26BA3">
                        <w:rPr>
                          <w:rFonts w:asciiTheme="majorHAnsi" w:hAnsiTheme="majorHAnsi"/>
                          <w:color w:val="0D0D0D" w:themeColor="text1" w:themeTint="F2"/>
                          <w:sz w:val="18"/>
                          <w:szCs w:val="22"/>
                        </w:rPr>
                        <w:t>.</w:t>
                      </w:r>
                    </w:p>
                  </w:txbxContent>
                </v:textbox>
              </v:shape>
            </w:pict>
          </mc:Fallback>
        </mc:AlternateContent>
      </w:r>
    </w:p>
    <w:p w14:paraId="4147CB54" w14:textId="77777777" w:rsidR="002C1641" w:rsidRPr="004C761B" w:rsidRDefault="002C1641" w:rsidP="00040C3A">
      <w:pPr>
        <w:tabs>
          <w:tab w:val="center" w:pos="5400"/>
        </w:tabs>
        <w:suppressAutoHyphens/>
        <w:jc w:val="center"/>
        <w:rPr>
          <w:rFonts w:asciiTheme="majorHAnsi" w:hAnsiTheme="majorHAnsi"/>
          <w:sz w:val="18"/>
          <w:szCs w:val="22"/>
        </w:rPr>
      </w:pPr>
    </w:p>
    <w:p w14:paraId="7A503186" w14:textId="77777777" w:rsidR="002C1641" w:rsidRPr="004C761B" w:rsidRDefault="002C1641" w:rsidP="00040C3A">
      <w:pPr>
        <w:tabs>
          <w:tab w:val="center" w:pos="5400"/>
        </w:tabs>
        <w:suppressAutoHyphens/>
        <w:jc w:val="center"/>
        <w:rPr>
          <w:rFonts w:asciiTheme="majorHAnsi" w:hAnsiTheme="majorHAnsi"/>
          <w:sz w:val="18"/>
          <w:szCs w:val="22"/>
        </w:rPr>
      </w:pPr>
    </w:p>
    <w:p w14:paraId="7188E3FA" w14:textId="77777777" w:rsidR="002C1641" w:rsidRPr="004C761B" w:rsidRDefault="002C1641" w:rsidP="00040C3A">
      <w:pPr>
        <w:tabs>
          <w:tab w:val="center" w:pos="5400"/>
        </w:tabs>
        <w:suppressAutoHyphens/>
        <w:jc w:val="center"/>
        <w:rPr>
          <w:rFonts w:asciiTheme="majorHAnsi" w:hAnsiTheme="majorHAnsi"/>
          <w:sz w:val="18"/>
          <w:szCs w:val="22"/>
        </w:rPr>
      </w:pPr>
    </w:p>
    <w:p w14:paraId="2B9EE93B" w14:textId="77777777" w:rsidR="002C1641" w:rsidRPr="004C761B" w:rsidRDefault="002C1641" w:rsidP="00040C3A">
      <w:pPr>
        <w:tabs>
          <w:tab w:val="center" w:pos="5400"/>
        </w:tabs>
        <w:suppressAutoHyphens/>
        <w:jc w:val="center"/>
        <w:rPr>
          <w:rFonts w:asciiTheme="majorHAnsi" w:hAnsiTheme="majorHAnsi"/>
          <w:sz w:val="18"/>
          <w:szCs w:val="22"/>
        </w:rPr>
      </w:pPr>
    </w:p>
    <w:p w14:paraId="0A663635" w14:textId="77777777" w:rsidR="002C1641" w:rsidRPr="004C761B" w:rsidRDefault="003C32BC" w:rsidP="00040C3A">
      <w:pPr>
        <w:tabs>
          <w:tab w:val="center" w:pos="5400"/>
        </w:tabs>
        <w:suppressAutoHyphens/>
        <w:jc w:val="center"/>
        <w:rPr>
          <w:rFonts w:asciiTheme="majorHAnsi" w:hAnsiTheme="majorHAnsi"/>
          <w:sz w:val="18"/>
          <w:szCs w:val="22"/>
        </w:rPr>
      </w:pPr>
      <w:r w:rsidRPr="004C761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867402F" wp14:editId="3D9A15EC">
                <wp:simplePos x="0" y="0"/>
                <wp:positionH relativeFrom="column">
                  <wp:posOffset>1212850</wp:posOffset>
                </wp:positionH>
                <wp:positionV relativeFrom="paragraph">
                  <wp:posOffset>89535</wp:posOffset>
                </wp:positionV>
                <wp:extent cx="4883150"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831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DCD34" w14:textId="043E1986" w:rsidR="00F644E6" w:rsidRPr="003C32BC" w:rsidRDefault="00F644E6" w:rsidP="00A26BA3">
                            <w:pPr>
                              <w:spacing w:line="276" w:lineRule="auto"/>
                              <w:jc w:val="both"/>
                              <w:rPr>
                                <w:rFonts w:asciiTheme="majorHAnsi" w:hAnsiTheme="majorHAnsi"/>
                                <w:color w:val="595959" w:themeColor="text1" w:themeTint="A6"/>
                                <w:sz w:val="18"/>
                              </w:rPr>
                            </w:pPr>
                            <w:r w:rsidRPr="00A26BA3">
                              <w:rPr>
                                <w:rFonts w:asciiTheme="majorHAnsi" w:hAnsiTheme="majorHAnsi"/>
                                <w:b/>
                                <w:color w:val="595959" w:themeColor="text1" w:themeTint="A6"/>
                                <w:sz w:val="18"/>
                              </w:rPr>
                              <w:t>Cite as</w:t>
                            </w:r>
                            <w:r w:rsidRPr="00A26BA3">
                              <w:rPr>
                                <w:rFonts w:asciiTheme="majorHAnsi" w:hAnsiTheme="majorHAnsi"/>
                                <w:bCs/>
                                <w:color w:val="595959" w:themeColor="text1" w:themeTint="A6"/>
                                <w:sz w:val="18"/>
                              </w:rPr>
                              <w:t>:</w:t>
                            </w:r>
                            <w:r w:rsidRPr="00A26BA3">
                              <w:rPr>
                                <w:rFonts w:asciiTheme="majorHAnsi" w:hAnsiTheme="majorHAnsi"/>
                                <w:b/>
                                <w:color w:val="595959" w:themeColor="text1" w:themeTint="A6"/>
                                <w:sz w:val="18"/>
                              </w:rPr>
                              <w:t xml:space="preserve"> </w:t>
                            </w:r>
                            <w:r w:rsidRPr="00A26BA3">
                              <w:rPr>
                                <w:rFonts w:asciiTheme="majorHAnsi" w:hAnsiTheme="majorHAnsi"/>
                                <w:color w:val="595959" w:themeColor="text1" w:themeTint="A6"/>
                                <w:sz w:val="18"/>
                              </w:rPr>
                              <w:t xml:space="preserve">IACHR, Report No. </w:t>
                            </w:r>
                            <w:r w:rsidR="00A26BA3" w:rsidRPr="00A26BA3">
                              <w:rPr>
                                <w:rFonts w:asciiTheme="majorHAnsi" w:hAnsiTheme="majorHAnsi"/>
                                <w:color w:val="595959" w:themeColor="text1" w:themeTint="A6"/>
                                <w:sz w:val="18"/>
                              </w:rPr>
                              <w:t>97</w:t>
                            </w:r>
                            <w:r w:rsidR="00C20ABA" w:rsidRPr="00A26BA3">
                              <w:rPr>
                                <w:rFonts w:asciiTheme="majorHAnsi" w:hAnsiTheme="majorHAnsi"/>
                                <w:color w:val="595959" w:themeColor="text1" w:themeTint="A6"/>
                                <w:sz w:val="18"/>
                              </w:rPr>
                              <w:t>/25</w:t>
                            </w:r>
                            <w:r w:rsidRPr="00A26BA3">
                              <w:rPr>
                                <w:rFonts w:asciiTheme="majorHAnsi" w:hAnsiTheme="majorHAnsi"/>
                                <w:color w:val="595959" w:themeColor="text1" w:themeTint="A6"/>
                                <w:sz w:val="18"/>
                              </w:rPr>
                              <w:t xml:space="preserve">, Petitions </w:t>
                            </w:r>
                            <w:r w:rsidR="00C20ABA" w:rsidRPr="00A26BA3">
                              <w:rPr>
                                <w:rFonts w:asciiTheme="majorHAnsi" w:hAnsiTheme="majorHAnsi"/>
                                <w:color w:val="595959" w:themeColor="text1" w:themeTint="A6"/>
                                <w:sz w:val="18"/>
                              </w:rPr>
                              <w:t>2350-23 and 2351-23</w:t>
                            </w:r>
                            <w:r w:rsidRPr="00A26BA3">
                              <w:rPr>
                                <w:rFonts w:asciiTheme="majorHAnsi" w:hAnsiTheme="majorHAnsi"/>
                                <w:color w:val="595959" w:themeColor="text1" w:themeTint="A6"/>
                                <w:sz w:val="18"/>
                              </w:rPr>
                              <w:t>. Friendly Settlement</w:t>
                            </w:r>
                            <w:r w:rsidR="00A26BA3" w:rsidRPr="00A26BA3">
                              <w:rPr>
                                <w:rFonts w:asciiTheme="majorHAnsi" w:hAnsiTheme="majorHAnsi"/>
                                <w:color w:val="595959" w:themeColor="text1" w:themeTint="A6"/>
                                <w:sz w:val="18"/>
                              </w:rPr>
                              <w:t>.</w:t>
                            </w:r>
                            <w:r w:rsidR="00C20ABA" w:rsidRPr="00A26BA3">
                              <w:rPr>
                                <w:rFonts w:asciiTheme="majorHAnsi" w:hAnsiTheme="majorHAnsi"/>
                                <w:color w:val="595959" w:themeColor="text1" w:themeTint="A6"/>
                                <w:sz w:val="18"/>
                              </w:rPr>
                              <w:t xml:space="preserve"> Roberto Arzu Garcia Granados and David Esteban Pineda Barrios</w:t>
                            </w:r>
                            <w:r w:rsidR="00A26BA3" w:rsidRPr="00A26BA3">
                              <w:rPr>
                                <w:rFonts w:asciiTheme="majorHAnsi" w:hAnsiTheme="majorHAnsi"/>
                                <w:color w:val="595959" w:themeColor="text1" w:themeTint="A6"/>
                                <w:sz w:val="18"/>
                              </w:rPr>
                              <w:t>.</w:t>
                            </w:r>
                            <w:r w:rsidR="00C20ABA" w:rsidRPr="00A26BA3">
                              <w:rPr>
                                <w:rFonts w:asciiTheme="majorHAnsi" w:hAnsiTheme="majorHAnsi"/>
                                <w:color w:val="595959" w:themeColor="text1" w:themeTint="A6"/>
                                <w:sz w:val="18"/>
                              </w:rPr>
                              <w:t xml:space="preserve"> Guatemala</w:t>
                            </w:r>
                            <w:r w:rsidR="00A26BA3" w:rsidRPr="00A26BA3">
                              <w:rPr>
                                <w:rFonts w:asciiTheme="majorHAnsi" w:hAnsiTheme="majorHAnsi"/>
                                <w:color w:val="595959" w:themeColor="text1" w:themeTint="A6"/>
                                <w:sz w:val="18"/>
                              </w:rPr>
                              <w:t>.</w:t>
                            </w:r>
                            <w:r w:rsidR="00C20ABA" w:rsidRPr="00A26BA3">
                              <w:rPr>
                                <w:rFonts w:asciiTheme="majorHAnsi" w:hAnsiTheme="majorHAnsi"/>
                                <w:color w:val="595959" w:themeColor="text1" w:themeTint="A6"/>
                                <w:sz w:val="18"/>
                              </w:rPr>
                              <w:t xml:space="preserve"> </w:t>
                            </w:r>
                            <w:r w:rsidR="00A26BA3" w:rsidRPr="00A26BA3">
                              <w:rPr>
                                <w:rFonts w:asciiTheme="majorHAnsi" w:hAnsiTheme="majorHAnsi"/>
                                <w:color w:val="595959" w:themeColor="text1" w:themeTint="A6"/>
                                <w:sz w:val="18"/>
                              </w:rPr>
                              <w:t>June 24, 2025</w:t>
                            </w:r>
                            <w:r w:rsidRPr="00A26BA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7402F" id="Text Box 14" o:spid="_x0000_s1030" type="#_x0000_t202" style="position:absolute;left:0;text-align:left;margin-left:95.5pt;margin-top:7.05pt;width:384.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" filled="f" stroked="f" strokeweight=".5pt">
                <v:textbox>
                  <w:txbxContent>
                    <w:p w14:paraId="167DCD34" w14:textId="043E1986" w:rsidR="00F644E6" w:rsidRPr="003C32BC" w:rsidRDefault="00F644E6" w:rsidP="00A26BA3">
                      <w:pPr>
                        <w:spacing w:line="276" w:lineRule="auto"/>
                        <w:jc w:val="both"/>
                        <w:rPr>
                          <w:rFonts w:asciiTheme="majorHAnsi" w:hAnsiTheme="majorHAnsi"/>
                          <w:color w:val="595959" w:themeColor="text1" w:themeTint="A6"/>
                          <w:sz w:val="18"/>
                        </w:rPr>
                      </w:pPr>
                      <w:r w:rsidRPr="00A26BA3">
                        <w:rPr>
                          <w:rFonts w:asciiTheme="majorHAnsi" w:hAnsiTheme="majorHAnsi"/>
                          <w:b/>
                          <w:color w:val="595959" w:themeColor="text1" w:themeTint="A6"/>
                          <w:sz w:val="18"/>
                        </w:rPr>
                        <w:t>Cite as</w:t>
                      </w:r>
                      <w:r w:rsidRPr="00A26BA3">
                        <w:rPr>
                          <w:rFonts w:asciiTheme="majorHAnsi" w:hAnsiTheme="majorHAnsi"/>
                          <w:bCs/>
                          <w:color w:val="595959" w:themeColor="text1" w:themeTint="A6"/>
                          <w:sz w:val="18"/>
                        </w:rPr>
                        <w:t>:</w:t>
                      </w:r>
                      <w:r w:rsidRPr="00A26BA3">
                        <w:rPr>
                          <w:rFonts w:asciiTheme="majorHAnsi" w:hAnsiTheme="majorHAnsi"/>
                          <w:b/>
                          <w:color w:val="595959" w:themeColor="text1" w:themeTint="A6"/>
                          <w:sz w:val="18"/>
                        </w:rPr>
                        <w:t xml:space="preserve"> </w:t>
                      </w:r>
                      <w:r w:rsidRPr="00A26BA3">
                        <w:rPr>
                          <w:rFonts w:asciiTheme="majorHAnsi" w:hAnsiTheme="majorHAnsi"/>
                          <w:color w:val="595959" w:themeColor="text1" w:themeTint="A6"/>
                          <w:sz w:val="18"/>
                        </w:rPr>
                        <w:t xml:space="preserve">IACHR, Report No. </w:t>
                      </w:r>
                      <w:r w:rsidR="00A26BA3" w:rsidRPr="00A26BA3">
                        <w:rPr>
                          <w:rFonts w:asciiTheme="majorHAnsi" w:hAnsiTheme="majorHAnsi"/>
                          <w:color w:val="595959" w:themeColor="text1" w:themeTint="A6"/>
                          <w:sz w:val="18"/>
                        </w:rPr>
                        <w:t>97</w:t>
                      </w:r>
                      <w:r w:rsidR="00C20ABA" w:rsidRPr="00A26BA3">
                        <w:rPr>
                          <w:rFonts w:asciiTheme="majorHAnsi" w:hAnsiTheme="majorHAnsi"/>
                          <w:color w:val="595959" w:themeColor="text1" w:themeTint="A6"/>
                          <w:sz w:val="18"/>
                        </w:rPr>
                        <w:t>/25</w:t>
                      </w:r>
                      <w:r w:rsidRPr="00A26BA3">
                        <w:rPr>
                          <w:rFonts w:asciiTheme="majorHAnsi" w:hAnsiTheme="majorHAnsi"/>
                          <w:color w:val="595959" w:themeColor="text1" w:themeTint="A6"/>
                          <w:sz w:val="18"/>
                        </w:rPr>
                        <w:t xml:space="preserve">, Petitions </w:t>
                      </w:r>
                      <w:r w:rsidR="00C20ABA" w:rsidRPr="00A26BA3">
                        <w:rPr>
                          <w:rFonts w:asciiTheme="majorHAnsi" w:hAnsiTheme="majorHAnsi"/>
                          <w:color w:val="595959" w:themeColor="text1" w:themeTint="A6"/>
                          <w:sz w:val="18"/>
                        </w:rPr>
                        <w:t>2350-23 and 2351-23</w:t>
                      </w:r>
                      <w:r w:rsidRPr="00A26BA3">
                        <w:rPr>
                          <w:rFonts w:asciiTheme="majorHAnsi" w:hAnsiTheme="majorHAnsi"/>
                          <w:color w:val="595959" w:themeColor="text1" w:themeTint="A6"/>
                          <w:sz w:val="18"/>
                        </w:rPr>
                        <w:t>. Friendly Settlement</w:t>
                      </w:r>
                      <w:r w:rsidR="00A26BA3" w:rsidRPr="00A26BA3">
                        <w:rPr>
                          <w:rFonts w:asciiTheme="majorHAnsi" w:hAnsiTheme="majorHAnsi"/>
                          <w:color w:val="595959" w:themeColor="text1" w:themeTint="A6"/>
                          <w:sz w:val="18"/>
                        </w:rPr>
                        <w:t>.</w:t>
                      </w:r>
                      <w:r w:rsidR="00C20ABA" w:rsidRPr="00A26BA3">
                        <w:rPr>
                          <w:rFonts w:asciiTheme="majorHAnsi" w:hAnsiTheme="majorHAnsi"/>
                          <w:color w:val="595959" w:themeColor="text1" w:themeTint="A6"/>
                          <w:sz w:val="18"/>
                        </w:rPr>
                        <w:t xml:space="preserve"> Roberto Arzu Garcia Granados and David Esteban Pineda Barrios</w:t>
                      </w:r>
                      <w:r w:rsidR="00A26BA3" w:rsidRPr="00A26BA3">
                        <w:rPr>
                          <w:rFonts w:asciiTheme="majorHAnsi" w:hAnsiTheme="majorHAnsi"/>
                          <w:color w:val="595959" w:themeColor="text1" w:themeTint="A6"/>
                          <w:sz w:val="18"/>
                        </w:rPr>
                        <w:t>.</w:t>
                      </w:r>
                      <w:r w:rsidR="00C20ABA" w:rsidRPr="00A26BA3">
                        <w:rPr>
                          <w:rFonts w:asciiTheme="majorHAnsi" w:hAnsiTheme="majorHAnsi"/>
                          <w:color w:val="595959" w:themeColor="text1" w:themeTint="A6"/>
                          <w:sz w:val="18"/>
                        </w:rPr>
                        <w:t xml:space="preserve"> Guatemala</w:t>
                      </w:r>
                      <w:r w:rsidR="00A26BA3" w:rsidRPr="00A26BA3">
                        <w:rPr>
                          <w:rFonts w:asciiTheme="majorHAnsi" w:hAnsiTheme="majorHAnsi"/>
                          <w:color w:val="595959" w:themeColor="text1" w:themeTint="A6"/>
                          <w:sz w:val="18"/>
                        </w:rPr>
                        <w:t>.</w:t>
                      </w:r>
                      <w:r w:rsidR="00C20ABA" w:rsidRPr="00A26BA3">
                        <w:rPr>
                          <w:rFonts w:asciiTheme="majorHAnsi" w:hAnsiTheme="majorHAnsi"/>
                          <w:color w:val="595959" w:themeColor="text1" w:themeTint="A6"/>
                          <w:sz w:val="18"/>
                        </w:rPr>
                        <w:t xml:space="preserve"> </w:t>
                      </w:r>
                      <w:r w:rsidR="00A26BA3" w:rsidRPr="00A26BA3">
                        <w:rPr>
                          <w:rFonts w:asciiTheme="majorHAnsi" w:hAnsiTheme="majorHAnsi"/>
                          <w:color w:val="595959" w:themeColor="text1" w:themeTint="A6"/>
                          <w:sz w:val="18"/>
                        </w:rPr>
                        <w:t>June 24, 2025</w:t>
                      </w:r>
                      <w:r w:rsidRPr="00A26BA3">
                        <w:rPr>
                          <w:rFonts w:asciiTheme="majorHAnsi" w:hAnsiTheme="majorHAnsi"/>
                          <w:color w:val="595959" w:themeColor="text1" w:themeTint="A6"/>
                          <w:sz w:val="18"/>
                        </w:rPr>
                        <w:t>.</w:t>
                      </w:r>
                    </w:p>
                  </w:txbxContent>
                </v:textbox>
              </v:shape>
            </w:pict>
          </mc:Fallback>
        </mc:AlternateContent>
      </w:r>
    </w:p>
    <w:p w14:paraId="0E3A4475" w14:textId="77777777" w:rsidR="002C1641" w:rsidRPr="004C761B" w:rsidRDefault="002C1641" w:rsidP="00040C3A">
      <w:pPr>
        <w:tabs>
          <w:tab w:val="center" w:pos="5400"/>
        </w:tabs>
        <w:suppressAutoHyphens/>
        <w:jc w:val="center"/>
        <w:rPr>
          <w:rFonts w:asciiTheme="majorHAnsi" w:hAnsiTheme="majorHAnsi"/>
          <w:sz w:val="18"/>
          <w:szCs w:val="22"/>
        </w:rPr>
      </w:pPr>
    </w:p>
    <w:p w14:paraId="6C60EEA1" w14:textId="77777777" w:rsidR="002C1641" w:rsidRPr="004C761B" w:rsidRDefault="002C1641" w:rsidP="00040C3A">
      <w:pPr>
        <w:tabs>
          <w:tab w:val="center" w:pos="5400"/>
        </w:tabs>
        <w:suppressAutoHyphens/>
        <w:jc w:val="center"/>
        <w:rPr>
          <w:rFonts w:asciiTheme="majorHAnsi" w:hAnsiTheme="majorHAnsi"/>
          <w:sz w:val="18"/>
          <w:szCs w:val="22"/>
        </w:rPr>
      </w:pPr>
    </w:p>
    <w:p w14:paraId="5DAF842F" w14:textId="77777777" w:rsidR="003C32BC" w:rsidRPr="004C761B" w:rsidRDefault="003C32BC" w:rsidP="003C32BC">
      <w:pPr>
        <w:tabs>
          <w:tab w:val="center" w:pos="5400"/>
        </w:tabs>
        <w:suppressAutoHyphens/>
        <w:jc w:val="center"/>
        <w:rPr>
          <w:rFonts w:asciiTheme="majorHAnsi" w:hAnsiTheme="majorHAnsi"/>
          <w:sz w:val="18"/>
          <w:szCs w:val="22"/>
        </w:rPr>
      </w:pPr>
    </w:p>
    <w:p w14:paraId="316ED5EB" w14:textId="77777777" w:rsidR="003C32BC" w:rsidRPr="004C761B" w:rsidRDefault="006311DA" w:rsidP="003C32BC">
      <w:pPr>
        <w:tabs>
          <w:tab w:val="center" w:pos="5400"/>
        </w:tabs>
        <w:suppressAutoHyphens/>
        <w:jc w:val="center"/>
        <w:rPr>
          <w:rFonts w:asciiTheme="majorHAnsi" w:hAnsiTheme="majorHAnsi"/>
          <w:sz w:val="18"/>
          <w:szCs w:val="22"/>
        </w:rPr>
      </w:pPr>
      <w:r w:rsidRPr="004C761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9818BF2" wp14:editId="39E29F8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3DCDE"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18BF2"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78E3DCDE"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C761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60EC500" wp14:editId="3FA86B5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CE9D7" w14:textId="77777777" w:rsidR="003C32BC" w:rsidRDefault="003815A8">
                            <w:r>
                              <w:rPr>
                                <w:noProof/>
                              </w:rPr>
                              <w:drawing>
                                <wp:inline distT="0" distB="0" distL="0" distR="0" wp14:anchorId="78317055" wp14:editId="1BAF59C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C500"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21ACE9D7" w14:textId="77777777" w:rsidR="003C32BC" w:rsidRDefault="003815A8">
                      <w:r>
                        <w:rPr>
                          <w:noProof/>
                        </w:rPr>
                        <w:drawing>
                          <wp:inline distT="0" distB="0" distL="0" distR="0" wp14:anchorId="78317055" wp14:editId="1BAF59C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04115FDB" w14:textId="77777777" w:rsidR="007607C4" w:rsidRPr="004C761B" w:rsidRDefault="007607C4" w:rsidP="003C32BC">
      <w:pPr>
        <w:tabs>
          <w:tab w:val="center" w:pos="5400"/>
        </w:tabs>
        <w:suppressAutoHyphens/>
        <w:jc w:val="center"/>
        <w:rPr>
          <w:rFonts w:asciiTheme="majorHAnsi" w:hAnsiTheme="majorHAnsi"/>
          <w:sz w:val="18"/>
          <w:szCs w:val="22"/>
        </w:rPr>
        <w:sectPr w:rsidR="007607C4" w:rsidRPr="004C761B"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99712FA" w14:textId="20A73920" w:rsidR="007A2F70" w:rsidRPr="00EB2DEB" w:rsidRDefault="007A2F70" w:rsidP="00A26BA3">
      <w:pPr>
        <w:tabs>
          <w:tab w:val="center" w:pos="5400"/>
        </w:tabs>
        <w:suppressAutoHyphens/>
        <w:jc w:val="center"/>
        <w:rPr>
          <w:rFonts w:asciiTheme="majorHAnsi" w:hAnsiTheme="majorHAnsi"/>
          <w:b/>
          <w:bCs/>
          <w:sz w:val="18"/>
          <w:szCs w:val="18"/>
        </w:rPr>
      </w:pPr>
      <w:r w:rsidRPr="00EB2DEB">
        <w:rPr>
          <w:rFonts w:asciiTheme="majorHAnsi" w:hAnsiTheme="majorHAnsi"/>
          <w:b/>
          <w:bCs/>
          <w:sz w:val="18"/>
          <w:szCs w:val="18"/>
        </w:rPr>
        <w:lastRenderedPageBreak/>
        <w:t xml:space="preserve">REPORT No. </w:t>
      </w:r>
      <w:r w:rsidR="00A26BA3">
        <w:rPr>
          <w:rFonts w:asciiTheme="majorHAnsi" w:hAnsiTheme="majorHAnsi"/>
          <w:b/>
          <w:bCs/>
          <w:sz w:val="18"/>
          <w:szCs w:val="18"/>
        </w:rPr>
        <w:t>97</w:t>
      </w:r>
      <w:r w:rsidR="41DD27F5" w:rsidRPr="00EB2DEB">
        <w:rPr>
          <w:rFonts w:asciiTheme="majorHAnsi" w:hAnsiTheme="majorHAnsi"/>
          <w:b/>
          <w:bCs/>
          <w:sz w:val="18"/>
          <w:szCs w:val="18"/>
        </w:rPr>
        <w:t>/25</w:t>
      </w:r>
    </w:p>
    <w:p w14:paraId="23BFC010" w14:textId="6625A457" w:rsidR="007A2F70" w:rsidRPr="00EB2DEB" w:rsidRDefault="00C20ABA" w:rsidP="00A26BA3">
      <w:pPr>
        <w:tabs>
          <w:tab w:val="center" w:pos="5400"/>
        </w:tabs>
        <w:suppressAutoHyphens/>
        <w:jc w:val="center"/>
        <w:rPr>
          <w:rFonts w:asciiTheme="majorHAnsi" w:hAnsiTheme="majorHAnsi"/>
          <w:b/>
          <w:sz w:val="18"/>
          <w:szCs w:val="18"/>
        </w:rPr>
      </w:pPr>
      <w:r w:rsidRPr="00EB2DEB">
        <w:rPr>
          <w:rFonts w:asciiTheme="majorHAnsi" w:hAnsiTheme="majorHAnsi"/>
          <w:b/>
          <w:sz w:val="18"/>
          <w:szCs w:val="18"/>
        </w:rPr>
        <w:t>PETITIONS 2350-23 AND 2351-23</w:t>
      </w:r>
    </w:p>
    <w:p w14:paraId="7E3850EA" w14:textId="0F9BB50C" w:rsidR="007A2F70" w:rsidRPr="00EB2DEB" w:rsidRDefault="007A2F70" w:rsidP="00A26BA3">
      <w:pPr>
        <w:tabs>
          <w:tab w:val="center" w:pos="5400"/>
        </w:tabs>
        <w:suppressAutoHyphens/>
        <w:jc w:val="center"/>
        <w:rPr>
          <w:rFonts w:asciiTheme="majorHAnsi" w:hAnsiTheme="majorHAnsi"/>
          <w:sz w:val="18"/>
          <w:szCs w:val="18"/>
        </w:rPr>
      </w:pPr>
      <w:r w:rsidRPr="00EB2DEB">
        <w:rPr>
          <w:rFonts w:asciiTheme="majorHAnsi" w:hAnsiTheme="majorHAnsi"/>
          <w:sz w:val="18"/>
          <w:szCs w:val="18"/>
        </w:rPr>
        <w:t>FRIENDLY SETTLEMENT</w:t>
      </w:r>
    </w:p>
    <w:p w14:paraId="216DEFCB" w14:textId="452FDCB1" w:rsidR="00C20ABA" w:rsidRPr="00EB2DEB" w:rsidRDefault="00C20ABA" w:rsidP="00A26BA3">
      <w:pPr>
        <w:tabs>
          <w:tab w:val="center" w:pos="5400"/>
        </w:tabs>
        <w:suppressAutoHyphens/>
        <w:jc w:val="center"/>
        <w:rPr>
          <w:rFonts w:asciiTheme="majorHAnsi" w:hAnsiTheme="majorHAnsi"/>
          <w:sz w:val="18"/>
          <w:szCs w:val="18"/>
        </w:rPr>
      </w:pPr>
      <w:r w:rsidRPr="00EB2DEB">
        <w:rPr>
          <w:rFonts w:asciiTheme="majorHAnsi" w:hAnsiTheme="majorHAnsi"/>
          <w:sz w:val="18"/>
          <w:szCs w:val="20"/>
        </w:rPr>
        <w:t>ROBERTO ARZU GARCIA GRANADOS AND DAVID ESTEBAN PINEDA BARRIOS</w:t>
      </w:r>
    </w:p>
    <w:p w14:paraId="518529AD" w14:textId="3A3EFBC1" w:rsidR="007A2F70" w:rsidRPr="004C761B" w:rsidRDefault="00C20ABA" w:rsidP="00A26BA3">
      <w:pPr>
        <w:tabs>
          <w:tab w:val="center" w:pos="5400"/>
        </w:tabs>
        <w:suppressAutoHyphens/>
        <w:jc w:val="center"/>
        <w:rPr>
          <w:rFonts w:asciiTheme="majorHAnsi" w:hAnsiTheme="majorHAnsi"/>
          <w:sz w:val="18"/>
          <w:szCs w:val="18"/>
        </w:rPr>
      </w:pPr>
      <w:r w:rsidRPr="00EB2DEB">
        <w:rPr>
          <w:rFonts w:asciiTheme="majorHAnsi" w:hAnsiTheme="majorHAnsi"/>
          <w:sz w:val="18"/>
          <w:szCs w:val="18"/>
        </w:rPr>
        <w:t>GUATEMALA</w:t>
      </w:r>
      <w:r w:rsidR="003A150D" w:rsidRPr="00EB2DEB">
        <w:rPr>
          <w:rStyle w:val="FootnoteReference"/>
          <w:rFonts w:asciiTheme="majorHAnsi" w:hAnsiTheme="majorHAnsi"/>
          <w:sz w:val="18"/>
          <w:szCs w:val="18"/>
        </w:rPr>
        <w:footnoteReference w:id="2"/>
      </w:r>
    </w:p>
    <w:p w14:paraId="7C9CB7AC" w14:textId="591A051F" w:rsidR="007A2F70" w:rsidRPr="004C761B" w:rsidRDefault="00A26BA3" w:rsidP="00A26BA3">
      <w:pPr>
        <w:tabs>
          <w:tab w:val="center" w:pos="5400"/>
        </w:tabs>
        <w:suppressAutoHyphens/>
        <w:jc w:val="center"/>
        <w:rPr>
          <w:rFonts w:asciiTheme="majorHAnsi" w:hAnsiTheme="majorHAnsi"/>
          <w:sz w:val="18"/>
          <w:szCs w:val="18"/>
        </w:rPr>
      </w:pPr>
      <w:r>
        <w:rPr>
          <w:rFonts w:asciiTheme="majorHAnsi" w:hAnsiTheme="majorHAnsi"/>
          <w:sz w:val="18"/>
          <w:szCs w:val="18"/>
        </w:rPr>
        <w:t>JUNE 24, 2025</w:t>
      </w:r>
    </w:p>
    <w:p w14:paraId="233F3BEB" w14:textId="77777777" w:rsidR="007607C4" w:rsidRPr="004C761B" w:rsidRDefault="007607C4" w:rsidP="00A26BA3">
      <w:pPr>
        <w:tabs>
          <w:tab w:val="center" w:pos="5400"/>
        </w:tabs>
        <w:suppressAutoHyphens/>
        <w:rPr>
          <w:rFonts w:asciiTheme="majorHAnsi" w:hAnsiTheme="majorHAnsi"/>
          <w:sz w:val="20"/>
          <w:szCs w:val="20"/>
        </w:rPr>
      </w:pPr>
    </w:p>
    <w:p w14:paraId="7D25F638" w14:textId="77777777" w:rsidR="00C55560" w:rsidRPr="004C761B" w:rsidRDefault="00C55560" w:rsidP="00A26BA3">
      <w:pPr>
        <w:tabs>
          <w:tab w:val="center" w:pos="5400"/>
        </w:tabs>
        <w:suppressAutoHyphens/>
        <w:rPr>
          <w:rFonts w:asciiTheme="majorHAnsi" w:hAnsiTheme="majorHAnsi"/>
          <w:sz w:val="20"/>
          <w:szCs w:val="20"/>
        </w:rPr>
      </w:pPr>
    </w:p>
    <w:p w14:paraId="3463B835" w14:textId="18FF2B2E" w:rsidR="00FA675D" w:rsidRPr="00EB2DEB" w:rsidRDefault="00FA675D" w:rsidP="003A15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B2DEB">
        <w:rPr>
          <w:rFonts w:eastAsia="Times New Roman"/>
          <w:b/>
          <w:bCs/>
          <w:kern w:val="36"/>
          <w:sz w:val="20"/>
          <w:szCs w:val="20"/>
          <w:lang w:eastAsia="es-BO"/>
        </w:rPr>
        <w:t xml:space="preserve">SUMMARY </w:t>
      </w:r>
      <w:r w:rsidRPr="00EB2DEB">
        <w:rPr>
          <w:b/>
          <w:bCs/>
          <w:sz w:val="20"/>
          <w:szCs w:val="20"/>
        </w:rPr>
        <w:t>AND RELEVANT PROCEEDINGS OF THE FRIENDLY SETTLEMEN</w:t>
      </w:r>
      <w:r w:rsidR="00F01668" w:rsidRPr="00EB2DEB">
        <w:rPr>
          <w:b/>
          <w:bCs/>
          <w:sz w:val="20"/>
          <w:szCs w:val="20"/>
        </w:rPr>
        <w:t>T PROCESS</w:t>
      </w:r>
      <w:r w:rsidRPr="00EB2DEB">
        <w:rPr>
          <w:b/>
          <w:bCs/>
          <w:sz w:val="20"/>
          <w:szCs w:val="20"/>
        </w:rPr>
        <w:t xml:space="preserve"> </w:t>
      </w:r>
    </w:p>
    <w:p w14:paraId="709E9873" w14:textId="77777777" w:rsidR="00DA37B6" w:rsidRPr="004C761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F1FB112" w14:textId="4C677A01" w:rsidR="003A150D" w:rsidRPr="004C761B" w:rsidRDefault="003A150D"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4C761B">
        <w:rPr>
          <w:rFonts w:ascii="Cambria" w:eastAsia="Times New Roman" w:hAnsi="Cambria" w:cstheme="minorHAnsi"/>
          <w:color w:val="000000" w:themeColor="text1"/>
          <w:sz w:val="20"/>
          <w:szCs w:val="20"/>
        </w:rPr>
        <w:t>On November 21, 2023, the Inter-American Commission on Human Rights (hereinafter</w:t>
      </w:r>
      <w:r w:rsidR="002C084A"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"Commission</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"Inter-American Commission</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or "IACHR") received petitions P-2350-23</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w:t>
      </w:r>
      <w:r w:rsidR="00BF1A41" w:rsidRPr="004C761B">
        <w:rPr>
          <w:rFonts w:ascii="Cambria" w:eastAsia="Times New Roman" w:hAnsi="Cambria" w:cstheme="minorHAnsi"/>
          <w:color w:val="000000" w:themeColor="text1"/>
          <w:sz w:val="20"/>
          <w:szCs w:val="20"/>
        </w:rPr>
        <w:t>lodged</w:t>
      </w:r>
      <w:r w:rsidRPr="004C761B">
        <w:rPr>
          <w:rFonts w:ascii="Cambria" w:eastAsia="Times New Roman" w:hAnsi="Cambria" w:cstheme="minorHAnsi"/>
          <w:color w:val="000000" w:themeColor="text1"/>
          <w:sz w:val="20"/>
          <w:szCs w:val="20"/>
        </w:rPr>
        <w:t xml:space="preserve"> by Mónica Rodríguez on behalf of Roberto Arz</w:t>
      </w:r>
      <w:r w:rsidR="006B4B58">
        <w:rPr>
          <w:rFonts w:ascii="Cambria" w:eastAsia="Times New Roman" w:hAnsi="Cambria" w:cstheme="minorHAnsi"/>
          <w:color w:val="000000" w:themeColor="text1"/>
          <w:sz w:val="20"/>
          <w:szCs w:val="20"/>
        </w:rPr>
        <w:t>u</w:t>
      </w:r>
      <w:r w:rsidRPr="004C761B">
        <w:rPr>
          <w:rFonts w:ascii="Cambria" w:eastAsia="Times New Roman" w:hAnsi="Cambria" w:cstheme="minorHAnsi"/>
          <w:color w:val="000000" w:themeColor="text1"/>
          <w:sz w:val="20"/>
          <w:szCs w:val="20"/>
        </w:rPr>
        <w:t xml:space="preserve"> García Granados</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and P-2351-23</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w:t>
      </w:r>
      <w:r w:rsidR="00BF1A41" w:rsidRPr="004C761B">
        <w:rPr>
          <w:rFonts w:ascii="Cambria" w:eastAsia="Times New Roman" w:hAnsi="Cambria" w:cstheme="minorHAnsi"/>
          <w:color w:val="000000" w:themeColor="text1"/>
          <w:sz w:val="20"/>
          <w:szCs w:val="20"/>
        </w:rPr>
        <w:t>filed</w:t>
      </w:r>
      <w:r w:rsidRPr="004C761B">
        <w:rPr>
          <w:rFonts w:ascii="Cambria" w:eastAsia="Times New Roman" w:hAnsi="Cambria" w:cstheme="minorHAnsi"/>
          <w:color w:val="000000" w:themeColor="text1"/>
          <w:sz w:val="20"/>
          <w:szCs w:val="20"/>
        </w:rPr>
        <w:t xml:space="preserve"> by David Esteban Pineda Barrios, (hereinafter </w:t>
      </w:r>
      <w:r w:rsidR="000125C8">
        <w:rPr>
          <w:rFonts w:ascii="Cambria" w:eastAsia="Times New Roman" w:hAnsi="Cambria" w:cstheme="minorHAnsi"/>
          <w:color w:val="000000" w:themeColor="text1"/>
          <w:sz w:val="20"/>
          <w:szCs w:val="20"/>
        </w:rPr>
        <w:t>the “</w:t>
      </w:r>
      <w:r w:rsidRPr="004C761B">
        <w:rPr>
          <w:rFonts w:ascii="Cambria" w:eastAsia="Times New Roman" w:hAnsi="Cambria" w:cstheme="minorHAnsi"/>
          <w:color w:val="000000" w:themeColor="text1"/>
          <w:sz w:val="20"/>
          <w:szCs w:val="20"/>
        </w:rPr>
        <w:t>petitio</w:t>
      </w:r>
      <w:r w:rsidR="00BF1A41" w:rsidRPr="004C761B">
        <w:rPr>
          <w:rFonts w:ascii="Cambria" w:eastAsia="Times New Roman" w:hAnsi="Cambria" w:cstheme="minorHAnsi"/>
          <w:color w:val="000000" w:themeColor="text1"/>
          <w:sz w:val="20"/>
          <w:szCs w:val="20"/>
        </w:rPr>
        <w:t>ners</w:t>
      </w:r>
      <w:r w:rsidRPr="004C761B">
        <w:rPr>
          <w:rFonts w:ascii="Cambria" w:eastAsia="Times New Roman" w:hAnsi="Cambria" w:cstheme="minorHAnsi"/>
          <w:color w:val="000000" w:themeColor="text1"/>
          <w:sz w:val="20"/>
          <w:szCs w:val="20"/>
        </w:rPr>
        <w:t>")</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alleging the international responsibility of the Republic of Guatemala (hereinafter</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"State</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"Guatemalan State</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or "Guatemala") for violation of the human rights </w:t>
      </w:r>
      <w:r w:rsidR="00BF1A41" w:rsidRPr="004C761B">
        <w:rPr>
          <w:rFonts w:ascii="Cambria" w:eastAsia="Times New Roman" w:hAnsi="Cambria" w:cstheme="minorHAnsi"/>
          <w:color w:val="000000" w:themeColor="text1"/>
          <w:sz w:val="20"/>
          <w:szCs w:val="20"/>
        </w:rPr>
        <w:t>provided for</w:t>
      </w:r>
      <w:r w:rsidRPr="004C761B">
        <w:rPr>
          <w:rFonts w:ascii="Cambria" w:eastAsia="Times New Roman" w:hAnsi="Cambria" w:cstheme="minorHAnsi"/>
          <w:color w:val="000000" w:themeColor="text1"/>
          <w:sz w:val="20"/>
          <w:szCs w:val="20"/>
        </w:rPr>
        <w:t xml:space="preserve"> in Articles 8 (judicial guarantees), 23 (political rights), and 25 (judicial protection) of the American Convention on Human Rights, (hereinafter</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"Convention" or "American Convention"), in relation to Article 1</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1</w:t>
      </w:r>
      <w:r w:rsidR="00BF1A41" w:rsidRPr="004C761B">
        <w:rPr>
          <w:rFonts w:ascii="Cambria" w:eastAsia="Times New Roman" w:hAnsi="Cambria" w:cstheme="minorHAnsi"/>
          <w:color w:val="000000" w:themeColor="text1"/>
          <w:sz w:val="20"/>
          <w:szCs w:val="20"/>
        </w:rPr>
        <w:t>)</w:t>
      </w:r>
      <w:r w:rsidRPr="004C761B">
        <w:rPr>
          <w:rFonts w:ascii="Cambria" w:eastAsia="Times New Roman" w:hAnsi="Cambria" w:cstheme="minorHAnsi"/>
          <w:color w:val="000000" w:themeColor="text1"/>
          <w:sz w:val="20"/>
          <w:szCs w:val="20"/>
        </w:rPr>
        <w:t xml:space="preserve"> (obligation to respect rights) </w:t>
      </w:r>
      <w:r w:rsidR="00BF1A41" w:rsidRPr="004C761B">
        <w:rPr>
          <w:rFonts w:ascii="Cambria" w:eastAsia="Times New Roman" w:hAnsi="Cambria" w:cstheme="minorHAnsi"/>
          <w:color w:val="000000" w:themeColor="text1"/>
          <w:sz w:val="20"/>
          <w:szCs w:val="20"/>
        </w:rPr>
        <w:t>thereof</w:t>
      </w:r>
      <w:r w:rsidRPr="004C761B">
        <w:rPr>
          <w:rFonts w:ascii="Cambria" w:eastAsia="Times New Roman" w:hAnsi="Cambria" w:cstheme="minorHAnsi"/>
          <w:color w:val="000000" w:themeColor="text1"/>
          <w:sz w:val="20"/>
          <w:szCs w:val="20"/>
        </w:rPr>
        <w:t xml:space="preserve">, to the detriment of Roberto </w:t>
      </w:r>
      <w:r w:rsidRPr="004C761B">
        <w:rPr>
          <w:rFonts w:ascii="Cambria" w:eastAsia="Times New Roman" w:hAnsi="Cambria" w:cstheme="minorHAnsi"/>
          <w:sz w:val="20"/>
          <w:szCs w:val="20"/>
        </w:rPr>
        <w:t>Arz</w:t>
      </w:r>
      <w:r w:rsidR="006B4B58">
        <w:rPr>
          <w:rFonts w:ascii="Cambria" w:eastAsia="Times New Roman" w:hAnsi="Cambria" w:cstheme="minorHAnsi"/>
          <w:sz w:val="20"/>
          <w:szCs w:val="20"/>
        </w:rPr>
        <w:t>u</w:t>
      </w:r>
      <w:r w:rsidRPr="004C761B">
        <w:rPr>
          <w:rFonts w:ascii="Cambria" w:eastAsia="Times New Roman" w:hAnsi="Cambria" w:cstheme="minorHAnsi"/>
          <w:sz w:val="20"/>
          <w:szCs w:val="20"/>
        </w:rPr>
        <w:t xml:space="preserve"> García Granados and David Esteban Pineda Barrios (hereinafter the "alleged victims"), respectively, </w:t>
      </w:r>
      <w:r w:rsidR="005142FB">
        <w:rPr>
          <w:rFonts w:ascii="Cambria" w:eastAsia="Times New Roman" w:hAnsi="Cambria" w:cstheme="minorHAnsi"/>
          <w:sz w:val="20"/>
          <w:szCs w:val="20"/>
        </w:rPr>
        <w:t>owing</w:t>
      </w:r>
      <w:r w:rsidR="00BF1A41" w:rsidRPr="004C761B">
        <w:rPr>
          <w:rFonts w:ascii="Cambria" w:eastAsia="Times New Roman" w:hAnsi="Cambria" w:cstheme="minorHAnsi"/>
          <w:sz w:val="20"/>
          <w:szCs w:val="20"/>
        </w:rPr>
        <w:t xml:space="preserve"> to</w:t>
      </w:r>
      <w:r w:rsidRPr="004C761B">
        <w:rPr>
          <w:rFonts w:ascii="Cambria" w:eastAsia="Times New Roman" w:hAnsi="Cambria" w:cstheme="minorHAnsi"/>
          <w:sz w:val="20"/>
          <w:szCs w:val="20"/>
        </w:rPr>
        <w:t xml:space="preserve"> </w:t>
      </w:r>
      <w:r w:rsidR="001F4092">
        <w:rPr>
          <w:rFonts w:ascii="Cambria" w:eastAsia="Times New Roman" w:hAnsi="Cambria" w:cstheme="minorHAnsi"/>
          <w:sz w:val="20"/>
          <w:szCs w:val="20"/>
        </w:rPr>
        <w:t>a</w:t>
      </w:r>
      <w:r w:rsidRPr="004C761B">
        <w:rPr>
          <w:rFonts w:ascii="Cambria" w:eastAsia="Times New Roman" w:hAnsi="Cambria" w:cstheme="minorHAnsi"/>
          <w:sz w:val="20"/>
          <w:szCs w:val="20"/>
        </w:rPr>
        <w:t xml:space="preserve"> Supreme Electoral Tribunal</w:t>
      </w:r>
      <w:r w:rsidR="00BF1A41" w:rsidRPr="004C761B">
        <w:rPr>
          <w:rFonts w:ascii="Cambria" w:eastAsia="Times New Roman" w:hAnsi="Cambria" w:cstheme="minorHAnsi"/>
          <w:sz w:val="20"/>
          <w:szCs w:val="20"/>
        </w:rPr>
        <w:t xml:space="preserve"> decision</w:t>
      </w:r>
      <w:r w:rsidRPr="004C761B">
        <w:rPr>
          <w:rFonts w:ascii="Cambria" w:eastAsia="Times New Roman" w:hAnsi="Cambria" w:cstheme="minorHAnsi"/>
          <w:sz w:val="20"/>
          <w:szCs w:val="20"/>
        </w:rPr>
        <w:t xml:space="preserve"> to annul their registration as candidates</w:t>
      </w:r>
      <w:r w:rsidR="00B74377">
        <w:rPr>
          <w:rFonts w:ascii="Cambria" w:eastAsia="Times New Roman" w:hAnsi="Cambria" w:cstheme="minorHAnsi"/>
          <w:sz w:val="20"/>
          <w:szCs w:val="20"/>
        </w:rPr>
        <w:t xml:space="preserve"> for president and vice president of the Republic of Guatemala,</w:t>
      </w:r>
      <w:r w:rsidRPr="004C761B">
        <w:rPr>
          <w:rFonts w:ascii="Cambria" w:eastAsia="Times New Roman" w:hAnsi="Cambria" w:cstheme="minorHAnsi"/>
          <w:sz w:val="20"/>
          <w:szCs w:val="20"/>
        </w:rPr>
        <w:t xml:space="preserve"> </w:t>
      </w:r>
      <w:r w:rsidR="00B74377">
        <w:rPr>
          <w:rFonts w:ascii="Cambria" w:eastAsia="Times New Roman" w:hAnsi="Cambria" w:cstheme="minorHAnsi"/>
          <w:sz w:val="20"/>
          <w:szCs w:val="20"/>
        </w:rPr>
        <w:t>representing</w:t>
      </w:r>
      <w:r w:rsidRPr="004C761B">
        <w:rPr>
          <w:rFonts w:ascii="Cambria" w:eastAsia="Times New Roman" w:hAnsi="Cambria" w:cstheme="minorHAnsi"/>
          <w:sz w:val="20"/>
          <w:szCs w:val="20"/>
        </w:rPr>
        <w:t xml:space="preserve"> the political party PODEMOS</w:t>
      </w:r>
      <w:r w:rsidR="00B74377">
        <w:rPr>
          <w:rFonts w:ascii="Cambria" w:eastAsia="Times New Roman" w:hAnsi="Cambria" w:cstheme="minorHAnsi"/>
          <w:sz w:val="20"/>
          <w:szCs w:val="20"/>
        </w:rPr>
        <w:t>,</w:t>
      </w:r>
      <w:r w:rsidRPr="004C761B">
        <w:rPr>
          <w:rFonts w:ascii="Cambria" w:eastAsia="Times New Roman" w:hAnsi="Cambria" w:cstheme="minorHAnsi"/>
          <w:sz w:val="20"/>
          <w:szCs w:val="20"/>
        </w:rPr>
        <w:t xml:space="preserve"> in the</w:t>
      </w:r>
      <w:r w:rsidR="00BF1A41" w:rsidRPr="004C761B">
        <w:rPr>
          <w:rFonts w:ascii="Cambria" w:eastAsia="Times New Roman" w:hAnsi="Cambria" w:cstheme="minorHAnsi"/>
          <w:sz w:val="20"/>
          <w:szCs w:val="20"/>
        </w:rPr>
        <w:t xml:space="preserve"> 2023</w:t>
      </w:r>
      <w:r w:rsidRPr="004C761B">
        <w:rPr>
          <w:rFonts w:ascii="Cambria" w:eastAsia="Times New Roman" w:hAnsi="Cambria" w:cstheme="minorHAnsi"/>
          <w:sz w:val="20"/>
          <w:szCs w:val="20"/>
        </w:rPr>
        <w:t xml:space="preserve"> </w:t>
      </w:r>
      <w:r w:rsidRPr="004C761B">
        <w:rPr>
          <w:rFonts w:ascii="Cambria" w:hAnsi="Cambria"/>
          <w:sz w:val="20"/>
          <w:szCs w:val="20"/>
        </w:rPr>
        <w:t>general elections</w:t>
      </w:r>
      <w:r w:rsidR="00B74377">
        <w:rPr>
          <w:rFonts w:ascii="Cambria" w:eastAsia="Times New Roman" w:hAnsi="Cambria" w:cstheme="minorHAnsi"/>
          <w:sz w:val="20"/>
          <w:szCs w:val="20"/>
        </w:rPr>
        <w:t>.</w:t>
      </w:r>
    </w:p>
    <w:p w14:paraId="0DD8ED2A" w14:textId="77777777" w:rsidR="003A150D" w:rsidRPr="004C761B" w:rsidRDefault="003A150D" w:rsidP="003A15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560F0DC4" w14:textId="3D6793DB" w:rsidR="003A150D" w:rsidRPr="00CF3B82" w:rsidRDefault="003A150D"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sz w:val="20"/>
          <w:szCs w:val="20"/>
        </w:rPr>
      </w:pPr>
      <w:r w:rsidRPr="00CF3B82">
        <w:rPr>
          <w:rFonts w:ascii="Cambria" w:eastAsia="Times New Roman" w:hAnsi="Cambria" w:cstheme="minorHAnsi"/>
          <w:color w:val="000000" w:themeColor="text1"/>
          <w:sz w:val="20"/>
          <w:szCs w:val="20"/>
        </w:rPr>
        <w:t xml:space="preserve">On </w:t>
      </w:r>
      <w:r w:rsidRPr="00CF3B82">
        <w:rPr>
          <w:rFonts w:ascii="Cambria" w:eastAsia="Times New Roman" w:hAnsi="Cambria" w:cstheme="minorHAnsi"/>
          <w:sz w:val="20"/>
          <w:szCs w:val="20"/>
        </w:rPr>
        <w:t xml:space="preserve">September 25, 2024, the State expressed interest in initiating a friendly settlement process </w:t>
      </w:r>
      <w:r w:rsidR="00BF1A41" w:rsidRPr="00CF3B82">
        <w:rPr>
          <w:rFonts w:ascii="Cambria" w:eastAsia="Times New Roman" w:hAnsi="Cambria" w:cstheme="minorHAnsi"/>
          <w:sz w:val="20"/>
          <w:szCs w:val="20"/>
        </w:rPr>
        <w:t>with respect to</w:t>
      </w:r>
      <w:r w:rsidRPr="00CF3B82">
        <w:rPr>
          <w:rFonts w:ascii="Cambria" w:eastAsia="Times New Roman" w:hAnsi="Cambria" w:cstheme="minorHAnsi"/>
          <w:sz w:val="20"/>
          <w:szCs w:val="20"/>
        </w:rPr>
        <w:t xml:space="preserve"> petition P-2350-23</w:t>
      </w:r>
      <w:r w:rsidR="000D2C1C" w:rsidRPr="00CF3B82">
        <w:rPr>
          <w:rFonts w:ascii="Cambria" w:eastAsia="Times New Roman" w:hAnsi="Cambria" w:cstheme="minorHAnsi"/>
          <w:sz w:val="20"/>
          <w:szCs w:val="20"/>
        </w:rPr>
        <w:t xml:space="preserve"> and asked</w:t>
      </w:r>
      <w:r w:rsidRPr="00CF3B82">
        <w:rPr>
          <w:rFonts w:ascii="Cambria" w:eastAsia="Times New Roman" w:hAnsi="Cambria" w:cstheme="minorHAnsi"/>
          <w:sz w:val="20"/>
          <w:szCs w:val="20"/>
        </w:rPr>
        <w:t xml:space="preserve"> the IACHR to join </w:t>
      </w:r>
      <w:r w:rsidR="00205F90">
        <w:rPr>
          <w:rFonts w:ascii="Cambria" w:eastAsia="Times New Roman" w:hAnsi="Cambria" w:cstheme="minorHAnsi"/>
          <w:sz w:val="20"/>
          <w:szCs w:val="20"/>
        </w:rPr>
        <w:t>it</w:t>
      </w:r>
      <w:r w:rsidRPr="00CF3B82">
        <w:rPr>
          <w:rFonts w:ascii="Cambria" w:eastAsia="Times New Roman" w:hAnsi="Cambria" w:cstheme="minorHAnsi"/>
          <w:sz w:val="20"/>
          <w:szCs w:val="20"/>
        </w:rPr>
        <w:t xml:space="preserve"> with petition P-2351-23 and to extend the State's </w:t>
      </w:r>
      <w:r w:rsidR="003663A8">
        <w:rPr>
          <w:rFonts w:ascii="Cambria" w:eastAsia="Times New Roman" w:hAnsi="Cambria" w:cstheme="minorHAnsi"/>
          <w:sz w:val="20"/>
          <w:szCs w:val="20"/>
        </w:rPr>
        <w:t>consent</w:t>
      </w:r>
      <w:r w:rsidRPr="00CF3B82">
        <w:rPr>
          <w:rFonts w:ascii="Cambria" w:eastAsia="Times New Roman" w:hAnsi="Cambria" w:cstheme="minorHAnsi"/>
          <w:sz w:val="20"/>
          <w:szCs w:val="20"/>
        </w:rPr>
        <w:t xml:space="preserve"> to initiate a friendly settlemen</w:t>
      </w:r>
      <w:r w:rsidR="00016C1D">
        <w:rPr>
          <w:rFonts w:ascii="Cambria" w:eastAsia="Times New Roman" w:hAnsi="Cambria" w:cstheme="minorHAnsi"/>
          <w:sz w:val="20"/>
          <w:szCs w:val="20"/>
        </w:rPr>
        <w:t>t</w:t>
      </w:r>
      <w:r w:rsidRPr="00CF3B82">
        <w:rPr>
          <w:rFonts w:ascii="Cambria" w:eastAsia="Times New Roman" w:hAnsi="Cambria" w:cstheme="minorHAnsi"/>
          <w:sz w:val="20"/>
          <w:szCs w:val="20"/>
        </w:rPr>
        <w:t xml:space="preserve"> process </w:t>
      </w:r>
      <w:r w:rsidR="003663A8">
        <w:rPr>
          <w:rFonts w:ascii="Cambria" w:eastAsia="Times New Roman" w:hAnsi="Cambria" w:cstheme="minorHAnsi"/>
          <w:sz w:val="20"/>
          <w:szCs w:val="20"/>
        </w:rPr>
        <w:t xml:space="preserve">to </w:t>
      </w:r>
      <w:r w:rsidRPr="00CF3B82">
        <w:rPr>
          <w:rFonts w:ascii="Cambria" w:eastAsia="Times New Roman" w:hAnsi="Cambria" w:cstheme="minorHAnsi"/>
          <w:sz w:val="20"/>
          <w:szCs w:val="20"/>
        </w:rPr>
        <w:t>both matters</w:t>
      </w:r>
      <w:r w:rsidR="003663A8">
        <w:rPr>
          <w:rFonts w:ascii="Cambria" w:eastAsia="Times New Roman" w:hAnsi="Cambria" w:cstheme="minorHAnsi"/>
          <w:sz w:val="20"/>
          <w:szCs w:val="20"/>
        </w:rPr>
        <w:t xml:space="preserve"> jointly</w:t>
      </w:r>
      <w:r w:rsidRPr="00CF3B82">
        <w:rPr>
          <w:rFonts w:ascii="Cambria" w:eastAsia="Times New Roman" w:hAnsi="Cambria" w:cstheme="minorHAnsi"/>
          <w:sz w:val="20"/>
          <w:szCs w:val="20"/>
        </w:rPr>
        <w:t>. On October 7, 2024, petitioner M</w:t>
      </w:r>
      <w:r w:rsidR="00AE6502">
        <w:rPr>
          <w:rFonts w:ascii="Cambria" w:eastAsia="Times New Roman" w:hAnsi="Cambria" w:cstheme="minorHAnsi"/>
          <w:sz w:val="20"/>
          <w:szCs w:val="20"/>
        </w:rPr>
        <w:t>ó</w:t>
      </w:r>
      <w:r w:rsidRPr="00CF3B82">
        <w:rPr>
          <w:rFonts w:ascii="Cambria" w:eastAsia="Times New Roman" w:hAnsi="Cambria" w:cstheme="minorHAnsi"/>
          <w:sz w:val="20"/>
          <w:szCs w:val="20"/>
        </w:rPr>
        <w:t>nica Rodr</w:t>
      </w:r>
      <w:r w:rsidR="00AE6502">
        <w:rPr>
          <w:rFonts w:ascii="Cambria" w:eastAsia="Times New Roman" w:hAnsi="Cambria" w:cstheme="minorHAnsi"/>
          <w:sz w:val="20"/>
          <w:szCs w:val="20"/>
        </w:rPr>
        <w:t>í</w:t>
      </w:r>
      <w:r w:rsidRPr="00CF3B82">
        <w:rPr>
          <w:rFonts w:ascii="Cambria" w:eastAsia="Times New Roman" w:hAnsi="Cambria" w:cstheme="minorHAnsi"/>
          <w:sz w:val="20"/>
          <w:szCs w:val="20"/>
        </w:rPr>
        <w:t xml:space="preserve">guez indicated her willingness to move forward with the negotiation process </w:t>
      </w:r>
      <w:r w:rsidR="000D2C1C" w:rsidRPr="00CF3B82">
        <w:rPr>
          <w:rFonts w:ascii="Cambria" w:eastAsia="Times New Roman" w:hAnsi="Cambria" w:cstheme="minorHAnsi"/>
          <w:sz w:val="20"/>
          <w:szCs w:val="20"/>
        </w:rPr>
        <w:t>pertaining to</w:t>
      </w:r>
      <w:r w:rsidRPr="00CF3B82">
        <w:rPr>
          <w:rFonts w:ascii="Cambria" w:eastAsia="Times New Roman" w:hAnsi="Cambria" w:cstheme="minorHAnsi"/>
          <w:sz w:val="20"/>
          <w:szCs w:val="20"/>
        </w:rPr>
        <w:t xml:space="preserve"> petition 2350-23. </w:t>
      </w:r>
    </w:p>
    <w:p w14:paraId="1A900A2C" w14:textId="77777777" w:rsidR="003A150D" w:rsidRPr="004C761B" w:rsidRDefault="003A150D" w:rsidP="003A150D">
      <w:pPr>
        <w:pStyle w:val="ListParagraph"/>
        <w:rPr>
          <w:rFonts w:eastAsia="Times New Roman" w:cstheme="minorHAnsi"/>
          <w:color w:val="auto"/>
          <w:sz w:val="20"/>
          <w:szCs w:val="20"/>
        </w:rPr>
      </w:pPr>
    </w:p>
    <w:p w14:paraId="22E2F807" w14:textId="440A72FA" w:rsidR="003A150D" w:rsidRPr="004C761B" w:rsidRDefault="003A150D"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sz w:val="20"/>
          <w:szCs w:val="20"/>
        </w:rPr>
      </w:pPr>
      <w:r w:rsidRPr="004C761B">
        <w:rPr>
          <w:rFonts w:ascii="Cambria" w:eastAsia="Times New Roman" w:hAnsi="Cambria" w:cstheme="minorHAnsi"/>
          <w:sz w:val="20"/>
          <w:szCs w:val="20"/>
        </w:rPr>
        <w:t xml:space="preserve">On January 22, 2025, the State </w:t>
      </w:r>
      <w:r w:rsidR="000D2C1C" w:rsidRPr="004C761B">
        <w:rPr>
          <w:rFonts w:ascii="Cambria" w:eastAsia="Times New Roman" w:hAnsi="Cambria" w:cstheme="minorHAnsi"/>
          <w:sz w:val="20"/>
          <w:szCs w:val="20"/>
        </w:rPr>
        <w:t>and</w:t>
      </w:r>
      <w:r w:rsidRPr="004C761B">
        <w:rPr>
          <w:rFonts w:ascii="Cambria" w:eastAsia="Times New Roman" w:hAnsi="Cambria" w:cstheme="minorHAnsi"/>
          <w:sz w:val="20"/>
          <w:szCs w:val="20"/>
        </w:rPr>
        <w:t xml:space="preserve"> Messrs. </w:t>
      </w:r>
      <w:r w:rsidRPr="004C761B">
        <w:rPr>
          <w:rFonts w:ascii="Cambria" w:eastAsia="Times New Roman" w:hAnsi="Cambria" w:cstheme="minorHAnsi"/>
          <w:color w:val="000000" w:themeColor="text1"/>
          <w:sz w:val="20"/>
          <w:szCs w:val="20"/>
        </w:rPr>
        <w:t xml:space="preserve">Roberto </w:t>
      </w:r>
      <w:r w:rsidRPr="004C761B">
        <w:rPr>
          <w:rFonts w:ascii="Cambria" w:eastAsia="Times New Roman" w:hAnsi="Cambria" w:cstheme="minorHAnsi"/>
          <w:sz w:val="20"/>
          <w:szCs w:val="20"/>
        </w:rPr>
        <w:t>Arz</w:t>
      </w:r>
      <w:r w:rsidR="006B4B58">
        <w:rPr>
          <w:rFonts w:ascii="Cambria" w:eastAsia="Times New Roman" w:hAnsi="Cambria" w:cstheme="minorHAnsi"/>
          <w:sz w:val="20"/>
          <w:szCs w:val="20"/>
        </w:rPr>
        <w:t>u</w:t>
      </w:r>
      <w:r w:rsidRPr="004C761B">
        <w:rPr>
          <w:rFonts w:ascii="Cambria" w:eastAsia="Times New Roman" w:hAnsi="Cambria" w:cstheme="minorHAnsi"/>
          <w:sz w:val="20"/>
          <w:szCs w:val="20"/>
        </w:rPr>
        <w:t xml:space="preserve"> García Granados and David Esteban Pineda Barrios, </w:t>
      </w:r>
      <w:r w:rsidR="000D2C1C" w:rsidRPr="004C761B">
        <w:rPr>
          <w:rFonts w:ascii="Cambria" w:eastAsia="Times New Roman" w:hAnsi="Cambria" w:cstheme="minorHAnsi"/>
          <w:sz w:val="20"/>
          <w:szCs w:val="20"/>
        </w:rPr>
        <w:t>along</w:t>
      </w:r>
      <w:r w:rsidRPr="004C761B">
        <w:rPr>
          <w:rFonts w:ascii="Cambria" w:eastAsia="Times New Roman" w:hAnsi="Cambria" w:cstheme="minorHAnsi"/>
          <w:sz w:val="20"/>
          <w:szCs w:val="20"/>
        </w:rPr>
        <w:t xml:space="preserve"> with their respective representatives, signed a friendly settlement agreement (hereinafter</w:t>
      </w:r>
      <w:r w:rsidR="00EB36B8" w:rsidRPr="004C761B">
        <w:rPr>
          <w:rFonts w:ascii="Cambria" w:eastAsia="Times New Roman" w:hAnsi="Cambria" w:cstheme="minorHAnsi"/>
          <w:sz w:val="20"/>
          <w:szCs w:val="20"/>
        </w:rPr>
        <w:t xml:space="preserve"> </w:t>
      </w:r>
      <w:r w:rsidRPr="004C761B">
        <w:rPr>
          <w:rFonts w:ascii="Cambria" w:eastAsia="Times New Roman" w:hAnsi="Cambria" w:cstheme="minorHAnsi"/>
          <w:sz w:val="20"/>
          <w:szCs w:val="20"/>
        </w:rPr>
        <w:t>"</w:t>
      </w:r>
      <w:r w:rsidR="00EB36B8" w:rsidRPr="004C761B">
        <w:rPr>
          <w:rFonts w:ascii="Cambria" w:eastAsia="Times New Roman" w:hAnsi="Cambria" w:cstheme="minorHAnsi"/>
          <w:sz w:val="20"/>
          <w:szCs w:val="20"/>
        </w:rPr>
        <w:t>F</w:t>
      </w:r>
      <w:r w:rsidRPr="004C761B">
        <w:rPr>
          <w:rFonts w:ascii="Cambria" w:eastAsia="Times New Roman" w:hAnsi="Cambria" w:cstheme="minorHAnsi"/>
          <w:sz w:val="20"/>
          <w:szCs w:val="20"/>
        </w:rPr>
        <w:t xml:space="preserve">SA") </w:t>
      </w:r>
      <w:r w:rsidR="00FC4833" w:rsidRPr="004C761B">
        <w:rPr>
          <w:rFonts w:ascii="Cambria" w:eastAsia="Times New Roman" w:hAnsi="Cambria" w:cstheme="minorHAnsi"/>
          <w:sz w:val="20"/>
          <w:szCs w:val="20"/>
        </w:rPr>
        <w:t>regarding</w:t>
      </w:r>
      <w:r w:rsidRPr="004C761B">
        <w:rPr>
          <w:rFonts w:ascii="Cambria" w:eastAsia="Times New Roman" w:hAnsi="Cambria" w:cstheme="minorHAnsi"/>
          <w:sz w:val="20"/>
          <w:szCs w:val="20"/>
        </w:rPr>
        <w:t xml:space="preserve"> both petitions</w:t>
      </w:r>
      <w:r w:rsidR="00FC4833" w:rsidRPr="004C761B">
        <w:rPr>
          <w:rFonts w:ascii="Cambria" w:eastAsia="Times New Roman" w:hAnsi="Cambria" w:cstheme="minorHAnsi"/>
          <w:sz w:val="20"/>
          <w:szCs w:val="20"/>
        </w:rPr>
        <w:t xml:space="preserve">. This </w:t>
      </w:r>
      <w:r w:rsidR="003D42E3">
        <w:rPr>
          <w:rFonts w:ascii="Cambria" w:eastAsia="Times New Roman" w:hAnsi="Cambria" w:cstheme="minorHAnsi"/>
          <w:sz w:val="20"/>
          <w:szCs w:val="20"/>
        </w:rPr>
        <w:t>marked</w:t>
      </w:r>
      <w:r w:rsidR="00FC4833" w:rsidRPr="004C761B">
        <w:rPr>
          <w:rFonts w:ascii="Cambria" w:eastAsia="Times New Roman" w:hAnsi="Cambria" w:cstheme="minorHAnsi"/>
          <w:sz w:val="20"/>
          <w:szCs w:val="20"/>
        </w:rPr>
        <w:t xml:space="preserve"> the </w:t>
      </w:r>
      <w:r w:rsidR="003D42E3">
        <w:rPr>
          <w:rFonts w:ascii="Cambria" w:eastAsia="Times New Roman" w:hAnsi="Cambria" w:cstheme="minorHAnsi"/>
          <w:sz w:val="20"/>
          <w:szCs w:val="20"/>
        </w:rPr>
        <w:t>beginning</w:t>
      </w:r>
      <w:r w:rsidR="00FC4833" w:rsidRPr="004C761B">
        <w:rPr>
          <w:rFonts w:ascii="Cambria" w:eastAsia="Times New Roman" w:hAnsi="Cambria" w:cstheme="minorHAnsi"/>
          <w:sz w:val="20"/>
          <w:szCs w:val="20"/>
        </w:rPr>
        <w:t xml:space="preserve"> of</w:t>
      </w:r>
      <w:r w:rsidRPr="004C761B">
        <w:rPr>
          <w:rFonts w:ascii="Cambria" w:eastAsia="Times New Roman" w:hAnsi="Cambria" w:cstheme="minorHAnsi"/>
          <w:sz w:val="20"/>
          <w:szCs w:val="20"/>
        </w:rPr>
        <w:t xml:space="preserve"> a friendly settlement process </w:t>
      </w:r>
      <w:r w:rsidR="00FC4833" w:rsidRPr="004C761B">
        <w:rPr>
          <w:rFonts w:ascii="Cambria" w:eastAsia="Times New Roman" w:hAnsi="Cambria" w:cstheme="minorHAnsi"/>
          <w:sz w:val="20"/>
          <w:szCs w:val="20"/>
        </w:rPr>
        <w:t>facilitated by</w:t>
      </w:r>
      <w:r w:rsidRPr="004C761B">
        <w:rPr>
          <w:rFonts w:ascii="Cambria" w:eastAsia="Times New Roman" w:hAnsi="Cambria" w:cstheme="minorHAnsi"/>
          <w:sz w:val="20"/>
          <w:szCs w:val="20"/>
        </w:rPr>
        <w:t xml:space="preserve"> the Commission, which was formally notified in petitions P-2350-23 and P-2351-23 on January</w:t>
      </w:r>
      <w:r w:rsidR="00FC4833" w:rsidRPr="004C761B">
        <w:rPr>
          <w:rFonts w:ascii="Cambria" w:eastAsia="Times New Roman" w:hAnsi="Cambria" w:cstheme="minorHAnsi"/>
          <w:sz w:val="20"/>
          <w:szCs w:val="20"/>
        </w:rPr>
        <w:t> </w:t>
      </w:r>
      <w:r w:rsidRPr="004C761B">
        <w:rPr>
          <w:rFonts w:ascii="Cambria" w:eastAsia="Times New Roman" w:hAnsi="Cambria" w:cstheme="minorHAnsi"/>
          <w:sz w:val="20"/>
          <w:szCs w:val="20"/>
        </w:rPr>
        <w:t xml:space="preserve">23 and 27, 2025, respectively. On February 5, 2025, the parties jointly submitted a progress report on compliance with the </w:t>
      </w:r>
      <w:r w:rsidR="00FC4833" w:rsidRPr="004C761B">
        <w:rPr>
          <w:rFonts w:ascii="Cambria" w:eastAsia="Times New Roman" w:hAnsi="Cambria" w:cstheme="minorHAnsi"/>
          <w:sz w:val="20"/>
          <w:szCs w:val="20"/>
        </w:rPr>
        <w:t>FSA</w:t>
      </w:r>
      <w:r w:rsidRPr="004C761B">
        <w:rPr>
          <w:rFonts w:ascii="Cambria" w:eastAsia="Times New Roman" w:hAnsi="Cambria" w:cstheme="minorHAnsi"/>
          <w:sz w:val="20"/>
          <w:szCs w:val="20"/>
        </w:rPr>
        <w:t xml:space="preserve"> and requested </w:t>
      </w:r>
      <w:r w:rsidR="00DD25BA" w:rsidRPr="004C761B">
        <w:rPr>
          <w:rFonts w:ascii="Cambria" w:eastAsia="Times New Roman" w:hAnsi="Cambria" w:cstheme="minorHAnsi"/>
          <w:sz w:val="20"/>
          <w:szCs w:val="20"/>
        </w:rPr>
        <w:t>its official approval</w:t>
      </w:r>
      <w:r w:rsidRPr="004C761B">
        <w:rPr>
          <w:rFonts w:ascii="Cambria" w:eastAsia="Times New Roman" w:hAnsi="Cambria" w:cstheme="minorHAnsi"/>
          <w:sz w:val="20"/>
          <w:szCs w:val="20"/>
        </w:rPr>
        <w:t>.</w:t>
      </w:r>
    </w:p>
    <w:p w14:paraId="7851E74D" w14:textId="77777777" w:rsidR="003A150D" w:rsidRPr="004C761B" w:rsidRDefault="003A150D" w:rsidP="003A150D">
      <w:pPr>
        <w:pStyle w:val="ListParagraph"/>
        <w:rPr>
          <w:rFonts w:eastAsia="Times New Roman" w:cstheme="minorHAnsi"/>
          <w:color w:val="000000" w:themeColor="text1"/>
          <w:sz w:val="20"/>
          <w:szCs w:val="20"/>
        </w:rPr>
      </w:pPr>
    </w:p>
    <w:p w14:paraId="79236F1A" w14:textId="0EDA8A00" w:rsidR="003A150D" w:rsidRPr="004C761B" w:rsidRDefault="00FC4833"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4C761B">
        <w:rPr>
          <w:rFonts w:ascii="Cambria" w:eastAsia="Times New Roman" w:hAnsi="Cambria" w:cstheme="minorHAnsi"/>
          <w:color w:val="000000" w:themeColor="text1"/>
          <w:sz w:val="20"/>
          <w:szCs w:val="20"/>
        </w:rPr>
        <w:t>Pursuant to</w:t>
      </w:r>
      <w:r w:rsidR="003A150D" w:rsidRPr="004C761B">
        <w:rPr>
          <w:rFonts w:ascii="Cambria" w:eastAsia="Times New Roman" w:hAnsi="Cambria" w:cstheme="minorHAnsi"/>
          <w:color w:val="000000" w:themeColor="text1"/>
          <w:sz w:val="20"/>
          <w:szCs w:val="20"/>
        </w:rPr>
        <w:t xml:space="preserve"> Article</w:t>
      </w:r>
      <w:r w:rsidR="00DD25BA" w:rsidRPr="004C761B">
        <w:rPr>
          <w:rFonts w:ascii="Cambria" w:eastAsia="Times New Roman" w:hAnsi="Cambria" w:cstheme="minorHAnsi"/>
          <w:color w:val="000000" w:themeColor="text1"/>
          <w:sz w:val="20"/>
          <w:szCs w:val="20"/>
        </w:rPr>
        <w:t>s</w:t>
      </w:r>
      <w:r w:rsidR="003A150D" w:rsidRPr="004C761B">
        <w:rPr>
          <w:rFonts w:ascii="Cambria" w:eastAsia="Times New Roman" w:hAnsi="Cambria" w:cstheme="minorHAnsi"/>
          <w:color w:val="000000" w:themeColor="text1"/>
          <w:sz w:val="20"/>
          <w:szCs w:val="20"/>
        </w:rPr>
        <w:t xml:space="preserve"> 49 of the </w:t>
      </w:r>
      <w:r w:rsidR="00DD25BA" w:rsidRPr="004C761B">
        <w:rPr>
          <w:rFonts w:ascii="Cambria" w:eastAsia="Times New Roman" w:hAnsi="Cambria" w:cstheme="minorHAnsi"/>
          <w:color w:val="000000" w:themeColor="text1"/>
          <w:sz w:val="20"/>
          <w:szCs w:val="20"/>
        </w:rPr>
        <w:t xml:space="preserve">American </w:t>
      </w:r>
      <w:r w:rsidR="003A150D" w:rsidRPr="004C761B">
        <w:rPr>
          <w:rFonts w:ascii="Cambria" w:eastAsia="Times New Roman" w:hAnsi="Cambria" w:cstheme="minorHAnsi"/>
          <w:color w:val="000000" w:themeColor="text1"/>
          <w:sz w:val="20"/>
          <w:szCs w:val="20"/>
        </w:rPr>
        <w:t xml:space="preserve">Convention and 40(5) of the Commission's Rules of Procedure, </w:t>
      </w:r>
      <w:r w:rsidRPr="004C761B">
        <w:rPr>
          <w:rFonts w:ascii="Cambria" w:eastAsia="Times New Roman" w:hAnsi="Cambria" w:cstheme="minorHAnsi"/>
          <w:color w:val="000000" w:themeColor="text1"/>
          <w:sz w:val="20"/>
          <w:szCs w:val="20"/>
        </w:rPr>
        <w:t xml:space="preserve">this friendly settlement report </w:t>
      </w:r>
      <w:r w:rsidR="00DD25BA" w:rsidRPr="004C761B">
        <w:rPr>
          <w:rFonts w:ascii="Cambria" w:eastAsia="Times New Roman" w:hAnsi="Cambria" w:cstheme="minorHAnsi"/>
          <w:color w:val="000000" w:themeColor="text1"/>
          <w:sz w:val="20"/>
          <w:szCs w:val="20"/>
        </w:rPr>
        <w:t>includes</w:t>
      </w:r>
      <w:r w:rsidRPr="004C761B">
        <w:rPr>
          <w:rFonts w:ascii="Cambria" w:eastAsia="Times New Roman" w:hAnsi="Cambria" w:cstheme="minorHAnsi"/>
          <w:color w:val="000000" w:themeColor="text1"/>
          <w:sz w:val="20"/>
          <w:szCs w:val="20"/>
        </w:rPr>
        <w:t xml:space="preserve"> a</w:t>
      </w:r>
      <w:r w:rsidR="003A150D" w:rsidRPr="004C761B">
        <w:rPr>
          <w:rFonts w:ascii="Cambria" w:eastAsia="Times New Roman" w:hAnsi="Cambria" w:cstheme="minorHAnsi"/>
          <w:color w:val="000000" w:themeColor="text1"/>
          <w:sz w:val="20"/>
          <w:szCs w:val="20"/>
        </w:rPr>
        <w:t xml:space="preserve"> summary of the </w:t>
      </w:r>
      <w:r w:rsidR="00DD25BA" w:rsidRPr="004C761B">
        <w:rPr>
          <w:rFonts w:ascii="Cambria" w:eastAsia="Times New Roman" w:hAnsi="Cambria" w:cstheme="minorHAnsi"/>
          <w:color w:val="000000" w:themeColor="text1"/>
          <w:sz w:val="20"/>
          <w:szCs w:val="20"/>
        </w:rPr>
        <w:t>petitioners’</w:t>
      </w:r>
      <w:r w:rsidR="003A150D" w:rsidRPr="004C761B">
        <w:rPr>
          <w:rFonts w:ascii="Cambria" w:eastAsia="Times New Roman" w:hAnsi="Cambria" w:cstheme="minorHAnsi"/>
          <w:color w:val="000000" w:themeColor="text1"/>
          <w:sz w:val="20"/>
          <w:szCs w:val="20"/>
        </w:rPr>
        <w:t xml:space="preserve"> </w:t>
      </w:r>
      <w:r w:rsidR="006B4B58" w:rsidRPr="004C761B">
        <w:rPr>
          <w:rFonts w:ascii="Cambria" w:eastAsia="Times New Roman" w:hAnsi="Cambria" w:cstheme="minorHAnsi"/>
          <w:color w:val="000000" w:themeColor="text1"/>
          <w:sz w:val="20"/>
          <w:szCs w:val="20"/>
        </w:rPr>
        <w:t>allegations,</w:t>
      </w:r>
      <w:r w:rsidR="00DD25BA" w:rsidRPr="004C761B">
        <w:rPr>
          <w:rFonts w:ascii="Cambria" w:eastAsia="Times New Roman" w:hAnsi="Cambria" w:cstheme="minorHAnsi"/>
          <w:color w:val="000000" w:themeColor="text1"/>
          <w:sz w:val="20"/>
          <w:szCs w:val="20"/>
        </w:rPr>
        <w:t xml:space="preserve"> and </w:t>
      </w:r>
      <w:r w:rsidR="00475BB3">
        <w:rPr>
          <w:rFonts w:ascii="Cambria" w:eastAsia="Times New Roman" w:hAnsi="Cambria" w:cstheme="minorHAnsi"/>
          <w:color w:val="000000" w:themeColor="text1"/>
          <w:sz w:val="20"/>
          <w:szCs w:val="20"/>
        </w:rPr>
        <w:t>a transcription of the</w:t>
      </w:r>
      <w:r w:rsidR="003A150D" w:rsidRPr="004C761B">
        <w:rPr>
          <w:rFonts w:ascii="Cambria" w:eastAsia="Times New Roman" w:hAnsi="Cambria" w:cstheme="minorHAnsi"/>
          <w:color w:val="000000" w:themeColor="text1"/>
          <w:sz w:val="20"/>
          <w:szCs w:val="20"/>
        </w:rPr>
        <w:t xml:space="preserve"> friendly settlement agreement</w:t>
      </w:r>
      <w:r w:rsidR="00DD25BA" w:rsidRPr="004C761B">
        <w:rPr>
          <w:rFonts w:ascii="Cambria" w:eastAsia="Times New Roman" w:hAnsi="Cambria" w:cstheme="minorHAnsi"/>
          <w:color w:val="000000" w:themeColor="text1"/>
          <w:sz w:val="20"/>
          <w:szCs w:val="20"/>
        </w:rPr>
        <w:t xml:space="preserve"> </w:t>
      </w:r>
      <w:r w:rsidR="003A150D" w:rsidRPr="004C761B">
        <w:rPr>
          <w:rFonts w:ascii="Cambria" w:eastAsia="Times New Roman" w:hAnsi="Cambria" w:cstheme="minorHAnsi"/>
          <w:color w:val="000000" w:themeColor="text1"/>
          <w:sz w:val="20"/>
          <w:szCs w:val="20"/>
        </w:rPr>
        <w:t xml:space="preserve">signed on January 22, 2025 </w:t>
      </w:r>
      <w:r w:rsidR="00475BB3">
        <w:rPr>
          <w:rFonts w:ascii="Cambria" w:eastAsia="Times New Roman" w:hAnsi="Cambria" w:cstheme="minorHAnsi"/>
          <w:color w:val="000000" w:themeColor="text1"/>
          <w:sz w:val="20"/>
          <w:szCs w:val="20"/>
        </w:rPr>
        <w:t>between</w:t>
      </w:r>
      <w:r w:rsidR="003A150D" w:rsidRPr="004C761B">
        <w:rPr>
          <w:rFonts w:ascii="Cambria" w:eastAsia="Times New Roman" w:hAnsi="Cambria" w:cstheme="minorHAnsi"/>
          <w:color w:val="000000" w:themeColor="text1"/>
          <w:sz w:val="20"/>
          <w:szCs w:val="20"/>
        </w:rPr>
        <w:t xml:space="preserve"> the petition</w:t>
      </w:r>
      <w:r w:rsidRPr="004C761B">
        <w:rPr>
          <w:rFonts w:ascii="Cambria" w:eastAsia="Times New Roman" w:hAnsi="Cambria" w:cstheme="minorHAnsi"/>
          <w:color w:val="000000" w:themeColor="text1"/>
          <w:sz w:val="20"/>
          <w:szCs w:val="20"/>
        </w:rPr>
        <w:t xml:space="preserve">ers </w:t>
      </w:r>
      <w:r w:rsidR="003A150D" w:rsidRPr="004C761B">
        <w:rPr>
          <w:rFonts w:ascii="Cambria" w:eastAsia="Times New Roman" w:hAnsi="Cambria" w:cstheme="minorHAnsi"/>
          <w:color w:val="000000" w:themeColor="text1"/>
          <w:sz w:val="20"/>
          <w:szCs w:val="20"/>
        </w:rPr>
        <w:t xml:space="preserve">and representatives of the </w:t>
      </w:r>
      <w:r w:rsidR="00DD25BA" w:rsidRPr="004C761B">
        <w:rPr>
          <w:rFonts w:ascii="Cambria" w:eastAsia="Times New Roman" w:hAnsi="Cambria" w:cstheme="minorHAnsi"/>
          <w:color w:val="000000" w:themeColor="text1"/>
          <w:sz w:val="20"/>
          <w:szCs w:val="20"/>
        </w:rPr>
        <w:t xml:space="preserve">Guatemalan </w:t>
      </w:r>
      <w:r w:rsidR="003A150D" w:rsidRPr="004C761B">
        <w:rPr>
          <w:rFonts w:ascii="Cambria" w:eastAsia="Times New Roman" w:hAnsi="Cambria" w:cstheme="minorHAnsi"/>
          <w:color w:val="000000" w:themeColor="text1"/>
          <w:sz w:val="20"/>
          <w:szCs w:val="20"/>
        </w:rPr>
        <w:t xml:space="preserve">State. </w:t>
      </w:r>
      <w:r w:rsidR="00DD25BA" w:rsidRPr="004C761B">
        <w:rPr>
          <w:rFonts w:ascii="Cambria" w:eastAsia="Times New Roman" w:hAnsi="Cambria" w:cstheme="minorHAnsi"/>
          <w:color w:val="000000" w:themeColor="text1"/>
          <w:sz w:val="20"/>
          <w:szCs w:val="20"/>
        </w:rPr>
        <w:t>The Commission hereby approves the</w:t>
      </w:r>
      <w:r w:rsidR="003A150D" w:rsidRPr="004C761B">
        <w:rPr>
          <w:rFonts w:ascii="Cambria" w:eastAsia="Times New Roman" w:hAnsi="Cambria" w:cstheme="minorHAnsi"/>
          <w:color w:val="000000" w:themeColor="text1"/>
          <w:sz w:val="20"/>
          <w:szCs w:val="20"/>
        </w:rPr>
        <w:t xml:space="preserve"> agreement signed </w:t>
      </w:r>
      <w:r w:rsidR="00DD25BA" w:rsidRPr="004C761B">
        <w:rPr>
          <w:rFonts w:ascii="Cambria" w:eastAsia="Times New Roman" w:hAnsi="Cambria" w:cstheme="minorHAnsi"/>
          <w:color w:val="000000" w:themeColor="text1"/>
          <w:sz w:val="20"/>
          <w:szCs w:val="20"/>
        </w:rPr>
        <w:t>by</w:t>
      </w:r>
      <w:r w:rsidR="003A150D" w:rsidRPr="004C761B">
        <w:rPr>
          <w:rFonts w:ascii="Cambria" w:eastAsia="Times New Roman" w:hAnsi="Cambria" w:cstheme="minorHAnsi"/>
          <w:color w:val="000000" w:themeColor="text1"/>
          <w:sz w:val="20"/>
          <w:szCs w:val="20"/>
        </w:rPr>
        <w:t xml:space="preserve"> the parties </w:t>
      </w:r>
      <w:r w:rsidR="00DD25BA" w:rsidRPr="004C761B">
        <w:rPr>
          <w:rFonts w:ascii="Cambria" w:eastAsia="Times New Roman" w:hAnsi="Cambria" w:cstheme="minorHAnsi"/>
          <w:color w:val="000000" w:themeColor="text1"/>
          <w:sz w:val="20"/>
          <w:szCs w:val="20"/>
        </w:rPr>
        <w:t xml:space="preserve">and </w:t>
      </w:r>
      <w:r w:rsidR="00475BB3">
        <w:rPr>
          <w:rFonts w:ascii="Cambria" w:eastAsia="Times New Roman" w:hAnsi="Cambria" w:cstheme="minorHAnsi"/>
          <w:color w:val="000000" w:themeColor="text1"/>
          <w:sz w:val="20"/>
          <w:szCs w:val="20"/>
        </w:rPr>
        <w:t>agrees</w:t>
      </w:r>
      <w:r w:rsidR="00DD25BA" w:rsidRPr="004C761B">
        <w:rPr>
          <w:rFonts w:ascii="Cambria" w:eastAsia="Times New Roman" w:hAnsi="Cambria" w:cstheme="minorHAnsi"/>
          <w:color w:val="000000" w:themeColor="text1"/>
          <w:sz w:val="20"/>
          <w:szCs w:val="20"/>
        </w:rPr>
        <w:t xml:space="preserve"> to publish this </w:t>
      </w:r>
      <w:r w:rsidR="003A150D" w:rsidRPr="004C761B">
        <w:rPr>
          <w:rFonts w:ascii="Cambria" w:eastAsia="Times New Roman" w:hAnsi="Cambria" w:cstheme="minorHAnsi"/>
          <w:color w:val="000000" w:themeColor="text1"/>
          <w:sz w:val="20"/>
          <w:szCs w:val="20"/>
        </w:rPr>
        <w:t xml:space="preserve">report </w:t>
      </w:r>
      <w:r w:rsidR="00DD25BA" w:rsidRPr="004C761B">
        <w:rPr>
          <w:rFonts w:ascii="Cambria" w:eastAsia="Times New Roman" w:hAnsi="Cambria" w:cstheme="minorHAnsi"/>
          <w:color w:val="000000" w:themeColor="text1"/>
          <w:sz w:val="20"/>
          <w:szCs w:val="20"/>
        </w:rPr>
        <w:t>in its</w:t>
      </w:r>
      <w:r w:rsidR="00595215" w:rsidRPr="004C761B">
        <w:rPr>
          <w:rFonts w:ascii="Cambria" w:eastAsia="Times New Roman" w:hAnsi="Cambria" w:cstheme="minorHAnsi"/>
          <w:color w:val="000000" w:themeColor="text1"/>
          <w:sz w:val="20"/>
          <w:szCs w:val="20"/>
        </w:rPr>
        <w:t xml:space="preserve"> </w:t>
      </w:r>
      <w:r w:rsidR="003A150D" w:rsidRPr="004C761B">
        <w:rPr>
          <w:rFonts w:ascii="Cambria" w:eastAsia="Times New Roman" w:hAnsi="Cambria" w:cstheme="minorHAnsi"/>
          <w:color w:val="000000" w:themeColor="text1"/>
          <w:sz w:val="20"/>
          <w:szCs w:val="20"/>
        </w:rPr>
        <w:t>Annual Report to the General Assembly of the Organization of American States.</w:t>
      </w:r>
    </w:p>
    <w:p w14:paraId="5F6A3BA5" w14:textId="77777777" w:rsidR="003A150D" w:rsidRPr="004C761B" w:rsidRDefault="003A150D" w:rsidP="003A150D">
      <w:pPr>
        <w:pStyle w:val="ListParagraph"/>
        <w:rPr>
          <w:rFonts w:eastAsia="Times New Roman" w:cstheme="minorHAnsi"/>
          <w:color w:val="000000" w:themeColor="text1"/>
          <w:sz w:val="20"/>
          <w:szCs w:val="20"/>
        </w:rPr>
      </w:pPr>
    </w:p>
    <w:p w14:paraId="097F04E2" w14:textId="7343A6C3" w:rsidR="003A150D" w:rsidRPr="004C761B" w:rsidRDefault="00595215"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4C761B">
        <w:rPr>
          <w:rFonts w:ascii="Cambria" w:eastAsia="Times New Roman" w:hAnsi="Cambria" w:cstheme="minorHAnsi"/>
          <w:color w:val="000000" w:themeColor="text1"/>
          <w:sz w:val="20"/>
          <w:szCs w:val="20"/>
        </w:rPr>
        <w:t>Additionally</w:t>
      </w:r>
      <w:r w:rsidR="003A150D" w:rsidRPr="004C761B">
        <w:rPr>
          <w:rFonts w:ascii="Cambria" w:eastAsia="Times New Roman" w:hAnsi="Cambria" w:cstheme="minorHAnsi"/>
          <w:color w:val="000000" w:themeColor="text1"/>
          <w:sz w:val="20"/>
          <w:szCs w:val="20"/>
        </w:rPr>
        <w:t xml:space="preserve">, </w:t>
      </w:r>
      <w:r w:rsidRPr="004C761B">
        <w:rPr>
          <w:rFonts w:ascii="Cambria" w:eastAsia="Times New Roman" w:hAnsi="Cambria" w:cstheme="minorHAnsi"/>
          <w:color w:val="000000" w:themeColor="text1"/>
          <w:sz w:val="20"/>
          <w:szCs w:val="20"/>
        </w:rPr>
        <w:t>in response</w:t>
      </w:r>
      <w:r w:rsidR="003A150D" w:rsidRPr="004C761B">
        <w:rPr>
          <w:rFonts w:ascii="Cambria" w:eastAsia="Times New Roman" w:hAnsi="Cambria" w:cstheme="minorHAnsi"/>
          <w:color w:val="000000" w:themeColor="text1"/>
          <w:sz w:val="20"/>
          <w:szCs w:val="20"/>
        </w:rPr>
        <w:t xml:space="preserve"> to the </w:t>
      </w:r>
      <w:r w:rsidRPr="004C761B">
        <w:rPr>
          <w:rFonts w:ascii="Cambria" w:eastAsia="Times New Roman" w:hAnsi="Cambria" w:cstheme="minorHAnsi"/>
          <w:color w:val="000000" w:themeColor="text1"/>
          <w:sz w:val="20"/>
          <w:szCs w:val="20"/>
        </w:rPr>
        <w:t xml:space="preserve">parties’ </w:t>
      </w:r>
      <w:r w:rsidR="003A150D" w:rsidRPr="004C761B">
        <w:rPr>
          <w:rFonts w:ascii="Cambria" w:eastAsia="Times New Roman" w:hAnsi="Cambria" w:cstheme="minorHAnsi"/>
          <w:color w:val="000000" w:themeColor="text1"/>
          <w:sz w:val="20"/>
          <w:szCs w:val="20"/>
        </w:rPr>
        <w:t xml:space="preserve">request and </w:t>
      </w:r>
      <w:r w:rsidR="00974D75">
        <w:rPr>
          <w:rFonts w:ascii="Cambria" w:eastAsia="Times New Roman" w:hAnsi="Cambria" w:cstheme="minorHAnsi"/>
          <w:color w:val="000000" w:themeColor="text1"/>
          <w:sz w:val="20"/>
          <w:szCs w:val="20"/>
        </w:rPr>
        <w:t>in view of the fact that</w:t>
      </w:r>
      <w:r w:rsidR="003A150D" w:rsidRPr="004C761B">
        <w:rPr>
          <w:rFonts w:ascii="Cambria" w:eastAsia="Times New Roman" w:hAnsi="Cambria" w:cstheme="minorHAnsi"/>
          <w:color w:val="000000" w:themeColor="text1"/>
          <w:sz w:val="20"/>
          <w:szCs w:val="20"/>
        </w:rPr>
        <w:t xml:space="preserve"> </w:t>
      </w:r>
      <w:r w:rsidRPr="004C761B">
        <w:rPr>
          <w:rFonts w:ascii="Cambria" w:eastAsia="Times New Roman" w:hAnsi="Cambria" w:cstheme="minorHAnsi"/>
          <w:color w:val="000000" w:themeColor="text1"/>
          <w:sz w:val="20"/>
          <w:szCs w:val="20"/>
        </w:rPr>
        <w:t xml:space="preserve">a single </w:t>
      </w:r>
      <w:r w:rsidR="00FC4833" w:rsidRPr="004C761B">
        <w:rPr>
          <w:rFonts w:ascii="Cambria" w:eastAsia="Times New Roman" w:hAnsi="Cambria" w:cstheme="minorHAnsi"/>
          <w:color w:val="000000" w:themeColor="text1"/>
          <w:sz w:val="20"/>
          <w:szCs w:val="20"/>
        </w:rPr>
        <w:t>FSA</w:t>
      </w:r>
      <w:r w:rsidRPr="004C761B">
        <w:rPr>
          <w:rFonts w:ascii="Cambria" w:eastAsia="Times New Roman" w:hAnsi="Cambria" w:cstheme="minorHAnsi"/>
          <w:color w:val="000000" w:themeColor="text1"/>
          <w:sz w:val="20"/>
          <w:szCs w:val="20"/>
        </w:rPr>
        <w:t xml:space="preserve"> was signed for</w:t>
      </w:r>
      <w:r w:rsidR="003A150D" w:rsidRPr="004C761B">
        <w:rPr>
          <w:rFonts w:ascii="Cambria" w:eastAsia="Times New Roman" w:hAnsi="Cambria" w:cstheme="minorHAnsi"/>
          <w:color w:val="000000" w:themeColor="text1"/>
          <w:sz w:val="20"/>
          <w:szCs w:val="20"/>
        </w:rPr>
        <w:t xml:space="preserve"> </w:t>
      </w:r>
      <w:r w:rsidRPr="004C761B">
        <w:rPr>
          <w:rFonts w:ascii="Cambria" w:eastAsia="Times New Roman" w:hAnsi="Cambria" w:cstheme="minorHAnsi"/>
          <w:color w:val="000000" w:themeColor="text1"/>
          <w:sz w:val="20"/>
          <w:szCs w:val="20"/>
        </w:rPr>
        <w:t xml:space="preserve">comprehensive </w:t>
      </w:r>
      <w:r w:rsidR="003A150D" w:rsidRPr="004C761B">
        <w:rPr>
          <w:rFonts w:ascii="Cambria" w:eastAsia="Times New Roman" w:hAnsi="Cambria" w:cstheme="minorHAnsi"/>
          <w:color w:val="000000" w:themeColor="text1"/>
          <w:sz w:val="20"/>
          <w:szCs w:val="20"/>
        </w:rPr>
        <w:t>reparation</w:t>
      </w:r>
      <w:r w:rsidRPr="004C761B">
        <w:rPr>
          <w:rFonts w:ascii="Cambria" w:eastAsia="Times New Roman" w:hAnsi="Cambria" w:cstheme="minorHAnsi"/>
          <w:color w:val="000000" w:themeColor="text1"/>
          <w:sz w:val="20"/>
          <w:szCs w:val="20"/>
        </w:rPr>
        <w:t>s</w:t>
      </w:r>
      <w:r w:rsidR="003A150D" w:rsidRPr="004C761B">
        <w:rPr>
          <w:rFonts w:ascii="Cambria" w:eastAsia="Times New Roman" w:hAnsi="Cambria" w:cstheme="minorHAnsi"/>
          <w:color w:val="000000" w:themeColor="text1"/>
          <w:sz w:val="20"/>
          <w:szCs w:val="20"/>
        </w:rPr>
        <w:t xml:space="preserve"> </w:t>
      </w:r>
      <w:r w:rsidR="0057244C">
        <w:rPr>
          <w:rFonts w:ascii="Cambria" w:eastAsia="Times New Roman" w:hAnsi="Cambria" w:cstheme="minorHAnsi"/>
          <w:color w:val="000000" w:themeColor="text1"/>
          <w:sz w:val="20"/>
          <w:szCs w:val="20"/>
        </w:rPr>
        <w:t>for</w:t>
      </w:r>
      <w:r w:rsidR="003A150D" w:rsidRPr="004C761B">
        <w:rPr>
          <w:rFonts w:ascii="Cambria" w:eastAsia="Times New Roman" w:hAnsi="Cambria" w:cstheme="minorHAnsi"/>
          <w:color w:val="000000" w:themeColor="text1"/>
          <w:sz w:val="20"/>
          <w:szCs w:val="20"/>
        </w:rPr>
        <w:t xml:space="preserve"> the alleged victims in the two cases</w:t>
      </w:r>
      <w:r w:rsidRPr="004C761B">
        <w:rPr>
          <w:rFonts w:ascii="Cambria" w:eastAsia="Times New Roman" w:hAnsi="Cambria" w:cstheme="minorHAnsi"/>
          <w:color w:val="000000" w:themeColor="text1"/>
          <w:sz w:val="20"/>
          <w:szCs w:val="20"/>
        </w:rPr>
        <w:t xml:space="preserve"> at hand,</w:t>
      </w:r>
      <w:r w:rsidR="003A150D" w:rsidRPr="004C761B">
        <w:rPr>
          <w:rFonts w:ascii="Cambria" w:eastAsia="Times New Roman" w:hAnsi="Cambria" w:cstheme="minorHAnsi"/>
          <w:color w:val="000000" w:themeColor="text1"/>
          <w:sz w:val="20"/>
          <w:szCs w:val="20"/>
        </w:rPr>
        <w:t xml:space="preserve"> </w:t>
      </w:r>
      <w:r w:rsidR="006C1CFA" w:rsidRPr="006C1CFA">
        <w:rPr>
          <w:rFonts w:ascii="Cambria" w:eastAsia="Times New Roman" w:hAnsi="Cambria" w:cstheme="minorHAnsi"/>
          <w:color w:val="000000" w:themeColor="text1"/>
          <w:sz w:val="20"/>
          <w:szCs w:val="20"/>
        </w:rPr>
        <w:t>the Commission decides to join them in this process.</w:t>
      </w:r>
    </w:p>
    <w:p w14:paraId="5CA4963E" w14:textId="77777777" w:rsidR="00DA37B6" w:rsidRPr="004C761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957582" w14:textId="1F032503" w:rsidR="00FA675D" w:rsidRPr="00B90F61" w:rsidRDefault="00FA675D" w:rsidP="003A15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B2DEB">
        <w:rPr>
          <w:rFonts w:eastAsia="Times New Roman"/>
          <w:b/>
          <w:bCs/>
          <w:kern w:val="36"/>
          <w:sz w:val="20"/>
          <w:szCs w:val="20"/>
          <w:lang w:eastAsia="es-BO"/>
        </w:rPr>
        <w:t xml:space="preserve">THE FACTS </w:t>
      </w:r>
      <w:r w:rsidR="002E5004">
        <w:rPr>
          <w:rFonts w:eastAsia="Times New Roman"/>
          <w:b/>
          <w:bCs/>
          <w:kern w:val="36"/>
          <w:sz w:val="20"/>
          <w:szCs w:val="20"/>
          <w:lang w:eastAsia="es-BO"/>
        </w:rPr>
        <w:t>ALLEGED</w:t>
      </w:r>
    </w:p>
    <w:p w14:paraId="25C9DFA9" w14:textId="77777777" w:rsidR="00DA37B6" w:rsidRPr="004C761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017DA24" w14:textId="2281C46C" w:rsidR="003A150D" w:rsidRPr="00A26BA3" w:rsidRDefault="003A150D" w:rsidP="00A26B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rPr>
      </w:pPr>
      <w:r w:rsidRPr="004C761B">
        <w:rPr>
          <w:rFonts w:ascii="Cambria" w:hAnsi="Cambria"/>
          <w:sz w:val="20"/>
          <w:szCs w:val="20"/>
        </w:rPr>
        <w:t>According to the petitions, in August 2022</w:t>
      </w:r>
      <w:r w:rsidR="007A5DA6" w:rsidRPr="004C761B">
        <w:rPr>
          <w:rFonts w:ascii="Cambria" w:hAnsi="Cambria"/>
          <w:sz w:val="20"/>
          <w:szCs w:val="20"/>
        </w:rPr>
        <w:t xml:space="preserve">, the </w:t>
      </w:r>
      <w:r w:rsidRPr="004C761B">
        <w:rPr>
          <w:rFonts w:ascii="Cambria" w:eastAsia="Times New Roman" w:hAnsi="Cambria" w:cstheme="minorHAnsi"/>
          <w:sz w:val="20"/>
          <w:szCs w:val="20"/>
        </w:rPr>
        <w:t>Supreme Electoral Tribunal</w:t>
      </w:r>
      <w:r w:rsidR="0091778F" w:rsidRPr="004C761B">
        <w:rPr>
          <w:rFonts w:ascii="Cambria" w:eastAsia="Times New Roman" w:hAnsi="Cambria" w:cstheme="minorHAnsi"/>
          <w:sz w:val="20"/>
          <w:szCs w:val="20"/>
        </w:rPr>
        <w:t xml:space="preserve">’s Citizen Registry </w:t>
      </w:r>
      <w:r w:rsidRPr="004C761B">
        <w:rPr>
          <w:rFonts w:ascii="Cambria" w:hAnsi="Cambria"/>
          <w:sz w:val="20"/>
          <w:szCs w:val="20"/>
        </w:rPr>
        <w:t>sanctioned the political party PODEMOS</w:t>
      </w:r>
      <w:r w:rsidR="007A5DA6" w:rsidRPr="004C761B">
        <w:rPr>
          <w:rFonts w:ascii="Cambria" w:hAnsi="Cambria"/>
          <w:sz w:val="20"/>
          <w:szCs w:val="20"/>
        </w:rPr>
        <w:t>,</w:t>
      </w:r>
      <w:r w:rsidR="0091778F" w:rsidRPr="004C761B">
        <w:rPr>
          <w:rFonts w:ascii="Cambria" w:hAnsi="Cambria"/>
          <w:sz w:val="20"/>
          <w:szCs w:val="20"/>
        </w:rPr>
        <w:t xml:space="preserve"> </w:t>
      </w:r>
      <w:r w:rsidRPr="004C761B">
        <w:rPr>
          <w:rFonts w:ascii="Cambria" w:hAnsi="Cambria"/>
          <w:sz w:val="20"/>
          <w:szCs w:val="20"/>
        </w:rPr>
        <w:t>preventing it from registering its presidential</w:t>
      </w:r>
      <w:r w:rsidR="000408B6">
        <w:rPr>
          <w:rFonts w:ascii="Cambria" w:hAnsi="Cambria"/>
          <w:sz w:val="20"/>
          <w:szCs w:val="20"/>
        </w:rPr>
        <w:t xml:space="preserve"> and </w:t>
      </w:r>
      <w:r w:rsidR="004747F9">
        <w:rPr>
          <w:rFonts w:ascii="Cambria" w:hAnsi="Cambria"/>
          <w:sz w:val="20"/>
          <w:szCs w:val="20"/>
        </w:rPr>
        <w:t>vice-presidential</w:t>
      </w:r>
      <w:r w:rsidRPr="004C761B">
        <w:rPr>
          <w:rFonts w:ascii="Cambria" w:hAnsi="Cambria"/>
          <w:sz w:val="20"/>
          <w:szCs w:val="20"/>
        </w:rPr>
        <w:t xml:space="preserve"> candidates</w:t>
      </w:r>
      <w:r w:rsidR="007A5DA6" w:rsidRPr="004C761B">
        <w:rPr>
          <w:rFonts w:ascii="Cambria" w:hAnsi="Cambria"/>
          <w:sz w:val="20"/>
          <w:szCs w:val="20"/>
        </w:rPr>
        <w:t>. The Citizen Registry deemed</w:t>
      </w:r>
      <w:r w:rsidRPr="004C761B">
        <w:rPr>
          <w:rFonts w:ascii="Cambria" w:hAnsi="Cambria"/>
          <w:sz w:val="20"/>
          <w:szCs w:val="20"/>
        </w:rPr>
        <w:t xml:space="preserve"> certain actions </w:t>
      </w:r>
      <w:r w:rsidR="007A5DA6" w:rsidRPr="004C761B">
        <w:rPr>
          <w:rFonts w:ascii="Cambria" w:hAnsi="Cambria"/>
          <w:sz w:val="20"/>
          <w:szCs w:val="20"/>
        </w:rPr>
        <w:t>taken by</w:t>
      </w:r>
      <w:r w:rsidRPr="004C761B">
        <w:rPr>
          <w:rFonts w:ascii="Cambria" w:hAnsi="Cambria"/>
          <w:sz w:val="20"/>
          <w:szCs w:val="20"/>
        </w:rPr>
        <w:t xml:space="preserve"> Roberto Arz</w:t>
      </w:r>
      <w:r w:rsidR="006B4B58">
        <w:rPr>
          <w:rFonts w:ascii="Cambria" w:hAnsi="Cambria"/>
          <w:sz w:val="20"/>
          <w:szCs w:val="20"/>
        </w:rPr>
        <w:t>u</w:t>
      </w:r>
      <w:r w:rsidRPr="004C761B">
        <w:rPr>
          <w:rFonts w:ascii="Cambria" w:hAnsi="Cambria"/>
          <w:sz w:val="20"/>
          <w:szCs w:val="20"/>
        </w:rPr>
        <w:t xml:space="preserve"> García Granados to </w:t>
      </w:r>
      <w:r w:rsidR="007A5DA6" w:rsidRPr="004C761B">
        <w:rPr>
          <w:rFonts w:ascii="Cambria" w:eastAsia="Times New Roman" w:hAnsi="Cambria" w:cstheme="minorHAnsi"/>
          <w:sz w:val="20"/>
          <w:szCs w:val="20"/>
        </w:rPr>
        <w:t xml:space="preserve">be </w:t>
      </w:r>
      <w:r w:rsidRPr="004C761B">
        <w:rPr>
          <w:rFonts w:ascii="Cambria" w:eastAsia="Times New Roman" w:hAnsi="Cambria" w:cstheme="minorHAnsi"/>
          <w:sz w:val="20"/>
          <w:szCs w:val="20"/>
        </w:rPr>
        <w:t>early campaign</w:t>
      </w:r>
      <w:r w:rsidR="007A5DA6" w:rsidRPr="004C761B">
        <w:rPr>
          <w:rFonts w:ascii="Cambria" w:eastAsia="Times New Roman" w:hAnsi="Cambria" w:cstheme="minorHAnsi"/>
          <w:sz w:val="20"/>
          <w:szCs w:val="20"/>
        </w:rPr>
        <w:t>ing,</w:t>
      </w:r>
      <w:r w:rsidRPr="004C761B">
        <w:rPr>
          <w:rFonts w:ascii="Cambria" w:hAnsi="Cambria"/>
          <w:sz w:val="20"/>
          <w:szCs w:val="20"/>
        </w:rPr>
        <w:t xml:space="preserve"> in violation of </w:t>
      </w:r>
      <w:r w:rsidR="00EF3590" w:rsidRPr="004C761B">
        <w:rPr>
          <w:rFonts w:ascii="Cambria" w:hAnsi="Cambria"/>
          <w:sz w:val="20"/>
          <w:szCs w:val="20"/>
        </w:rPr>
        <w:t>Guatemala’s</w:t>
      </w:r>
      <w:r w:rsidRPr="004C761B">
        <w:rPr>
          <w:rFonts w:ascii="Cambria" w:hAnsi="Cambria"/>
          <w:sz w:val="20"/>
          <w:szCs w:val="20"/>
        </w:rPr>
        <w:t xml:space="preserve"> Electoral </w:t>
      </w:r>
      <w:r w:rsidR="000408B6">
        <w:rPr>
          <w:rFonts w:ascii="Cambria" w:hAnsi="Cambria"/>
          <w:sz w:val="20"/>
          <w:szCs w:val="20"/>
        </w:rPr>
        <w:t xml:space="preserve">and Political Parties </w:t>
      </w:r>
      <w:r w:rsidRPr="004C761B">
        <w:rPr>
          <w:rFonts w:ascii="Cambria" w:hAnsi="Cambria"/>
          <w:sz w:val="20"/>
          <w:szCs w:val="20"/>
        </w:rPr>
        <w:t>Law. The petitioner</w:t>
      </w:r>
      <w:r w:rsidR="004747F9">
        <w:rPr>
          <w:rFonts w:ascii="Cambria" w:hAnsi="Cambria"/>
          <w:sz w:val="20"/>
          <w:szCs w:val="20"/>
        </w:rPr>
        <w:t>s</w:t>
      </w:r>
      <w:r w:rsidRPr="004C761B">
        <w:rPr>
          <w:rFonts w:ascii="Cambria" w:hAnsi="Cambria"/>
          <w:sz w:val="20"/>
          <w:szCs w:val="20"/>
        </w:rPr>
        <w:t xml:space="preserve"> indicated that</w:t>
      </w:r>
      <w:r w:rsidR="00EF3590" w:rsidRPr="004C761B">
        <w:rPr>
          <w:rFonts w:ascii="Cambria" w:hAnsi="Cambria"/>
          <w:sz w:val="20"/>
          <w:szCs w:val="20"/>
        </w:rPr>
        <w:t xml:space="preserve"> the</w:t>
      </w:r>
      <w:r w:rsidR="004747F9">
        <w:rPr>
          <w:rFonts w:ascii="Cambria" w:hAnsi="Cambria"/>
          <w:sz w:val="20"/>
          <w:szCs w:val="20"/>
        </w:rPr>
        <w:t>y</w:t>
      </w:r>
      <w:r w:rsidR="00EF3590" w:rsidRPr="004C761B">
        <w:rPr>
          <w:rFonts w:ascii="Cambria" w:hAnsi="Cambria"/>
          <w:sz w:val="20"/>
          <w:szCs w:val="20"/>
        </w:rPr>
        <w:t xml:space="preserve"> </w:t>
      </w:r>
      <w:r w:rsidRPr="004C761B">
        <w:rPr>
          <w:rFonts w:ascii="Cambria" w:hAnsi="Cambria"/>
          <w:sz w:val="20"/>
          <w:szCs w:val="20"/>
        </w:rPr>
        <w:t>appea</w:t>
      </w:r>
      <w:r w:rsidR="00EF3590" w:rsidRPr="004C761B">
        <w:rPr>
          <w:rFonts w:ascii="Cambria" w:hAnsi="Cambria"/>
          <w:sz w:val="20"/>
          <w:szCs w:val="20"/>
        </w:rPr>
        <w:t>led</w:t>
      </w:r>
      <w:r w:rsidR="004747F9">
        <w:rPr>
          <w:rFonts w:ascii="Cambria" w:hAnsi="Cambria"/>
          <w:sz w:val="20"/>
          <w:szCs w:val="20"/>
        </w:rPr>
        <w:t xml:space="preserve"> the decision and,</w:t>
      </w:r>
      <w:r w:rsidR="00EF3590" w:rsidRPr="004C761B">
        <w:rPr>
          <w:rFonts w:ascii="Cambria" w:hAnsi="Cambria"/>
          <w:sz w:val="20"/>
          <w:szCs w:val="20"/>
        </w:rPr>
        <w:t xml:space="preserve"> </w:t>
      </w:r>
      <w:r w:rsidR="004747F9">
        <w:rPr>
          <w:rFonts w:ascii="Cambria" w:hAnsi="Cambria"/>
          <w:sz w:val="20"/>
          <w:szCs w:val="20"/>
        </w:rPr>
        <w:t xml:space="preserve">on </w:t>
      </w:r>
      <w:r w:rsidRPr="004C761B">
        <w:rPr>
          <w:rFonts w:ascii="Cambria" w:hAnsi="Cambria"/>
          <w:sz w:val="20"/>
          <w:szCs w:val="20"/>
        </w:rPr>
        <w:t>January 19, 2023</w:t>
      </w:r>
      <w:r w:rsidR="004747F9">
        <w:rPr>
          <w:rFonts w:ascii="Cambria" w:hAnsi="Cambria"/>
          <w:sz w:val="20"/>
          <w:szCs w:val="20"/>
        </w:rPr>
        <w:t>, a</w:t>
      </w:r>
      <w:r w:rsidR="00EF3590" w:rsidRPr="004C761B">
        <w:rPr>
          <w:rFonts w:ascii="Cambria" w:hAnsi="Cambria"/>
          <w:sz w:val="20"/>
          <w:szCs w:val="20"/>
        </w:rPr>
        <w:t xml:space="preserve"> ru</w:t>
      </w:r>
      <w:r w:rsidR="004747F9">
        <w:rPr>
          <w:rFonts w:ascii="Cambria" w:hAnsi="Cambria"/>
          <w:sz w:val="20"/>
          <w:szCs w:val="20"/>
        </w:rPr>
        <w:t>ling in their favor overturned</w:t>
      </w:r>
      <w:r w:rsidRPr="004C761B">
        <w:rPr>
          <w:rFonts w:ascii="Cambria" w:hAnsi="Cambria"/>
          <w:sz w:val="20"/>
          <w:szCs w:val="20"/>
        </w:rPr>
        <w:t xml:space="preserve"> the sanction. </w:t>
      </w:r>
    </w:p>
    <w:p w14:paraId="2E183C78" w14:textId="10C52821" w:rsidR="003A150D" w:rsidRPr="004C761B" w:rsidRDefault="003A150D"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rPr>
      </w:pPr>
      <w:r w:rsidRPr="004C761B">
        <w:rPr>
          <w:rFonts w:ascii="Cambria" w:eastAsia="Times New Roman" w:hAnsi="Cambria" w:cstheme="minorHAnsi"/>
          <w:sz w:val="20"/>
          <w:szCs w:val="20"/>
          <w:bdr w:val="none" w:sz="0" w:space="0" w:color="auto" w:frame="1"/>
        </w:rPr>
        <w:lastRenderedPageBreak/>
        <w:t>According to the</w:t>
      </w:r>
      <w:r w:rsidR="00EF3590" w:rsidRPr="004C761B">
        <w:rPr>
          <w:rFonts w:ascii="Cambria" w:eastAsia="Times New Roman" w:hAnsi="Cambria" w:cstheme="minorHAnsi"/>
          <w:sz w:val="20"/>
          <w:szCs w:val="20"/>
          <w:bdr w:val="none" w:sz="0" w:space="0" w:color="auto" w:frame="1"/>
        </w:rPr>
        <w:t xml:space="preserve"> pet</w:t>
      </w:r>
      <w:r w:rsidR="00DB732B" w:rsidRPr="004C761B">
        <w:rPr>
          <w:rFonts w:ascii="Cambria" w:eastAsia="Times New Roman" w:hAnsi="Cambria" w:cstheme="minorHAnsi"/>
          <w:sz w:val="20"/>
          <w:szCs w:val="20"/>
          <w:bdr w:val="none" w:sz="0" w:space="0" w:color="auto" w:frame="1"/>
        </w:rPr>
        <w:t>itioners</w:t>
      </w:r>
      <w:r w:rsidR="004A6907" w:rsidRPr="004C761B">
        <w:rPr>
          <w:rFonts w:ascii="Cambria" w:eastAsia="Times New Roman" w:hAnsi="Cambria" w:cstheme="minorHAnsi"/>
          <w:sz w:val="20"/>
          <w:szCs w:val="20"/>
          <w:bdr w:val="none" w:sz="0" w:space="0" w:color="auto" w:frame="1"/>
        </w:rPr>
        <w:t>’</w:t>
      </w:r>
      <w:r w:rsidRPr="004C761B">
        <w:rPr>
          <w:rFonts w:ascii="Cambria" w:eastAsia="Times New Roman" w:hAnsi="Cambria" w:cstheme="minorHAnsi"/>
          <w:sz w:val="20"/>
          <w:szCs w:val="20"/>
          <w:bdr w:val="none" w:sz="0" w:space="0" w:color="auto" w:frame="1"/>
        </w:rPr>
        <w:t xml:space="preserve"> allegations, </w:t>
      </w:r>
      <w:r w:rsidRPr="004C761B">
        <w:rPr>
          <w:rFonts w:ascii="Cambria" w:eastAsia="Times New Roman" w:hAnsi="Cambria" w:cstheme="minorHAnsi"/>
          <w:sz w:val="20"/>
          <w:szCs w:val="20"/>
        </w:rPr>
        <w:t xml:space="preserve">PODEMOS held a National Proclamation Assembly on December 11, 2022, </w:t>
      </w:r>
      <w:r w:rsidR="004A6907" w:rsidRPr="004C761B">
        <w:rPr>
          <w:rFonts w:ascii="Cambria" w:eastAsia="Times New Roman" w:hAnsi="Cambria" w:cstheme="minorHAnsi"/>
          <w:sz w:val="20"/>
          <w:szCs w:val="20"/>
        </w:rPr>
        <w:t>during</w:t>
      </w:r>
      <w:r w:rsidRPr="004C761B">
        <w:rPr>
          <w:rFonts w:ascii="Cambria" w:eastAsia="Times New Roman" w:hAnsi="Cambria" w:cstheme="minorHAnsi"/>
          <w:sz w:val="20"/>
          <w:szCs w:val="20"/>
        </w:rPr>
        <w:t xml:space="preserve"> </w:t>
      </w:r>
      <w:r w:rsidR="004A6907" w:rsidRPr="004C761B">
        <w:rPr>
          <w:rFonts w:ascii="Cambria" w:eastAsia="Times New Roman" w:hAnsi="Cambria" w:cstheme="minorHAnsi"/>
          <w:sz w:val="20"/>
          <w:szCs w:val="20"/>
        </w:rPr>
        <w:t xml:space="preserve">which </w:t>
      </w:r>
      <w:r w:rsidR="00180462">
        <w:rPr>
          <w:rFonts w:ascii="Cambria" w:eastAsia="Times New Roman" w:hAnsi="Cambria" w:cstheme="minorHAnsi"/>
          <w:sz w:val="20"/>
          <w:szCs w:val="20"/>
        </w:rPr>
        <w:t>the</w:t>
      </w:r>
      <w:r w:rsidR="004A6907" w:rsidRPr="004C761B">
        <w:rPr>
          <w:rFonts w:ascii="Cambria" w:eastAsia="Times New Roman" w:hAnsi="Cambria" w:cstheme="minorHAnsi"/>
          <w:sz w:val="20"/>
          <w:szCs w:val="20"/>
        </w:rPr>
        <w:t xml:space="preserve"> decision was made</w:t>
      </w:r>
      <w:r w:rsidRPr="004C761B">
        <w:rPr>
          <w:rFonts w:ascii="Cambria" w:eastAsia="Times New Roman" w:hAnsi="Cambria" w:cstheme="minorHAnsi"/>
          <w:sz w:val="20"/>
          <w:szCs w:val="20"/>
        </w:rPr>
        <w:t xml:space="preserve"> to nominate Roberto Arz</w:t>
      </w:r>
      <w:r w:rsidR="006B4B58">
        <w:rPr>
          <w:rFonts w:ascii="Cambria" w:eastAsia="Times New Roman" w:hAnsi="Cambria" w:cstheme="minorHAnsi"/>
          <w:sz w:val="20"/>
          <w:szCs w:val="20"/>
        </w:rPr>
        <w:t>u</w:t>
      </w:r>
      <w:r w:rsidRPr="004C761B">
        <w:rPr>
          <w:rFonts w:ascii="Cambria" w:eastAsia="Times New Roman" w:hAnsi="Cambria" w:cstheme="minorHAnsi"/>
          <w:sz w:val="20"/>
          <w:szCs w:val="20"/>
        </w:rPr>
        <w:t xml:space="preserve"> García</w:t>
      </w:r>
      <w:r w:rsidR="004747F9">
        <w:rPr>
          <w:rFonts w:ascii="Cambria" w:eastAsia="Times New Roman" w:hAnsi="Cambria" w:cstheme="minorHAnsi"/>
          <w:sz w:val="20"/>
          <w:szCs w:val="20"/>
        </w:rPr>
        <w:t xml:space="preserve"> </w:t>
      </w:r>
      <w:r w:rsidRPr="004C761B">
        <w:rPr>
          <w:rFonts w:ascii="Cambria" w:eastAsia="Times New Roman" w:hAnsi="Cambria" w:cstheme="minorHAnsi"/>
          <w:sz w:val="20"/>
          <w:szCs w:val="20"/>
        </w:rPr>
        <w:t>Granados and David Esteban Pineda Barrios as candidates for the offices of president and vice president of the Republic of Guatemala</w:t>
      </w:r>
      <w:r w:rsidR="004A6907" w:rsidRPr="004C761B">
        <w:rPr>
          <w:rFonts w:ascii="Cambria" w:eastAsia="Times New Roman" w:hAnsi="Cambria" w:cstheme="minorHAnsi"/>
          <w:sz w:val="20"/>
          <w:szCs w:val="20"/>
        </w:rPr>
        <w:t>, respectively,</w:t>
      </w:r>
      <w:r w:rsidRPr="004C761B">
        <w:rPr>
          <w:rFonts w:ascii="Cambria" w:eastAsia="Times New Roman" w:hAnsi="Cambria" w:cstheme="minorHAnsi"/>
          <w:sz w:val="20"/>
          <w:szCs w:val="20"/>
        </w:rPr>
        <w:t xml:space="preserve"> in the </w:t>
      </w:r>
      <w:r w:rsidRPr="004C761B">
        <w:rPr>
          <w:rFonts w:ascii="Cambria" w:hAnsi="Cambria"/>
          <w:sz w:val="20"/>
          <w:szCs w:val="20"/>
        </w:rPr>
        <w:t>2023 general elections</w:t>
      </w:r>
      <w:r w:rsidRPr="004C761B">
        <w:rPr>
          <w:rFonts w:ascii="Cambria" w:eastAsia="Times New Roman" w:hAnsi="Cambria" w:cstheme="minorHAnsi"/>
          <w:sz w:val="20"/>
          <w:szCs w:val="20"/>
        </w:rPr>
        <w:t>. Consequently, on January 21, 2023, the</w:t>
      </w:r>
      <w:r w:rsidR="004A6907" w:rsidRPr="004C761B">
        <w:rPr>
          <w:rFonts w:ascii="Cambria" w:eastAsia="Times New Roman" w:hAnsi="Cambria" w:cstheme="minorHAnsi"/>
          <w:sz w:val="20"/>
          <w:szCs w:val="20"/>
        </w:rPr>
        <w:t xml:space="preserve"> PODEMOS Secretary General</w:t>
      </w:r>
      <w:r w:rsidRPr="004C761B">
        <w:rPr>
          <w:rFonts w:ascii="Cambria" w:eastAsia="Times New Roman" w:hAnsi="Cambria" w:cstheme="minorHAnsi"/>
          <w:sz w:val="20"/>
          <w:szCs w:val="20"/>
        </w:rPr>
        <w:t xml:space="preserve"> </w:t>
      </w:r>
      <w:r w:rsidR="004A6907" w:rsidRPr="004C761B">
        <w:rPr>
          <w:rFonts w:ascii="Cambria" w:eastAsia="Times New Roman" w:hAnsi="Cambria" w:cstheme="minorHAnsi"/>
          <w:sz w:val="20"/>
          <w:szCs w:val="20"/>
        </w:rPr>
        <w:t>asked</w:t>
      </w:r>
      <w:r w:rsidRPr="004C761B">
        <w:rPr>
          <w:rFonts w:ascii="Cambria" w:eastAsia="Times New Roman" w:hAnsi="Cambria" w:cstheme="minorHAnsi"/>
          <w:sz w:val="20"/>
          <w:szCs w:val="20"/>
        </w:rPr>
        <w:t xml:space="preserve"> </w:t>
      </w:r>
      <w:r w:rsidR="004A6907" w:rsidRPr="004C761B">
        <w:rPr>
          <w:rFonts w:ascii="Cambria" w:eastAsia="Times New Roman" w:hAnsi="Cambria" w:cstheme="minorHAnsi"/>
          <w:sz w:val="20"/>
          <w:szCs w:val="20"/>
        </w:rPr>
        <w:t>that General Directorate of the Supreme Electoral Tribunal’s Citizen Registry to register this presidential ticket</w:t>
      </w:r>
      <w:r w:rsidRPr="004C761B">
        <w:rPr>
          <w:rFonts w:ascii="Cambria" w:eastAsia="Times New Roman" w:hAnsi="Cambria" w:cstheme="minorHAnsi"/>
          <w:sz w:val="20"/>
          <w:szCs w:val="20"/>
        </w:rPr>
        <w:t xml:space="preserve">, </w:t>
      </w:r>
      <w:r w:rsidR="00B475F2">
        <w:rPr>
          <w:rFonts w:ascii="Cambria" w:eastAsia="Times New Roman" w:hAnsi="Cambria" w:cstheme="minorHAnsi"/>
          <w:sz w:val="20"/>
          <w:szCs w:val="20"/>
        </w:rPr>
        <w:t>in accordance with</w:t>
      </w:r>
      <w:r w:rsidRPr="004C761B">
        <w:rPr>
          <w:rFonts w:ascii="Cambria" w:eastAsia="Times New Roman" w:hAnsi="Cambria" w:cstheme="minorHAnsi"/>
          <w:sz w:val="20"/>
          <w:szCs w:val="20"/>
        </w:rPr>
        <w:t xml:space="preserve"> the procedures </w:t>
      </w:r>
      <w:r w:rsidR="004A6907" w:rsidRPr="004C761B">
        <w:rPr>
          <w:rFonts w:ascii="Cambria" w:eastAsia="Times New Roman" w:hAnsi="Cambria" w:cstheme="minorHAnsi"/>
          <w:sz w:val="20"/>
          <w:szCs w:val="20"/>
        </w:rPr>
        <w:t>set forth</w:t>
      </w:r>
      <w:r w:rsidRPr="004C761B">
        <w:rPr>
          <w:rFonts w:ascii="Cambria" w:eastAsia="Times New Roman" w:hAnsi="Cambria" w:cstheme="minorHAnsi"/>
          <w:sz w:val="20"/>
          <w:szCs w:val="20"/>
        </w:rPr>
        <w:t xml:space="preserve"> in the </w:t>
      </w:r>
      <w:r w:rsidR="009D68D8" w:rsidRPr="004C761B">
        <w:rPr>
          <w:rFonts w:ascii="Cambria" w:eastAsia="Times New Roman" w:hAnsi="Cambria" w:cstheme="minorHAnsi"/>
          <w:sz w:val="20"/>
          <w:szCs w:val="20"/>
        </w:rPr>
        <w:t>Electoral</w:t>
      </w:r>
      <w:r w:rsidRPr="004C761B">
        <w:rPr>
          <w:rFonts w:ascii="Cambria" w:eastAsia="Times New Roman" w:hAnsi="Cambria" w:cstheme="minorHAnsi"/>
          <w:sz w:val="20"/>
          <w:szCs w:val="20"/>
        </w:rPr>
        <w:t xml:space="preserve"> and Political Parties Law and its </w:t>
      </w:r>
      <w:r w:rsidR="004A6907" w:rsidRPr="004C761B">
        <w:rPr>
          <w:rFonts w:ascii="Cambria" w:eastAsia="Times New Roman" w:hAnsi="Cambria" w:cstheme="minorHAnsi"/>
          <w:sz w:val="20"/>
          <w:szCs w:val="20"/>
        </w:rPr>
        <w:t>r</w:t>
      </w:r>
      <w:r w:rsidRPr="004C761B">
        <w:rPr>
          <w:rFonts w:ascii="Cambria" w:eastAsia="Times New Roman" w:hAnsi="Cambria" w:cstheme="minorHAnsi"/>
          <w:sz w:val="20"/>
          <w:szCs w:val="20"/>
        </w:rPr>
        <w:t>egulations</w:t>
      </w:r>
      <w:r w:rsidR="004A6907" w:rsidRPr="004C761B">
        <w:rPr>
          <w:rFonts w:ascii="Cambria" w:eastAsia="Times New Roman" w:hAnsi="Cambria" w:cstheme="minorHAnsi"/>
          <w:sz w:val="20"/>
          <w:szCs w:val="20"/>
        </w:rPr>
        <w:t>.</w:t>
      </w:r>
      <w:r w:rsidRPr="004C761B">
        <w:rPr>
          <w:rFonts w:ascii="Cambria" w:eastAsia="Times New Roman" w:hAnsi="Cambria" w:cstheme="minorHAnsi"/>
          <w:sz w:val="20"/>
          <w:szCs w:val="20"/>
        </w:rPr>
        <w:t xml:space="preserve"> </w:t>
      </w:r>
      <w:r w:rsidR="004A6907" w:rsidRPr="004C761B">
        <w:rPr>
          <w:rFonts w:ascii="Cambria" w:eastAsia="Times New Roman" w:hAnsi="Cambria" w:cstheme="minorHAnsi"/>
          <w:sz w:val="20"/>
          <w:szCs w:val="20"/>
        </w:rPr>
        <w:t>The request</w:t>
      </w:r>
      <w:r w:rsidRPr="004C761B">
        <w:rPr>
          <w:rFonts w:ascii="Cambria" w:eastAsia="Times New Roman" w:hAnsi="Cambria" w:cstheme="minorHAnsi"/>
          <w:sz w:val="20"/>
          <w:szCs w:val="20"/>
        </w:rPr>
        <w:t xml:space="preserve"> was </w:t>
      </w:r>
      <w:r w:rsidR="004A6907" w:rsidRPr="004C761B">
        <w:rPr>
          <w:rFonts w:ascii="Cambria" w:eastAsia="Times New Roman" w:hAnsi="Cambria" w:cstheme="minorHAnsi"/>
          <w:sz w:val="20"/>
          <w:szCs w:val="20"/>
        </w:rPr>
        <w:t>admitted</w:t>
      </w:r>
      <w:r w:rsidRPr="004C761B">
        <w:rPr>
          <w:rFonts w:ascii="Cambria" w:eastAsia="Times New Roman" w:hAnsi="Cambria" w:cstheme="minorHAnsi"/>
          <w:sz w:val="20"/>
          <w:szCs w:val="20"/>
        </w:rPr>
        <w:t xml:space="preserve"> on January 27, 2023 and notified on January</w:t>
      </w:r>
      <w:r w:rsidR="004A6907" w:rsidRPr="004C761B">
        <w:rPr>
          <w:rFonts w:ascii="Cambria" w:eastAsia="Times New Roman" w:hAnsi="Cambria" w:cstheme="minorHAnsi"/>
          <w:sz w:val="20"/>
          <w:szCs w:val="20"/>
        </w:rPr>
        <w:t> </w:t>
      </w:r>
      <w:r w:rsidRPr="004C761B">
        <w:rPr>
          <w:rFonts w:ascii="Cambria" w:eastAsia="Times New Roman" w:hAnsi="Cambria" w:cstheme="minorHAnsi"/>
          <w:sz w:val="20"/>
          <w:szCs w:val="20"/>
        </w:rPr>
        <w:t xml:space="preserve">28, 2023. </w:t>
      </w:r>
    </w:p>
    <w:p w14:paraId="72D49392" w14:textId="77777777" w:rsidR="003A150D" w:rsidRPr="004C761B" w:rsidRDefault="003A150D" w:rsidP="003A150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theme="minorHAnsi"/>
          <w:sz w:val="20"/>
          <w:szCs w:val="20"/>
        </w:rPr>
      </w:pPr>
    </w:p>
    <w:p w14:paraId="602E368F" w14:textId="23341F0E" w:rsidR="003A150D" w:rsidRPr="004C761B" w:rsidRDefault="00924250"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rPr>
      </w:pPr>
      <w:r w:rsidRPr="004C761B">
        <w:rPr>
          <w:rFonts w:ascii="Cambria" w:eastAsia="Times New Roman" w:hAnsi="Cambria" w:cstheme="minorHAnsi"/>
          <w:sz w:val="20"/>
          <w:szCs w:val="20"/>
        </w:rPr>
        <w:t>Per</w:t>
      </w:r>
      <w:r w:rsidR="003A150D" w:rsidRPr="004C761B">
        <w:rPr>
          <w:rFonts w:ascii="Cambria" w:eastAsia="Times New Roman" w:hAnsi="Cambria" w:cstheme="minorHAnsi"/>
          <w:sz w:val="20"/>
          <w:szCs w:val="20"/>
        </w:rPr>
        <w:t xml:space="preserve"> the initial petition, the </w:t>
      </w:r>
      <w:r w:rsidR="003F144F" w:rsidRPr="004C761B">
        <w:rPr>
          <w:rFonts w:ascii="Cambria" w:eastAsia="Times New Roman" w:hAnsi="Cambria" w:cstheme="minorHAnsi"/>
          <w:sz w:val="20"/>
          <w:szCs w:val="20"/>
        </w:rPr>
        <w:t xml:space="preserve">National Executive Committee </w:t>
      </w:r>
      <w:r w:rsidRPr="004C761B">
        <w:rPr>
          <w:rFonts w:ascii="Cambria" w:eastAsia="Times New Roman" w:hAnsi="Cambria" w:cstheme="minorHAnsi"/>
          <w:sz w:val="20"/>
          <w:szCs w:val="20"/>
        </w:rPr>
        <w:t>S</w:t>
      </w:r>
      <w:r w:rsidR="003A150D" w:rsidRPr="004C761B">
        <w:rPr>
          <w:rFonts w:ascii="Cambria" w:eastAsia="Times New Roman" w:hAnsi="Cambria" w:cstheme="minorHAnsi"/>
          <w:sz w:val="20"/>
          <w:szCs w:val="20"/>
        </w:rPr>
        <w:t xml:space="preserve">ecretary </w:t>
      </w:r>
      <w:r w:rsidRPr="004C761B">
        <w:rPr>
          <w:rFonts w:ascii="Cambria" w:eastAsia="Times New Roman" w:hAnsi="Cambria" w:cstheme="minorHAnsi"/>
          <w:sz w:val="20"/>
          <w:szCs w:val="20"/>
        </w:rPr>
        <w:t>G</w:t>
      </w:r>
      <w:r w:rsidR="003A150D" w:rsidRPr="004C761B">
        <w:rPr>
          <w:rFonts w:ascii="Cambria" w:eastAsia="Times New Roman" w:hAnsi="Cambria" w:cstheme="minorHAnsi"/>
          <w:sz w:val="20"/>
          <w:szCs w:val="20"/>
        </w:rPr>
        <w:t>eneral of the</w:t>
      </w:r>
      <w:r w:rsidR="009D68D8" w:rsidRPr="004C761B">
        <w:rPr>
          <w:rFonts w:ascii="Cambria" w:eastAsia="Times New Roman" w:hAnsi="Cambria" w:cstheme="minorHAnsi"/>
          <w:sz w:val="20"/>
          <w:szCs w:val="20"/>
        </w:rPr>
        <w:t xml:space="preserve"> political party Frente de Convergencia Nacional (FCN-NACIÓN)</w:t>
      </w:r>
      <w:r w:rsidR="003A150D" w:rsidRPr="004C761B">
        <w:rPr>
          <w:rFonts w:ascii="Cambria" w:eastAsia="Times New Roman" w:hAnsi="Cambria" w:cstheme="minorHAnsi"/>
          <w:sz w:val="20"/>
          <w:szCs w:val="20"/>
        </w:rPr>
        <w:t xml:space="preserve"> challenged the </w:t>
      </w:r>
      <w:r w:rsidR="009D68D8" w:rsidRPr="004C761B">
        <w:rPr>
          <w:rFonts w:ascii="Cambria" w:eastAsia="Times New Roman" w:hAnsi="Cambria" w:cstheme="minorHAnsi"/>
          <w:sz w:val="20"/>
          <w:szCs w:val="20"/>
        </w:rPr>
        <w:t xml:space="preserve">above </w:t>
      </w:r>
      <w:r w:rsidR="003A150D" w:rsidRPr="004C761B">
        <w:rPr>
          <w:rFonts w:ascii="Cambria" w:eastAsia="Times New Roman" w:hAnsi="Cambria" w:cstheme="minorHAnsi"/>
          <w:sz w:val="20"/>
          <w:szCs w:val="20"/>
        </w:rPr>
        <w:t>decision</w:t>
      </w:r>
      <w:r w:rsidR="009D68D8" w:rsidRPr="004C761B">
        <w:rPr>
          <w:rFonts w:ascii="Cambria" w:eastAsia="Times New Roman" w:hAnsi="Cambria" w:cstheme="minorHAnsi"/>
          <w:sz w:val="20"/>
          <w:szCs w:val="20"/>
        </w:rPr>
        <w:t>,</w:t>
      </w:r>
      <w:r w:rsidR="003A150D" w:rsidRPr="004C761B">
        <w:rPr>
          <w:rFonts w:ascii="Cambria" w:eastAsia="Times New Roman" w:hAnsi="Cambria" w:cstheme="minorHAnsi"/>
          <w:sz w:val="20"/>
          <w:szCs w:val="20"/>
        </w:rPr>
        <w:t xml:space="preserve"> alleging that Roberto Arz</w:t>
      </w:r>
      <w:r w:rsidR="006B4B58">
        <w:rPr>
          <w:rFonts w:ascii="Cambria" w:eastAsia="Times New Roman" w:hAnsi="Cambria" w:cstheme="minorHAnsi"/>
          <w:sz w:val="20"/>
          <w:szCs w:val="20"/>
        </w:rPr>
        <w:t>u</w:t>
      </w:r>
      <w:r w:rsidR="003A150D" w:rsidRPr="004C761B">
        <w:rPr>
          <w:rFonts w:ascii="Cambria" w:eastAsia="Times New Roman" w:hAnsi="Cambria" w:cstheme="minorHAnsi"/>
          <w:sz w:val="20"/>
          <w:szCs w:val="20"/>
        </w:rPr>
        <w:t xml:space="preserve"> García Granados had </w:t>
      </w:r>
      <w:r w:rsidR="009D68D8" w:rsidRPr="004C761B">
        <w:rPr>
          <w:rFonts w:ascii="Cambria" w:eastAsia="Times New Roman" w:hAnsi="Cambria" w:cstheme="minorHAnsi"/>
          <w:sz w:val="20"/>
          <w:szCs w:val="20"/>
        </w:rPr>
        <w:t>engaged in acts</w:t>
      </w:r>
      <w:r w:rsidR="003A150D" w:rsidRPr="004C761B">
        <w:rPr>
          <w:rFonts w:ascii="Cambria" w:eastAsia="Times New Roman" w:hAnsi="Cambria" w:cstheme="minorHAnsi"/>
          <w:sz w:val="20"/>
          <w:szCs w:val="20"/>
        </w:rPr>
        <w:t xml:space="preserve"> or activities that constituted a breach of the electoral process and therefore did not </w:t>
      </w:r>
      <w:r w:rsidR="009D68D8" w:rsidRPr="004C761B">
        <w:rPr>
          <w:rFonts w:ascii="Cambria" w:eastAsia="Times New Roman" w:hAnsi="Cambria" w:cstheme="minorHAnsi"/>
          <w:sz w:val="20"/>
          <w:szCs w:val="20"/>
        </w:rPr>
        <w:t>meet</w:t>
      </w:r>
      <w:r w:rsidR="003A150D" w:rsidRPr="004C761B">
        <w:rPr>
          <w:rFonts w:ascii="Cambria" w:eastAsia="Times New Roman" w:hAnsi="Cambria" w:cstheme="minorHAnsi"/>
          <w:sz w:val="20"/>
          <w:szCs w:val="20"/>
        </w:rPr>
        <w:t xml:space="preserve"> the requirements for registration set </w:t>
      </w:r>
      <w:r w:rsidR="00DF2B9B">
        <w:rPr>
          <w:rFonts w:ascii="Cambria" w:eastAsia="Times New Roman" w:hAnsi="Cambria" w:cstheme="minorHAnsi"/>
          <w:sz w:val="20"/>
          <w:szCs w:val="20"/>
        </w:rPr>
        <w:t>out</w:t>
      </w:r>
      <w:r w:rsidR="003A150D" w:rsidRPr="004C761B">
        <w:rPr>
          <w:rFonts w:ascii="Cambria" w:eastAsia="Times New Roman" w:hAnsi="Cambria" w:cstheme="minorHAnsi"/>
          <w:sz w:val="20"/>
          <w:szCs w:val="20"/>
        </w:rPr>
        <w:t xml:space="preserve"> in Article 214(g) of the Electoral and Political Parties Law. The petitioner</w:t>
      </w:r>
      <w:r w:rsidR="009D68D8" w:rsidRPr="004C761B">
        <w:rPr>
          <w:rFonts w:ascii="Cambria" w:eastAsia="Times New Roman" w:hAnsi="Cambria" w:cstheme="minorHAnsi"/>
          <w:sz w:val="20"/>
          <w:szCs w:val="20"/>
        </w:rPr>
        <w:t>s</w:t>
      </w:r>
      <w:r w:rsidR="003A150D" w:rsidRPr="004C761B">
        <w:rPr>
          <w:rFonts w:ascii="Cambria" w:eastAsia="Times New Roman" w:hAnsi="Cambria" w:cstheme="minorHAnsi"/>
          <w:sz w:val="20"/>
          <w:szCs w:val="20"/>
        </w:rPr>
        <w:t xml:space="preserve"> </w:t>
      </w:r>
      <w:r w:rsidR="00C06148">
        <w:rPr>
          <w:rFonts w:ascii="Cambria" w:eastAsia="Times New Roman" w:hAnsi="Cambria" w:cstheme="minorHAnsi"/>
          <w:sz w:val="20"/>
          <w:szCs w:val="20"/>
        </w:rPr>
        <w:t>claimed</w:t>
      </w:r>
      <w:r w:rsidR="003A150D" w:rsidRPr="004C761B">
        <w:rPr>
          <w:rFonts w:ascii="Cambria" w:eastAsia="Times New Roman" w:hAnsi="Cambria" w:cstheme="minorHAnsi"/>
          <w:sz w:val="20"/>
          <w:szCs w:val="20"/>
        </w:rPr>
        <w:t xml:space="preserve"> that the Supreme Electoral Tribunal </w:t>
      </w:r>
      <w:r w:rsidR="009A09A4">
        <w:rPr>
          <w:rFonts w:ascii="Cambria" w:eastAsia="Times New Roman" w:hAnsi="Cambria" w:cstheme="minorHAnsi"/>
          <w:sz w:val="20"/>
          <w:szCs w:val="20"/>
        </w:rPr>
        <w:t xml:space="preserve">then </w:t>
      </w:r>
      <w:r w:rsidR="003A150D" w:rsidRPr="004C761B">
        <w:rPr>
          <w:rFonts w:ascii="Cambria" w:eastAsia="Times New Roman" w:hAnsi="Cambria" w:cstheme="minorHAnsi"/>
          <w:sz w:val="20"/>
          <w:szCs w:val="20"/>
        </w:rPr>
        <w:t xml:space="preserve">arbitrarily decided to revoke the </w:t>
      </w:r>
      <w:r w:rsidR="00DB288B" w:rsidRPr="004C761B">
        <w:rPr>
          <w:rFonts w:ascii="Cambria" w:eastAsia="Times New Roman" w:hAnsi="Cambria" w:cstheme="minorHAnsi"/>
          <w:sz w:val="20"/>
          <w:szCs w:val="20"/>
        </w:rPr>
        <w:t xml:space="preserve">alleged victims’ </w:t>
      </w:r>
      <w:r w:rsidR="003A150D" w:rsidRPr="004C761B">
        <w:rPr>
          <w:rFonts w:ascii="Cambria" w:eastAsia="Times New Roman" w:hAnsi="Cambria" w:cstheme="minorHAnsi"/>
          <w:sz w:val="20"/>
          <w:szCs w:val="20"/>
        </w:rPr>
        <w:t xml:space="preserve">registration </w:t>
      </w:r>
      <w:r w:rsidR="00DB288B" w:rsidRPr="004C761B">
        <w:rPr>
          <w:rFonts w:ascii="Cambria" w:eastAsia="Times New Roman" w:hAnsi="Cambria" w:cstheme="minorHAnsi"/>
          <w:sz w:val="20"/>
          <w:szCs w:val="20"/>
        </w:rPr>
        <w:t>on February 6, 2023</w:t>
      </w:r>
      <w:r w:rsidR="00C0115F" w:rsidRPr="004C761B">
        <w:rPr>
          <w:rFonts w:ascii="Cambria" w:eastAsia="Times New Roman" w:hAnsi="Cambria" w:cstheme="minorHAnsi"/>
          <w:sz w:val="20"/>
          <w:szCs w:val="20"/>
        </w:rPr>
        <w:t xml:space="preserve"> </w:t>
      </w:r>
      <w:r w:rsidR="003A150D" w:rsidRPr="004C761B">
        <w:rPr>
          <w:rFonts w:ascii="Cambria" w:eastAsia="Times New Roman" w:hAnsi="Cambria" w:cstheme="minorHAnsi"/>
          <w:sz w:val="20"/>
          <w:szCs w:val="20"/>
        </w:rPr>
        <w:t xml:space="preserve">upon </w:t>
      </w:r>
      <w:r w:rsidR="00C0115F" w:rsidRPr="004C761B">
        <w:rPr>
          <w:rFonts w:ascii="Cambria" w:eastAsia="Times New Roman" w:hAnsi="Cambria" w:cstheme="minorHAnsi"/>
          <w:sz w:val="20"/>
          <w:szCs w:val="20"/>
        </w:rPr>
        <w:t>deciding</w:t>
      </w:r>
      <w:r w:rsidR="003A150D" w:rsidRPr="004C761B">
        <w:rPr>
          <w:rFonts w:ascii="Cambria" w:eastAsia="Times New Roman" w:hAnsi="Cambria" w:cstheme="minorHAnsi"/>
          <w:sz w:val="20"/>
          <w:szCs w:val="20"/>
        </w:rPr>
        <w:t xml:space="preserve"> that the candidate had </w:t>
      </w:r>
      <w:r w:rsidR="00826F21">
        <w:rPr>
          <w:rFonts w:ascii="Cambria" w:eastAsia="Times New Roman" w:hAnsi="Cambria" w:cstheme="minorHAnsi"/>
          <w:sz w:val="20"/>
          <w:szCs w:val="20"/>
        </w:rPr>
        <w:t xml:space="preserve">indeed </w:t>
      </w:r>
      <w:r w:rsidR="00C0115F" w:rsidRPr="004C761B">
        <w:rPr>
          <w:rFonts w:ascii="Cambria" w:eastAsia="Times New Roman" w:hAnsi="Cambria" w:cstheme="minorHAnsi"/>
          <w:sz w:val="20"/>
          <w:szCs w:val="20"/>
        </w:rPr>
        <w:t>engaged in</w:t>
      </w:r>
      <w:r w:rsidR="003A150D" w:rsidRPr="004C761B">
        <w:rPr>
          <w:rFonts w:ascii="Cambria" w:eastAsia="Times New Roman" w:hAnsi="Cambria" w:cstheme="minorHAnsi"/>
          <w:sz w:val="20"/>
          <w:szCs w:val="20"/>
        </w:rPr>
        <w:t xml:space="preserve"> early campaigning and that PODEMOS</w:t>
      </w:r>
      <w:r w:rsidR="00272A97" w:rsidRPr="004C761B">
        <w:rPr>
          <w:rFonts w:ascii="Cambria" w:eastAsia="Times New Roman" w:hAnsi="Cambria" w:cstheme="minorHAnsi"/>
          <w:sz w:val="20"/>
          <w:szCs w:val="20"/>
        </w:rPr>
        <w:t xml:space="preserve"> </w:t>
      </w:r>
      <w:r w:rsidR="00C0115F" w:rsidRPr="004C761B">
        <w:rPr>
          <w:rFonts w:ascii="Cambria" w:eastAsia="Times New Roman" w:hAnsi="Cambria" w:cstheme="minorHAnsi"/>
          <w:sz w:val="20"/>
          <w:szCs w:val="20"/>
        </w:rPr>
        <w:t>was insolvent</w:t>
      </w:r>
      <w:r w:rsidR="003A150D" w:rsidRPr="004C761B">
        <w:rPr>
          <w:rFonts w:ascii="Cambria" w:eastAsia="Times New Roman" w:hAnsi="Cambria" w:cstheme="minorHAnsi"/>
          <w:sz w:val="20"/>
          <w:szCs w:val="20"/>
        </w:rPr>
        <w:t xml:space="preserve"> due to a fine imposed </w:t>
      </w:r>
      <w:r w:rsidR="003A150D" w:rsidRPr="004C761B">
        <w:rPr>
          <w:rFonts w:ascii="Cambria" w:hAnsi="Cambria"/>
          <w:sz w:val="20"/>
          <w:szCs w:val="20"/>
        </w:rPr>
        <w:t>in 2019. In this regard, the petitioner</w:t>
      </w:r>
      <w:r w:rsidR="00272A97" w:rsidRPr="004C761B">
        <w:rPr>
          <w:rFonts w:ascii="Cambria" w:hAnsi="Cambria"/>
          <w:sz w:val="20"/>
          <w:szCs w:val="20"/>
        </w:rPr>
        <w:t>s</w:t>
      </w:r>
      <w:r w:rsidR="003A150D" w:rsidRPr="004C761B">
        <w:rPr>
          <w:rFonts w:ascii="Cambria" w:hAnsi="Cambria"/>
          <w:sz w:val="20"/>
          <w:szCs w:val="20"/>
        </w:rPr>
        <w:t xml:space="preserve"> argued that the Supreme </w:t>
      </w:r>
      <w:r w:rsidR="00272A97" w:rsidRPr="004C761B">
        <w:rPr>
          <w:rFonts w:ascii="Cambria" w:hAnsi="Cambria"/>
          <w:sz w:val="20"/>
          <w:szCs w:val="20"/>
        </w:rPr>
        <w:t>Electoral Tribunal</w:t>
      </w:r>
      <w:r w:rsidR="003A150D" w:rsidRPr="004C761B">
        <w:rPr>
          <w:rFonts w:ascii="Cambria" w:hAnsi="Cambria"/>
          <w:sz w:val="20"/>
          <w:szCs w:val="20"/>
        </w:rPr>
        <w:t xml:space="preserve"> </w:t>
      </w:r>
      <w:r w:rsidR="00272A97" w:rsidRPr="004C761B">
        <w:rPr>
          <w:rFonts w:ascii="Cambria" w:hAnsi="Cambria"/>
          <w:sz w:val="20"/>
          <w:szCs w:val="20"/>
        </w:rPr>
        <w:t>had failed</w:t>
      </w:r>
      <w:r w:rsidR="003A150D" w:rsidRPr="004C761B">
        <w:rPr>
          <w:rFonts w:ascii="Cambria" w:hAnsi="Cambria"/>
          <w:sz w:val="20"/>
          <w:szCs w:val="20"/>
        </w:rPr>
        <w:t xml:space="preserve"> to </w:t>
      </w:r>
      <w:r w:rsidR="00272A97" w:rsidRPr="004C761B">
        <w:rPr>
          <w:rFonts w:ascii="Cambria" w:hAnsi="Cambria"/>
          <w:sz w:val="20"/>
          <w:szCs w:val="20"/>
        </w:rPr>
        <w:t xml:space="preserve">both </w:t>
      </w:r>
      <w:r w:rsidR="003A150D" w:rsidRPr="004C761B">
        <w:rPr>
          <w:rFonts w:ascii="Cambria" w:hAnsi="Cambria"/>
          <w:sz w:val="20"/>
          <w:szCs w:val="20"/>
        </w:rPr>
        <w:t xml:space="preserve">analyze the </w:t>
      </w:r>
      <w:r w:rsidR="00272A97" w:rsidRPr="004C761B">
        <w:rPr>
          <w:rFonts w:ascii="Cambria" w:hAnsi="Cambria"/>
          <w:sz w:val="20"/>
          <w:szCs w:val="20"/>
        </w:rPr>
        <w:t xml:space="preserve">claimant’s </w:t>
      </w:r>
      <w:r w:rsidR="003A150D" w:rsidRPr="004C761B">
        <w:rPr>
          <w:rFonts w:ascii="Cambria" w:hAnsi="Cambria"/>
          <w:sz w:val="20"/>
          <w:szCs w:val="20"/>
        </w:rPr>
        <w:t xml:space="preserve">standing and exhaust administrative </w:t>
      </w:r>
      <w:r w:rsidR="00272A97" w:rsidRPr="004C761B">
        <w:rPr>
          <w:rFonts w:ascii="Cambria" w:hAnsi="Cambria"/>
          <w:sz w:val="20"/>
          <w:szCs w:val="20"/>
        </w:rPr>
        <w:t>channels</w:t>
      </w:r>
      <w:r w:rsidR="003A150D" w:rsidRPr="004C761B">
        <w:rPr>
          <w:rFonts w:ascii="Cambria" w:hAnsi="Cambria"/>
          <w:sz w:val="20"/>
          <w:szCs w:val="20"/>
        </w:rPr>
        <w:t xml:space="preserve"> with respect to the </w:t>
      </w:r>
      <w:r w:rsidR="00272A97" w:rsidRPr="004C761B">
        <w:rPr>
          <w:rFonts w:ascii="Cambria" w:hAnsi="Cambria"/>
          <w:sz w:val="20"/>
          <w:szCs w:val="20"/>
        </w:rPr>
        <w:t xml:space="preserve">candidate’s </w:t>
      </w:r>
      <w:r w:rsidR="00826F21">
        <w:rPr>
          <w:rFonts w:ascii="Cambria" w:hAnsi="Cambria"/>
          <w:sz w:val="20"/>
          <w:szCs w:val="20"/>
        </w:rPr>
        <w:t>purported</w:t>
      </w:r>
      <w:r w:rsidR="003A150D" w:rsidRPr="004C761B">
        <w:rPr>
          <w:rFonts w:ascii="Cambria" w:hAnsi="Cambria"/>
          <w:sz w:val="20"/>
          <w:szCs w:val="20"/>
        </w:rPr>
        <w:t xml:space="preserve"> actions</w:t>
      </w:r>
      <w:r w:rsidR="00272A97" w:rsidRPr="004C761B">
        <w:rPr>
          <w:rFonts w:ascii="Cambria" w:hAnsi="Cambria"/>
          <w:sz w:val="20"/>
          <w:szCs w:val="20"/>
        </w:rPr>
        <w:t>, bearing in mind</w:t>
      </w:r>
      <w:r w:rsidR="003A150D" w:rsidRPr="004C761B">
        <w:rPr>
          <w:rFonts w:ascii="Cambria" w:hAnsi="Cambria"/>
          <w:sz w:val="20"/>
          <w:szCs w:val="20"/>
        </w:rPr>
        <w:t xml:space="preserve"> that the </w:t>
      </w:r>
      <w:r w:rsidR="00272A97" w:rsidRPr="004C761B">
        <w:rPr>
          <w:rFonts w:ascii="Cambria" w:hAnsi="Cambria"/>
          <w:sz w:val="20"/>
          <w:szCs w:val="20"/>
        </w:rPr>
        <w:t xml:space="preserve">facts </w:t>
      </w:r>
      <w:r w:rsidR="003A150D" w:rsidRPr="004C761B">
        <w:rPr>
          <w:rFonts w:ascii="Cambria" w:hAnsi="Cambria"/>
          <w:sz w:val="20"/>
          <w:szCs w:val="20"/>
        </w:rPr>
        <w:t xml:space="preserve">alleged </w:t>
      </w:r>
      <w:r w:rsidR="003A150D" w:rsidRPr="004C761B">
        <w:rPr>
          <w:rFonts w:ascii="Cambria" w:eastAsia="Times New Roman" w:hAnsi="Cambria" w:cstheme="minorHAnsi"/>
          <w:sz w:val="20"/>
          <w:szCs w:val="20"/>
        </w:rPr>
        <w:t xml:space="preserve">had already been subject to </w:t>
      </w:r>
      <w:r w:rsidR="00272A97" w:rsidRPr="004C761B">
        <w:rPr>
          <w:rFonts w:ascii="Cambria" w:eastAsia="Times New Roman" w:hAnsi="Cambria" w:cstheme="minorHAnsi"/>
          <w:sz w:val="20"/>
          <w:szCs w:val="20"/>
        </w:rPr>
        <w:t>scrutiny</w:t>
      </w:r>
      <w:r w:rsidR="003A150D" w:rsidRPr="004C761B">
        <w:rPr>
          <w:rFonts w:ascii="Cambria" w:eastAsia="Times New Roman" w:hAnsi="Cambria" w:cstheme="minorHAnsi"/>
          <w:sz w:val="20"/>
          <w:szCs w:val="20"/>
        </w:rPr>
        <w:t xml:space="preserve"> in the </w:t>
      </w:r>
      <w:r w:rsidR="00272A97" w:rsidRPr="004C761B">
        <w:rPr>
          <w:rFonts w:ascii="Cambria" w:eastAsia="Times New Roman" w:hAnsi="Cambria" w:cstheme="minorHAnsi"/>
          <w:sz w:val="20"/>
          <w:szCs w:val="20"/>
        </w:rPr>
        <w:t>context</w:t>
      </w:r>
      <w:r w:rsidR="003A150D" w:rsidRPr="004C761B">
        <w:rPr>
          <w:rFonts w:ascii="Cambria" w:eastAsia="Times New Roman" w:hAnsi="Cambria" w:cstheme="minorHAnsi"/>
          <w:sz w:val="20"/>
          <w:szCs w:val="20"/>
        </w:rPr>
        <w:t xml:space="preserve"> of the January 2023 decision. </w:t>
      </w:r>
      <w:r w:rsidR="00272A97" w:rsidRPr="004C761B">
        <w:rPr>
          <w:rFonts w:ascii="Cambria" w:eastAsia="Times New Roman" w:hAnsi="Cambria" w:cstheme="minorHAnsi"/>
          <w:sz w:val="20"/>
          <w:szCs w:val="20"/>
        </w:rPr>
        <w:t xml:space="preserve">The petitioners </w:t>
      </w:r>
      <w:r w:rsidR="004C761B" w:rsidRPr="004C761B">
        <w:rPr>
          <w:rFonts w:ascii="Cambria" w:eastAsia="Times New Roman" w:hAnsi="Cambria" w:cstheme="minorHAnsi"/>
          <w:sz w:val="20"/>
          <w:szCs w:val="20"/>
        </w:rPr>
        <w:t>likewise</w:t>
      </w:r>
      <w:r w:rsidR="00272A97" w:rsidRPr="004C761B">
        <w:rPr>
          <w:rFonts w:ascii="Cambria" w:eastAsia="Times New Roman" w:hAnsi="Cambria" w:cstheme="minorHAnsi"/>
          <w:sz w:val="20"/>
          <w:szCs w:val="20"/>
        </w:rPr>
        <w:t xml:space="preserve"> noted</w:t>
      </w:r>
      <w:r w:rsidR="003A150D" w:rsidRPr="004C761B">
        <w:rPr>
          <w:rFonts w:ascii="Cambria" w:eastAsia="Times New Roman" w:hAnsi="Cambria" w:cstheme="minorHAnsi"/>
          <w:sz w:val="20"/>
          <w:szCs w:val="20"/>
        </w:rPr>
        <w:t xml:space="preserve"> that </w:t>
      </w:r>
      <w:r w:rsidR="00272A97" w:rsidRPr="004C761B">
        <w:rPr>
          <w:rFonts w:ascii="Cambria" w:eastAsia="Times New Roman" w:hAnsi="Cambria" w:cstheme="minorHAnsi"/>
          <w:sz w:val="20"/>
          <w:szCs w:val="20"/>
        </w:rPr>
        <w:t xml:space="preserve">PODEMOS’s </w:t>
      </w:r>
      <w:r w:rsidR="003A150D" w:rsidRPr="004C761B">
        <w:rPr>
          <w:rFonts w:ascii="Cambria" w:eastAsia="Times New Roman" w:hAnsi="Cambria" w:cstheme="minorHAnsi"/>
          <w:sz w:val="20"/>
          <w:szCs w:val="20"/>
        </w:rPr>
        <w:t xml:space="preserve">alleged insolvency was not part of the </w:t>
      </w:r>
      <w:r w:rsidR="00272A97" w:rsidRPr="004C761B">
        <w:rPr>
          <w:rFonts w:ascii="Cambria" w:eastAsia="Times New Roman" w:hAnsi="Cambria" w:cstheme="minorHAnsi"/>
          <w:sz w:val="20"/>
          <w:szCs w:val="20"/>
        </w:rPr>
        <w:t>challenge</w:t>
      </w:r>
      <w:r w:rsidR="003A150D" w:rsidRPr="004C761B">
        <w:rPr>
          <w:rFonts w:ascii="Cambria" w:eastAsia="Times New Roman" w:hAnsi="Cambria" w:cstheme="minorHAnsi"/>
          <w:sz w:val="20"/>
          <w:szCs w:val="20"/>
        </w:rPr>
        <w:t xml:space="preserve"> and </w:t>
      </w:r>
      <w:r w:rsidR="00272A97" w:rsidRPr="004C761B">
        <w:rPr>
          <w:rFonts w:ascii="Cambria" w:eastAsia="Times New Roman" w:hAnsi="Cambria" w:cstheme="minorHAnsi"/>
          <w:sz w:val="20"/>
          <w:szCs w:val="20"/>
        </w:rPr>
        <w:t>that the</w:t>
      </w:r>
      <w:r w:rsidR="003A150D" w:rsidRPr="004C761B">
        <w:rPr>
          <w:rFonts w:ascii="Cambria" w:eastAsia="Times New Roman" w:hAnsi="Cambria" w:cstheme="minorHAnsi"/>
          <w:sz w:val="20"/>
          <w:szCs w:val="20"/>
        </w:rPr>
        <w:t xml:space="preserve"> fine had been </w:t>
      </w:r>
      <w:r w:rsidR="0056208F">
        <w:rPr>
          <w:rFonts w:ascii="Cambria" w:eastAsia="Times New Roman" w:hAnsi="Cambria" w:cstheme="minorHAnsi"/>
          <w:sz w:val="20"/>
          <w:szCs w:val="20"/>
        </w:rPr>
        <w:t>settled</w:t>
      </w:r>
      <w:r w:rsidR="003A150D" w:rsidRPr="004C761B">
        <w:rPr>
          <w:rFonts w:ascii="Cambria" w:eastAsia="Times New Roman" w:hAnsi="Cambria" w:cstheme="minorHAnsi"/>
          <w:sz w:val="20"/>
          <w:szCs w:val="20"/>
        </w:rPr>
        <w:t xml:space="preserve"> in due time. </w:t>
      </w:r>
    </w:p>
    <w:p w14:paraId="67EFE2CA" w14:textId="77777777" w:rsidR="003A150D" w:rsidRPr="004C761B" w:rsidRDefault="003A150D" w:rsidP="003A150D">
      <w:pPr>
        <w:pStyle w:val="ListParagraph"/>
        <w:jc w:val="both"/>
        <w:rPr>
          <w:rFonts w:eastAsia="Times New Roman" w:cstheme="minorHAnsi"/>
          <w:color w:val="auto"/>
          <w:sz w:val="20"/>
          <w:szCs w:val="20"/>
        </w:rPr>
      </w:pPr>
    </w:p>
    <w:p w14:paraId="78DC4D39" w14:textId="374D791A" w:rsidR="003A150D" w:rsidRPr="004C761B" w:rsidRDefault="00272A97" w:rsidP="003A1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sz w:val="20"/>
          <w:szCs w:val="20"/>
        </w:rPr>
      </w:pPr>
      <w:r w:rsidRPr="004C761B">
        <w:rPr>
          <w:rFonts w:ascii="Cambria" w:eastAsia="Times New Roman" w:hAnsi="Cambria" w:cstheme="minorHAnsi"/>
          <w:sz w:val="20"/>
          <w:szCs w:val="20"/>
        </w:rPr>
        <w:t>The</w:t>
      </w:r>
      <w:r w:rsidR="003A150D" w:rsidRPr="004C761B">
        <w:rPr>
          <w:rFonts w:ascii="Cambria" w:eastAsia="Times New Roman" w:hAnsi="Cambria" w:cstheme="minorHAnsi"/>
          <w:sz w:val="20"/>
          <w:szCs w:val="20"/>
        </w:rPr>
        <w:t xml:space="preserve"> petitions </w:t>
      </w:r>
      <w:r w:rsidRPr="004C761B">
        <w:rPr>
          <w:rFonts w:ascii="Cambria" w:eastAsia="Times New Roman" w:hAnsi="Cambria" w:cstheme="minorHAnsi"/>
          <w:sz w:val="20"/>
          <w:szCs w:val="20"/>
        </w:rPr>
        <w:t>indicated</w:t>
      </w:r>
      <w:r w:rsidR="003A150D" w:rsidRPr="004C761B">
        <w:rPr>
          <w:rFonts w:ascii="Cambria" w:eastAsia="Times New Roman" w:hAnsi="Cambria" w:cstheme="minorHAnsi"/>
          <w:sz w:val="20"/>
          <w:szCs w:val="20"/>
        </w:rPr>
        <w:t xml:space="preserve"> that the alleged victims </w:t>
      </w:r>
      <w:r w:rsidRPr="004C761B">
        <w:rPr>
          <w:rFonts w:ascii="Cambria" w:eastAsia="Times New Roman" w:hAnsi="Cambria" w:cstheme="minorHAnsi"/>
          <w:sz w:val="20"/>
          <w:szCs w:val="20"/>
        </w:rPr>
        <w:t xml:space="preserve">had </w:t>
      </w:r>
      <w:r w:rsidR="003A150D" w:rsidRPr="004C761B">
        <w:rPr>
          <w:rFonts w:ascii="Cambria" w:eastAsia="Times New Roman" w:hAnsi="Cambria" w:cstheme="minorHAnsi"/>
          <w:sz w:val="20"/>
          <w:szCs w:val="20"/>
        </w:rPr>
        <w:t xml:space="preserve">filed a constitutional amparo </w:t>
      </w:r>
      <w:r w:rsidRPr="004C761B">
        <w:rPr>
          <w:rFonts w:ascii="Cambria" w:eastAsia="Times New Roman" w:hAnsi="Cambria" w:cstheme="minorHAnsi"/>
          <w:sz w:val="20"/>
          <w:szCs w:val="20"/>
        </w:rPr>
        <w:t>appeal</w:t>
      </w:r>
      <w:r w:rsidR="003A150D" w:rsidRPr="004C761B">
        <w:rPr>
          <w:rFonts w:ascii="Cambria" w:eastAsia="Times New Roman" w:hAnsi="Cambria" w:cstheme="minorHAnsi"/>
          <w:sz w:val="20"/>
          <w:szCs w:val="20"/>
        </w:rPr>
        <w:t xml:space="preserve"> against </w:t>
      </w:r>
      <w:r w:rsidRPr="004C761B">
        <w:rPr>
          <w:rFonts w:ascii="Cambria" w:eastAsia="Times New Roman" w:hAnsi="Cambria" w:cstheme="minorHAnsi"/>
          <w:sz w:val="20"/>
          <w:szCs w:val="20"/>
        </w:rPr>
        <w:t>the</w:t>
      </w:r>
      <w:r w:rsidR="003A150D" w:rsidRPr="004C761B">
        <w:rPr>
          <w:rFonts w:ascii="Cambria" w:eastAsia="Times New Roman" w:hAnsi="Cambria" w:cstheme="minorHAnsi"/>
          <w:sz w:val="20"/>
          <w:szCs w:val="20"/>
        </w:rPr>
        <w:t xml:space="preserve"> February 6, 2023</w:t>
      </w:r>
      <w:r w:rsidRPr="004C761B">
        <w:rPr>
          <w:rFonts w:ascii="Cambria" w:eastAsia="Times New Roman" w:hAnsi="Cambria" w:cstheme="minorHAnsi"/>
          <w:sz w:val="20"/>
          <w:szCs w:val="20"/>
        </w:rPr>
        <w:t xml:space="preserve"> decision</w:t>
      </w:r>
      <w:r w:rsidR="003A150D" w:rsidRPr="004C761B">
        <w:rPr>
          <w:rFonts w:ascii="Cambria" w:eastAsia="Times New Roman" w:hAnsi="Cambria" w:cstheme="minorHAnsi"/>
          <w:sz w:val="20"/>
          <w:szCs w:val="20"/>
        </w:rPr>
        <w:t xml:space="preserve"> </w:t>
      </w:r>
      <w:r w:rsidRPr="004C761B">
        <w:rPr>
          <w:rFonts w:ascii="Cambria" w:eastAsia="Times New Roman" w:hAnsi="Cambria" w:cstheme="minorHAnsi"/>
          <w:sz w:val="20"/>
          <w:szCs w:val="20"/>
        </w:rPr>
        <w:t>with</w:t>
      </w:r>
      <w:r w:rsidR="003A150D" w:rsidRPr="004C761B">
        <w:rPr>
          <w:rFonts w:ascii="Cambria" w:eastAsia="Times New Roman" w:hAnsi="Cambria" w:cstheme="minorHAnsi"/>
          <w:sz w:val="20"/>
          <w:szCs w:val="20"/>
        </w:rPr>
        <w:t xml:space="preserve"> the </w:t>
      </w:r>
      <w:r w:rsidRPr="004C761B">
        <w:rPr>
          <w:rFonts w:ascii="Cambria" w:eastAsia="Times New Roman" w:hAnsi="Cambria" w:cstheme="minorHAnsi"/>
          <w:sz w:val="20"/>
          <w:szCs w:val="20"/>
        </w:rPr>
        <w:t xml:space="preserve">Supreme Court of Justice’s </w:t>
      </w:r>
      <w:r w:rsidR="003A150D" w:rsidRPr="004C761B">
        <w:rPr>
          <w:rFonts w:ascii="Cambria" w:eastAsia="Times New Roman" w:hAnsi="Cambria" w:cstheme="minorHAnsi"/>
          <w:sz w:val="20"/>
          <w:szCs w:val="20"/>
        </w:rPr>
        <w:t>Amparo and Preliminary Proceedings</w:t>
      </w:r>
      <w:r w:rsidRPr="004C761B">
        <w:rPr>
          <w:rFonts w:ascii="Cambria" w:eastAsia="Times New Roman" w:hAnsi="Cambria" w:cstheme="minorHAnsi"/>
          <w:sz w:val="20"/>
          <w:szCs w:val="20"/>
        </w:rPr>
        <w:t xml:space="preserve"> Chamber. Their </w:t>
      </w:r>
      <w:r w:rsidR="007F316C">
        <w:rPr>
          <w:rFonts w:ascii="Cambria" w:eastAsia="Times New Roman" w:hAnsi="Cambria" w:cstheme="minorHAnsi"/>
          <w:sz w:val="20"/>
          <w:szCs w:val="20"/>
        </w:rPr>
        <w:t xml:space="preserve">amparo </w:t>
      </w:r>
      <w:r w:rsidRPr="004C761B">
        <w:rPr>
          <w:rFonts w:ascii="Cambria" w:eastAsia="Times New Roman" w:hAnsi="Cambria" w:cstheme="minorHAnsi"/>
          <w:sz w:val="20"/>
          <w:szCs w:val="20"/>
        </w:rPr>
        <w:t>appeal was dismissed</w:t>
      </w:r>
      <w:r w:rsidR="003A150D" w:rsidRPr="004C761B">
        <w:rPr>
          <w:rFonts w:ascii="Cambria" w:eastAsia="Times New Roman" w:hAnsi="Cambria" w:cstheme="minorHAnsi"/>
          <w:sz w:val="20"/>
          <w:szCs w:val="20"/>
        </w:rPr>
        <w:t xml:space="preserve"> on April 29, 2023. </w:t>
      </w:r>
      <w:r w:rsidR="00654A19" w:rsidRPr="004C761B">
        <w:rPr>
          <w:rFonts w:ascii="Cambria" w:hAnsi="Cambria"/>
          <w:sz w:val="20"/>
          <w:szCs w:val="20"/>
        </w:rPr>
        <w:t>The petitioners then</w:t>
      </w:r>
      <w:r w:rsidR="003A150D" w:rsidRPr="004C761B">
        <w:rPr>
          <w:rFonts w:ascii="Cambria" w:eastAsia="Times New Roman" w:hAnsi="Cambria" w:cstheme="minorHAnsi"/>
          <w:sz w:val="20"/>
          <w:szCs w:val="20"/>
        </w:rPr>
        <w:t xml:space="preserve"> </w:t>
      </w:r>
      <w:r w:rsidR="00654A19" w:rsidRPr="004C761B">
        <w:rPr>
          <w:rFonts w:ascii="Cambria" w:eastAsia="Times New Roman" w:hAnsi="Cambria" w:cstheme="minorHAnsi"/>
          <w:sz w:val="20"/>
          <w:szCs w:val="20"/>
        </w:rPr>
        <w:t xml:space="preserve">appealed </w:t>
      </w:r>
      <w:r w:rsidR="00AE5014">
        <w:rPr>
          <w:rFonts w:ascii="Cambria" w:eastAsia="Times New Roman" w:hAnsi="Cambria" w:cstheme="minorHAnsi"/>
          <w:sz w:val="20"/>
          <w:szCs w:val="20"/>
        </w:rPr>
        <w:t>that</w:t>
      </w:r>
      <w:r w:rsidR="00654A19" w:rsidRPr="004C761B">
        <w:rPr>
          <w:rFonts w:ascii="Cambria" w:eastAsia="Times New Roman" w:hAnsi="Cambria" w:cstheme="minorHAnsi"/>
          <w:sz w:val="20"/>
          <w:szCs w:val="20"/>
        </w:rPr>
        <w:t xml:space="preserve"> </w:t>
      </w:r>
      <w:r w:rsidR="007F316C">
        <w:rPr>
          <w:rFonts w:ascii="Cambria" w:eastAsia="Times New Roman" w:hAnsi="Cambria" w:cstheme="minorHAnsi"/>
          <w:sz w:val="20"/>
          <w:szCs w:val="20"/>
        </w:rPr>
        <w:t>ruling</w:t>
      </w:r>
      <w:r w:rsidR="00654A19" w:rsidRPr="004C761B">
        <w:rPr>
          <w:rFonts w:ascii="Cambria" w:eastAsia="Times New Roman" w:hAnsi="Cambria" w:cstheme="minorHAnsi"/>
          <w:sz w:val="20"/>
          <w:szCs w:val="20"/>
        </w:rPr>
        <w:t xml:space="preserve"> </w:t>
      </w:r>
      <w:r w:rsidR="00AE5014">
        <w:rPr>
          <w:rFonts w:ascii="Cambria" w:eastAsia="Times New Roman" w:hAnsi="Cambria" w:cstheme="minorHAnsi"/>
          <w:sz w:val="20"/>
          <w:szCs w:val="20"/>
        </w:rPr>
        <w:t>before</w:t>
      </w:r>
      <w:r w:rsidR="003A150D" w:rsidRPr="004C761B">
        <w:rPr>
          <w:rFonts w:ascii="Cambria" w:eastAsia="Times New Roman" w:hAnsi="Cambria" w:cstheme="minorHAnsi"/>
          <w:sz w:val="20"/>
          <w:szCs w:val="20"/>
        </w:rPr>
        <w:t xml:space="preserve"> the Constitutional Court which, </w:t>
      </w:r>
      <w:r w:rsidR="00654A19" w:rsidRPr="004C761B">
        <w:rPr>
          <w:rFonts w:ascii="Cambria" w:eastAsia="Times New Roman" w:hAnsi="Cambria" w:cstheme="minorHAnsi"/>
          <w:sz w:val="20"/>
          <w:szCs w:val="20"/>
        </w:rPr>
        <w:t>in a</w:t>
      </w:r>
      <w:r w:rsidR="003A150D" w:rsidRPr="004C761B">
        <w:rPr>
          <w:rFonts w:ascii="Cambria" w:eastAsia="Times New Roman" w:hAnsi="Cambria" w:cstheme="minorHAnsi"/>
          <w:sz w:val="20"/>
          <w:szCs w:val="20"/>
        </w:rPr>
        <w:t xml:space="preserve"> May 25, 2023</w:t>
      </w:r>
      <w:r w:rsidR="00654A19" w:rsidRPr="004C761B">
        <w:rPr>
          <w:rFonts w:ascii="Cambria" w:eastAsia="Times New Roman" w:hAnsi="Cambria" w:cstheme="minorHAnsi"/>
          <w:sz w:val="20"/>
          <w:szCs w:val="20"/>
        </w:rPr>
        <w:t xml:space="preserve"> </w:t>
      </w:r>
      <w:r w:rsidR="009D10A1">
        <w:rPr>
          <w:rFonts w:ascii="Cambria" w:eastAsia="Times New Roman" w:hAnsi="Cambria" w:cstheme="minorHAnsi"/>
          <w:sz w:val="20"/>
          <w:szCs w:val="20"/>
        </w:rPr>
        <w:t>decision</w:t>
      </w:r>
      <w:r w:rsidR="003A150D" w:rsidRPr="004C761B">
        <w:rPr>
          <w:rFonts w:ascii="Cambria" w:eastAsia="Times New Roman" w:hAnsi="Cambria" w:cstheme="minorHAnsi"/>
          <w:sz w:val="20"/>
          <w:szCs w:val="20"/>
        </w:rPr>
        <w:t xml:space="preserve">, </w:t>
      </w:r>
      <w:r w:rsidR="00654A19" w:rsidRPr="004C761B">
        <w:rPr>
          <w:rFonts w:ascii="Cambria" w:eastAsia="Times New Roman" w:hAnsi="Cambria" w:cstheme="minorHAnsi"/>
          <w:sz w:val="20"/>
          <w:szCs w:val="20"/>
        </w:rPr>
        <w:t>upheld</w:t>
      </w:r>
      <w:r w:rsidR="003A150D" w:rsidRPr="004C761B">
        <w:rPr>
          <w:rFonts w:ascii="Cambria" w:eastAsia="Times New Roman" w:hAnsi="Cambria" w:cstheme="minorHAnsi"/>
          <w:sz w:val="20"/>
          <w:szCs w:val="20"/>
        </w:rPr>
        <w:t xml:space="preserve"> </w:t>
      </w:r>
      <w:r w:rsidR="00654A19" w:rsidRPr="004C761B">
        <w:rPr>
          <w:rFonts w:ascii="Cambria" w:eastAsia="Times New Roman" w:hAnsi="Cambria" w:cstheme="minorHAnsi"/>
          <w:sz w:val="20"/>
          <w:szCs w:val="20"/>
        </w:rPr>
        <w:t>it</w:t>
      </w:r>
      <w:r w:rsidR="003A150D" w:rsidRPr="004C761B">
        <w:rPr>
          <w:rFonts w:ascii="Cambria" w:eastAsia="Times New Roman" w:hAnsi="Cambria" w:cstheme="minorHAnsi"/>
          <w:sz w:val="20"/>
          <w:szCs w:val="20"/>
        </w:rPr>
        <w:t xml:space="preserve">. </w:t>
      </w:r>
    </w:p>
    <w:p w14:paraId="333C1F3A" w14:textId="77777777" w:rsidR="00DA37B6" w:rsidRPr="004C761B" w:rsidRDefault="00DA37B6" w:rsidP="003A150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rPr>
      </w:pPr>
    </w:p>
    <w:p w14:paraId="2486CBE3" w14:textId="77777777" w:rsidR="00FA675D" w:rsidRPr="00EB2DEB" w:rsidRDefault="00FA675D" w:rsidP="003A15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EB2DEB">
        <w:rPr>
          <w:rFonts w:ascii="Cambria" w:eastAsia="MS Mincho" w:hAnsi="Cambria" w:cstheme="minorHAnsi"/>
          <w:b/>
          <w:color w:val="000000" w:themeColor="text1"/>
          <w:sz w:val="20"/>
          <w:szCs w:val="20"/>
        </w:rPr>
        <w:t>FRIENDLY SETTLEMENT</w:t>
      </w:r>
    </w:p>
    <w:p w14:paraId="624898CE" w14:textId="77777777" w:rsidR="00DA37B6" w:rsidRPr="004C761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7423D109" w14:textId="3F0B2DC5" w:rsidR="003A150D" w:rsidRPr="004C761B" w:rsidRDefault="003A150D" w:rsidP="003A150D">
      <w:pPr>
        <w:pStyle w:val="ListParagraph"/>
        <w:numPr>
          <w:ilvl w:val="0"/>
          <w:numId w:val="57"/>
        </w:numPr>
        <w:ind w:left="0" w:firstLine="720"/>
        <w:jc w:val="both"/>
        <w:rPr>
          <w:rFonts w:eastAsia="Times New Roman" w:cstheme="minorHAnsi"/>
          <w:color w:val="000000" w:themeColor="text1"/>
          <w:sz w:val="20"/>
          <w:szCs w:val="20"/>
          <w:bdr w:val="none" w:sz="0" w:space="0" w:color="auto" w:frame="1"/>
        </w:rPr>
      </w:pPr>
      <w:r w:rsidRPr="004C761B">
        <w:rPr>
          <w:sz w:val="20"/>
          <w:szCs w:val="20"/>
        </w:rPr>
        <w:t xml:space="preserve">On January 22, 2025, the parties </w:t>
      </w:r>
      <w:r w:rsidR="008D3324" w:rsidRPr="004C761B">
        <w:rPr>
          <w:sz w:val="20"/>
          <w:szCs w:val="20"/>
        </w:rPr>
        <w:t>signed a friendly</w:t>
      </w:r>
      <w:r w:rsidRPr="004C761B">
        <w:rPr>
          <w:sz w:val="20"/>
          <w:szCs w:val="20"/>
        </w:rPr>
        <w:t xml:space="preserve"> settlement agreement, the text of which </w:t>
      </w:r>
      <w:r w:rsidR="00AE0C1E">
        <w:rPr>
          <w:sz w:val="20"/>
          <w:szCs w:val="20"/>
        </w:rPr>
        <w:t>is as</w:t>
      </w:r>
      <w:r w:rsidR="008D3324" w:rsidRPr="004C761B">
        <w:rPr>
          <w:sz w:val="20"/>
          <w:szCs w:val="20"/>
        </w:rPr>
        <w:t xml:space="preserve"> follow</w:t>
      </w:r>
      <w:r w:rsidR="00AE0C1E">
        <w:rPr>
          <w:sz w:val="20"/>
          <w:szCs w:val="20"/>
        </w:rPr>
        <w:t>s</w:t>
      </w:r>
      <w:r w:rsidR="008D3324" w:rsidRPr="004C761B">
        <w:rPr>
          <w:sz w:val="20"/>
          <w:szCs w:val="20"/>
        </w:rPr>
        <w:t>:</w:t>
      </w:r>
    </w:p>
    <w:p w14:paraId="1D174F17" w14:textId="77777777" w:rsidR="003A150D" w:rsidRPr="004C761B" w:rsidRDefault="003A150D" w:rsidP="003A150D">
      <w:pPr>
        <w:pStyle w:val="ListParagraph"/>
        <w:jc w:val="both"/>
        <w:rPr>
          <w:sz w:val="20"/>
          <w:szCs w:val="20"/>
        </w:rPr>
      </w:pPr>
    </w:p>
    <w:p w14:paraId="2241F2E9" w14:textId="72D5E4FA" w:rsidR="003A150D" w:rsidRPr="00A26BA3" w:rsidRDefault="008D3324" w:rsidP="00262236">
      <w:pPr>
        <w:pStyle w:val="ListParagraph"/>
        <w:jc w:val="center"/>
        <w:rPr>
          <w:b/>
          <w:bCs/>
          <w:sz w:val="18"/>
          <w:szCs w:val="18"/>
        </w:rPr>
      </w:pPr>
      <w:r w:rsidRPr="00A26BA3">
        <w:rPr>
          <w:b/>
          <w:bCs/>
          <w:sz w:val="18"/>
          <w:szCs w:val="18"/>
        </w:rPr>
        <w:t>FRIENDLY</w:t>
      </w:r>
      <w:r w:rsidR="003A150D" w:rsidRPr="00A26BA3">
        <w:rPr>
          <w:b/>
          <w:bCs/>
          <w:sz w:val="18"/>
          <w:szCs w:val="18"/>
        </w:rPr>
        <w:t xml:space="preserve"> SETTLEMENT AGREEMENT </w:t>
      </w:r>
      <w:r w:rsidRPr="00A26BA3">
        <w:rPr>
          <w:b/>
          <w:bCs/>
          <w:sz w:val="18"/>
          <w:szCs w:val="18"/>
        </w:rPr>
        <w:t>(</w:t>
      </w:r>
      <w:r w:rsidR="00FC4833" w:rsidRPr="00A26BA3">
        <w:rPr>
          <w:b/>
          <w:bCs/>
          <w:sz w:val="18"/>
          <w:szCs w:val="18"/>
        </w:rPr>
        <w:t>FSA</w:t>
      </w:r>
      <w:r w:rsidRPr="00A26BA3">
        <w:rPr>
          <w:b/>
          <w:bCs/>
          <w:sz w:val="18"/>
          <w:szCs w:val="18"/>
        </w:rPr>
        <w:t>)</w:t>
      </w:r>
    </w:p>
    <w:p w14:paraId="5710880B" w14:textId="014ED26A" w:rsidR="003A150D" w:rsidRPr="00A26BA3" w:rsidRDefault="003C6D54" w:rsidP="00262236">
      <w:pPr>
        <w:pStyle w:val="ListParagraph"/>
        <w:jc w:val="center"/>
        <w:rPr>
          <w:b/>
          <w:bCs/>
          <w:sz w:val="18"/>
          <w:szCs w:val="18"/>
        </w:rPr>
      </w:pPr>
      <w:r w:rsidRPr="00A26BA3">
        <w:rPr>
          <w:b/>
          <w:bCs/>
          <w:sz w:val="18"/>
          <w:szCs w:val="18"/>
        </w:rPr>
        <w:t>PERTAINING TO THE</w:t>
      </w:r>
      <w:r w:rsidR="003A150D" w:rsidRPr="00A26BA3">
        <w:rPr>
          <w:b/>
          <w:bCs/>
          <w:sz w:val="18"/>
          <w:szCs w:val="18"/>
        </w:rPr>
        <w:t xml:space="preserve"> VIOLATION OF </w:t>
      </w:r>
      <w:r w:rsidRPr="00A26BA3">
        <w:rPr>
          <w:b/>
          <w:bCs/>
          <w:sz w:val="18"/>
          <w:szCs w:val="18"/>
        </w:rPr>
        <w:t xml:space="preserve">THE </w:t>
      </w:r>
      <w:r w:rsidR="003A150D" w:rsidRPr="00A26BA3">
        <w:rPr>
          <w:b/>
          <w:bCs/>
          <w:sz w:val="18"/>
          <w:szCs w:val="18"/>
        </w:rPr>
        <w:t>CIVIL AND POLITICAL RIGHTS OF</w:t>
      </w:r>
      <w:r w:rsidRPr="00A26BA3">
        <w:rPr>
          <w:b/>
          <w:bCs/>
          <w:sz w:val="18"/>
          <w:szCs w:val="18"/>
        </w:rPr>
        <w:t xml:space="preserve"> ROBERTO ARZ</w:t>
      </w:r>
      <w:r w:rsidR="006B4B58" w:rsidRPr="00A26BA3">
        <w:rPr>
          <w:b/>
          <w:bCs/>
          <w:sz w:val="18"/>
          <w:szCs w:val="18"/>
        </w:rPr>
        <w:t>U</w:t>
      </w:r>
      <w:r w:rsidRPr="00A26BA3">
        <w:rPr>
          <w:b/>
          <w:bCs/>
          <w:sz w:val="18"/>
          <w:szCs w:val="18"/>
        </w:rPr>
        <w:t xml:space="preserve"> GARCÍA GRANADOS AND DAVID ESTEBAN PINEDA BARRIOS BY</w:t>
      </w:r>
      <w:r w:rsidR="003A150D" w:rsidRPr="00A26BA3">
        <w:rPr>
          <w:b/>
          <w:bCs/>
          <w:sz w:val="18"/>
          <w:szCs w:val="18"/>
        </w:rPr>
        <w:t xml:space="preserve"> THE</w:t>
      </w:r>
    </w:p>
    <w:p w14:paraId="303FFF10" w14:textId="103B6848" w:rsidR="003A150D" w:rsidRPr="00A26BA3" w:rsidRDefault="003A150D" w:rsidP="00262236">
      <w:pPr>
        <w:pStyle w:val="ListParagraph"/>
        <w:jc w:val="center"/>
        <w:rPr>
          <w:b/>
          <w:bCs/>
          <w:sz w:val="18"/>
          <w:szCs w:val="18"/>
        </w:rPr>
      </w:pPr>
      <w:r w:rsidRPr="00A26BA3">
        <w:rPr>
          <w:b/>
          <w:bCs/>
          <w:sz w:val="18"/>
          <w:szCs w:val="18"/>
        </w:rPr>
        <w:t xml:space="preserve">STATE OF GUATEMALA </w:t>
      </w:r>
    </w:p>
    <w:p w14:paraId="2228E653" w14:textId="050A6681" w:rsidR="003A150D" w:rsidRPr="00A26BA3" w:rsidRDefault="003C6D54" w:rsidP="00262236">
      <w:pPr>
        <w:pStyle w:val="ListParagraph"/>
        <w:jc w:val="center"/>
        <w:rPr>
          <w:rFonts w:eastAsia="Times New Roman" w:cstheme="minorHAnsi"/>
          <w:b/>
          <w:bCs/>
          <w:color w:val="000000" w:themeColor="text1"/>
          <w:sz w:val="18"/>
          <w:szCs w:val="18"/>
          <w:bdr w:val="none" w:sz="0" w:space="0" w:color="auto" w:frame="1"/>
        </w:rPr>
      </w:pPr>
      <w:r w:rsidRPr="00A26BA3">
        <w:rPr>
          <w:b/>
          <w:bCs/>
          <w:sz w:val="18"/>
          <w:szCs w:val="18"/>
        </w:rPr>
        <w:t>PETITION</w:t>
      </w:r>
      <w:r w:rsidR="003A150D" w:rsidRPr="00A26BA3">
        <w:rPr>
          <w:b/>
          <w:bCs/>
          <w:sz w:val="18"/>
          <w:szCs w:val="18"/>
        </w:rPr>
        <w:t xml:space="preserve"> P-2350-23 AND </w:t>
      </w:r>
      <w:r w:rsidRPr="00A26BA3">
        <w:rPr>
          <w:b/>
          <w:bCs/>
          <w:sz w:val="18"/>
          <w:szCs w:val="18"/>
        </w:rPr>
        <w:t>PETITION</w:t>
      </w:r>
      <w:r w:rsidR="003A150D" w:rsidRPr="00A26BA3">
        <w:rPr>
          <w:b/>
          <w:bCs/>
          <w:sz w:val="18"/>
          <w:szCs w:val="18"/>
        </w:rPr>
        <w:t xml:space="preserve"> P-2351-23</w:t>
      </w:r>
    </w:p>
    <w:p w14:paraId="1618CC01" w14:textId="77777777" w:rsidR="003A150D" w:rsidRPr="00A26BA3" w:rsidRDefault="003A150D" w:rsidP="002622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18"/>
          <w:szCs w:val="18"/>
        </w:rPr>
      </w:pPr>
    </w:p>
    <w:p w14:paraId="505711A3" w14:textId="48E7EC9E" w:rsidR="003A150D" w:rsidRPr="00A26BA3" w:rsidRDefault="003A150D" w:rsidP="0026223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Cambria" w:hAnsi="Cambria"/>
          <w:b/>
          <w:sz w:val="18"/>
          <w:szCs w:val="18"/>
        </w:rPr>
      </w:pPr>
      <w:r w:rsidRPr="00A26BA3">
        <w:rPr>
          <w:rFonts w:ascii="Cambria" w:hAnsi="Cambria"/>
          <w:b/>
          <w:sz w:val="18"/>
          <w:szCs w:val="18"/>
        </w:rPr>
        <w:t>APPEARANCE AND WILLINGNESS OF THE PARTIES</w:t>
      </w:r>
    </w:p>
    <w:p w14:paraId="65FDA16D" w14:textId="77777777" w:rsidR="008B5850" w:rsidRPr="00A26BA3" w:rsidRDefault="008B5850" w:rsidP="00262236">
      <w:pPr>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Cambria" w:hAnsi="Cambria"/>
          <w:b/>
          <w:sz w:val="18"/>
          <w:szCs w:val="18"/>
        </w:rPr>
      </w:pPr>
    </w:p>
    <w:p w14:paraId="374C7ACC" w14:textId="09A3E190" w:rsidR="003A150D" w:rsidRPr="00A26BA3" w:rsidRDefault="003A150D" w:rsidP="00262236">
      <w:pPr>
        <w:pStyle w:val="ListParagraph"/>
        <w:numPr>
          <w:ilvl w:val="3"/>
          <w:numId w:val="58"/>
        </w:numPr>
        <w:ind w:left="720" w:right="720" w:firstLine="0"/>
        <w:jc w:val="both"/>
        <w:rPr>
          <w:sz w:val="18"/>
          <w:szCs w:val="18"/>
        </w:rPr>
      </w:pPr>
      <w:r w:rsidRPr="00A26BA3">
        <w:rPr>
          <w:sz w:val="18"/>
          <w:szCs w:val="18"/>
        </w:rPr>
        <w:t xml:space="preserve">The State of Guatemala, </w:t>
      </w:r>
      <w:r w:rsidR="00C93D81" w:rsidRPr="00A26BA3">
        <w:rPr>
          <w:sz w:val="18"/>
          <w:szCs w:val="18"/>
        </w:rPr>
        <w:t>in the person of</w:t>
      </w:r>
      <w:r w:rsidRPr="00A26BA3">
        <w:rPr>
          <w:sz w:val="18"/>
          <w:szCs w:val="18"/>
        </w:rPr>
        <w:t xml:space="preserve"> </w:t>
      </w:r>
      <w:r w:rsidRPr="00A26BA3">
        <w:rPr>
          <w:b/>
          <w:sz w:val="18"/>
          <w:szCs w:val="18"/>
        </w:rPr>
        <w:t>Carlos Federico Amézquita Galindo</w:t>
      </w:r>
      <w:r w:rsidRPr="00A26BA3">
        <w:rPr>
          <w:sz w:val="18"/>
          <w:szCs w:val="18"/>
        </w:rPr>
        <w:t xml:space="preserve">, fifty-six (56) years </w:t>
      </w:r>
      <w:r w:rsidR="004F6C84" w:rsidRPr="00A26BA3">
        <w:rPr>
          <w:sz w:val="18"/>
          <w:szCs w:val="18"/>
        </w:rPr>
        <w:t>of age</w:t>
      </w:r>
      <w:r w:rsidRPr="00A26BA3">
        <w:rPr>
          <w:sz w:val="18"/>
          <w:szCs w:val="18"/>
        </w:rPr>
        <w:t xml:space="preserve">, single, Guatemalan, sociologist, domiciled in the department of Guatemala, </w:t>
      </w:r>
      <w:r w:rsidR="003B244A" w:rsidRPr="00A26BA3">
        <w:rPr>
          <w:sz w:val="18"/>
          <w:szCs w:val="18"/>
        </w:rPr>
        <w:t>offering</w:t>
      </w:r>
      <w:r w:rsidRPr="00A26BA3">
        <w:rPr>
          <w:sz w:val="18"/>
          <w:szCs w:val="18"/>
        </w:rPr>
        <w:t xml:space="preserve"> Personal Identification Document (DPI) with Unique Identification Code</w:t>
      </w:r>
      <w:r w:rsidR="004F6C84" w:rsidRPr="00A26BA3">
        <w:rPr>
          <w:sz w:val="18"/>
          <w:szCs w:val="18"/>
        </w:rPr>
        <w:t> (CUI) n</w:t>
      </w:r>
      <w:r w:rsidRPr="00A26BA3">
        <w:rPr>
          <w:sz w:val="18"/>
          <w:szCs w:val="18"/>
        </w:rPr>
        <w:t>umber two thousand four hundred ninety-three space sixty-two thousand three hundred seventeen space zero nine hundred one (2493 62317 0901), issued by the National Registry</w:t>
      </w:r>
      <w:r w:rsidR="00F93ADC" w:rsidRPr="00A26BA3">
        <w:rPr>
          <w:sz w:val="18"/>
          <w:szCs w:val="18"/>
        </w:rPr>
        <w:t xml:space="preserve"> of Persons</w:t>
      </w:r>
      <w:r w:rsidRPr="00A26BA3">
        <w:rPr>
          <w:sz w:val="18"/>
          <w:szCs w:val="18"/>
        </w:rPr>
        <w:t xml:space="preserve"> of the Republic of Guatemala, Central America, act</w:t>
      </w:r>
      <w:r w:rsidR="004F6C84" w:rsidRPr="00A26BA3">
        <w:rPr>
          <w:sz w:val="18"/>
          <w:szCs w:val="18"/>
        </w:rPr>
        <w:t>ing</w:t>
      </w:r>
      <w:r w:rsidRPr="00A26BA3">
        <w:rPr>
          <w:sz w:val="18"/>
          <w:szCs w:val="18"/>
        </w:rPr>
        <w:t xml:space="preserve"> in his capacity as </w:t>
      </w:r>
      <w:r w:rsidRPr="00A26BA3">
        <w:rPr>
          <w:b/>
          <w:bCs/>
          <w:sz w:val="18"/>
          <w:szCs w:val="18"/>
        </w:rPr>
        <w:t>EXECUTIVE DIRECTOR OF THE PRESIDENTIAL COMMISSION FOR PEACE AND HUMAN RIGHTS (COPADEH)</w:t>
      </w:r>
      <w:r w:rsidRPr="00A26BA3">
        <w:rPr>
          <w:sz w:val="18"/>
          <w:szCs w:val="18"/>
        </w:rPr>
        <w:t xml:space="preserve">, as evidenced by Governmental Agreement number one hundred and thirty-eight (138) </w:t>
      </w:r>
      <w:r w:rsidR="004F6C84" w:rsidRPr="00A26BA3">
        <w:rPr>
          <w:sz w:val="18"/>
          <w:szCs w:val="18"/>
        </w:rPr>
        <w:t>of</w:t>
      </w:r>
      <w:r w:rsidRPr="00A26BA3">
        <w:rPr>
          <w:sz w:val="18"/>
          <w:szCs w:val="18"/>
        </w:rPr>
        <w:t xml:space="preserve"> September eighteenth, two thousand twenty-four, and </w:t>
      </w:r>
      <w:r w:rsidR="003B244A" w:rsidRPr="00A26BA3">
        <w:rPr>
          <w:sz w:val="18"/>
          <w:szCs w:val="18"/>
        </w:rPr>
        <w:t xml:space="preserve">the </w:t>
      </w:r>
      <w:r w:rsidR="004F6C84" w:rsidRPr="00A26BA3">
        <w:rPr>
          <w:sz w:val="18"/>
          <w:szCs w:val="18"/>
        </w:rPr>
        <w:t>Inauguration Record</w:t>
      </w:r>
      <w:r w:rsidRPr="00A26BA3">
        <w:rPr>
          <w:sz w:val="18"/>
          <w:szCs w:val="18"/>
        </w:rPr>
        <w:t xml:space="preserve"> </w:t>
      </w:r>
      <w:r w:rsidR="004F6C84" w:rsidRPr="00A26BA3">
        <w:rPr>
          <w:sz w:val="18"/>
          <w:szCs w:val="18"/>
        </w:rPr>
        <w:t>of</w:t>
      </w:r>
      <w:r w:rsidRPr="00A26BA3">
        <w:rPr>
          <w:sz w:val="18"/>
          <w:szCs w:val="18"/>
        </w:rPr>
        <w:t xml:space="preserve"> September nineteenth, two thousand twenty-four, contained in the </w:t>
      </w:r>
      <w:r w:rsidR="004F6C84" w:rsidRPr="00A26BA3">
        <w:rPr>
          <w:sz w:val="18"/>
          <w:szCs w:val="18"/>
        </w:rPr>
        <w:t>proceedings</w:t>
      </w:r>
      <w:r w:rsidRPr="00A26BA3">
        <w:rPr>
          <w:sz w:val="18"/>
          <w:szCs w:val="18"/>
        </w:rPr>
        <w:t xml:space="preserve"> </w:t>
      </w:r>
      <w:r w:rsidR="004F6C84" w:rsidRPr="00A26BA3">
        <w:rPr>
          <w:sz w:val="18"/>
          <w:szCs w:val="18"/>
        </w:rPr>
        <w:t>log</w:t>
      </w:r>
      <w:r w:rsidRPr="00A26BA3">
        <w:rPr>
          <w:sz w:val="18"/>
          <w:szCs w:val="18"/>
        </w:rPr>
        <w:t xml:space="preserve"> of the Department of Human Resources</w:t>
      </w:r>
      <w:r w:rsidR="00F93ADC" w:rsidRPr="00A26BA3">
        <w:rPr>
          <w:sz w:val="18"/>
          <w:szCs w:val="18"/>
        </w:rPr>
        <w:t>,</w:t>
      </w:r>
      <w:r w:rsidRPr="00A26BA3">
        <w:rPr>
          <w:sz w:val="18"/>
          <w:szCs w:val="18"/>
        </w:rPr>
        <w:t xml:space="preserve"> </w:t>
      </w:r>
      <w:r w:rsidR="00C93D81" w:rsidRPr="00A26BA3">
        <w:rPr>
          <w:b/>
          <w:bCs/>
          <w:sz w:val="18"/>
          <w:szCs w:val="18"/>
        </w:rPr>
        <w:t>ON BEHALF OF</w:t>
      </w:r>
      <w:r w:rsidRPr="00A26BA3">
        <w:rPr>
          <w:b/>
          <w:bCs/>
          <w:sz w:val="18"/>
          <w:szCs w:val="18"/>
        </w:rPr>
        <w:t xml:space="preserve"> THE STATE OF GUATEMALA</w:t>
      </w:r>
      <w:r w:rsidRPr="00A26BA3">
        <w:rPr>
          <w:sz w:val="18"/>
          <w:szCs w:val="18"/>
        </w:rPr>
        <w:t xml:space="preserve"> </w:t>
      </w:r>
      <w:r w:rsidR="00C93D81" w:rsidRPr="00A26BA3">
        <w:rPr>
          <w:sz w:val="18"/>
          <w:szCs w:val="18"/>
        </w:rPr>
        <w:t>declares</w:t>
      </w:r>
      <w:r w:rsidRPr="00A26BA3">
        <w:rPr>
          <w:sz w:val="18"/>
          <w:szCs w:val="18"/>
        </w:rPr>
        <w:t xml:space="preserve"> that for </w:t>
      </w:r>
      <w:r w:rsidR="00C93D81" w:rsidRPr="00A26BA3">
        <w:rPr>
          <w:sz w:val="18"/>
          <w:szCs w:val="18"/>
        </w:rPr>
        <w:t>purposes of</w:t>
      </w:r>
      <w:r w:rsidRPr="00A26BA3">
        <w:rPr>
          <w:sz w:val="18"/>
          <w:szCs w:val="18"/>
        </w:rPr>
        <w:t xml:space="preserve"> the present instrument he is duly empowered to appear, </w:t>
      </w:r>
      <w:r w:rsidR="005E40CC" w:rsidRPr="00A26BA3">
        <w:rPr>
          <w:sz w:val="18"/>
          <w:szCs w:val="18"/>
        </w:rPr>
        <w:t>sign,</w:t>
      </w:r>
      <w:r w:rsidRPr="00A26BA3">
        <w:rPr>
          <w:sz w:val="18"/>
          <w:szCs w:val="18"/>
        </w:rPr>
        <w:t xml:space="preserve"> and ratify the </w:t>
      </w:r>
      <w:r w:rsidR="005E40CC" w:rsidRPr="00A26BA3">
        <w:rPr>
          <w:sz w:val="18"/>
          <w:szCs w:val="18"/>
        </w:rPr>
        <w:t>Friendly</w:t>
      </w:r>
      <w:r w:rsidRPr="00A26BA3">
        <w:rPr>
          <w:sz w:val="18"/>
          <w:szCs w:val="18"/>
        </w:rPr>
        <w:t xml:space="preserve"> Settlement Agreement </w:t>
      </w:r>
      <w:r w:rsidR="005E40CC" w:rsidRPr="00A26BA3">
        <w:rPr>
          <w:sz w:val="18"/>
          <w:szCs w:val="18"/>
        </w:rPr>
        <w:t>(</w:t>
      </w:r>
      <w:r w:rsidR="00FC4833" w:rsidRPr="00A26BA3">
        <w:rPr>
          <w:sz w:val="18"/>
          <w:szCs w:val="18"/>
        </w:rPr>
        <w:t>FSA</w:t>
      </w:r>
      <w:r w:rsidR="005E40CC" w:rsidRPr="00A26BA3">
        <w:rPr>
          <w:sz w:val="18"/>
          <w:szCs w:val="18"/>
        </w:rPr>
        <w:t>)</w:t>
      </w:r>
      <w:r w:rsidRPr="00A26BA3">
        <w:rPr>
          <w:sz w:val="18"/>
          <w:szCs w:val="18"/>
        </w:rPr>
        <w:t xml:space="preserve"> </w:t>
      </w:r>
      <w:r w:rsidR="005E40CC" w:rsidRPr="00A26BA3">
        <w:rPr>
          <w:sz w:val="18"/>
          <w:szCs w:val="18"/>
        </w:rPr>
        <w:t>pertaining to the</w:t>
      </w:r>
      <w:r w:rsidRPr="00A26BA3">
        <w:rPr>
          <w:sz w:val="18"/>
          <w:szCs w:val="18"/>
        </w:rPr>
        <w:t xml:space="preserve"> violation of </w:t>
      </w:r>
      <w:r w:rsidR="00F93ADC" w:rsidRPr="00A26BA3">
        <w:rPr>
          <w:sz w:val="18"/>
          <w:szCs w:val="18"/>
        </w:rPr>
        <w:t xml:space="preserve">the </w:t>
      </w:r>
      <w:r w:rsidRPr="00A26BA3">
        <w:rPr>
          <w:sz w:val="18"/>
          <w:szCs w:val="18"/>
        </w:rPr>
        <w:t>civil and political rights</w:t>
      </w:r>
      <w:r w:rsidR="005E40CC" w:rsidRPr="00A26BA3">
        <w:rPr>
          <w:sz w:val="18"/>
          <w:szCs w:val="18"/>
        </w:rPr>
        <w:t xml:space="preserve"> of Roberto Arz</w:t>
      </w:r>
      <w:r w:rsidR="006B4B58" w:rsidRPr="00A26BA3">
        <w:rPr>
          <w:sz w:val="18"/>
          <w:szCs w:val="18"/>
        </w:rPr>
        <w:t>u</w:t>
      </w:r>
      <w:r w:rsidR="005E40CC" w:rsidRPr="00A26BA3">
        <w:rPr>
          <w:sz w:val="18"/>
          <w:szCs w:val="18"/>
        </w:rPr>
        <w:t xml:space="preserve"> García Granados and David Esteban Pineda Barrios</w:t>
      </w:r>
      <w:r w:rsidRPr="00A26BA3">
        <w:rPr>
          <w:sz w:val="18"/>
          <w:szCs w:val="18"/>
        </w:rPr>
        <w:t xml:space="preserve"> </w:t>
      </w:r>
      <w:r w:rsidR="005E40CC" w:rsidRPr="00A26BA3">
        <w:rPr>
          <w:sz w:val="18"/>
          <w:szCs w:val="18"/>
        </w:rPr>
        <w:t>by</w:t>
      </w:r>
      <w:r w:rsidRPr="00A26BA3">
        <w:rPr>
          <w:sz w:val="18"/>
          <w:szCs w:val="18"/>
        </w:rPr>
        <w:t xml:space="preserve"> the State of Guatemala, </w:t>
      </w:r>
      <w:r w:rsidR="005E40CC" w:rsidRPr="00A26BA3">
        <w:rPr>
          <w:sz w:val="18"/>
          <w:szCs w:val="18"/>
        </w:rPr>
        <w:t>pursuant to A</w:t>
      </w:r>
      <w:r w:rsidRPr="00A26BA3">
        <w:rPr>
          <w:sz w:val="18"/>
          <w:szCs w:val="18"/>
        </w:rPr>
        <w:t>rticle 2</w:t>
      </w:r>
      <w:r w:rsidR="005E40CC" w:rsidRPr="00A26BA3">
        <w:rPr>
          <w:sz w:val="18"/>
          <w:szCs w:val="18"/>
        </w:rPr>
        <w:t>(</w:t>
      </w:r>
      <w:r w:rsidRPr="00A26BA3">
        <w:rPr>
          <w:sz w:val="18"/>
          <w:szCs w:val="18"/>
        </w:rPr>
        <w:t>j</w:t>
      </w:r>
      <w:r w:rsidR="005E40CC" w:rsidRPr="00A26BA3">
        <w:rPr>
          <w:sz w:val="18"/>
          <w:szCs w:val="18"/>
        </w:rPr>
        <w:t>)</w:t>
      </w:r>
      <w:r w:rsidRPr="00A26BA3">
        <w:rPr>
          <w:sz w:val="18"/>
          <w:szCs w:val="18"/>
        </w:rPr>
        <w:t xml:space="preserve"> of </w:t>
      </w:r>
      <w:r w:rsidR="003B244A" w:rsidRPr="00A26BA3">
        <w:rPr>
          <w:sz w:val="18"/>
          <w:szCs w:val="18"/>
        </w:rPr>
        <w:t xml:space="preserve">Presidential </w:t>
      </w:r>
      <w:r w:rsidR="005E40CC" w:rsidRPr="00A26BA3">
        <w:rPr>
          <w:sz w:val="18"/>
          <w:szCs w:val="18"/>
        </w:rPr>
        <w:t>G</w:t>
      </w:r>
      <w:r w:rsidRPr="00A26BA3">
        <w:rPr>
          <w:sz w:val="18"/>
          <w:szCs w:val="18"/>
        </w:rPr>
        <w:t xml:space="preserve">overnmental </w:t>
      </w:r>
      <w:r w:rsidR="005E40CC" w:rsidRPr="00A26BA3">
        <w:rPr>
          <w:sz w:val="18"/>
          <w:szCs w:val="18"/>
        </w:rPr>
        <w:t>A</w:t>
      </w:r>
      <w:r w:rsidRPr="00A26BA3">
        <w:rPr>
          <w:sz w:val="18"/>
          <w:szCs w:val="18"/>
        </w:rPr>
        <w:t>greement number</w:t>
      </w:r>
      <w:r w:rsidR="003B244A" w:rsidRPr="00A26BA3">
        <w:rPr>
          <w:sz w:val="18"/>
          <w:szCs w:val="18"/>
        </w:rPr>
        <w:t> </w:t>
      </w:r>
      <w:r w:rsidRPr="00A26BA3">
        <w:rPr>
          <w:sz w:val="18"/>
          <w:szCs w:val="18"/>
        </w:rPr>
        <w:t xml:space="preserve">27-2024 and </w:t>
      </w:r>
      <w:r w:rsidR="005E40CC" w:rsidRPr="00A26BA3">
        <w:rPr>
          <w:sz w:val="18"/>
          <w:szCs w:val="18"/>
        </w:rPr>
        <w:t>per</w:t>
      </w:r>
      <w:r w:rsidRPr="00A26BA3">
        <w:rPr>
          <w:sz w:val="18"/>
          <w:szCs w:val="18"/>
        </w:rPr>
        <w:t xml:space="preserve"> the instruction</w:t>
      </w:r>
      <w:r w:rsidR="005E40CC" w:rsidRPr="00A26BA3">
        <w:rPr>
          <w:sz w:val="18"/>
          <w:szCs w:val="18"/>
        </w:rPr>
        <w:t xml:space="preserve">s </w:t>
      </w:r>
      <w:r w:rsidRPr="00A26BA3">
        <w:rPr>
          <w:sz w:val="18"/>
          <w:szCs w:val="18"/>
        </w:rPr>
        <w:t xml:space="preserve">issued by the President of the Republic of Guatemala, Bernardo </w:t>
      </w:r>
      <w:r w:rsidR="006B4B58" w:rsidRPr="00A26BA3">
        <w:rPr>
          <w:sz w:val="18"/>
          <w:szCs w:val="18"/>
        </w:rPr>
        <w:t>Arevalo</w:t>
      </w:r>
      <w:r w:rsidRPr="00A26BA3">
        <w:rPr>
          <w:sz w:val="18"/>
          <w:szCs w:val="18"/>
        </w:rPr>
        <w:t xml:space="preserve"> de León, contained in </w:t>
      </w:r>
      <w:r w:rsidR="005E40CC" w:rsidRPr="00A26BA3">
        <w:rPr>
          <w:sz w:val="18"/>
          <w:szCs w:val="18"/>
        </w:rPr>
        <w:t>Official Letter</w:t>
      </w:r>
      <w:r w:rsidRPr="00A26BA3">
        <w:rPr>
          <w:sz w:val="18"/>
          <w:szCs w:val="18"/>
        </w:rPr>
        <w:t xml:space="preserve"> No. 03 dated January 17, 202</w:t>
      </w:r>
      <w:r w:rsidR="005E40CC" w:rsidRPr="00A26BA3">
        <w:rPr>
          <w:sz w:val="18"/>
          <w:szCs w:val="18"/>
        </w:rPr>
        <w:t>5</w:t>
      </w:r>
      <w:r w:rsidRPr="00A26BA3">
        <w:rPr>
          <w:sz w:val="18"/>
          <w:szCs w:val="18"/>
        </w:rPr>
        <w:t xml:space="preserve">. </w:t>
      </w:r>
    </w:p>
    <w:p w14:paraId="0C0FC31F" w14:textId="77777777" w:rsidR="003A150D" w:rsidRPr="00A26BA3" w:rsidRDefault="003A150D" w:rsidP="00262236">
      <w:pPr>
        <w:pStyle w:val="ListParagraph"/>
        <w:ind w:right="720"/>
        <w:jc w:val="both"/>
        <w:rPr>
          <w:sz w:val="18"/>
          <w:szCs w:val="18"/>
          <w:highlight w:val="cyan"/>
        </w:rPr>
      </w:pPr>
    </w:p>
    <w:p w14:paraId="53BD3C06" w14:textId="6FF9DCBF" w:rsidR="003A150D" w:rsidRPr="00A26BA3" w:rsidRDefault="003A150D" w:rsidP="00262236">
      <w:pPr>
        <w:pStyle w:val="ListParagraph"/>
        <w:numPr>
          <w:ilvl w:val="3"/>
          <w:numId w:val="58"/>
        </w:numPr>
        <w:ind w:left="720" w:right="720" w:firstLine="0"/>
        <w:jc w:val="both"/>
        <w:rPr>
          <w:sz w:val="18"/>
          <w:szCs w:val="18"/>
        </w:rPr>
      </w:pPr>
      <w:r w:rsidRPr="00A26BA3">
        <w:rPr>
          <w:sz w:val="18"/>
          <w:szCs w:val="18"/>
        </w:rPr>
        <w:lastRenderedPageBreak/>
        <w:t xml:space="preserve">The petitioners and their representatives: </w:t>
      </w:r>
      <w:r w:rsidRPr="00A26BA3">
        <w:rPr>
          <w:b/>
          <w:sz w:val="18"/>
          <w:szCs w:val="18"/>
        </w:rPr>
        <w:t>Roberto Arz</w:t>
      </w:r>
      <w:r w:rsidR="006B4B58" w:rsidRPr="00A26BA3">
        <w:rPr>
          <w:b/>
          <w:sz w:val="18"/>
          <w:szCs w:val="18"/>
        </w:rPr>
        <w:t>u</w:t>
      </w:r>
      <w:r w:rsidRPr="00A26BA3">
        <w:rPr>
          <w:b/>
          <w:sz w:val="18"/>
          <w:szCs w:val="18"/>
        </w:rPr>
        <w:t xml:space="preserve"> García Granados</w:t>
      </w:r>
      <w:r w:rsidRPr="00A26BA3">
        <w:rPr>
          <w:sz w:val="18"/>
          <w:szCs w:val="18"/>
        </w:rPr>
        <w:t xml:space="preserve">, </w:t>
      </w:r>
      <w:r w:rsidR="00901262" w:rsidRPr="00A26BA3">
        <w:rPr>
          <w:sz w:val="18"/>
          <w:szCs w:val="18"/>
        </w:rPr>
        <w:t xml:space="preserve">as a </w:t>
      </w:r>
      <w:r w:rsidRPr="00A26BA3">
        <w:rPr>
          <w:b/>
          <w:bCs/>
          <w:sz w:val="18"/>
          <w:szCs w:val="18"/>
        </w:rPr>
        <w:t>Petitioner</w:t>
      </w:r>
      <w:r w:rsidRPr="00A26BA3">
        <w:rPr>
          <w:sz w:val="18"/>
          <w:szCs w:val="18"/>
        </w:rPr>
        <w:t xml:space="preserve">, fifty-four years </w:t>
      </w:r>
      <w:r w:rsidR="00DC13B1" w:rsidRPr="00A26BA3">
        <w:rPr>
          <w:sz w:val="18"/>
          <w:szCs w:val="18"/>
        </w:rPr>
        <w:t>of age</w:t>
      </w:r>
      <w:r w:rsidRPr="00A26BA3">
        <w:rPr>
          <w:sz w:val="18"/>
          <w:szCs w:val="18"/>
        </w:rPr>
        <w:t xml:space="preserve">, single, Guatemalan, businessman, </w:t>
      </w:r>
      <w:r w:rsidR="00EC5939" w:rsidRPr="00A26BA3">
        <w:rPr>
          <w:sz w:val="18"/>
          <w:szCs w:val="18"/>
        </w:rPr>
        <w:t>here</w:t>
      </w:r>
      <w:r w:rsidRPr="00A26BA3">
        <w:rPr>
          <w:sz w:val="18"/>
          <w:szCs w:val="18"/>
        </w:rPr>
        <w:t xml:space="preserve"> domicile</w:t>
      </w:r>
      <w:r w:rsidR="00EC5939" w:rsidRPr="00A26BA3">
        <w:rPr>
          <w:sz w:val="18"/>
          <w:szCs w:val="18"/>
        </w:rPr>
        <w:t>d</w:t>
      </w:r>
      <w:r w:rsidRPr="00A26BA3">
        <w:rPr>
          <w:sz w:val="18"/>
          <w:szCs w:val="18"/>
        </w:rPr>
        <w:t xml:space="preserve">, with Personal Identification Document (DPI) </w:t>
      </w:r>
      <w:r w:rsidR="003A21A1" w:rsidRPr="00A26BA3">
        <w:rPr>
          <w:sz w:val="18"/>
          <w:szCs w:val="18"/>
        </w:rPr>
        <w:t>with</w:t>
      </w:r>
      <w:r w:rsidRPr="00A26BA3">
        <w:rPr>
          <w:sz w:val="18"/>
          <w:szCs w:val="18"/>
        </w:rPr>
        <w:t xml:space="preserve"> Unique Identification Code (CUI) number one thousand seven hundred eighty-eight space zero two thousand three hundred ninety-five space zero </w:t>
      </w:r>
      <w:r w:rsidR="00074C21" w:rsidRPr="00A26BA3">
        <w:rPr>
          <w:sz w:val="18"/>
          <w:szCs w:val="18"/>
        </w:rPr>
        <w:t xml:space="preserve">one </w:t>
      </w:r>
      <w:r w:rsidRPr="00A26BA3">
        <w:rPr>
          <w:sz w:val="18"/>
          <w:szCs w:val="18"/>
        </w:rPr>
        <w:t xml:space="preserve">hundred one (1788 02395 0101) issued by the National Registry of Persons; </w:t>
      </w:r>
      <w:r w:rsidRPr="00A26BA3">
        <w:rPr>
          <w:b/>
          <w:sz w:val="18"/>
          <w:szCs w:val="18"/>
        </w:rPr>
        <w:t>David Esteban Pineda Barrios</w:t>
      </w:r>
      <w:r w:rsidRPr="00A26BA3">
        <w:rPr>
          <w:sz w:val="18"/>
          <w:szCs w:val="18"/>
        </w:rPr>
        <w:t xml:space="preserve">, </w:t>
      </w:r>
      <w:r w:rsidR="00901262" w:rsidRPr="00A26BA3">
        <w:rPr>
          <w:sz w:val="18"/>
          <w:szCs w:val="18"/>
        </w:rPr>
        <w:t xml:space="preserve">as a </w:t>
      </w:r>
      <w:r w:rsidRPr="00A26BA3">
        <w:rPr>
          <w:b/>
          <w:bCs/>
          <w:sz w:val="18"/>
          <w:szCs w:val="18"/>
        </w:rPr>
        <w:t>Petitioner</w:t>
      </w:r>
      <w:r w:rsidRPr="00A26BA3">
        <w:rPr>
          <w:sz w:val="18"/>
          <w:szCs w:val="18"/>
        </w:rPr>
        <w:t xml:space="preserve">, forty-two years </w:t>
      </w:r>
      <w:r w:rsidR="00230EC9" w:rsidRPr="00A26BA3">
        <w:rPr>
          <w:sz w:val="18"/>
          <w:szCs w:val="18"/>
        </w:rPr>
        <w:t>of age</w:t>
      </w:r>
      <w:r w:rsidRPr="00A26BA3">
        <w:rPr>
          <w:sz w:val="18"/>
          <w:szCs w:val="18"/>
        </w:rPr>
        <w:t xml:space="preserve">, single, Guatemalan, </w:t>
      </w:r>
      <w:r w:rsidR="00EC5939" w:rsidRPr="00A26BA3">
        <w:rPr>
          <w:sz w:val="18"/>
          <w:szCs w:val="18"/>
        </w:rPr>
        <w:t>attorney</w:t>
      </w:r>
      <w:r w:rsidR="00901262" w:rsidRPr="00A26BA3">
        <w:rPr>
          <w:sz w:val="18"/>
          <w:szCs w:val="18"/>
        </w:rPr>
        <w:t>-</w:t>
      </w:r>
      <w:r w:rsidR="004E1990" w:rsidRPr="00A26BA3">
        <w:rPr>
          <w:sz w:val="18"/>
          <w:szCs w:val="18"/>
        </w:rPr>
        <w:t>at</w:t>
      </w:r>
      <w:r w:rsidR="00901262" w:rsidRPr="00A26BA3">
        <w:rPr>
          <w:sz w:val="18"/>
          <w:szCs w:val="18"/>
        </w:rPr>
        <w:t>-</w:t>
      </w:r>
      <w:r w:rsidR="004E1990" w:rsidRPr="00A26BA3">
        <w:rPr>
          <w:sz w:val="18"/>
          <w:szCs w:val="18"/>
        </w:rPr>
        <w:t>law</w:t>
      </w:r>
      <w:r w:rsidRPr="00A26BA3">
        <w:rPr>
          <w:sz w:val="18"/>
          <w:szCs w:val="18"/>
        </w:rPr>
        <w:t xml:space="preserve"> and </w:t>
      </w:r>
      <w:r w:rsidR="00EC5939" w:rsidRPr="00A26BA3">
        <w:rPr>
          <w:sz w:val="18"/>
          <w:szCs w:val="18"/>
        </w:rPr>
        <w:t>n</w:t>
      </w:r>
      <w:r w:rsidRPr="00A26BA3">
        <w:rPr>
          <w:sz w:val="18"/>
          <w:szCs w:val="18"/>
        </w:rPr>
        <w:t xml:space="preserve">otary, </w:t>
      </w:r>
      <w:r w:rsidR="00EC5939" w:rsidRPr="00A26BA3">
        <w:rPr>
          <w:sz w:val="18"/>
          <w:szCs w:val="18"/>
        </w:rPr>
        <w:t>here</w:t>
      </w:r>
      <w:r w:rsidRPr="00A26BA3">
        <w:rPr>
          <w:sz w:val="18"/>
          <w:szCs w:val="18"/>
        </w:rPr>
        <w:t xml:space="preserve"> domicile</w:t>
      </w:r>
      <w:r w:rsidR="00EC5939" w:rsidRPr="00A26BA3">
        <w:rPr>
          <w:sz w:val="18"/>
          <w:szCs w:val="18"/>
        </w:rPr>
        <w:t>d</w:t>
      </w:r>
      <w:r w:rsidRPr="00A26BA3">
        <w:rPr>
          <w:sz w:val="18"/>
          <w:szCs w:val="18"/>
        </w:rPr>
        <w:t xml:space="preserve">, with Personal Identification Document (DPI) with Unique Identification Code (CUI) </w:t>
      </w:r>
      <w:r w:rsidR="00BE2EDC" w:rsidRPr="00A26BA3">
        <w:rPr>
          <w:sz w:val="18"/>
          <w:szCs w:val="18"/>
        </w:rPr>
        <w:t xml:space="preserve">number </w:t>
      </w:r>
      <w:r w:rsidRPr="00A26BA3">
        <w:rPr>
          <w:sz w:val="18"/>
          <w:szCs w:val="18"/>
        </w:rPr>
        <w:t xml:space="preserve">two thousand seven hundred twenty-four space twenty-nine thousand seven hundred seventy-five space zero </w:t>
      </w:r>
      <w:r w:rsidR="000B1358" w:rsidRPr="00A26BA3">
        <w:rPr>
          <w:sz w:val="18"/>
          <w:szCs w:val="18"/>
        </w:rPr>
        <w:t xml:space="preserve">one </w:t>
      </w:r>
      <w:r w:rsidRPr="00A26BA3">
        <w:rPr>
          <w:sz w:val="18"/>
          <w:szCs w:val="18"/>
        </w:rPr>
        <w:t xml:space="preserve">hundred one (2724 29775 0101), issued by the National Registry of Persons; </w:t>
      </w:r>
      <w:r w:rsidRPr="00A26BA3">
        <w:rPr>
          <w:b/>
          <w:sz w:val="18"/>
          <w:szCs w:val="18"/>
        </w:rPr>
        <w:t>Mónica Guisela Rodríguez Ortega</w:t>
      </w:r>
      <w:r w:rsidRPr="00A26BA3">
        <w:rPr>
          <w:sz w:val="18"/>
          <w:szCs w:val="18"/>
        </w:rPr>
        <w:t xml:space="preserve">, </w:t>
      </w:r>
      <w:r w:rsidR="00901262" w:rsidRPr="00A26BA3">
        <w:rPr>
          <w:sz w:val="18"/>
          <w:szCs w:val="18"/>
        </w:rPr>
        <w:t>in her capacity as</w:t>
      </w:r>
      <w:r w:rsidR="00901262" w:rsidRPr="00A26BA3">
        <w:rPr>
          <w:b/>
          <w:bCs/>
          <w:sz w:val="18"/>
          <w:szCs w:val="18"/>
        </w:rPr>
        <w:t xml:space="preserve"> </w:t>
      </w:r>
      <w:r w:rsidRPr="00A26BA3">
        <w:rPr>
          <w:b/>
          <w:bCs/>
          <w:sz w:val="18"/>
          <w:szCs w:val="18"/>
        </w:rPr>
        <w:t>Representative</w:t>
      </w:r>
      <w:r w:rsidRPr="00A26BA3">
        <w:rPr>
          <w:sz w:val="18"/>
          <w:szCs w:val="18"/>
        </w:rPr>
        <w:t xml:space="preserve">, forty-three years </w:t>
      </w:r>
      <w:r w:rsidR="00884BC7" w:rsidRPr="00A26BA3">
        <w:rPr>
          <w:sz w:val="18"/>
          <w:szCs w:val="18"/>
        </w:rPr>
        <w:t>of age</w:t>
      </w:r>
      <w:r w:rsidRPr="00A26BA3">
        <w:rPr>
          <w:sz w:val="18"/>
          <w:szCs w:val="18"/>
        </w:rPr>
        <w:t xml:space="preserve">, single, Guatemalan, </w:t>
      </w:r>
      <w:r w:rsidR="004E1990" w:rsidRPr="00A26BA3">
        <w:rPr>
          <w:sz w:val="18"/>
          <w:szCs w:val="18"/>
        </w:rPr>
        <w:t>a</w:t>
      </w:r>
      <w:r w:rsidRPr="00A26BA3">
        <w:rPr>
          <w:sz w:val="18"/>
          <w:szCs w:val="18"/>
        </w:rPr>
        <w:t>ttorney</w:t>
      </w:r>
      <w:r w:rsidR="00901262" w:rsidRPr="00A26BA3">
        <w:rPr>
          <w:sz w:val="18"/>
          <w:szCs w:val="18"/>
        </w:rPr>
        <w:t>-</w:t>
      </w:r>
      <w:r w:rsidRPr="00A26BA3">
        <w:rPr>
          <w:sz w:val="18"/>
          <w:szCs w:val="18"/>
        </w:rPr>
        <w:t>at</w:t>
      </w:r>
      <w:r w:rsidR="00901262" w:rsidRPr="00A26BA3">
        <w:rPr>
          <w:sz w:val="18"/>
          <w:szCs w:val="18"/>
        </w:rPr>
        <w:t>-</w:t>
      </w:r>
      <w:r w:rsidR="004E1990" w:rsidRPr="00A26BA3">
        <w:rPr>
          <w:sz w:val="18"/>
          <w:szCs w:val="18"/>
        </w:rPr>
        <w:t>l</w:t>
      </w:r>
      <w:r w:rsidRPr="00A26BA3">
        <w:rPr>
          <w:sz w:val="18"/>
          <w:szCs w:val="18"/>
        </w:rPr>
        <w:t xml:space="preserve">aw and </w:t>
      </w:r>
      <w:r w:rsidR="004E1990" w:rsidRPr="00A26BA3">
        <w:rPr>
          <w:sz w:val="18"/>
          <w:szCs w:val="18"/>
        </w:rPr>
        <w:t>n</w:t>
      </w:r>
      <w:r w:rsidRPr="00A26BA3">
        <w:rPr>
          <w:sz w:val="18"/>
          <w:szCs w:val="18"/>
        </w:rPr>
        <w:t xml:space="preserve">otary, </w:t>
      </w:r>
      <w:r w:rsidR="004E1990" w:rsidRPr="00A26BA3">
        <w:rPr>
          <w:sz w:val="18"/>
          <w:szCs w:val="18"/>
        </w:rPr>
        <w:t>here</w:t>
      </w:r>
      <w:r w:rsidRPr="00A26BA3">
        <w:rPr>
          <w:sz w:val="18"/>
          <w:szCs w:val="18"/>
        </w:rPr>
        <w:t xml:space="preserve"> domicile</w:t>
      </w:r>
      <w:r w:rsidR="004E1990" w:rsidRPr="00A26BA3">
        <w:rPr>
          <w:sz w:val="18"/>
          <w:szCs w:val="18"/>
        </w:rPr>
        <w:t>d</w:t>
      </w:r>
      <w:r w:rsidRPr="00A26BA3">
        <w:rPr>
          <w:sz w:val="18"/>
          <w:szCs w:val="18"/>
        </w:rPr>
        <w:t xml:space="preserve">, with Personal Identification Document (DPI) </w:t>
      </w:r>
      <w:r w:rsidR="00CC294F" w:rsidRPr="00A26BA3">
        <w:rPr>
          <w:sz w:val="18"/>
          <w:szCs w:val="18"/>
        </w:rPr>
        <w:t>with</w:t>
      </w:r>
      <w:r w:rsidRPr="00A26BA3">
        <w:rPr>
          <w:sz w:val="18"/>
          <w:szCs w:val="18"/>
        </w:rPr>
        <w:t xml:space="preserve"> Unique Identification Code (CUI) </w:t>
      </w:r>
      <w:r w:rsidR="00BE2EDC" w:rsidRPr="00A26BA3">
        <w:rPr>
          <w:sz w:val="18"/>
          <w:szCs w:val="18"/>
        </w:rPr>
        <w:t xml:space="preserve">number </w:t>
      </w:r>
      <w:r w:rsidRPr="00A26BA3">
        <w:rPr>
          <w:sz w:val="18"/>
          <w:szCs w:val="18"/>
        </w:rPr>
        <w:t xml:space="preserve">one thousand seven hundred and fifty-three space twenty-six thousand six hundred and seventy-three space zero </w:t>
      </w:r>
      <w:r w:rsidR="00BE2EDC" w:rsidRPr="00A26BA3">
        <w:rPr>
          <w:sz w:val="18"/>
          <w:szCs w:val="18"/>
        </w:rPr>
        <w:t xml:space="preserve">one </w:t>
      </w:r>
      <w:r w:rsidRPr="00A26BA3">
        <w:rPr>
          <w:sz w:val="18"/>
          <w:szCs w:val="18"/>
        </w:rPr>
        <w:t xml:space="preserve">hundred and one (1753 26673 0101) issued by the National Registry of Persons; and </w:t>
      </w:r>
      <w:r w:rsidRPr="00A26BA3">
        <w:rPr>
          <w:b/>
          <w:sz w:val="18"/>
          <w:szCs w:val="18"/>
        </w:rPr>
        <w:t>Rodrigo Martínez Morales</w:t>
      </w:r>
      <w:r w:rsidRPr="00A26BA3">
        <w:rPr>
          <w:sz w:val="18"/>
          <w:szCs w:val="18"/>
        </w:rPr>
        <w:t xml:space="preserve">, in his capacity as </w:t>
      </w:r>
      <w:r w:rsidRPr="00A26BA3">
        <w:rPr>
          <w:b/>
          <w:bCs/>
          <w:sz w:val="18"/>
          <w:szCs w:val="18"/>
        </w:rPr>
        <w:t>Representative</w:t>
      </w:r>
      <w:r w:rsidRPr="00A26BA3">
        <w:rPr>
          <w:sz w:val="18"/>
          <w:szCs w:val="18"/>
        </w:rPr>
        <w:t xml:space="preserve">, twenty-three years of age, single, Guatemalan, </w:t>
      </w:r>
      <w:r w:rsidR="00901262" w:rsidRPr="00A26BA3">
        <w:rPr>
          <w:sz w:val="18"/>
          <w:szCs w:val="18"/>
        </w:rPr>
        <w:t>attorney-at-law</w:t>
      </w:r>
      <w:r w:rsidRPr="00A26BA3">
        <w:rPr>
          <w:sz w:val="18"/>
          <w:szCs w:val="18"/>
        </w:rPr>
        <w:t xml:space="preserve"> and </w:t>
      </w:r>
      <w:r w:rsidR="00901262" w:rsidRPr="00A26BA3">
        <w:rPr>
          <w:sz w:val="18"/>
          <w:szCs w:val="18"/>
        </w:rPr>
        <w:t>n</w:t>
      </w:r>
      <w:r w:rsidRPr="00A26BA3">
        <w:rPr>
          <w:sz w:val="18"/>
          <w:szCs w:val="18"/>
        </w:rPr>
        <w:t xml:space="preserve">otary, </w:t>
      </w:r>
      <w:r w:rsidR="002C0E89" w:rsidRPr="00A26BA3">
        <w:rPr>
          <w:sz w:val="18"/>
          <w:szCs w:val="18"/>
        </w:rPr>
        <w:t>here</w:t>
      </w:r>
      <w:r w:rsidRPr="00A26BA3">
        <w:rPr>
          <w:sz w:val="18"/>
          <w:szCs w:val="18"/>
        </w:rPr>
        <w:t xml:space="preserve"> domicile</w:t>
      </w:r>
      <w:r w:rsidR="002C0E89" w:rsidRPr="00A26BA3">
        <w:rPr>
          <w:sz w:val="18"/>
          <w:szCs w:val="18"/>
        </w:rPr>
        <w:t>d</w:t>
      </w:r>
      <w:r w:rsidRPr="00A26BA3">
        <w:rPr>
          <w:sz w:val="18"/>
          <w:szCs w:val="18"/>
        </w:rPr>
        <w:t xml:space="preserve">, with Personal Identification Document (DPI) </w:t>
      </w:r>
      <w:r w:rsidR="00CC294F" w:rsidRPr="00A26BA3">
        <w:rPr>
          <w:sz w:val="18"/>
          <w:szCs w:val="18"/>
        </w:rPr>
        <w:t>with</w:t>
      </w:r>
      <w:r w:rsidRPr="00A26BA3">
        <w:rPr>
          <w:sz w:val="18"/>
          <w:szCs w:val="18"/>
        </w:rPr>
        <w:t xml:space="preserve"> Unique Identification Code (CUI) number three thousand six hundred seventy-one space ninety-seven thousand six hundred sixty-nine space zero </w:t>
      </w:r>
      <w:r w:rsidR="002C0E89" w:rsidRPr="00A26BA3">
        <w:rPr>
          <w:sz w:val="18"/>
          <w:szCs w:val="18"/>
        </w:rPr>
        <w:t xml:space="preserve">one </w:t>
      </w:r>
      <w:r w:rsidRPr="00A26BA3">
        <w:rPr>
          <w:sz w:val="18"/>
          <w:szCs w:val="18"/>
        </w:rPr>
        <w:t xml:space="preserve">hundred fifteen (3671 97669 0115) </w:t>
      </w:r>
      <w:r w:rsidR="002C0E89" w:rsidRPr="00A26BA3">
        <w:rPr>
          <w:sz w:val="18"/>
          <w:szCs w:val="18"/>
        </w:rPr>
        <w:t xml:space="preserve">issued by the </w:t>
      </w:r>
      <w:r w:rsidRPr="00A26BA3">
        <w:rPr>
          <w:sz w:val="18"/>
          <w:szCs w:val="18"/>
        </w:rPr>
        <w:t>National Registry of Persons; appear</w:t>
      </w:r>
      <w:r w:rsidR="002C0E89" w:rsidRPr="00A26BA3">
        <w:rPr>
          <w:sz w:val="18"/>
          <w:szCs w:val="18"/>
        </w:rPr>
        <w:t>ing</w:t>
      </w:r>
      <w:r w:rsidR="00AB5AD4" w:rsidRPr="00A26BA3">
        <w:rPr>
          <w:sz w:val="18"/>
          <w:szCs w:val="18"/>
        </w:rPr>
        <w:t xml:space="preserve"> here</w:t>
      </w:r>
      <w:r w:rsidRPr="00A26BA3">
        <w:rPr>
          <w:sz w:val="18"/>
          <w:szCs w:val="18"/>
        </w:rPr>
        <w:t xml:space="preserve"> to ratify </w:t>
      </w:r>
      <w:r w:rsidR="00C12653" w:rsidRPr="00A26BA3">
        <w:rPr>
          <w:sz w:val="18"/>
          <w:szCs w:val="18"/>
        </w:rPr>
        <w:t>the</w:t>
      </w:r>
      <w:r w:rsidRPr="00A26BA3">
        <w:rPr>
          <w:sz w:val="18"/>
          <w:szCs w:val="18"/>
        </w:rPr>
        <w:t xml:space="preserve"> present </w:t>
      </w:r>
      <w:r w:rsidR="00CC5141" w:rsidRPr="00A26BA3">
        <w:rPr>
          <w:sz w:val="18"/>
          <w:szCs w:val="18"/>
        </w:rPr>
        <w:t>f</w:t>
      </w:r>
      <w:r w:rsidR="00AB5AD4" w:rsidRPr="00A26BA3">
        <w:rPr>
          <w:sz w:val="18"/>
          <w:szCs w:val="18"/>
        </w:rPr>
        <w:t>riendly</w:t>
      </w:r>
      <w:r w:rsidRPr="00A26BA3">
        <w:rPr>
          <w:sz w:val="18"/>
          <w:szCs w:val="18"/>
        </w:rPr>
        <w:t xml:space="preserve"> </w:t>
      </w:r>
      <w:r w:rsidR="00CC5141" w:rsidRPr="00A26BA3">
        <w:rPr>
          <w:sz w:val="18"/>
          <w:szCs w:val="18"/>
        </w:rPr>
        <w:t>s</w:t>
      </w:r>
      <w:r w:rsidRPr="00A26BA3">
        <w:rPr>
          <w:sz w:val="18"/>
          <w:szCs w:val="18"/>
        </w:rPr>
        <w:t xml:space="preserve">ettlement </w:t>
      </w:r>
      <w:r w:rsidR="00CC5141" w:rsidRPr="00A26BA3">
        <w:rPr>
          <w:sz w:val="18"/>
          <w:szCs w:val="18"/>
        </w:rPr>
        <w:t>a</w:t>
      </w:r>
      <w:r w:rsidRPr="00A26BA3">
        <w:rPr>
          <w:sz w:val="18"/>
          <w:szCs w:val="18"/>
        </w:rPr>
        <w:t>greement.</w:t>
      </w:r>
    </w:p>
    <w:p w14:paraId="1DB4A220" w14:textId="77777777" w:rsidR="003A150D" w:rsidRPr="00A26BA3" w:rsidRDefault="003A150D" w:rsidP="00262236">
      <w:pPr>
        <w:pStyle w:val="ListParagraph"/>
        <w:ind w:right="720"/>
        <w:jc w:val="both"/>
        <w:rPr>
          <w:sz w:val="18"/>
          <w:szCs w:val="18"/>
        </w:rPr>
      </w:pPr>
    </w:p>
    <w:p w14:paraId="35BC6757" w14:textId="2B81C81B" w:rsidR="003A150D" w:rsidRPr="00A26BA3" w:rsidRDefault="003A150D" w:rsidP="00262236">
      <w:pPr>
        <w:pStyle w:val="ListParagraph"/>
        <w:numPr>
          <w:ilvl w:val="3"/>
          <w:numId w:val="58"/>
        </w:numPr>
        <w:ind w:left="720" w:right="720" w:firstLine="0"/>
        <w:jc w:val="both"/>
        <w:rPr>
          <w:sz w:val="18"/>
          <w:szCs w:val="18"/>
        </w:rPr>
      </w:pPr>
      <w:r w:rsidRPr="00A26BA3">
        <w:rPr>
          <w:sz w:val="18"/>
          <w:szCs w:val="18"/>
        </w:rPr>
        <w:t>It is hereby noted that the Inter-American Commission on Human Rights (hereinafter</w:t>
      </w:r>
      <w:r w:rsidR="008F5F85" w:rsidRPr="00A26BA3">
        <w:rPr>
          <w:sz w:val="18"/>
          <w:szCs w:val="18"/>
        </w:rPr>
        <w:t>,</w:t>
      </w:r>
      <w:r w:rsidRPr="00A26BA3">
        <w:rPr>
          <w:sz w:val="18"/>
          <w:szCs w:val="18"/>
        </w:rPr>
        <w:t xml:space="preserve"> "IACHR"</w:t>
      </w:r>
      <w:r w:rsidR="0085209A" w:rsidRPr="00A26BA3">
        <w:rPr>
          <w:sz w:val="18"/>
          <w:szCs w:val="18"/>
        </w:rPr>
        <w:t xml:space="preserve"> or “Commission”</w:t>
      </w:r>
      <w:r w:rsidRPr="00A26BA3">
        <w:rPr>
          <w:sz w:val="18"/>
          <w:szCs w:val="18"/>
        </w:rPr>
        <w:t xml:space="preserve">) received </w:t>
      </w:r>
      <w:r w:rsidR="008F5F85" w:rsidRPr="00A26BA3">
        <w:rPr>
          <w:sz w:val="18"/>
          <w:szCs w:val="18"/>
        </w:rPr>
        <w:t xml:space="preserve">a </w:t>
      </w:r>
      <w:r w:rsidRPr="00A26BA3">
        <w:rPr>
          <w:sz w:val="18"/>
          <w:szCs w:val="18"/>
        </w:rPr>
        <w:t xml:space="preserve">petition identified as P-2350-23 </w:t>
      </w:r>
      <w:r w:rsidR="0091778F" w:rsidRPr="00A26BA3">
        <w:rPr>
          <w:sz w:val="18"/>
          <w:szCs w:val="18"/>
        </w:rPr>
        <w:t xml:space="preserve">on November 21, 2023 </w:t>
      </w:r>
      <w:r w:rsidRPr="00A26BA3">
        <w:rPr>
          <w:sz w:val="18"/>
          <w:szCs w:val="18"/>
        </w:rPr>
        <w:t>from Roberto Arz</w:t>
      </w:r>
      <w:r w:rsidR="006B4B58" w:rsidRPr="00A26BA3">
        <w:rPr>
          <w:sz w:val="18"/>
          <w:szCs w:val="18"/>
        </w:rPr>
        <w:t>u</w:t>
      </w:r>
      <w:r w:rsidRPr="00A26BA3">
        <w:rPr>
          <w:sz w:val="18"/>
          <w:szCs w:val="18"/>
        </w:rPr>
        <w:t xml:space="preserve"> García Granados alleging </w:t>
      </w:r>
      <w:r w:rsidR="008F5F85" w:rsidRPr="00A26BA3">
        <w:rPr>
          <w:sz w:val="18"/>
          <w:szCs w:val="18"/>
        </w:rPr>
        <w:t xml:space="preserve">the </w:t>
      </w:r>
      <w:r w:rsidRPr="00A26BA3">
        <w:rPr>
          <w:sz w:val="18"/>
          <w:szCs w:val="18"/>
        </w:rPr>
        <w:t xml:space="preserve">international responsibility of the State of Guatemala for </w:t>
      </w:r>
      <w:r w:rsidR="004B1046" w:rsidRPr="00A26BA3">
        <w:rPr>
          <w:sz w:val="18"/>
          <w:szCs w:val="18"/>
        </w:rPr>
        <w:t xml:space="preserve">the </w:t>
      </w:r>
      <w:r w:rsidRPr="00A26BA3">
        <w:rPr>
          <w:sz w:val="18"/>
          <w:szCs w:val="18"/>
        </w:rPr>
        <w:t xml:space="preserve">violation of his civil and political rights </w:t>
      </w:r>
      <w:r w:rsidR="008F5F85" w:rsidRPr="00A26BA3">
        <w:rPr>
          <w:sz w:val="18"/>
          <w:szCs w:val="18"/>
        </w:rPr>
        <w:t xml:space="preserve">as </w:t>
      </w:r>
      <w:r w:rsidR="00CD038D" w:rsidRPr="00A26BA3">
        <w:rPr>
          <w:sz w:val="18"/>
          <w:szCs w:val="18"/>
        </w:rPr>
        <w:t>stipulated</w:t>
      </w:r>
      <w:r w:rsidRPr="00A26BA3">
        <w:rPr>
          <w:sz w:val="18"/>
          <w:szCs w:val="18"/>
        </w:rPr>
        <w:t xml:space="preserve"> in Articles 8, 23</w:t>
      </w:r>
      <w:r w:rsidR="0091778F" w:rsidRPr="00A26BA3">
        <w:rPr>
          <w:sz w:val="18"/>
          <w:szCs w:val="18"/>
        </w:rPr>
        <w:t>,</w:t>
      </w:r>
      <w:r w:rsidRPr="00A26BA3">
        <w:rPr>
          <w:sz w:val="18"/>
          <w:szCs w:val="18"/>
        </w:rPr>
        <w:t xml:space="preserve"> and 25 of the American Convention on Human Rights. </w:t>
      </w:r>
    </w:p>
    <w:p w14:paraId="17D5338C" w14:textId="77777777" w:rsidR="003A150D" w:rsidRPr="00A26BA3" w:rsidRDefault="003A150D" w:rsidP="00262236">
      <w:pPr>
        <w:pStyle w:val="ListParagraph"/>
        <w:rPr>
          <w:sz w:val="18"/>
          <w:szCs w:val="18"/>
        </w:rPr>
      </w:pPr>
    </w:p>
    <w:p w14:paraId="69274B83" w14:textId="2308D429" w:rsidR="003A150D" w:rsidRPr="00A26BA3" w:rsidRDefault="003A150D" w:rsidP="00262236">
      <w:pPr>
        <w:pStyle w:val="ListParagraph"/>
        <w:numPr>
          <w:ilvl w:val="3"/>
          <w:numId w:val="58"/>
        </w:numPr>
        <w:ind w:left="720" w:right="720" w:firstLine="0"/>
        <w:jc w:val="both"/>
        <w:rPr>
          <w:sz w:val="18"/>
          <w:szCs w:val="18"/>
        </w:rPr>
      </w:pPr>
      <w:r w:rsidRPr="00A26BA3">
        <w:rPr>
          <w:sz w:val="18"/>
          <w:szCs w:val="18"/>
        </w:rPr>
        <w:t xml:space="preserve">On September 3, 2024, the </w:t>
      </w:r>
      <w:r w:rsidR="008F5F85" w:rsidRPr="00A26BA3">
        <w:rPr>
          <w:sz w:val="18"/>
          <w:szCs w:val="18"/>
        </w:rPr>
        <w:t>IACHR</w:t>
      </w:r>
      <w:r w:rsidRPr="00A26BA3">
        <w:rPr>
          <w:sz w:val="18"/>
          <w:szCs w:val="18"/>
        </w:rPr>
        <w:t xml:space="preserve"> informed the State of Guatemala that</w:t>
      </w:r>
      <w:r w:rsidR="002B31A0" w:rsidRPr="00A26BA3">
        <w:rPr>
          <w:sz w:val="18"/>
          <w:szCs w:val="18"/>
        </w:rPr>
        <w:t>,</w:t>
      </w:r>
      <w:r w:rsidRPr="00A26BA3">
        <w:rPr>
          <w:sz w:val="18"/>
          <w:szCs w:val="18"/>
        </w:rPr>
        <w:t xml:space="preserve"> </w:t>
      </w:r>
      <w:r w:rsidR="008F5F85" w:rsidRPr="00A26BA3">
        <w:rPr>
          <w:sz w:val="18"/>
          <w:szCs w:val="18"/>
        </w:rPr>
        <w:t>as</w:t>
      </w:r>
      <w:r w:rsidRPr="00A26BA3">
        <w:rPr>
          <w:sz w:val="18"/>
          <w:szCs w:val="18"/>
        </w:rPr>
        <w:t xml:space="preserve"> the processing required by Article 30(3) of </w:t>
      </w:r>
      <w:r w:rsidR="008F5F85" w:rsidRPr="00A26BA3">
        <w:rPr>
          <w:sz w:val="18"/>
          <w:szCs w:val="18"/>
        </w:rPr>
        <w:t xml:space="preserve">its </w:t>
      </w:r>
      <w:r w:rsidRPr="00A26BA3">
        <w:rPr>
          <w:sz w:val="18"/>
          <w:szCs w:val="18"/>
        </w:rPr>
        <w:t xml:space="preserve">Rules of Procedure had been completed, the petition </w:t>
      </w:r>
      <w:r w:rsidR="008F5F85" w:rsidRPr="00A26BA3">
        <w:rPr>
          <w:sz w:val="18"/>
          <w:szCs w:val="18"/>
        </w:rPr>
        <w:t>filed</w:t>
      </w:r>
      <w:r w:rsidRPr="00A26BA3">
        <w:rPr>
          <w:sz w:val="18"/>
          <w:szCs w:val="18"/>
        </w:rPr>
        <w:t xml:space="preserve"> by Roberto Arz</w:t>
      </w:r>
      <w:r w:rsidR="006B4B58" w:rsidRPr="00A26BA3">
        <w:rPr>
          <w:sz w:val="18"/>
          <w:szCs w:val="18"/>
        </w:rPr>
        <w:t>u</w:t>
      </w:r>
      <w:r w:rsidRPr="00A26BA3">
        <w:rPr>
          <w:sz w:val="18"/>
          <w:szCs w:val="18"/>
        </w:rPr>
        <w:t xml:space="preserve"> García Granados was procedurally ready for a report, where</w:t>
      </w:r>
      <w:r w:rsidR="008F5F85" w:rsidRPr="00A26BA3">
        <w:rPr>
          <w:sz w:val="18"/>
          <w:szCs w:val="18"/>
        </w:rPr>
        <w:t>in</w:t>
      </w:r>
      <w:r w:rsidRPr="00A26BA3">
        <w:rPr>
          <w:sz w:val="18"/>
          <w:szCs w:val="18"/>
        </w:rPr>
        <w:t xml:space="preserve"> </w:t>
      </w:r>
      <w:r w:rsidR="008F5F85" w:rsidRPr="00A26BA3">
        <w:rPr>
          <w:sz w:val="18"/>
          <w:szCs w:val="18"/>
        </w:rPr>
        <w:t>the Commission</w:t>
      </w:r>
      <w:r w:rsidRPr="00A26BA3">
        <w:rPr>
          <w:sz w:val="18"/>
          <w:szCs w:val="18"/>
        </w:rPr>
        <w:t xml:space="preserve"> would rule on </w:t>
      </w:r>
      <w:r w:rsidR="008F5F85" w:rsidRPr="00A26BA3">
        <w:rPr>
          <w:sz w:val="18"/>
          <w:szCs w:val="18"/>
        </w:rPr>
        <w:t>its</w:t>
      </w:r>
      <w:r w:rsidRPr="00A26BA3">
        <w:rPr>
          <w:sz w:val="18"/>
          <w:szCs w:val="18"/>
        </w:rPr>
        <w:t xml:space="preserve"> admissibility based on the information available in the </w:t>
      </w:r>
      <w:r w:rsidR="008F5F85" w:rsidRPr="00A26BA3">
        <w:rPr>
          <w:sz w:val="18"/>
          <w:szCs w:val="18"/>
        </w:rPr>
        <w:t xml:space="preserve">case </w:t>
      </w:r>
      <w:r w:rsidRPr="00A26BA3">
        <w:rPr>
          <w:sz w:val="18"/>
          <w:szCs w:val="18"/>
        </w:rPr>
        <w:t>file.</w:t>
      </w:r>
    </w:p>
    <w:p w14:paraId="2388CFA3" w14:textId="77777777" w:rsidR="003A150D" w:rsidRPr="00A26BA3" w:rsidRDefault="003A150D" w:rsidP="00262236">
      <w:pPr>
        <w:pStyle w:val="ListParagraph"/>
        <w:rPr>
          <w:sz w:val="18"/>
          <w:szCs w:val="18"/>
        </w:rPr>
      </w:pPr>
    </w:p>
    <w:p w14:paraId="52925B08" w14:textId="72FF7171" w:rsidR="003A150D" w:rsidRPr="00A26BA3" w:rsidRDefault="003A150D" w:rsidP="00262236">
      <w:pPr>
        <w:pStyle w:val="ListParagraph"/>
        <w:numPr>
          <w:ilvl w:val="3"/>
          <w:numId w:val="58"/>
        </w:numPr>
        <w:ind w:left="720" w:right="720" w:firstLine="0"/>
        <w:jc w:val="both"/>
        <w:rPr>
          <w:sz w:val="18"/>
          <w:szCs w:val="18"/>
        </w:rPr>
      </w:pPr>
      <w:r w:rsidRPr="00A26BA3">
        <w:rPr>
          <w:sz w:val="18"/>
          <w:szCs w:val="18"/>
        </w:rPr>
        <w:t xml:space="preserve">On September 13, 2024, </w:t>
      </w:r>
      <w:r w:rsidR="0085209A" w:rsidRPr="00A26BA3">
        <w:rPr>
          <w:sz w:val="18"/>
          <w:szCs w:val="18"/>
        </w:rPr>
        <w:t>Guatemala’s</w:t>
      </w:r>
      <w:r w:rsidRPr="00A26BA3">
        <w:rPr>
          <w:sz w:val="18"/>
          <w:szCs w:val="18"/>
        </w:rPr>
        <w:t xml:space="preserve"> Office of the Attorney General </w:t>
      </w:r>
      <w:r w:rsidR="00334BF8" w:rsidRPr="00A26BA3">
        <w:rPr>
          <w:sz w:val="18"/>
          <w:szCs w:val="18"/>
        </w:rPr>
        <w:t xml:space="preserve">convened </w:t>
      </w:r>
      <w:r w:rsidR="00425B73" w:rsidRPr="00A26BA3">
        <w:rPr>
          <w:sz w:val="18"/>
          <w:szCs w:val="18"/>
        </w:rPr>
        <w:t>a meeting with the</w:t>
      </w:r>
      <w:r w:rsidRPr="00A26BA3">
        <w:rPr>
          <w:sz w:val="18"/>
          <w:szCs w:val="18"/>
        </w:rPr>
        <w:t xml:space="preserve"> Presidential Commission</w:t>
      </w:r>
      <w:r w:rsidR="009E1C27" w:rsidRPr="00A26BA3">
        <w:rPr>
          <w:sz w:val="18"/>
          <w:szCs w:val="18"/>
        </w:rPr>
        <w:t>,</w:t>
      </w:r>
      <w:r w:rsidRPr="00A26BA3">
        <w:rPr>
          <w:sz w:val="18"/>
          <w:szCs w:val="18"/>
        </w:rPr>
        <w:t xml:space="preserve"> </w:t>
      </w:r>
      <w:r w:rsidR="0085209A" w:rsidRPr="00A26BA3">
        <w:rPr>
          <w:sz w:val="18"/>
          <w:szCs w:val="18"/>
        </w:rPr>
        <w:t>which</w:t>
      </w:r>
      <w:r w:rsidRPr="00A26BA3">
        <w:rPr>
          <w:sz w:val="18"/>
          <w:szCs w:val="18"/>
        </w:rPr>
        <w:t xml:space="preserve"> took place on Tuesday, September</w:t>
      </w:r>
      <w:r w:rsidR="00334BF8" w:rsidRPr="00A26BA3">
        <w:rPr>
          <w:sz w:val="18"/>
          <w:szCs w:val="18"/>
        </w:rPr>
        <w:t> </w:t>
      </w:r>
      <w:r w:rsidRPr="00A26BA3">
        <w:rPr>
          <w:sz w:val="18"/>
          <w:szCs w:val="18"/>
        </w:rPr>
        <w:t>17, 2024</w:t>
      </w:r>
      <w:r w:rsidR="0085209A" w:rsidRPr="00A26BA3">
        <w:rPr>
          <w:sz w:val="18"/>
          <w:szCs w:val="18"/>
        </w:rPr>
        <w:t>. During that meeting</w:t>
      </w:r>
      <w:r w:rsidR="009E1C27" w:rsidRPr="00A26BA3">
        <w:rPr>
          <w:sz w:val="18"/>
          <w:szCs w:val="18"/>
        </w:rPr>
        <w:t>,</w:t>
      </w:r>
      <w:r w:rsidRPr="00A26BA3">
        <w:rPr>
          <w:sz w:val="18"/>
          <w:szCs w:val="18"/>
        </w:rPr>
        <w:t xml:space="preserve"> Roberto Arz</w:t>
      </w:r>
      <w:r w:rsidR="006B4B58" w:rsidRPr="00A26BA3">
        <w:rPr>
          <w:sz w:val="18"/>
          <w:szCs w:val="18"/>
        </w:rPr>
        <w:t>u</w:t>
      </w:r>
      <w:r w:rsidRPr="00A26BA3">
        <w:rPr>
          <w:sz w:val="18"/>
          <w:szCs w:val="18"/>
        </w:rPr>
        <w:t xml:space="preserve"> García Granados</w:t>
      </w:r>
      <w:r w:rsidR="00425B73" w:rsidRPr="00A26BA3">
        <w:rPr>
          <w:sz w:val="18"/>
          <w:szCs w:val="18"/>
        </w:rPr>
        <w:t>’</w:t>
      </w:r>
      <w:r w:rsidRPr="00A26BA3">
        <w:rPr>
          <w:sz w:val="18"/>
          <w:szCs w:val="18"/>
        </w:rPr>
        <w:t xml:space="preserve"> willingness to </w:t>
      </w:r>
      <w:r w:rsidR="0085209A" w:rsidRPr="00A26BA3">
        <w:rPr>
          <w:sz w:val="18"/>
          <w:szCs w:val="18"/>
        </w:rPr>
        <w:t>pursue</w:t>
      </w:r>
      <w:r w:rsidRPr="00A26BA3">
        <w:rPr>
          <w:sz w:val="18"/>
          <w:szCs w:val="18"/>
        </w:rPr>
        <w:t xml:space="preserve"> a </w:t>
      </w:r>
      <w:r w:rsidR="00F009CB" w:rsidRPr="00A26BA3">
        <w:rPr>
          <w:sz w:val="18"/>
          <w:szCs w:val="18"/>
        </w:rPr>
        <w:t>f</w:t>
      </w:r>
      <w:r w:rsidRPr="00A26BA3">
        <w:rPr>
          <w:sz w:val="18"/>
          <w:szCs w:val="18"/>
        </w:rPr>
        <w:t xml:space="preserve">riendly </w:t>
      </w:r>
      <w:r w:rsidR="00F009CB" w:rsidRPr="00A26BA3">
        <w:rPr>
          <w:sz w:val="18"/>
          <w:szCs w:val="18"/>
        </w:rPr>
        <w:t>s</w:t>
      </w:r>
      <w:r w:rsidRPr="00A26BA3">
        <w:rPr>
          <w:sz w:val="18"/>
          <w:szCs w:val="18"/>
        </w:rPr>
        <w:t xml:space="preserve">ettlement </w:t>
      </w:r>
      <w:r w:rsidR="00F009CB" w:rsidRPr="00A26BA3">
        <w:rPr>
          <w:sz w:val="18"/>
          <w:szCs w:val="18"/>
        </w:rPr>
        <w:t>a</w:t>
      </w:r>
      <w:r w:rsidRPr="00A26BA3">
        <w:rPr>
          <w:sz w:val="18"/>
          <w:szCs w:val="18"/>
        </w:rPr>
        <w:t>greement process</w:t>
      </w:r>
      <w:r w:rsidR="00425B73" w:rsidRPr="00A26BA3">
        <w:rPr>
          <w:sz w:val="18"/>
          <w:szCs w:val="18"/>
        </w:rPr>
        <w:t xml:space="preserve"> was announced</w:t>
      </w:r>
      <w:r w:rsidRPr="00A26BA3">
        <w:rPr>
          <w:sz w:val="18"/>
          <w:szCs w:val="18"/>
        </w:rPr>
        <w:t xml:space="preserve">. </w:t>
      </w:r>
    </w:p>
    <w:p w14:paraId="53BB324C" w14:textId="77777777" w:rsidR="003A150D" w:rsidRPr="00A26BA3" w:rsidRDefault="003A150D" w:rsidP="00262236">
      <w:pPr>
        <w:pStyle w:val="ListParagraph"/>
        <w:rPr>
          <w:sz w:val="18"/>
          <w:szCs w:val="18"/>
        </w:rPr>
      </w:pPr>
    </w:p>
    <w:p w14:paraId="4F857921" w14:textId="4637107C" w:rsidR="003A150D" w:rsidRPr="00A26BA3" w:rsidRDefault="00425B73" w:rsidP="00262236">
      <w:pPr>
        <w:pStyle w:val="ListParagraph"/>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Times New Roman" w:cstheme="minorHAnsi"/>
          <w:color w:val="000000" w:themeColor="text1"/>
          <w:sz w:val="18"/>
          <w:szCs w:val="18"/>
        </w:rPr>
      </w:pPr>
      <w:r w:rsidRPr="00A26BA3">
        <w:rPr>
          <w:sz w:val="18"/>
          <w:szCs w:val="18"/>
        </w:rPr>
        <w:t>The</w:t>
      </w:r>
      <w:r w:rsidR="003A150D" w:rsidRPr="00A26BA3">
        <w:rPr>
          <w:sz w:val="18"/>
          <w:szCs w:val="18"/>
        </w:rPr>
        <w:t xml:space="preserve"> Presidential Commission for Peace and Human Rights </w:t>
      </w:r>
      <w:r w:rsidRPr="00A26BA3">
        <w:rPr>
          <w:sz w:val="18"/>
          <w:szCs w:val="18"/>
        </w:rPr>
        <w:t>convened an initial meeting on November 11, 2024 with</w:t>
      </w:r>
      <w:r w:rsidR="003A150D" w:rsidRPr="00A26BA3">
        <w:rPr>
          <w:sz w:val="18"/>
          <w:szCs w:val="18"/>
        </w:rPr>
        <w:t xml:space="preserve"> the Attorney General's Office and Roberto Arz</w:t>
      </w:r>
      <w:r w:rsidR="006B4B58" w:rsidRPr="00A26BA3">
        <w:rPr>
          <w:sz w:val="18"/>
          <w:szCs w:val="18"/>
        </w:rPr>
        <w:t>u</w:t>
      </w:r>
      <w:r w:rsidR="003A150D" w:rsidRPr="00A26BA3">
        <w:rPr>
          <w:sz w:val="18"/>
          <w:szCs w:val="18"/>
        </w:rPr>
        <w:t xml:space="preserve"> García Granados</w:t>
      </w:r>
      <w:r w:rsidRPr="00A26BA3">
        <w:rPr>
          <w:sz w:val="18"/>
          <w:szCs w:val="18"/>
        </w:rPr>
        <w:t>,</w:t>
      </w:r>
      <w:r w:rsidR="003A150D" w:rsidRPr="00A26BA3">
        <w:rPr>
          <w:sz w:val="18"/>
          <w:szCs w:val="18"/>
        </w:rPr>
        <w:t xml:space="preserve"> who </w:t>
      </w:r>
      <w:r w:rsidRPr="00A26BA3">
        <w:rPr>
          <w:sz w:val="18"/>
          <w:szCs w:val="18"/>
        </w:rPr>
        <w:t>came</w:t>
      </w:r>
      <w:r w:rsidR="003A150D" w:rsidRPr="00A26BA3">
        <w:rPr>
          <w:sz w:val="18"/>
          <w:szCs w:val="18"/>
        </w:rPr>
        <w:t xml:space="preserve"> accompanied by David Esteban Pineda Barrios</w:t>
      </w:r>
      <w:r w:rsidRPr="00A26BA3">
        <w:rPr>
          <w:sz w:val="18"/>
          <w:szCs w:val="18"/>
        </w:rPr>
        <w:t>.</w:t>
      </w:r>
      <w:r w:rsidR="003A150D" w:rsidRPr="00A26BA3">
        <w:rPr>
          <w:sz w:val="18"/>
          <w:szCs w:val="18"/>
        </w:rPr>
        <w:t xml:space="preserve"> </w:t>
      </w:r>
      <w:r w:rsidRPr="00A26BA3">
        <w:rPr>
          <w:sz w:val="18"/>
          <w:szCs w:val="18"/>
        </w:rPr>
        <w:t>During the meeting, the</w:t>
      </w:r>
      <w:r w:rsidR="003A150D" w:rsidRPr="00A26BA3">
        <w:rPr>
          <w:sz w:val="18"/>
          <w:szCs w:val="18"/>
        </w:rPr>
        <w:t xml:space="preserve"> Presidential Commission for Peace and Human Rights</w:t>
      </w:r>
      <w:r w:rsidRPr="00A26BA3">
        <w:rPr>
          <w:sz w:val="18"/>
          <w:szCs w:val="18"/>
        </w:rPr>
        <w:t>,</w:t>
      </w:r>
      <w:r w:rsidR="003A150D" w:rsidRPr="00A26BA3">
        <w:rPr>
          <w:sz w:val="18"/>
          <w:szCs w:val="18"/>
        </w:rPr>
        <w:t xml:space="preserve"> together with the Attorney General's Office</w:t>
      </w:r>
      <w:r w:rsidRPr="00A26BA3">
        <w:rPr>
          <w:sz w:val="18"/>
          <w:szCs w:val="18"/>
        </w:rPr>
        <w:t>,</w:t>
      </w:r>
      <w:r w:rsidR="003A150D" w:rsidRPr="00A26BA3">
        <w:rPr>
          <w:sz w:val="18"/>
          <w:szCs w:val="18"/>
        </w:rPr>
        <w:t xml:space="preserve"> </w:t>
      </w:r>
      <w:r w:rsidR="009E1C27" w:rsidRPr="00A26BA3">
        <w:rPr>
          <w:sz w:val="18"/>
          <w:szCs w:val="18"/>
        </w:rPr>
        <w:t>was</w:t>
      </w:r>
      <w:r w:rsidR="003A150D" w:rsidRPr="00A26BA3">
        <w:rPr>
          <w:sz w:val="18"/>
          <w:szCs w:val="18"/>
        </w:rPr>
        <w:t xml:space="preserve"> able to establish that the </w:t>
      </w:r>
      <w:r w:rsidR="004C761B" w:rsidRPr="00A26BA3">
        <w:rPr>
          <w:sz w:val="18"/>
          <w:szCs w:val="18"/>
        </w:rPr>
        <w:t>vice-presidential</w:t>
      </w:r>
      <w:r w:rsidR="003A150D" w:rsidRPr="00A26BA3">
        <w:rPr>
          <w:sz w:val="18"/>
          <w:szCs w:val="18"/>
        </w:rPr>
        <w:t xml:space="preserve"> candidate </w:t>
      </w:r>
      <w:r w:rsidRPr="00A26BA3">
        <w:rPr>
          <w:sz w:val="18"/>
          <w:szCs w:val="18"/>
        </w:rPr>
        <w:t>for the</w:t>
      </w:r>
      <w:r w:rsidR="003A150D" w:rsidRPr="00A26BA3">
        <w:rPr>
          <w:sz w:val="18"/>
          <w:szCs w:val="18"/>
        </w:rPr>
        <w:t xml:space="preserve"> political party </w:t>
      </w:r>
      <w:r w:rsidRPr="00A26BA3">
        <w:rPr>
          <w:sz w:val="18"/>
          <w:szCs w:val="18"/>
        </w:rPr>
        <w:t>PODEMOS</w:t>
      </w:r>
      <w:r w:rsidR="003A150D" w:rsidRPr="00A26BA3">
        <w:rPr>
          <w:sz w:val="18"/>
          <w:szCs w:val="18"/>
        </w:rPr>
        <w:t xml:space="preserve">, David Esteban Pineda Barrios, had also filed a petition </w:t>
      </w:r>
      <w:r w:rsidRPr="00A26BA3">
        <w:rPr>
          <w:sz w:val="18"/>
          <w:szCs w:val="18"/>
        </w:rPr>
        <w:t>(</w:t>
      </w:r>
      <w:r w:rsidR="003A150D" w:rsidRPr="00A26BA3">
        <w:rPr>
          <w:sz w:val="18"/>
          <w:szCs w:val="18"/>
        </w:rPr>
        <w:t>P-2351-23</w:t>
      </w:r>
      <w:r w:rsidRPr="00A26BA3">
        <w:rPr>
          <w:sz w:val="18"/>
          <w:szCs w:val="18"/>
        </w:rPr>
        <w:t>)</w:t>
      </w:r>
      <w:r w:rsidR="003A150D" w:rsidRPr="00A26BA3">
        <w:rPr>
          <w:sz w:val="18"/>
          <w:szCs w:val="18"/>
        </w:rPr>
        <w:t xml:space="preserve"> </w:t>
      </w:r>
      <w:r w:rsidRPr="00A26BA3">
        <w:rPr>
          <w:sz w:val="18"/>
          <w:szCs w:val="18"/>
        </w:rPr>
        <w:t>pertaining to the</w:t>
      </w:r>
      <w:r w:rsidR="003A150D" w:rsidRPr="00A26BA3">
        <w:rPr>
          <w:sz w:val="18"/>
          <w:szCs w:val="18"/>
        </w:rPr>
        <w:t xml:space="preserve"> violation of his political rights</w:t>
      </w:r>
      <w:r w:rsidRPr="00A26BA3">
        <w:rPr>
          <w:sz w:val="18"/>
          <w:szCs w:val="18"/>
        </w:rPr>
        <w:t>.</w:t>
      </w:r>
      <w:r w:rsidR="003A150D" w:rsidRPr="00A26BA3">
        <w:rPr>
          <w:sz w:val="18"/>
          <w:szCs w:val="18"/>
        </w:rPr>
        <w:t xml:space="preserve"> </w:t>
      </w:r>
      <w:r w:rsidR="00867B40" w:rsidRPr="00A26BA3">
        <w:rPr>
          <w:sz w:val="18"/>
          <w:szCs w:val="18"/>
        </w:rPr>
        <w:t xml:space="preserve">Consequently and based on this background, </w:t>
      </w:r>
      <w:r w:rsidR="003A150D" w:rsidRPr="00A26BA3">
        <w:rPr>
          <w:sz w:val="18"/>
          <w:szCs w:val="18"/>
        </w:rPr>
        <w:t>the State of Guatemala and the representati</w:t>
      </w:r>
      <w:r w:rsidRPr="00A26BA3">
        <w:rPr>
          <w:sz w:val="18"/>
          <w:szCs w:val="18"/>
        </w:rPr>
        <w:t>ves</w:t>
      </w:r>
      <w:r w:rsidR="003A150D" w:rsidRPr="00A26BA3">
        <w:rPr>
          <w:sz w:val="18"/>
          <w:szCs w:val="18"/>
        </w:rPr>
        <w:t xml:space="preserve"> of Roberto Arz</w:t>
      </w:r>
      <w:r w:rsidR="006B4B58" w:rsidRPr="00A26BA3">
        <w:rPr>
          <w:sz w:val="18"/>
          <w:szCs w:val="18"/>
        </w:rPr>
        <w:t>u</w:t>
      </w:r>
      <w:r w:rsidR="003A150D" w:rsidRPr="00A26BA3">
        <w:rPr>
          <w:sz w:val="18"/>
          <w:szCs w:val="18"/>
        </w:rPr>
        <w:t xml:space="preserve"> García Granados and David Esteban Pineda Barrios, in </w:t>
      </w:r>
      <w:r w:rsidRPr="00A26BA3">
        <w:rPr>
          <w:sz w:val="18"/>
          <w:szCs w:val="18"/>
        </w:rPr>
        <w:t>an effort</w:t>
      </w:r>
      <w:r w:rsidR="003A150D" w:rsidRPr="00A26BA3">
        <w:rPr>
          <w:sz w:val="18"/>
          <w:szCs w:val="18"/>
        </w:rPr>
        <w:t xml:space="preserve"> to advance in the fulfillment of the</w:t>
      </w:r>
      <w:r w:rsidR="004C5347" w:rsidRPr="00A26BA3">
        <w:rPr>
          <w:sz w:val="18"/>
          <w:szCs w:val="18"/>
        </w:rPr>
        <w:t xml:space="preserve"> State’s</w:t>
      </w:r>
      <w:r w:rsidR="003A150D" w:rsidRPr="00A26BA3">
        <w:rPr>
          <w:sz w:val="18"/>
          <w:szCs w:val="18"/>
        </w:rPr>
        <w:t xml:space="preserve"> legal duty to repair the violations to the human rights indicated and thus comply with </w:t>
      </w:r>
      <w:r w:rsidR="004C5347" w:rsidRPr="00A26BA3">
        <w:rPr>
          <w:sz w:val="18"/>
          <w:szCs w:val="18"/>
        </w:rPr>
        <w:t>its</w:t>
      </w:r>
      <w:r w:rsidR="003A150D" w:rsidRPr="00A26BA3">
        <w:rPr>
          <w:sz w:val="18"/>
          <w:szCs w:val="18"/>
        </w:rPr>
        <w:t xml:space="preserve"> international obligations</w:t>
      </w:r>
      <w:r w:rsidR="004C5347" w:rsidRPr="00A26BA3">
        <w:rPr>
          <w:sz w:val="18"/>
          <w:szCs w:val="18"/>
        </w:rPr>
        <w:t xml:space="preserve">, and despite the petitioners’ having filed their petitions separately, </w:t>
      </w:r>
      <w:r w:rsidR="003A150D" w:rsidRPr="00A26BA3">
        <w:rPr>
          <w:sz w:val="18"/>
          <w:szCs w:val="18"/>
        </w:rPr>
        <w:t xml:space="preserve">decided to jointly negotiate </w:t>
      </w:r>
      <w:r w:rsidR="00C54BA4" w:rsidRPr="00A26BA3">
        <w:rPr>
          <w:sz w:val="18"/>
          <w:szCs w:val="18"/>
        </w:rPr>
        <w:t>a</w:t>
      </w:r>
      <w:r w:rsidR="003A150D" w:rsidRPr="00A26BA3">
        <w:rPr>
          <w:sz w:val="18"/>
          <w:szCs w:val="18"/>
        </w:rPr>
        <w:t xml:space="preserve"> </w:t>
      </w:r>
      <w:r w:rsidR="00C54BA4" w:rsidRPr="00A26BA3">
        <w:rPr>
          <w:sz w:val="18"/>
          <w:szCs w:val="18"/>
        </w:rPr>
        <w:t>f</w:t>
      </w:r>
      <w:r w:rsidR="003A150D" w:rsidRPr="00A26BA3">
        <w:rPr>
          <w:sz w:val="18"/>
          <w:szCs w:val="18"/>
        </w:rPr>
        <w:t xml:space="preserve">riendly </w:t>
      </w:r>
      <w:r w:rsidR="00C54BA4" w:rsidRPr="00A26BA3">
        <w:rPr>
          <w:sz w:val="18"/>
          <w:szCs w:val="18"/>
        </w:rPr>
        <w:t>s</w:t>
      </w:r>
      <w:r w:rsidR="003A150D" w:rsidRPr="00A26BA3">
        <w:rPr>
          <w:sz w:val="18"/>
          <w:szCs w:val="18"/>
        </w:rPr>
        <w:t xml:space="preserve">ettlement </w:t>
      </w:r>
      <w:r w:rsidR="00C54BA4" w:rsidRPr="00A26BA3">
        <w:rPr>
          <w:sz w:val="18"/>
          <w:szCs w:val="18"/>
        </w:rPr>
        <w:t>a</w:t>
      </w:r>
      <w:r w:rsidR="003A150D" w:rsidRPr="00A26BA3">
        <w:rPr>
          <w:sz w:val="18"/>
          <w:szCs w:val="18"/>
        </w:rPr>
        <w:t xml:space="preserve">greement, </w:t>
      </w:r>
      <w:r w:rsidR="005C334D" w:rsidRPr="00A26BA3">
        <w:rPr>
          <w:sz w:val="18"/>
          <w:szCs w:val="18"/>
        </w:rPr>
        <w:t>in consideration of the fact that</w:t>
      </w:r>
      <w:r w:rsidR="003A150D" w:rsidRPr="00A26BA3">
        <w:rPr>
          <w:sz w:val="18"/>
          <w:szCs w:val="18"/>
        </w:rPr>
        <w:t xml:space="preserve"> the same rights </w:t>
      </w:r>
      <w:r w:rsidR="00293D50" w:rsidRPr="00A26BA3">
        <w:rPr>
          <w:sz w:val="18"/>
          <w:szCs w:val="18"/>
        </w:rPr>
        <w:t>had been</w:t>
      </w:r>
      <w:r w:rsidR="003A150D" w:rsidRPr="00A26BA3">
        <w:rPr>
          <w:sz w:val="18"/>
          <w:szCs w:val="18"/>
        </w:rPr>
        <w:t xml:space="preserve"> violated by the State of Guatemala</w:t>
      </w:r>
      <w:r w:rsidR="00E6387B" w:rsidRPr="00A26BA3">
        <w:rPr>
          <w:sz w:val="18"/>
          <w:szCs w:val="18"/>
        </w:rPr>
        <w:t xml:space="preserve"> in</w:t>
      </w:r>
      <w:r w:rsidR="003A150D" w:rsidRPr="00A26BA3">
        <w:rPr>
          <w:sz w:val="18"/>
          <w:szCs w:val="18"/>
        </w:rPr>
        <w:t xml:space="preserve"> not allowing </w:t>
      </w:r>
      <w:r w:rsidR="004C5347" w:rsidRPr="00A26BA3">
        <w:rPr>
          <w:sz w:val="18"/>
          <w:szCs w:val="18"/>
        </w:rPr>
        <w:t>the victims</w:t>
      </w:r>
      <w:r w:rsidR="003A150D" w:rsidRPr="00A26BA3">
        <w:rPr>
          <w:sz w:val="18"/>
          <w:szCs w:val="18"/>
        </w:rPr>
        <w:t xml:space="preserve"> </w:t>
      </w:r>
      <w:r w:rsidR="00793EEA" w:rsidRPr="00A26BA3">
        <w:rPr>
          <w:sz w:val="18"/>
          <w:szCs w:val="18"/>
        </w:rPr>
        <w:t>to participate</w:t>
      </w:r>
      <w:r w:rsidR="003A150D" w:rsidRPr="00A26BA3">
        <w:rPr>
          <w:sz w:val="18"/>
          <w:szCs w:val="18"/>
        </w:rPr>
        <w:t xml:space="preserve"> in the general elections that took place in Guatemala in 2023. </w:t>
      </w:r>
    </w:p>
    <w:p w14:paraId="4E84D9ED"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Times New Roman" w:cstheme="minorHAnsi"/>
          <w:color w:val="000000" w:themeColor="text1"/>
          <w:sz w:val="18"/>
          <w:szCs w:val="18"/>
          <w:highlight w:val="cyan"/>
        </w:rPr>
      </w:pPr>
    </w:p>
    <w:p w14:paraId="59A94B5D" w14:textId="0AB45774" w:rsidR="003A150D" w:rsidRPr="00A26BA3" w:rsidRDefault="003A150D" w:rsidP="00262236">
      <w:pPr>
        <w:pStyle w:val="ListParagraph"/>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Times New Roman" w:cstheme="minorHAnsi"/>
          <w:color w:val="000000" w:themeColor="text1"/>
          <w:sz w:val="18"/>
          <w:szCs w:val="18"/>
        </w:rPr>
      </w:pPr>
      <w:r w:rsidRPr="00A26BA3">
        <w:rPr>
          <w:rFonts w:eastAsia="Times New Roman" w:cstheme="minorHAnsi"/>
          <w:color w:val="000000" w:themeColor="text1"/>
          <w:sz w:val="18"/>
          <w:szCs w:val="18"/>
        </w:rPr>
        <w:t xml:space="preserve">On November 27, 2024, </w:t>
      </w:r>
      <w:r w:rsidR="00731F07" w:rsidRPr="00A26BA3">
        <w:rPr>
          <w:rFonts w:eastAsia="Times New Roman" w:cstheme="minorHAnsi"/>
          <w:color w:val="000000" w:themeColor="text1"/>
          <w:sz w:val="18"/>
          <w:szCs w:val="18"/>
        </w:rPr>
        <w:t>the</w:t>
      </w:r>
      <w:r w:rsidRPr="00A26BA3">
        <w:rPr>
          <w:rFonts w:eastAsia="Times New Roman" w:cstheme="minorHAnsi"/>
          <w:color w:val="000000" w:themeColor="text1"/>
          <w:sz w:val="18"/>
          <w:szCs w:val="18"/>
        </w:rPr>
        <w:t xml:space="preserve"> Presidential Commission for Peace and Human Rights, by means of </w:t>
      </w:r>
      <w:r w:rsidR="00D64EED" w:rsidRPr="00A26BA3">
        <w:rPr>
          <w:rFonts w:eastAsia="Times New Roman" w:cstheme="minorHAnsi"/>
          <w:color w:val="000000" w:themeColor="text1"/>
          <w:sz w:val="18"/>
          <w:szCs w:val="18"/>
        </w:rPr>
        <w:t xml:space="preserve">communication </w:t>
      </w:r>
      <w:r w:rsidRPr="00A26BA3">
        <w:rPr>
          <w:rFonts w:eastAsia="Times New Roman" w:cstheme="minorHAnsi"/>
          <w:color w:val="000000" w:themeColor="text1"/>
          <w:sz w:val="18"/>
          <w:szCs w:val="18"/>
        </w:rPr>
        <w:t xml:space="preserve">identified as </w:t>
      </w:r>
      <w:r w:rsidR="00731F07" w:rsidRPr="00A26BA3">
        <w:rPr>
          <w:rFonts w:eastAsia="Times New Roman" w:cstheme="minorHAnsi"/>
          <w:color w:val="000000" w:themeColor="text1"/>
          <w:sz w:val="18"/>
          <w:szCs w:val="18"/>
        </w:rPr>
        <w:t>Official Letter</w:t>
      </w:r>
      <w:r w:rsidRPr="00A26BA3">
        <w:rPr>
          <w:rFonts w:eastAsia="Times New Roman" w:cstheme="minorHAnsi"/>
          <w:color w:val="000000" w:themeColor="text1"/>
          <w:sz w:val="18"/>
          <w:szCs w:val="18"/>
        </w:rPr>
        <w:t xml:space="preserve"> REF. No. DIDEH-1748-2024/COPADEH/DIDEH/ALCM/SG/la, </w:t>
      </w:r>
      <w:r w:rsidR="00C325CF" w:rsidRPr="00A26BA3">
        <w:rPr>
          <w:rFonts w:eastAsia="Times New Roman" w:cstheme="minorHAnsi"/>
          <w:color w:val="000000" w:themeColor="text1"/>
          <w:sz w:val="18"/>
          <w:szCs w:val="18"/>
        </w:rPr>
        <w:t xml:space="preserve">requested </w:t>
      </w:r>
      <w:r w:rsidRPr="00A26BA3">
        <w:rPr>
          <w:rFonts w:eastAsia="Times New Roman" w:cstheme="minorHAnsi"/>
          <w:color w:val="000000" w:themeColor="text1"/>
          <w:sz w:val="18"/>
          <w:szCs w:val="18"/>
        </w:rPr>
        <w:t xml:space="preserve">the Attorney General's Office, </w:t>
      </w:r>
      <w:r w:rsidR="00731F07" w:rsidRPr="00A26BA3">
        <w:rPr>
          <w:rFonts w:eastAsia="Times New Roman" w:cstheme="minorHAnsi"/>
          <w:color w:val="000000" w:themeColor="text1"/>
          <w:sz w:val="18"/>
          <w:szCs w:val="18"/>
        </w:rPr>
        <w:t>on behalf</w:t>
      </w:r>
      <w:r w:rsidRPr="00A26BA3">
        <w:rPr>
          <w:rFonts w:eastAsia="Times New Roman" w:cstheme="minorHAnsi"/>
          <w:color w:val="000000" w:themeColor="text1"/>
          <w:sz w:val="18"/>
          <w:szCs w:val="18"/>
        </w:rPr>
        <w:t xml:space="preserve"> of the State of Guatemala, to issue a technical opinion regarding the feasibility of negotiating this </w:t>
      </w:r>
      <w:r w:rsidR="004711F2" w:rsidRPr="00A26BA3">
        <w:rPr>
          <w:rFonts w:eastAsia="Times New Roman" w:cstheme="minorHAnsi"/>
          <w:color w:val="000000" w:themeColor="text1"/>
          <w:sz w:val="18"/>
          <w:szCs w:val="18"/>
        </w:rPr>
        <w:t>f</w:t>
      </w:r>
      <w:r w:rsidRPr="00A26BA3">
        <w:rPr>
          <w:rFonts w:eastAsia="Times New Roman" w:cstheme="minorHAnsi"/>
          <w:color w:val="000000" w:themeColor="text1"/>
          <w:sz w:val="18"/>
          <w:szCs w:val="18"/>
        </w:rPr>
        <w:t xml:space="preserve">riendly </w:t>
      </w:r>
      <w:r w:rsidR="004711F2" w:rsidRPr="00A26BA3">
        <w:rPr>
          <w:rFonts w:eastAsia="Times New Roman" w:cstheme="minorHAnsi"/>
          <w:color w:val="000000" w:themeColor="text1"/>
          <w:sz w:val="18"/>
          <w:szCs w:val="18"/>
        </w:rPr>
        <w:t>s</w:t>
      </w:r>
      <w:r w:rsidRPr="00A26BA3">
        <w:rPr>
          <w:rFonts w:eastAsia="Times New Roman" w:cstheme="minorHAnsi"/>
          <w:color w:val="000000" w:themeColor="text1"/>
          <w:sz w:val="18"/>
          <w:szCs w:val="18"/>
        </w:rPr>
        <w:t xml:space="preserve">ettlement </w:t>
      </w:r>
      <w:r w:rsidR="004711F2" w:rsidRPr="00A26BA3">
        <w:rPr>
          <w:rFonts w:eastAsia="Times New Roman" w:cstheme="minorHAnsi"/>
          <w:color w:val="000000" w:themeColor="text1"/>
          <w:sz w:val="18"/>
          <w:szCs w:val="18"/>
        </w:rPr>
        <w:t>a</w:t>
      </w:r>
      <w:r w:rsidRPr="00A26BA3">
        <w:rPr>
          <w:rFonts w:eastAsia="Times New Roman" w:cstheme="minorHAnsi"/>
          <w:color w:val="000000" w:themeColor="text1"/>
          <w:sz w:val="18"/>
          <w:szCs w:val="18"/>
        </w:rPr>
        <w:t>greement</w:t>
      </w:r>
      <w:r w:rsidR="00731F07" w:rsidRPr="00A26BA3">
        <w:rPr>
          <w:rFonts w:eastAsia="Times New Roman" w:cstheme="minorHAnsi"/>
          <w:color w:val="000000" w:themeColor="text1"/>
          <w:sz w:val="18"/>
          <w:szCs w:val="18"/>
        </w:rPr>
        <w:t xml:space="preserve">. </w:t>
      </w:r>
      <w:r w:rsidR="00DC7C1C" w:rsidRPr="00A26BA3">
        <w:rPr>
          <w:rFonts w:eastAsia="Times New Roman" w:cstheme="minorHAnsi"/>
          <w:color w:val="000000" w:themeColor="text1"/>
          <w:sz w:val="18"/>
          <w:szCs w:val="18"/>
        </w:rPr>
        <w:t xml:space="preserve">A </w:t>
      </w:r>
      <w:r w:rsidR="00C325CF" w:rsidRPr="00A26BA3">
        <w:rPr>
          <w:rFonts w:eastAsia="Times New Roman" w:cstheme="minorHAnsi"/>
          <w:color w:val="000000" w:themeColor="text1"/>
          <w:sz w:val="18"/>
          <w:szCs w:val="18"/>
        </w:rPr>
        <w:t xml:space="preserve">communication </w:t>
      </w:r>
      <w:r w:rsidRPr="00A26BA3">
        <w:rPr>
          <w:rFonts w:eastAsia="Times New Roman" w:cstheme="minorHAnsi"/>
          <w:color w:val="000000" w:themeColor="text1"/>
          <w:sz w:val="18"/>
          <w:szCs w:val="18"/>
        </w:rPr>
        <w:t xml:space="preserve">identified as REF. UAI/JS-2492-2024/lfaz, </w:t>
      </w:r>
      <w:r w:rsidR="00731F07" w:rsidRPr="00A26BA3">
        <w:rPr>
          <w:rFonts w:eastAsia="Times New Roman" w:cstheme="minorHAnsi"/>
          <w:color w:val="000000" w:themeColor="text1"/>
          <w:sz w:val="18"/>
          <w:szCs w:val="18"/>
        </w:rPr>
        <w:t xml:space="preserve">was </w:t>
      </w:r>
      <w:r w:rsidR="00F12B42" w:rsidRPr="00A26BA3">
        <w:rPr>
          <w:rFonts w:eastAsia="Times New Roman" w:cstheme="minorHAnsi"/>
          <w:color w:val="000000" w:themeColor="text1"/>
          <w:sz w:val="18"/>
          <w:szCs w:val="18"/>
        </w:rPr>
        <w:t>circulated</w:t>
      </w:r>
      <w:r w:rsidR="00731F07" w:rsidRPr="00A26BA3">
        <w:rPr>
          <w:rFonts w:eastAsia="Times New Roman" w:cstheme="minorHAnsi"/>
          <w:color w:val="000000" w:themeColor="text1"/>
          <w:sz w:val="18"/>
          <w:szCs w:val="18"/>
        </w:rPr>
        <w:t xml:space="preserve"> </w:t>
      </w:r>
      <w:r w:rsidR="00DC7C1C" w:rsidRPr="00A26BA3">
        <w:rPr>
          <w:rFonts w:eastAsia="Times New Roman" w:cstheme="minorHAnsi"/>
          <w:color w:val="000000" w:themeColor="text1"/>
          <w:sz w:val="18"/>
          <w:szCs w:val="18"/>
        </w:rPr>
        <w:t xml:space="preserve">on December 5, 2024, </w:t>
      </w:r>
      <w:r w:rsidR="00731F07" w:rsidRPr="00A26BA3">
        <w:rPr>
          <w:rFonts w:eastAsia="Times New Roman" w:cstheme="minorHAnsi"/>
          <w:color w:val="000000" w:themeColor="text1"/>
          <w:sz w:val="18"/>
          <w:szCs w:val="18"/>
        </w:rPr>
        <w:t xml:space="preserve">indicating </w:t>
      </w:r>
      <w:r w:rsidR="004725F5" w:rsidRPr="00A26BA3">
        <w:rPr>
          <w:rFonts w:eastAsia="Times New Roman" w:cstheme="minorHAnsi"/>
          <w:color w:val="000000" w:themeColor="text1"/>
          <w:sz w:val="18"/>
          <w:szCs w:val="18"/>
        </w:rPr>
        <w:t xml:space="preserve">that </w:t>
      </w:r>
      <w:r w:rsidR="00731F07" w:rsidRPr="00A26BA3">
        <w:rPr>
          <w:rFonts w:eastAsia="Times New Roman" w:cstheme="minorHAnsi"/>
          <w:color w:val="000000" w:themeColor="text1"/>
          <w:sz w:val="18"/>
          <w:szCs w:val="18"/>
        </w:rPr>
        <w:t>the</w:t>
      </w:r>
      <w:r w:rsidRPr="00A26BA3">
        <w:rPr>
          <w:rFonts w:eastAsia="Times New Roman" w:cstheme="minorHAnsi"/>
          <w:color w:val="000000" w:themeColor="text1"/>
          <w:sz w:val="18"/>
          <w:szCs w:val="18"/>
        </w:rPr>
        <w:t xml:space="preserve"> Presidential Commission </w:t>
      </w:r>
      <w:r w:rsidR="00666306" w:rsidRPr="00A26BA3">
        <w:rPr>
          <w:rFonts w:eastAsia="Times New Roman" w:cstheme="minorHAnsi"/>
          <w:color w:val="000000" w:themeColor="text1"/>
          <w:sz w:val="18"/>
          <w:szCs w:val="18"/>
        </w:rPr>
        <w:t xml:space="preserve">for </w:t>
      </w:r>
      <w:r w:rsidRPr="00A26BA3">
        <w:rPr>
          <w:rFonts w:eastAsia="Times New Roman" w:cstheme="minorHAnsi"/>
          <w:color w:val="000000" w:themeColor="text1"/>
          <w:sz w:val="18"/>
          <w:szCs w:val="18"/>
        </w:rPr>
        <w:t xml:space="preserve">Peace and Human Rights </w:t>
      </w:r>
      <w:r w:rsidR="00731F07" w:rsidRPr="00A26BA3">
        <w:rPr>
          <w:rFonts w:eastAsia="Times New Roman" w:cstheme="minorHAnsi"/>
          <w:color w:val="000000" w:themeColor="text1"/>
          <w:sz w:val="18"/>
          <w:szCs w:val="18"/>
        </w:rPr>
        <w:t xml:space="preserve">would be responsible for </w:t>
      </w:r>
      <w:r w:rsidR="00004EDC" w:rsidRPr="00A26BA3">
        <w:rPr>
          <w:rFonts w:eastAsia="Times New Roman" w:cstheme="minorHAnsi"/>
          <w:color w:val="000000" w:themeColor="text1"/>
          <w:sz w:val="18"/>
          <w:szCs w:val="18"/>
        </w:rPr>
        <w:t>this</w:t>
      </w:r>
      <w:r w:rsidRPr="00A26BA3">
        <w:rPr>
          <w:rFonts w:eastAsia="Times New Roman" w:cstheme="minorHAnsi"/>
          <w:color w:val="000000" w:themeColor="text1"/>
          <w:sz w:val="18"/>
          <w:szCs w:val="18"/>
        </w:rPr>
        <w:t xml:space="preserve"> case</w:t>
      </w:r>
      <w:r w:rsidR="004725F5" w:rsidRPr="00A26BA3">
        <w:rPr>
          <w:rFonts w:eastAsia="Times New Roman" w:cstheme="minorHAnsi"/>
          <w:color w:val="000000" w:themeColor="text1"/>
          <w:sz w:val="18"/>
          <w:szCs w:val="18"/>
        </w:rPr>
        <w:t xml:space="preserve"> and would</w:t>
      </w:r>
      <w:r w:rsidRPr="00A26BA3">
        <w:rPr>
          <w:rFonts w:eastAsia="Times New Roman" w:cstheme="minorHAnsi"/>
          <w:color w:val="000000" w:themeColor="text1"/>
          <w:sz w:val="18"/>
          <w:szCs w:val="18"/>
        </w:rPr>
        <w:t xml:space="preserve"> </w:t>
      </w:r>
      <w:r w:rsidR="004725F5" w:rsidRPr="00A26BA3">
        <w:rPr>
          <w:rFonts w:eastAsia="Times New Roman" w:cstheme="minorHAnsi"/>
          <w:color w:val="000000" w:themeColor="text1"/>
          <w:sz w:val="18"/>
          <w:szCs w:val="18"/>
        </w:rPr>
        <w:t>oversee</w:t>
      </w:r>
      <w:r w:rsidRPr="00A26BA3">
        <w:rPr>
          <w:rFonts w:eastAsia="Times New Roman" w:cstheme="minorHAnsi"/>
          <w:color w:val="000000" w:themeColor="text1"/>
          <w:sz w:val="18"/>
          <w:szCs w:val="18"/>
        </w:rPr>
        <w:t xml:space="preserve"> the respective negotiation</w:t>
      </w:r>
      <w:r w:rsidR="004725F5" w:rsidRPr="00A26BA3">
        <w:rPr>
          <w:rFonts w:eastAsia="Times New Roman" w:cstheme="minorHAnsi"/>
          <w:color w:val="000000" w:themeColor="text1"/>
          <w:sz w:val="18"/>
          <w:szCs w:val="18"/>
        </w:rPr>
        <w:t>s</w:t>
      </w:r>
      <w:r w:rsidRPr="00A26BA3">
        <w:rPr>
          <w:rFonts w:eastAsia="Times New Roman" w:cstheme="minorHAnsi"/>
          <w:color w:val="000000" w:themeColor="text1"/>
          <w:sz w:val="18"/>
          <w:szCs w:val="18"/>
        </w:rPr>
        <w:t xml:space="preserve"> and subsequent </w:t>
      </w:r>
      <w:r w:rsidR="004725F5" w:rsidRPr="00A26BA3">
        <w:rPr>
          <w:rFonts w:eastAsia="Times New Roman" w:cstheme="minorHAnsi"/>
          <w:color w:val="000000" w:themeColor="text1"/>
          <w:sz w:val="18"/>
          <w:szCs w:val="18"/>
        </w:rPr>
        <w:t>approval</w:t>
      </w:r>
      <w:r w:rsidRPr="00A26BA3">
        <w:rPr>
          <w:rFonts w:eastAsia="Times New Roman" w:cstheme="minorHAnsi"/>
          <w:color w:val="000000" w:themeColor="text1"/>
          <w:sz w:val="18"/>
          <w:szCs w:val="18"/>
        </w:rPr>
        <w:t xml:space="preserve"> of the </w:t>
      </w:r>
      <w:r w:rsidR="00911E8D" w:rsidRPr="00A26BA3">
        <w:rPr>
          <w:rFonts w:eastAsia="Times New Roman" w:cstheme="minorHAnsi"/>
          <w:color w:val="000000" w:themeColor="text1"/>
          <w:sz w:val="18"/>
          <w:szCs w:val="18"/>
        </w:rPr>
        <w:t>f</w:t>
      </w:r>
      <w:r w:rsidRPr="00A26BA3">
        <w:rPr>
          <w:rFonts w:eastAsia="Times New Roman" w:cstheme="minorHAnsi"/>
          <w:color w:val="000000" w:themeColor="text1"/>
          <w:sz w:val="18"/>
          <w:szCs w:val="18"/>
        </w:rPr>
        <w:t xml:space="preserve">riendly </w:t>
      </w:r>
      <w:r w:rsidR="00911E8D" w:rsidRPr="00A26BA3">
        <w:rPr>
          <w:rFonts w:eastAsia="Times New Roman" w:cstheme="minorHAnsi"/>
          <w:color w:val="000000" w:themeColor="text1"/>
          <w:sz w:val="18"/>
          <w:szCs w:val="18"/>
        </w:rPr>
        <w:t>s</w:t>
      </w:r>
      <w:r w:rsidRPr="00A26BA3">
        <w:rPr>
          <w:rFonts w:eastAsia="Times New Roman" w:cstheme="minorHAnsi"/>
          <w:color w:val="000000" w:themeColor="text1"/>
          <w:sz w:val="18"/>
          <w:szCs w:val="18"/>
        </w:rPr>
        <w:t xml:space="preserve">ettlement </w:t>
      </w:r>
      <w:r w:rsidR="00911E8D" w:rsidRPr="00A26BA3">
        <w:rPr>
          <w:rFonts w:eastAsia="Times New Roman" w:cstheme="minorHAnsi"/>
          <w:color w:val="000000" w:themeColor="text1"/>
          <w:sz w:val="18"/>
          <w:szCs w:val="18"/>
        </w:rPr>
        <w:t>a</w:t>
      </w:r>
      <w:r w:rsidRPr="00A26BA3">
        <w:rPr>
          <w:rFonts w:eastAsia="Times New Roman" w:cstheme="minorHAnsi"/>
          <w:color w:val="000000" w:themeColor="text1"/>
          <w:sz w:val="18"/>
          <w:szCs w:val="18"/>
        </w:rPr>
        <w:t xml:space="preserve">greement. </w:t>
      </w:r>
    </w:p>
    <w:p w14:paraId="4EBD08B3" w14:textId="77777777" w:rsidR="003A150D" w:rsidRPr="00A26BA3" w:rsidRDefault="003A150D" w:rsidP="00262236">
      <w:pPr>
        <w:pStyle w:val="ListParagraph"/>
        <w:rPr>
          <w:rFonts w:eastAsia="Times New Roman" w:cstheme="minorHAnsi"/>
          <w:color w:val="000000" w:themeColor="text1"/>
          <w:sz w:val="18"/>
          <w:szCs w:val="18"/>
          <w:highlight w:val="cyan"/>
        </w:rPr>
      </w:pPr>
    </w:p>
    <w:p w14:paraId="450393AB" w14:textId="75A5DF28" w:rsidR="003A150D" w:rsidRPr="00A26BA3" w:rsidRDefault="001D5DFD" w:rsidP="00262236">
      <w:pPr>
        <w:pStyle w:val="ListParagraph"/>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Times New Roman" w:cstheme="minorHAnsi"/>
          <w:color w:val="000000" w:themeColor="text1"/>
          <w:sz w:val="18"/>
          <w:szCs w:val="18"/>
        </w:rPr>
      </w:pPr>
      <w:r w:rsidRPr="00A26BA3">
        <w:rPr>
          <w:rFonts w:eastAsia="Times New Roman" w:cstheme="minorHAnsi"/>
          <w:color w:val="000000" w:themeColor="text1"/>
          <w:sz w:val="18"/>
          <w:szCs w:val="18"/>
        </w:rPr>
        <w:t>To this end, t</w:t>
      </w:r>
      <w:r w:rsidR="003A150D" w:rsidRPr="00A26BA3">
        <w:rPr>
          <w:rFonts w:eastAsia="Times New Roman" w:cstheme="minorHAnsi"/>
          <w:color w:val="000000" w:themeColor="text1"/>
          <w:sz w:val="18"/>
          <w:szCs w:val="18"/>
        </w:rPr>
        <w:t xml:space="preserve">he parties have held several meetings and have agreed </w:t>
      </w:r>
      <w:r w:rsidR="00F12B42" w:rsidRPr="00A26BA3">
        <w:rPr>
          <w:rFonts w:eastAsia="Times New Roman" w:cstheme="minorHAnsi"/>
          <w:color w:val="000000" w:themeColor="text1"/>
          <w:sz w:val="18"/>
          <w:szCs w:val="18"/>
        </w:rPr>
        <w:t>up</w:t>
      </w:r>
      <w:r w:rsidR="003A150D" w:rsidRPr="00A26BA3">
        <w:rPr>
          <w:rFonts w:eastAsia="Times New Roman" w:cstheme="minorHAnsi"/>
          <w:color w:val="000000" w:themeColor="text1"/>
          <w:sz w:val="18"/>
          <w:szCs w:val="18"/>
        </w:rPr>
        <w:t xml:space="preserve">on reparation measures </w:t>
      </w:r>
      <w:r w:rsidRPr="00A26BA3">
        <w:rPr>
          <w:rFonts w:eastAsia="Times New Roman" w:cstheme="minorHAnsi"/>
          <w:color w:val="000000" w:themeColor="text1"/>
          <w:sz w:val="18"/>
          <w:szCs w:val="18"/>
        </w:rPr>
        <w:t>for</w:t>
      </w:r>
      <w:r w:rsidR="003A150D" w:rsidRPr="00A26BA3">
        <w:rPr>
          <w:rFonts w:eastAsia="Times New Roman" w:cstheme="minorHAnsi"/>
          <w:color w:val="000000" w:themeColor="text1"/>
          <w:sz w:val="18"/>
          <w:szCs w:val="18"/>
        </w:rPr>
        <w:t xml:space="preserve"> the victims in this case under the following terms:</w:t>
      </w:r>
    </w:p>
    <w:p w14:paraId="3544DC64" w14:textId="77777777" w:rsidR="003A150D" w:rsidRPr="00A26BA3" w:rsidRDefault="003A150D" w:rsidP="002622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18"/>
          <w:szCs w:val="18"/>
        </w:rPr>
      </w:pPr>
    </w:p>
    <w:p w14:paraId="2DC7B6EE" w14:textId="4D7AA660" w:rsidR="003A150D" w:rsidRPr="00A26BA3" w:rsidRDefault="0091778F" w:rsidP="0026223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b/>
          <w:sz w:val="18"/>
          <w:szCs w:val="18"/>
        </w:rPr>
      </w:pPr>
      <w:r w:rsidRPr="00A26BA3">
        <w:rPr>
          <w:rFonts w:ascii="Cambria" w:hAnsi="Cambria"/>
          <w:b/>
          <w:sz w:val="18"/>
          <w:szCs w:val="18"/>
        </w:rPr>
        <w:lastRenderedPageBreak/>
        <w:t xml:space="preserve">ACKNOWLEDGEMENT OF THE </w:t>
      </w:r>
      <w:r w:rsidR="003A150D" w:rsidRPr="00A26BA3">
        <w:rPr>
          <w:rFonts w:ascii="Cambria" w:hAnsi="Cambria"/>
          <w:b/>
          <w:sz w:val="18"/>
          <w:szCs w:val="18"/>
        </w:rPr>
        <w:t>STATE'S RESPONSIBILITY AND ACCEPTANCE OF THE FACTS</w:t>
      </w:r>
    </w:p>
    <w:p w14:paraId="41F359D6" w14:textId="77777777" w:rsidR="008B5850" w:rsidRPr="00A26BA3" w:rsidRDefault="008B5850" w:rsidP="0026223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p>
    <w:p w14:paraId="61C190B1" w14:textId="77777777"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Within the framework of this friendly settlement agreement, the State acknowledges that:</w:t>
      </w:r>
    </w:p>
    <w:p w14:paraId="59D8B409"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rPr>
      </w:pPr>
    </w:p>
    <w:p w14:paraId="697FA006" w14:textId="27B6AC96"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Political participation </w:t>
      </w:r>
      <w:r w:rsidR="001D5DFD" w:rsidRPr="00A26BA3">
        <w:rPr>
          <w:sz w:val="18"/>
          <w:szCs w:val="18"/>
        </w:rPr>
        <w:t>is</w:t>
      </w:r>
      <w:r w:rsidRPr="00A26BA3">
        <w:rPr>
          <w:sz w:val="18"/>
          <w:szCs w:val="18"/>
        </w:rPr>
        <w:t xml:space="preserve"> a human right that </w:t>
      </w:r>
      <w:r w:rsidR="009D2A83" w:rsidRPr="00A26BA3">
        <w:rPr>
          <w:sz w:val="18"/>
          <w:szCs w:val="18"/>
        </w:rPr>
        <w:t>permits</w:t>
      </w:r>
      <w:r w:rsidRPr="00A26BA3">
        <w:rPr>
          <w:sz w:val="18"/>
          <w:szCs w:val="18"/>
        </w:rPr>
        <w:t xml:space="preserve"> any person to </w:t>
      </w:r>
      <w:r w:rsidR="001D5DFD" w:rsidRPr="00A26BA3">
        <w:rPr>
          <w:sz w:val="18"/>
          <w:szCs w:val="18"/>
        </w:rPr>
        <w:t>engage in</w:t>
      </w:r>
      <w:r w:rsidRPr="00A26BA3">
        <w:rPr>
          <w:sz w:val="18"/>
          <w:szCs w:val="18"/>
        </w:rPr>
        <w:t xml:space="preserve"> activities aimed at </w:t>
      </w:r>
      <w:r w:rsidR="001D5DFD" w:rsidRPr="00A26BA3">
        <w:rPr>
          <w:sz w:val="18"/>
          <w:szCs w:val="18"/>
        </w:rPr>
        <w:t>impacting</w:t>
      </w:r>
      <w:r w:rsidRPr="00A26BA3">
        <w:rPr>
          <w:sz w:val="18"/>
          <w:szCs w:val="18"/>
        </w:rPr>
        <w:t xml:space="preserve"> </w:t>
      </w:r>
      <w:r w:rsidR="001D5DFD" w:rsidRPr="00A26BA3">
        <w:rPr>
          <w:sz w:val="18"/>
          <w:szCs w:val="18"/>
        </w:rPr>
        <w:t xml:space="preserve">who will govern </w:t>
      </w:r>
      <w:r w:rsidRPr="00A26BA3">
        <w:rPr>
          <w:sz w:val="18"/>
          <w:szCs w:val="18"/>
        </w:rPr>
        <w:t>a State by influencing</w:t>
      </w:r>
      <w:r w:rsidR="0071426D" w:rsidRPr="00A26BA3">
        <w:rPr>
          <w:sz w:val="18"/>
          <w:szCs w:val="18"/>
        </w:rPr>
        <w:t xml:space="preserve"> political life in that State</w:t>
      </w:r>
      <w:r w:rsidRPr="00A26BA3">
        <w:rPr>
          <w:sz w:val="18"/>
          <w:szCs w:val="18"/>
        </w:rPr>
        <w:t xml:space="preserve">. This </w:t>
      </w:r>
      <w:r w:rsidR="0071426D" w:rsidRPr="00A26BA3">
        <w:rPr>
          <w:sz w:val="18"/>
          <w:szCs w:val="18"/>
        </w:rPr>
        <w:t>right</w:t>
      </w:r>
      <w:r w:rsidRPr="00A26BA3">
        <w:rPr>
          <w:sz w:val="18"/>
          <w:szCs w:val="18"/>
        </w:rPr>
        <w:t xml:space="preserve"> </w:t>
      </w:r>
      <w:r w:rsidR="0071426D" w:rsidRPr="00A26BA3">
        <w:rPr>
          <w:sz w:val="18"/>
          <w:szCs w:val="18"/>
        </w:rPr>
        <w:t>may</w:t>
      </w:r>
      <w:r w:rsidRPr="00A26BA3">
        <w:rPr>
          <w:sz w:val="18"/>
          <w:szCs w:val="18"/>
        </w:rPr>
        <w:t xml:space="preserve"> be exercised directly, when citizen</w:t>
      </w:r>
      <w:r w:rsidR="00C04AFB" w:rsidRPr="00A26BA3">
        <w:rPr>
          <w:sz w:val="18"/>
          <w:szCs w:val="18"/>
        </w:rPr>
        <w:t>s</w:t>
      </w:r>
      <w:r w:rsidRPr="00A26BA3">
        <w:rPr>
          <w:sz w:val="18"/>
          <w:szCs w:val="18"/>
        </w:rPr>
        <w:t xml:space="preserve"> </w:t>
      </w:r>
      <w:r w:rsidR="00C04AFB" w:rsidRPr="00A26BA3">
        <w:rPr>
          <w:sz w:val="18"/>
          <w:szCs w:val="18"/>
        </w:rPr>
        <w:t>participate actively</w:t>
      </w:r>
      <w:r w:rsidRPr="00A26BA3">
        <w:rPr>
          <w:sz w:val="18"/>
          <w:szCs w:val="18"/>
        </w:rPr>
        <w:t>, or indirectly</w:t>
      </w:r>
      <w:r w:rsidR="00C04AFB" w:rsidRPr="00A26BA3">
        <w:rPr>
          <w:sz w:val="18"/>
          <w:szCs w:val="18"/>
        </w:rPr>
        <w:t>,</w:t>
      </w:r>
      <w:r w:rsidRPr="00A26BA3">
        <w:rPr>
          <w:sz w:val="18"/>
          <w:szCs w:val="18"/>
        </w:rPr>
        <w:t xml:space="preserve"> if </w:t>
      </w:r>
      <w:r w:rsidR="00C04AFB" w:rsidRPr="00A26BA3">
        <w:rPr>
          <w:sz w:val="18"/>
          <w:szCs w:val="18"/>
        </w:rPr>
        <w:t>they do so</w:t>
      </w:r>
      <w:r w:rsidRPr="00A26BA3">
        <w:rPr>
          <w:sz w:val="18"/>
          <w:szCs w:val="18"/>
        </w:rPr>
        <w:t xml:space="preserve"> </w:t>
      </w:r>
      <w:r w:rsidR="009C1F58" w:rsidRPr="00A26BA3">
        <w:rPr>
          <w:sz w:val="18"/>
          <w:szCs w:val="18"/>
        </w:rPr>
        <w:t>through</w:t>
      </w:r>
      <w:r w:rsidRPr="00A26BA3">
        <w:rPr>
          <w:sz w:val="18"/>
          <w:szCs w:val="18"/>
        </w:rPr>
        <w:t xml:space="preserve"> representatives or groups.</w:t>
      </w:r>
    </w:p>
    <w:p w14:paraId="602AEF74" w14:textId="77777777" w:rsidR="003A150D" w:rsidRPr="00A26BA3" w:rsidRDefault="003A150D" w:rsidP="00262236">
      <w:pPr>
        <w:pStyle w:val="ListParagraph"/>
        <w:ind w:right="720"/>
        <w:jc w:val="both"/>
        <w:rPr>
          <w:sz w:val="18"/>
          <w:szCs w:val="18"/>
        </w:rPr>
      </w:pPr>
    </w:p>
    <w:p w14:paraId="6A3116D8" w14:textId="34CFC6B8" w:rsidR="003A150D" w:rsidRPr="00A26BA3" w:rsidRDefault="00C04AFB"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Pursuant to Article 23 of the American Convention on Human Rights: “</w:t>
      </w:r>
      <w:r w:rsidR="00120C60" w:rsidRPr="00A26BA3">
        <w:rPr>
          <w:sz w:val="18"/>
          <w:szCs w:val="18"/>
        </w:rPr>
        <w:t>[…]</w:t>
      </w:r>
      <w:r w:rsidRPr="00A26BA3">
        <w:rPr>
          <w:sz w:val="18"/>
          <w:szCs w:val="18"/>
        </w:rPr>
        <w:t>1. Every citizen shall enjoy</w:t>
      </w:r>
      <w:r w:rsidR="003A150D" w:rsidRPr="00A26BA3">
        <w:rPr>
          <w:sz w:val="18"/>
          <w:szCs w:val="18"/>
        </w:rPr>
        <w:t xml:space="preserve"> the following rights and opportunities: a)</w:t>
      </w:r>
      <w:r w:rsidR="002223F8" w:rsidRPr="00A26BA3">
        <w:rPr>
          <w:sz w:val="18"/>
          <w:szCs w:val="18"/>
        </w:rPr>
        <w:t> </w:t>
      </w:r>
      <w:r w:rsidR="003A150D" w:rsidRPr="00A26BA3">
        <w:rPr>
          <w:sz w:val="18"/>
          <w:szCs w:val="18"/>
        </w:rPr>
        <w:t>to take part in the conduct of public affairs, directly or through freely chosen representatives; b)</w:t>
      </w:r>
      <w:r w:rsidR="002223F8" w:rsidRPr="00A26BA3">
        <w:rPr>
          <w:sz w:val="18"/>
          <w:szCs w:val="18"/>
        </w:rPr>
        <w:t> </w:t>
      </w:r>
      <w:r w:rsidR="003A150D" w:rsidRPr="00A26BA3">
        <w:rPr>
          <w:sz w:val="18"/>
          <w:szCs w:val="18"/>
        </w:rPr>
        <w:t>to vote and to be elected in genuine periodic elections</w:t>
      </w:r>
      <w:r w:rsidRPr="00A26BA3">
        <w:rPr>
          <w:sz w:val="18"/>
          <w:szCs w:val="18"/>
        </w:rPr>
        <w:t>,</w:t>
      </w:r>
      <w:r w:rsidR="003A150D" w:rsidRPr="00A26BA3">
        <w:rPr>
          <w:sz w:val="18"/>
          <w:szCs w:val="18"/>
        </w:rPr>
        <w:t xml:space="preserve"> which shall be by universal and equal suffrage and</w:t>
      </w:r>
      <w:r w:rsidRPr="00A26BA3">
        <w:rPr>
          <w:sz w:val="18"/>
          <w:szCs w:val="18"/>
        </w:rPr>
        <w:t xml:space="preserve"> by</w:t>
      </w:r>
      <w:r w:rsidR="003A150D" w:rsidRPr="00A26BA3">
        <w:rPr>
          <w:sz w:val="18"/>
          <w:szCs w:val="18"/>
        </w:rPr>
        <w:t xml:space="preserve"> secret ballot.</w:t>
      </w:r>
      <w:r w:rsidR="00E004E7" w:rsidRPr="00A26BA3">
        <w:rPr>
          <w:sz w:val="18"/>
          <w:szCs w:val="18"/>
        </w:rPr>
        <w:t>”</w:t>
      </w:r>
    </w:p>
    <w:p w14:paraId="78465746" w14:textId="77777777" w:rsidR="003A150D" w:rsidRPr="00A26BA3" w:rsidRDefault="003A150D" w:rsidP="00262236">
      <w:pPr>
        <w:pStyle w:val="ListParagraph"/>
        <w:ind w:right="720"/>
        <w:jc w:val="both"/>
        <w:rPr>
          <w:sz w:val="18"/>
          <w:szCs w:val="18"/>
        </w:rPr>
      </w:pPr>
    </w:p>
    <w:p w14:paraId="3D8F0D78" w14:textId="50E355CD"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On January 27, 2023, the Supreme Electoral Tribunal</w:t>
      </w:r>
      <w:r w:rsidR="00E004E7" w:rsidRPr="00A26BA3">
        <w:rPr>
          <w:sz w:val="18"/>
          <w:szCs w:val="18"/>
        </w:rPr>
        <w:t>’s Citizen Registry</w:t>
      </w:r>
      <w:r w:rsidRPr="00A26BA3">
        <w:rPr>
          <w:sz w:val="18"/>
          <w:szCs w:val="18"/>
        </w:rPr>
        <w:t xml:space="preserve"> </w:t>
      </w:r>
      <w:r w:rsidR="00E004E7" w:rsidRPr="00A26BA3">
        <w:rPr>
          <w:sz w:val="18"/>
          <w:szCs w:val="18"/>
        </w:rPr>
        <w:t>agreed</w:t>
      </w:r>
      <w:r w:rsidRPr="00A26BA3">
        <w:rPr>
          <w:sz w:val="18"/>
          <w:szCs w:val="18"/>
        </w:rPr>
        <w:t xml:space="preserve"> to </w:t>
      </w:r>
      <w:r w:rsidR="00E004E7" w:rsidRPr="00A26BA3">
        <w:rPr>
          <w:sz w:val="18"/>
          <w:szCs w:val="18"/>
        </w:rPr>
        <w:t>register</w:t>
      </w:r>
      <w:r w:rsidRPr="00A26BA3">
        <w:rPr>
          <w:sz w:val="18"/>
          <w:szCs w:val="18"/>
        </w:rPr>
        <w:t xml:space="preserve"> the presidential </w:t>
      </w:r>
      <w:r w:rsidR="00E004E7" w:rsidRPr="00A26BA3">
        <w:rPr>
          <w:sz w:val="18"/>
          <w:szCs w:val="18"/>
        </w:rPr>
        <w:t>ticket</w:t>
      </w:r>
      <w:r w:rsidRPr="00A26BA3">
        <w:rPr>
          <w:sz w:val="18"/>
          <w:szCs w:val="18"/>
        </w:rPr>
        <w:t xml:space="preserve"> </w:t>
      </w:r>
      <w:r w:rsidR="00E004E7" w:rsidRPr="00A26BA3">
        <w:rPr>
          <w:sz w:val="18"/>
          <w:szCs w:val="18"/>
        </w:rPr>
        <w:t>comprised of</w:t>
      </w:r>
      <w:r w:rsidRPr="00A26BA3">
        <w:rPr>
          <w:sz w:val="18"/>
          <w:szCs w:val="18"/>
        </w:rPr>
        <w:t xml:space="preserve"> the victims, representing the political party </w:t>
      </w:r>
      <w:r w:rsidR="00E004E7" w:rsidRPr="00A26BA3">
        <w:rPr>
          <w:sz w:val="18"/>
          <w:szCs w:val="18"/>
        </w:rPr>
        <w:t>PODEMOS</w:t>
      </w:r>
      <w:r w:rsidRPr="00A26BA3">
        <w:rPr>
          <w:sz w:val="18"/>
          <w:szCs w:val="18"/>
        </w:rPr>
        <w:t xml:space="preserve">. However, on February 6, 2023, </w:t>
      </w:r>
      <w:r w:rsidR="0065195E" w:rsidRPr="00A26BA3">
        <w:rPr>
          <w:sz w:val="18"/>
          <w:szCs w:val="18"/>
        </w:rPr>
        <w:t>via</w:t>
      </w:r>
      <w:r w:rsidRPr="00A26BA3">
        <w:rPr>
          <w:sz w:val="18"/>
          <w:szCs w:val="18"/>
        </w:rPr>
        <w:t xml:space="preserve"> a </w:t>
      </w:r>
      <w:r w:rsidR="0065195E" w:rsidRPr="00A26BA3">
        <w:rPr>
          <w:sz w:val="18"/>
          <w:szCs w:val="18"/>
        </w:rPr>
        <w:t>decision</w:t>
      </w:r>
      <w:r w:rsidRPr="00A26BA3">
        <w:rPr>
          <w:sz w:val="18"/>
          <w:szCs w:val="18"/>
        </w:rPr>
        <w:t xml:space="preserve"> issued in response to </w:t>
      </w:r>
      <w:r w:rsidR="0065195E" w:rsidRPr="00A26BA3">
        <w:rPr>
          <w:sz w:val="18"/>
          <w:szCs w:val="18"/>
        </w:rPr>
        <w:t>a challenge</w:t>
      </w:r>
      <w:r w:rsidRPr="00A26BA3">
        <w:rPr>
          <w:sz w:val="18"/>
          <w:szCs w:val="18"/>
        </w:rPr>
        <w:t xml:space="preserve"> filed by another political organization, the Supreme Electoral Tribunal </w:t>
      </w:r>
      <w:r w:rsidR="00860CE2" w:rsidRPr="00A26BA3">
        <w:rPr>
          <w:sz w:val="18"/>
          <w:szCs w:val="18"/>
        </w:rPr>
        <w:t>voided</w:t>
      </w:r>
      <w:r w:rsidRPr="00A26BA3">
        <w:rPr>
          <w:sz w:val="18"/>
          <w:szCs w:val="18"/>
        </w:rPr>
        <w:t xml:space="preserve"> </w:t>
      </w:r>
      <w:r w:rsidR="00DF44C7" w:rsidRPr="00A26BA3">
        <w:rPr>
          <w:sz w:val="18"/>
          <w:szCs w:val="18"/>
        </w:rPr>
        <w:t>that</w:t>
      </w:r>
      <w:r w:rsidRPr="00A26BA3">
        <w:rPr>
          <w:sz w:val="18"/>
          <w:szCs w:val="18"/>
        </w:rPr>
        <w:t xml:space="preserve"> registration.</w:t>
      </w:r>
    </w:p>
    <w:p w14:paraId="340483F2"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rPr>
      </w:pPr>
    </w:p>
    <w:p w14:paraId="2C469C1A" w14:textId="131A226F" w:rsidR="003A150D" w:rsidRPr="00A26BA3" w:rsidRDefault="00DF44C7"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The </w:t>
      </w:r>
      <w:r w:rsidR="003A150D" w:rsidRPr="00A26BA3">
        <w:rPr>
          <w:sz w:val="18"/>
          <w:szCs w:val="18"/>
        </w:rPr>
        <w:t>victims</w:t>
      </w:r>
      <w:r w:rsidRPr="00A26BA3">
        <w:rPr>
          <w:sz w:val="18"/>
          <w:szCs w:val="18"/>
        </w:rPr>
        <w:t xml:space="preserve"> subsequently</w:t>
      </w:r>
      <w:r w:rsidR="003A150D" w:rsidRPr="00A26BA3">
        <w:rPr>
          <w:sz w:val="18"/>
          <w:szCs w:val="18"/>
        </w:rPr>
        <w:t xml:space="preserve"> filed </w:t>
      </w:r>
      <w:r w:rsidR="008A401D" w:rsidRPr="00A26BA3">
        <w:rPr>
          <w:sz w:val="18"/>
          <w:szCs w:val="18"/>
        </w:rPr>
        <w:t>a number of</w:t>
      </w:r>
      <w:r w:rsidR="003A150D" w:rsidRPr="00A26BA3">
        <w:rPr>
          <w:sz w:val="18"/>
          <w:szCs w:val="18"/>
        </w:rPr>
        <w:t xml:space="preserve"> legal actions </w:t>
      </w:r>
      <w:r w:rsidR="00F950E8" w:rsidRPr="00A26BA3">
        <w:rPr>
          <w:sz w:val="18"/>
          <w:szCs w:val="18"/>
        </w:rPr>
        <w:t>in an effort to</w:t>
      </w:r>
      <w:r w:rsidR="003A150D" w:rsidRPr="00A26BA3">
        <w:rPr>
          <w:sz w:val="18"/>
          <w:szCs w:val="18"/>
        </w:rPr>
        <w:t xml:space="preserve"> </w:t>
      </w:r>
      <w:r w:rsidRPr="00A26BA3">
        <w:rPr>
          <w:sz w:val="18"/>
          <w:szCs w:val="18"/>
        </w:rPr>
        <w:t>safeguard</w:t>
      </w:r>
      <w:r w:rsidR="003A150D" w:rsidRPr="00A26BA3">
        <w:rPr>
          <w:sz w:val="18"/>
          <w:szCs w:val="18"/>
        </w:rPr>
        <w:t xml:space="preserve"> their rights and reverse the Supreme Electoral Tribunal</w:t>
      </w:r>
      <w:r w:rsidRPr="00A26BA3">
        <w:rPr>
          <w:sz w:val="18"/>
          <w:szCs w:val="18"/>
        </w:rPr>
        <w:t>’s decision</w:t>
      </w:r>
      <w:r w:rsidR="003A150D" w:rsidRPr="00A26BA3">
        <w:rPr>
          <w:sz w:val="18"/>
          <w:szCs w:val="18"/>
        </w:rPr>
        <w:t xml:space="preserve">. </w:t>
      </w:r>
      <w:r w:rsidRPr="00A26BA3">
        <w:rPr>
          <w:sz w:val="18"/>
          <w:szCs w:val="18"/>
        </w:rPr>
        <w:t>These</w:t>
      </w:r>
      <w:r w:rsidR="003A150D" w:rsidRPr="00A26BA3">
        <w:rPr>
          <w:sz w:val="18"/>
          <w:szCs w:val="18"/>
        </w:rPr>
        <w:t xml:space="preserve"> actions </w:t>
      </w:r>
      <w:r w:rsidRPr="00A26BA3">
        <w:rPr>
          <w:sz w:val="18"/>
          <w:szCs w:val="18"/>
        </w:rPr>
        <w:t>included</w:t>
      </w:r>
      <w:r w:rsidR="003A150D" w:rsidRPr="00A26BA3">
        <w:rPr>
          <w:sz w:val="18"/>
          <w:szCs w:val="18"/>
        </w:rPr>
        <w:t xml:space="preserve"> a</w:t>
      </w:r>
      <w:r w:rsidRPr="00A26BA3">
        <w:rPr>
          <w:sz w:val="18"/>
          <w:szCs w:val="18"/>
        </w:rPr>
        <w:t xml:space="preserve">n </w:t>
      </w:r>
      <w:r w:rsidR="003A150D" w:rsidRPr="00A26BA3">
        <w:rPr>
          <w:sz w:val="18"/>
          <w:szCs w:val="18"/>
        </w:rPr>
        <w:t>amparo</w:t>
      </w:r>
      <w:r w:rsidRPr="00A26BA3">
        <w:rPr>
          <w:sz w:val="18"/>
          <w:szCs w:val="18"/>
        </w:rPr>
        <w:t xml:space="preserve"> appeal</w:t>
      </w:r>
      <w:r w:rsidR="003A150D" w:rsidRPr="00A26BA3">
        <w:rPr>
          <w:sz w:val="18"/>
          <w:szCs w:val="18"/>
        </w:rPr>
        <w:t xml:space="preserve"> filed </w:t>
      </w:r>
      <w:r w:rsidRPr="00A26BA3">
        <w:rPr>
          <w:sz w:val="18"/>
          <w:szCs w:val="18"/>
        </w:rPr>
        <w:t>with</w:t>
      </w:r>
      <w:r w:rsidR="003A150D" w:rsidRPr="00A26BA3">
        <w:rPr>
          <w:sz w:val="18"/>
          <w:szCs w:val="18"/>
        </w:rPr>
        <w:t xml:space="preserve"> the Supreme Court of Justice, which was </w:t>
      </w:r>
      <w:r w:rsidRPr="00A26BA3">
        <w:rPr>
          <w:sz w:val="18"/>
          <w:szCs w:val="18"/>
        </w:rPr>
        <w:t>dismissed in</w:t>
      </w:r>
      <w:r w:rsidR="003A150D" w:rsidRPr="00A26BA3">
        <w:rPr>
          <w:sz w:val="18"/>
          <w:szCs w:val="18"/>
        </w:rPr>
        <w:t xml:space="preserve"> a</w:t>
      </w:r>
      <w:r w:rsidRPr="00A26BA3">
        <w:rPr>
          <w:sz w:val="18"/>
          <w:szCs w:val="18"/>
        </w:rPr>
        <w:t>n April 29, 2023</w:t>
      </w:r>
      <w:r w:rsidR="003A150D" w:rsidRPr="00A26BA3">
        <w:rPr>
          <w:sz w:val="18"/>
          <w:szCs w:val="18"/>
        </w:rPr>
        <w:t xml:space="preserve"> judgment, with eight votes in favor and five against.</w:t>
      </w:r>
    </w:p>
    <w:p w14:paraId="2BDF6C56"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rPr>
      </w:pPr>
    </w:p>
    <w:p w14:paraId="354BDF62" w14:textId="328C79DA"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 </w:t>
      </w:r>
      <w:r w:rsidR="00DC2A9A" w:rsidRPr="00A26BA3">
        <w:rPr>
          <w:sz w:val="18"/>
          <w:szCs w:val="18"/>
        </w:rPr>
        <w:t>The</w:t>
      </w:r>
      <w:r w:rsidRPr="00A26BA3">
        <w:rPr>
          <w:sz w:val="18"/>
          <w:szCs w:val="18"/>
        </w:rPr>
        <w:t xml:space="preserve"> victims </w:t>
      </w:r>
      <w:r w:rsidR="00DC2A9A" w:rsidRPr="00A26BA3">
        <w:rPr>
          <w:sz w:val="18"/>
          <w:szCs w:val="18"/>
        </w:rPr>
        <w:t xml:space="preserve">appealed </w:t>
      </w:r>
      <w:r w:rsidR="00F97AD3" w:rsidRPr="00A26BA3">
        <w:rPr>
          <w:sz w:val="18"/>
          <w:szCs w:val="18"/>
        </w:rPr>
        <w:t>the above</w:t>
      </w:r>
      <w:r w:rsidR="00DC2A9A" w:rsidRPr="00A26BA3">
        <w:rPr>
          <w:sz w:val="18"/>
          <w:szCs w:val="18"/>
        </w:rPr>
        <w:t xml:space="preserve"> decision by filing</w:t>
      </w:r>
      <w:r w:rsidRPr="00A26BA3">
        <w:rPr>
          <w:sz w:val="18"/>
          <w:szCs w:val="18"/>
        </w:rPr>
        <w:t xml:space="preserve"> an </w:t>
      </w:r>
      <w:r w:rsidR="00DC2A9A" w:rsidRPr="00A26BA3">
        <w:rPr>
          <w:sz w:val="18"/>
          <w:szCs w:val="18"/>
        </w:rPr>
        <w:t>amparo action</w:t>
      </w:r>
      <w:r w:rsidRPr="00A26BA3">
        <w:rPr>
          <w:sz w:val="18"/>
          <w:szCs w:val="18"/>
        </w:rPr>
        <w:t xml:space="preserve"> </w:t>
      </w:r>
      <w:r w:rsidR="00DC2A9A" w:rsidRPr="00A26BA3">
        <w:rPr>
          <w:sz w:val="18"/>
          <w:szCs w:val="18"/>
        </w:rPr>
        <w:t>with</w:t>
      </w:r>
      <w:r w:rsidRPr="00A26BA3">
        <w:rPr>
          <w:sz w:val="18"/>
          <w:szCs w:val="18"/>
        </w:rPr>
        <w:t xml:space="preserve"> the Constitutional Court</w:t>
      </w:r>
      <w:r w:rsidR="00DC2A9A" w:rsidRPr="00A26BA3">
        <w:rPr>
          <w:sz w:val="18"/>
          <w:szCs w:val="18"/>
        </w:rPr>
        <w:t>. In</w:t>
      </w:r>
      <w:r w:rsidRPr="00A26BA3">
        <w:rPr>
          <w:sz w:val="18"/>
          <w:szCs w:val="18"/>
        </w:rPr>
        <w:t xml:space="preserve"> a May 25, 2023</w:t>
      </w:r>
      <w:r w:rsidR="00DC2A9A" w:rsidRPr="00A26BA3">
        <w:rPr>
          <w:sz w:val="18"/>
          <w:szCs w:val="18"/>
        </w:rPr>
        <w:t xml:space="preserve"> ruling</w:t>
      </w:r>
      <w:r w:rsidRPr="00A26BA3">
        <w:rPr>
          <w:sz w:val="18"/>
          <w:szCs w:val="18"/>
        </w:rPr>
        <w:t xml:space="preserve">, </w:t>
      </w:r>
      <w:r w:rsidR="00DC2A9A" w:rsidRPr="00A26BA3">
        <w:rPr>
          <w:sz w:val="18"/>
          <w:szCs w:val="18"/>
        </w:rPr>
        <w:t>the Court upheld</w:t>
      </w:r>
      <w:r w:rsidRPr="00A26BA3">
        <w:rPr>
          <w:sz w:val="18"/>
          <w:szCs w:val="18"/>
        </w:rPr>
        <w:t xml:space="preserve"> the</w:t>
      </w:r>
      <w:r w:rsidR="00DC2A9A" w:rsidRPr="00A26BA3">
        <w:rPr>
          <w:sz w:val="18"/>
          <w:szCs w:val="18"/>
        </w:rPr>
        <w:t xml:space="preserve"> original</w:t>
      </w:r>
      <w:r w:rsidRPr="00A26BA3">
        <w:rPr>
          <w:sz w:val="18"/>
          <w:szCs w:val="18"/>
        </w:rPr>
        <w:t xml:space="preserve"> decision</w:t>
      </w:r>
      <w:r w:rsidR="00DC2A9A" w:rsidRPr="00A26BA3">
        <w:rPr>
          <w:sz w:val="18"/>
          <w:szCs w:val="18"/>
        </w:rPr>
        <w:t xml:space="preserve"> and dismissed the</w:t>
      </w:r>
      <w:r w:rsidRPr="00A26BA3">
        <w:rPr>
          <w:sz w:val="18"/>
          <w:szCs w:val="18"/>
        </w:rPr>
        <w:t xml:space="preserve"> amparo</w:t>
      </w:r>
      <w:r w:rsidR="00DC2A9A" w:rsidRPr="00A26BA3">
        <w:rPr>
          <w:sz w:val="18"/>
          <w:szCs w:val="18"/>
        </w:rPr>
        <w:t xml:space="preserve"> action</w:t>
      </w:r>
      <w:r w:rsidRPr="00A26BA3">
        <w:rPr>
          <w:sz w:val="18"/>
          <w:szCs w:val="18"/>
        </w:rPr>
        <w:t xml:space="preserve">. </w:t>
      </w:r>
    </w:p>
    <w:p w14:paraId="3AC578A9"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rPr>
      </w:pPr>
    </w:p>
    <w:p w14:paraId="44B2BEDD" w14:textId="4816D189"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The victims </w:t>
      </w:r>
      <w:r w:rsidR="00DC2A9A" w:rsidRPr="00A26BA3">
        <w:rPr>
          <w:sz w:val="18"/>
          <w:szCs w:val="18"/>
        </w:rPr>
        <w:t>contend</w:t>
      </w:r>
      <w:r w:rsidRPr="00A26BA3">
        <w:rPr>
          <w:sz w:val="18"/>
          <w:szCs w:val="18"/>
        </w:rPr>
        <w:t xml:space="preserve"> that both decisions lacked sufficient </w:t>
      </w:r>
      <w:r w:rsidR="00DC2A9A" w:rsidRPr="00A26BA3">
        <w:rPr>
          <w:sz w:val="18"/>
          <w:szCs w:val="18"/>
        </w:rPr>
        <w:t>legal grounds and</w:t>
      </w:r>
      <w:r w:rsidRPr="00A26BA3">
        <w:rPr>
          <w:sz w:val="18"/>
          <w:szCs w:val="18"/>
        </w:rPr>
        <w:t xml:space="preserve"> thus violat</w:t>
      </w:r>
      <w:r w:rsidR="00DC2A9A" w:rsidRPr="00A26BA3">
        <w:rPr>
          <w:sz w:val="18"/>
          <w:szCs w:val="18"/>
        </w:rPr>
        <w:t>ed</w:t>
      </w:r>
      <w:r w:rsidRPr="00A26BA3">
        <w:rPr>
          <w:sz w:val="18"/>
          <w:szCs w:val="18"/>
        </w:rPr>
        <w:t xml:space="preserve"> their rights to due process and effective judicial protection.</w:t>
      </w:r>
    </w:p>
    <w:p w14:paraId="18510B77"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rPr>
      </w:pPr>
    </w:p>
    <w:p w14:paraId="78318C46" w14:textId="191C3ACB"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In their petition</w:t>
      </w:r>
      <w:r w:rsidR="00DC2A9A" w:rsidRPr="00A26BA3">
        <w:rPr>
          <w:sz w:val="18"/>
          <w:szCs w:val="18"/>
        </w:rPr>
        <w:t>s</w:t>
      </w:r>
      <w:r w:rsidRPr="00A26BA3">
        <w:rPr>
          <w:sz w:val="18"/>
          <w:szCs w:val="18"/>
        </w:rPr>
        <w:t xml:space="preserve"> </w:t>
      </w:r>
      <w:r w:rsidR="00DC2A9A" w:rsidRPr="00A26BA3">
        <w:rPr>
          <w:sz w:val="18"/>
          <w:szCs w:val="18"/>
        </w:rPr>
        <w:t>to</w:t>
      </w:r>
      <w:r w:rsidRPr="00A26BA3">
        <w:rPr>
          <w:sz w:val="18"/>
          <w:szCs w:val="18"/>
        </w:rPr>
        <w:t xml:space="preserve"> the Inter-American Commission on Human Rights, the victims argued that the act</w:t>
      </w:r>
      <w:r w:rsidR="00951505" w:rsidRPr="00A26BA3">
        <w:rPr>
          <w:sz w:val="18"/>
          <w:szCs w:val="18"/>
        </w:rPr>
        <w:t>ions</w:t>
      </w:r>
      <w:r w:rsidRPr="00A26BA3">
        <w:rPr>
          <w:sz w:val="18"/>
          <w:szCs w:val="18"/>
        </w:rPr>
        <w:t xml:space="preserve"> and decisions </w:t>
      </w:r>
      <w:r w:rsidR="00951505" w:rsidRPr="00A26BA3">
        <w:rPr>
          <w:sz w:val="18"/>
          <w:szCs w:val="18"/>
        </w:rPr>
        <w:t>taken by</w:t>
      </w:r>
      <w:r w:rsidRPr="00A26BA3">
        <w:rPr>
          <w:sz w:val="18"/>
          <w:szCs w:val="18"/>
        </w:rPr>
        <w:t xml:space="preserve"> the State of Guatemala, through its administrative and judicial bodies, resulted in unjustified restriction</w:t>
      </w:r>
      <w:r w:rsidR="00951505" w:rsidRPr="00A26BA3">
        <w:rPr>
          <w:sz w:val="18"/>
          <w:szCs w:val="18"/>
        </w:rPr>
        <w:t>s</w:t>
      </w:r>
      <w:r w:rsidRPr="00A26BA3">
        <w:rPr>
          <w:sz w:val="18"/>
          <w:szCs w:val="18"/>
        </w:rPr>
        <w:t xml:space="preserve"> </w:t>
      </w:r>
      <w:r w:rsidR="00951505" w:rsidRPr="00A26BA3">
        <w:rPr>
          <w:sz w:val="18"/>
          <w:szCs w:val="18"/>
        </w:rPr>
        <w:t>to</w:t>
      </w:r>
      <w:r w:rsidRPr="00A26BA3">
        <w:rPr>
          <w:sz w:val="18"/>
          <w:szCs w:val="18"/>
        </w:rPr>
        <w:t xml:space="preserve"> their right to participate in the electoral process, as guaranteed by Articles 8, 23</w:t>
      </w:r>
      <w:r w:rsidR="00951505" w:rsidRPr="00A26BA3">
        <w:rPr>
          <w:sz w:val="18"/>
          <w:szCs w:val="18"/>
        </w:rPr>
        <w:t>,</w:t>
      </w:r>
      <w:r w:rsidRPr="00A26BA3">
        <w:rPr>
          <w:sz w:val="18"/>
          <w:szCs w:val="18"/>
        </w:rPr>
        <w:t xml:space="preserve"> and 25 of the American Convention on Human Rights. They further stated that they </w:t>
      </w:r>
      <w:r w:rsidR="00F97AD3" w:rsidRPr="00A26BA3">
        <w:rPr>
          <w:sz w:val="18"/>
          <w:szCs w:val="18"/>
        </w:rPr>
        <w:t>were</w:t>
      </w:r>
      <w:r w:rsidRPr="00A26BA3">
        <w:rPr>
          <w:sz w:val="18"/>
          <w:szCs w:val="18"/>
        </w:rPr>
        <w:t xml:space="preserve"> deprived of effective judicial remedies to challenge arbitrary decisions, in violation of Article 8 of the Convention.</w:t>
      </w:r>
    </w:p>
    <w:p w14:paraId="1FDF548A"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highlight w:val="cyan"/>
        </w:rPr>
      </w:pPr>
    </w:p>
    <w:p w14:paraId="55BAF664" w14:textId="438BC17A"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In response to these allegations, the State of Guatemala, recognizing the need to </w:t>
      </w:r>
      <w:r w:rsidR="00C67C70" w:rsidRPr="00A26BA3">
        <w:rPr>
          <w:sz w:val="18"/>
          <w:szCs w:val="18"/>
        </w:rPr>
        <w:t>take</w:t>
      </w:r>
      <w:r w:rsidRPr="00A26BA3">
        <w:rPr>
          <w:sz w:val="18"/>
          <w:szCs w:val="18"/>
        </w:rPr>
        <w:t xml:space="preserve"> measures to strengthen respect for civil and political human rights and democratic principles, </w:t>
      </w:r>
      <w:r w:rsidR="000272D4" w:rsidRPr="00A26BA3">
        <w:rPr>
          <w:sz w:val="18"/>
          <w:szCs w:val="18"/>
        </w:rPr>
        <w:t>stated</w:t>
      </w:r>
      <w:r w:rsidR="00FD2D7D" w:rsidRPr="00A26BA3">
        <w:rPr>
          <w:sz w:val="18"/>
          <w:szCs w:val="18"/>
        </w:rPr>
        <w:t>,</w:t>
      </w:r>
      <w:r w:rsidRPr="00A26BA3">
        <w:rPr>
          <w:sz w:val="18"/>
          <w:szCs w:val="18"/>
        </w:rPr>
        <w:t xml:space="preserve"> in a </w:t>
      </w:r>
      <w:r w:rsidR="00FD2D7D" w:rsidRPr="00A26BA3">
        <w:rPr>
          <w:sz w:val="18"/>
          <w:szCs w:val="18"/>
        </w:rPr>
        <w:t>September 23, 2024 communi</w:t>
      </w:r>
      <w:r w:rsidR="00CB36CC" w:rsidRPr="00A26BA3">
        <w:rPr>
          <w:sz w:val="18"/>
          <w:szCs w:val="18"/>
        </w:rPr>
        <w:t>cation</w:t>
      </w:r>
      <w:r w:rsidRPr="00A26BA3">
        <w:rPr>
          <w:sz w:val="18"/>
          <w:szCs w:val="18"/>
        </w:rPr>
        <w:t xml:space="preserve"> identified as </w:t>
      </w:r>
      <w:r w:rsidR="00FD2D7D" w:rsidRPr="00A26BA3">
        <w:rPr>
          <w:sz w:val="18"/>
          <w:szCs w:val="18"/>
        </w:rPr>
        <w:t>Official Letter</w:t>
      </w:r>
      <w:r w:rsidRPr="00A26BA3">
        <w:rPr>
          <w:sz w:val="18"/>
          <w:szCs w:val="18"/>
        </w:rPr>
        <w:t xml:space="preserve"> REF. No. DIDEH-1358-2024/COPADEH/DIDEH/DADN/SG/la</w:t>
      </w:r>
      <w:r w:rsidR="00FD2D7D" w:rsidRPr="00A26BA3">
        <w:rPr>
          <w:sz w:val="18"/>
          <w:szCs w:val="18"/>
        </w:rPr>
        <w:t xml:space="preserve">, </w:t>
      </w:r>
      <w:r w:rsidRPr="00A26BA3">
        <w:rPr>
          <w:sz w:val="18"/>
          <w:szCs w:val="18"/>
        </w:rPr>
        <w:t xml:space="preserve">its willingness to </w:t>
      </w:r>
      <w:r w:rsidR="00FD2D7D" w:rsidRPr="00A26BA3">
        <w:rPr>
          <w:sz w:val="18"/>
          <w:szCs w:val="18"/>
        </w:rPr>
        <w:t>turn to</w:t>
      </w:r>
      <w:r w:rsidRPr="00A26BA3">
        <w:rPr>
          <w:sz w:val="18"/>
          <w:szCs w:val="18"/>
        </w:rPr>
        <w:t xml:space="preserve"> the friendly settlement mechanism, as </w:t>
      </w:r>
      <w:r w:rsidR="00FD2D7D" w:rsidRPr="00A26BA3">
        <w:rPr>
          <w:sz w:val="18"/>
          <w:szCs w:val="18"/>
        </w:rPr>
        <w:t>provided for</w:t>
      </w:r>
      <w:r w:rsidRPr="00A26BA3">
        <w:rPr>
          <w:sz w:val="18"/>
          <w:szCs w:val="18"/>
        </w:rPr>
        <w:t xml:space="preserve"> in Article 40</w:t>
      </w:r>
      <w:r w:rsidR="00FD2D7D" w:rsidRPr="00A26BA3">
        <w:rPr>
          <w:sz w:val="18"/>
          <w:szCs w:val="18"/>
        </w:rPr>
        <w:t>(</w:t>
      </w:r>
      <w:r w:rsidRPr="00A26BA3">
        <w:rPr>
          <w:sz w:val="18"/>
          <w:szCs w:val="18"/>
        </w:rPr>
        <w:t>1</w:t>
      </w:r>
      <w:r w:rsidR="00FD2D7D" w:rsidRPr="00A26BA3">
        <w:rPr>
          <w:sz w:val="18"/>
          <w:szCs w:val="18"/>
        </w:rPr>
        <w:t>)</w:t>
      </w:r>
      <w:r w:rsidRPr="00A26BA3">
        <w:rPr>
          <w:sz w:val="18"/>
          <w:szCs w:val="18"/>
        </w:rPr>
        <w:t xml:space="preserve"> of the </w:t>
      </w:r>
      <w:r w:rsidR="00FD2D7D" w:rsidRPr="00A26BA3">
        <w:rPr>
          <w:sz w:val="18"/>
          <w:szCs w:val="18"/>
        </w:rPr>
        <w:t xml:space="preserve">IACHR’s </w:t>
      </w:r>
      <w:r w:rsidRPr="00A26BA3">
        <w:rPr>
          <w:sz w:val="18"/>
          <w:szCs w:val="18"/>
        </w:rPr>
        <w:t>Rules of Procedure. This agreement reflects the</w:t>
      </w:r>
      <w:r w:rsidR="00FD2D7D" w:rsidRPr="00A26BA3">
        <w:rPr>
          <w:sz w:val="18"/>
          <w:szCs w:val="18"/>
        </w:rPr>
        <w:t xml:space="preserve"> parties’</w:t>
      </w:r>
      <w:r w:rsidRPr="00A26BA3">
        <w:rPr>
          <w:sz w:val="18"/>
          <w:szCs w:val="18"/>
        </w:rPr>
        <w:t xml:space="preserve"> mutual commitment to resolve the </w:t>
      </w:r>
      <w:r w:rsidR="00FD2D7D" w:rsidRPr="00A26BA3">
        <w:rPr>
          <w:sz w:val="18"/>
          <w:szCs w:val="18"/>
        </w:rPr>
        <w:t>instant</w:t>
      </w:r>
      <w:r w:rsidRPr="00A26BA3">
        <w:rPr>
          <w:sz w:val="18"/>
          <w:szCs w:val="18"/>
        </w:rPr>
        <w:t xml:space="preserve"> case through a process of dialogue and consensus, respecting international standards.</w:t>
      </w:r>
    </w:p>
    <w:p w14:paraId="008B4661" w14:textId="77777777" w:rsidR="003A150D" w:rsidRPr="00A26BA3" w:rsidRDefault="003A150D" w:rsidP="00262236">
      <w:pPr>
        <w:pStyle w:val="ListParagraph"/>
        <w:rPr>
          <w:sz w:val="18"/>
          <w:szCs w:val="18"/>
        </w:rPr>
      </w:pPr>
    </w:p>
    <w:p w14:paraId="7A17A7DD" w14:textId="5D52E93A" w:rsidR="003A150D" w:rsidRPr="00A26BA3" w:rsidRDefault="003A150D" w:rsidP="00262236">
      <w:pPr>
        <w:pStyle w:val="ListParagraph"/>
        <w:numPr>
          <w:ilvl w:val="0"/>
          <w:numId w:val="59"/>
        </w:numPr>
        <w:ind w:left="720" w:right="720" w:firstLine="0"/>
        <w:jc w:val="both"/>
        <w:rPr>
          <w:sz w:val="18"/>
          <w:szCs w:val="18"/>
        </w:rPr>
      </w:pPr>
      <w:r w:rsidRPr="00A26BA3">
        <w:rPr>
          <w:sz w:val="18"/>
          <w:szCs w:val="18"/>
        </w:rPr>
        <w:t xml:space="preserve">The State of Guatemala, through this </w:t>
      </w:r>
      <w:r w:rsidR="003E514A" w:rsidRPr="00A26BA3">
        <w:rPr>
          <w:sz w:val="18"/>
          <w:szCs w:val="18"/>
        </w:rPr>
        <w:t>f</w:t>
      </w:r>
      <w:r w:rsidRPr="00A26BA3">
        <w:rPr>
          <w:sz w:val="18"/>
          <w:szCs w:val="18"/>
        </w:rPr>
        <w:t xml:space="preserve">riendly </w:t>
      </w:r>
      <w:r w:rsidR="003E514A" w:rsidRPr="00A26BA3">
        <w:rPr>
          <w:sz w:val="18"/>
          <w:szCs w:val="18"/>
        </w:rPr>
        <w:t>s</w:t>
      </w:r>
      <w:r w:rsidRPr="00A26BA3">
        <w:rPr>
          <w:sz w:val="18"/>
          <w:szCs w:val="18"/>
        </w:rPr>
        <w:t xml:space="preserve">ettlement </w:t>
      </w:r>
      <w:r w:rsidR="003E514A" w:rsidRPr="00A26BA3">
        <w:rPr>
          <w:sz w:val="18"/>
          <w:szCs w:val="18"/>
        </w:rPr>
        <w:t>a</w:t>
      </w:r>
      <w:r w:rsidRPr="00A26BA3">
        <w:rPr>
          <w:sz w:val="18"/>
          <w:szCs w:val="18"/>
        </w:rPr>
        <w:t xml:space="preserve">greement, </w:t>
      </w:r>
      <w:r w:rsidR="00FD2D7D" w:rsidRPr="00A26BA3">
        <w:rPr>
          <w:sz w:val="18"/>
          <w:szCs w:val="18"/>
        </w:rPr>
        <w:t xml:space="preserve">and </w:t>
      </w:r>
      <w:r w:rsidRPr="00A26BA3">
        <w:rPr>
          <w:sz w:val="18"/>
          <w:szCs w:val="18"/>
        </w:rPr>
        <w:t xml:space="preserve">based on </w:t>
      </w:r>
      <w:r w:rsidR="00FD2D7D" w:rsidRPr="00A26BA3">
        <w:rPr>
          <w:sz w:val="18"/>
          <w:szCs w:val="18"/>
        </w:rPr>
        <w:t>Article 25 of the</w:t>
      </w:r>
      <w:r w:rsidRPr="00A26BA3">
        <w:rPr>
          <w:sz w:val="18"/>
          <w:szCs w:val="18"/>
        </w:rPr>
        <w:t xml:space="preserve"> International Covenant on Civil and Political Rights, </w:t>
      </w:r>
      <w:r w:rsidR="00FD2D7D" w:rsidRPr="00A26BA3">
        <w:rPr>
          <w:sz w:val="18"/>
          <w:szCs w:val="18"/>
        </w:rPr>
        <w:t xml:space="preserve">which </w:t>
      </w:r>
      <w:r w:rsidRPr="00A26BA3">
        <w:rPr>
          <w:sz w:val="18"/>
          <w:szCs w:val="18"/>
        </w:rPr>
        <w:t xml:space="preserve">specifically </w:t>
      </w:r>
      <w:r w:rsidR="00FD2D7D" w:rsidRPr="00A26BA3">
        <w:rPr>
          <w:sz w:val="18"/>
          <w:szCs w:val="18"/>
        </w:rPr>
        <w:t>provides that</w:t>
      </w:r>
      <w:r w:rsidRPr="00A26BA3">
        <w:rPr>
          <w:sz w:val="18"/>
          <w:szCs w:val="18"/>
        </w:rPr>
        <w:t>: "</w:t>
      </w:r>
      <w:r w:rsidR="00FD2D7D" w:rsidRPr="00A26BA3">
        <w:rPr>
          <w:i/>
          <w:iCs/>
          <w:sz w:val="18"/>
          <w:szCs w:val="18"/>
        </w:rPr>
        <w:t>Every</w:t>
      </w:r>
      <w:r w:rsidRPr="00A26BA3">
        <w:rPr>
          <w:i/>
          <w:iCs/>
          <w:sz w:val="18"/>
          <w:szCs w:val="18"/>
        </w:rPr>
        <w:t xml:space="preserve"> citizen shall </w:t>
      </w:r>
      <w:r w:rsidR="00FD2D7D" w:rsidRPr="00A26BA3">
        <w:rPr>
          <w:i/>
          <w:iCs/>
          <w:sz w:val="18"/>
          <w:szCs w:val="18"/>
        </w:rPr>
        <w:t>have the right and the opportunity</w:t>
      </w:r>
      <w:r w:rsidRPr="00A26BA3">
        <w:rPr>
          <w:i/>
          <w:iCs/>
          <w:sz w:val="18"/>
          <w:szCs w:val="18"/>
        </w:rPr>
        <w:t xml:space="preserve">, without any of the distinctions mentioned in </w:t>
      </w:r>
      <w:r w:rsidR="00FD2D7D" w:rsidRPr="00A26BA3">
        <w:rPr>
          <w:i/>
          <w:iCs/>
          <w:sz w:val="18"/>
          <w:szCs w:val="18"/>
        </w:rPr>
        <w:t>a</w:t>
      </w:r>
      <w:r w:rsidRPr="00A26BA3">
        <w:rPr>
          <w:i/>
          <w:iCs/>
          <w:sz w:val="18"/>
          <w:szCs w:val="18"/>
        </w:rPr>
        <w:t xml:space="preserve">rticle 2 and without </w:t>
      </w:r>
      <w:r w:rsidR="00FD2D7D" w:rsidRPr="00A26BA3">
        <w:rPr>
          <w:i/>
          <w:iCs/>
          <w:sz w:val="18"/>
          <w:szCs w:val="18"/>
        </w:rPr>
        <w:t>unreasonable</w:t>
      </w:r>
      <w:r w:rsidRPr="00A26BA3">
        <w:rPr>
          <w:i/>
          <w:iCs/>
          <w:sz w:val="18"/>
          <w:szCs w:val="18"/>
        </w:rPr>
        <w:t xml:space="preserve"> restrictions: </w:t>
      </w:r>
      <w:r w:rsidRPr="00A26BA3">
        <w:rPr>
          <w:b/>
          <w:bCs/>
          <w:i/>
          <w:iCs/>
          <w:sz w:val="18"/>
          <w:szCs w:val="18"/>
        </w:rPr>
        <w:t>a)</w:t>
      </w:r>
      <w:r w:rsidRPr="00A26BA3">
        <w:rPr>
          <w:i/>
          <w:iCs/>
          <w:sz w:val="18"/>
          <w:szCs w:val="18"/>
        </w:rPr>
        <w:t xml:space="preserve"> </w:t>
      </w:r>
      <w:r w:rsidRPr="00A26BA3">
        <w:rPr>
          <w:b/>
          <w:bCs/>
          <w:i/>
          <w:iCs/>
          <w:sz w:val="18"/>
          <w:szCs w:val="18"/>
        </w:rPr>
        <w:t xml:space="preserve">To take part in the conduct of public affairs, directly or through freely chosen representatives (...)" </w:t>
      </w:r>
      <w:r w:rsidRPr="00A26BA3">
        <w:rPr>
          <w:sz w:val="18"/>
          <w:szCs w:val="18"/>
        </w:rPr>
        <w:t>(</w:t>
      </w:r>
      <w:r w:rsidR="00FD2D7D" w:rsidRPr="00A26BA3">
        <w:rPr>
          <w:sz w:val="18"/>
          <w:szCs w:val="18"/>
        </w:rPr>
        <w:t>B</w:t>
      </w:r>
      <w:r w:rsidRPr="00A26BA3">
        <w:rPr>
          <w:sz w:val="18"/>
          <w:szCs w:val="18"/>
        </w:rPr>
        <w:t xml:space="preserve">old </w:t>
      </w:r>
      <w:r w:rsidR="00FD2D7D" w:rsidRPr="00A26BA3">
        <w:rPr>
          <w:sz w:val="18"/>
          <w:szCs w:val="18"/>
        </w:rPr>
        <w:t xml:space="preserve">and </w:t>
      </w:r>
      <w:r w:rsidRPr="00A26BA3">
        <w:rPr>
          <w:sz w:val="18"/>
          <w:szCs w:val="18"/>
        </w:rPr>
        <w:t>italics are our own).</w:t>
      </w:r>
    </w:p>
    <w:p w14:paraId="788FC511" w14:textId="77777777" w:rsidR="003A150D" w:rsidRPr="00A26BA3" w:rsidRDefault="003A150D" w:rsidP="00262236">
      <w:pPr>
        <w:pStyle w:val="ListParagraph"/>
        <w:ind w:right="720"/>
        <w:jc w:val="both"/>
        <w:rPr>
          <w:sz w:val="18"/>
          <w:szCs w:val="18"/>
        </w:rPr>
      </w:pPr>
    </w:p>
    <w:p w14:paraId="3E880540" w14:textId="557858FA" w:rsidR="003A150D" w:rsidRPr="00A26BA3" w:rsidRDefault="004E022A" w:rsidP="00262236">
      <w:pPr>
        <w:pStyle w:val="ListParagraph"/>
        <w:numPr>
          <w:ilvl w:val="0"/>
          <w:numId w:val="59"/>
        </w:numPr>
        <w:ind w:left="720" w:right="720" w:firstLine="0"/>
        <w:jc w:val="both"/>
        <w:rPr>
          <w:sz w:val="18"/>
          <w:szCs w:val="18"/>
        </w:rPr>
      </w:pPr>
      <w:r w:rsidRPr="00A26BA3">
        <w:rPr>
          <w:sz w:val="18"/>
          <w:szCs w:val="18"/>
        </w:rPr>
        <w:t>Accordingly</w:t>
      </w:r>
      <w:r w:rsidR="003A150D" w:rsidRPr="00A26BA3">
        <w:rPr>
          <w:sz w:val="18"/>
          <w:szCs w:val="18"/>
        </w:rPr>
        <w:t xml:space="preserve">, the right to political participation </w:t>
      </w:r>
      <w:r w:rsidR="00173F49" w:rsidRPr="00A26BA3">
        <w:rPr>
          <w:sz w:val="18"/>
          <w:szCs w:val="18"/>
        </w:rPr>
        <w:t>creates an</w:t>
      </w:r>
      <w:r w:rsidR="003A150D" w:rsidRPr="00A26BA3">
        <w:rPr>
          <w:sz w:val="18"/>
          <w:szCs w:val="18"/>
        </w:rPr>
        <w:t xml:space="preserve"> obligation </w:t>
      </w:r>
      <w:r w:rsidR="00173F49" w:rsidRPr="00A26BA3">
        <w:rPr>
          <w:sz w:val="18"/>
          <w:szCs w:val="18"/>
        </w:rPr>
        <w:t>for</w:t>
      </w:r>
      <w:r w:rsidR="003A150D" w:rsidRPr="00A26BA3">
        <w:rPr>
          <w:sz w:val="18"/>
          <w:szCs w:val="18"/>
        </w:rPr>
        <w:t xml:space="preserve"> the State to </w:t>
      </w:r>
      <w:r w:rsidR="00173F49" w:rsidRPr="00A26BA3">
        <w:rPr>
          <w:sz w:val="18"/>
          <w:szCs w:val="18"/>
        </w:rPr>
        <w:t>provide</w:t>
      </w:r>
      <w:r w:rsidR="003A150D" w:rsidRPr="00A26BA3">
        <w:rPr>
          <w:sz w:val="18"/>
          <w:szCs w:val="18"/>
        </w:rPr>
        <w:t xml:space="preserve"> favorable conditions to guarantee citizens </w:t>
      </w:r>
      <w:r w:rsidR="003A150D" w:rsidRPr="00A26BA3">
        <w:rPr>
          <w:b/>
          <w:bCs/>
          <w:sz w:val="18"/>
          <w:szCs w:val="18"/>
        </w:rPr>
        <w:t>ROBERTO ARZ</w:t>
      </w:r>
      <w:r w:rsidR="006B4B58" w:rsidRPr="00A26BA3">
        <w:rPr>
          <w:b/>
          <w:bCs/>
          <w:sz w:val="18"/>
          <w:szCs w:val="18"/>
        </w:rPr>
        <w:t>U</w:t>
      </w:r>
      <w:r w:rsidR="003A150D" w:rsidRPr="00A26BA3">
        <w:rPr>
          <w:b/>
          <w:bCs/>
          <w:sz w:val="18"/>
          <w:szCs w:val="18"/>
        </w:rPr>
        <w:t xml:space="preserve"> GARCÍA GRANADOS AND DAVID ESTEBAN PINEDA BARRIOS </w:t>
      </w:r>
      <w:r w:rsidR="003A150D" w:rsidRPr="00A26BA3">
        <w:rPr>
          <w:sz w:val="18"/>
          <w:szCs w:val="18"/>
        </w:rPr>
        <w:t xml:space="preserve">and all Guatemalans </w:t>
      </w:r>
      <w:r w:rsidR="00173F49" w:rsidRPr="00A26BA3">
        <w:rPr>
          <w:sz w:val="18"/>
          <w:szCs w:val="18"/>
        </w:rPr>
        <w:t>the ability to engage in</w:t>
      </w:r>
      <w:r w:rsidR="003A150D" w:rsidRPr="00A26BA3">
        <w:rPr>
          <w:sz w:val="18"/>
          <w:szCs w:val="18"/>
        </w:rPr>
        <w:t xml:space="preserve"> activities related to the </w:t>
      </w:r>
      <w:r w:rsidR="002F3E99" w:rsidRPr="00A26BA3">
        <w:rPr>
          <w:sz w:val="18"/>
          <w:szCs w:val="18"/>
        </w:rPr>
        <w:t>selection</w:t>
      </w:r>
      <w:r w:rsidR="003A150D" w:rsidRPr="00A26BA3">
        <w:rPr>
          <w:sz w:val="18"/>
          <w:szCs w:val="18"/>
        </w:rPr>
        <w:t xml:space="preserve"> of </w:t>
      </w:r>
      <w:r w:rsidR="003A7331" w:rsidRPr="00A26BA3">
        <w:rPr>
          <w:sz w:val="18"/>
          <w:szCs w:val="18"/>
        </w:rPr>
        <w:t xml:space="preserve">those who </w:t>
      </w:r>
      <w:r w:rsidR="00F46F02" w:rsidRPr="00A26BA3">
        <w:rPr>
          <w:sz w:val="18"/>
          <w:szCs w:val="18"/>
        </w:rPr>
        <w:t xml:space="preserve">would </w:t>
      </w:r>
      <w:r w:rsidR="003A7331" w:rsidRPr="00A26BA3">
        <w:rPr>
          <w:sz w:val="18"/>
          <w:szCs w:val="18"/>
        </w:rPr>
        <w:t>govern them</w:t>
      </w:r>
      <w:r w:rsidR="003A150D" w:rsidRPr="00A26BA3">
        <w:rPr>
          <w:sz w:val="18"/>
          <w:szCs w:val="18"/>
        </w:rPr>
        <w:t xml:space="preserve"> or in the </w:t>
      </w:r>
      <w:r w:rsidR="002F3E99" w:rsidRPr="00A26BA3">
        <w:rPr>
          <w:sz w:val="18"/>
          <w:szCs w:val="18"/>
        </w:rPr>
        <w:t>development</w:t>
      </w:r>
      <w:r w:rsidR="003A150D" w:rsidRPr="00A26BA3">
        <w:rPr>
          <w:sz w:val="18"/>
          <w:szCs w:val="18"/>
        </w:rPr>
        <w:t xml:space="preserve"> of </w:t>
      </w:r>
      <w:r w:rsidR="002F3E99" w:rsidRPr="00A26BA3">
        <w:rPr>
          <w:sz w:val="18"/>
          <w:szCs w:val="18"/>
        </w:rPr>
        <w:t>S</w:t>
      </w:r>
      <w:r w:rsidR="003A150D" w:rsidRPr="00A26BA3">
        <w:rPr>
          <w:sz w:val="18"/>
          <w:szCs w:val="18"/>
        </w:rPr>
        <w:t xml:space="preserve">tate </w:t>
      </w:r>
      <w:r w:rsidR="002F3E99" w:rsidRPr="00A26BA3">
        <w:rPr>
          <w:sz w:val="18"/>
          <w:szCs w:val="18"/>
        </w:rPr>
        <w:t>politics</w:t>
      </w:r>
      <w:r w:rsidR="003A150D" w:rsidRPr="00A26BA3">
        <w:rPr>
          <w:sz w:val="18"/>
          <w:szCs w:val="18"/>
        </w:rPr>
        <w:t xml:space="preserve">. </w:t>
      </w:r>
    </w:p>
    <w:p w14:paraId="033E4DA2" w14:textId="77777777" w:rsidR="003A150D" w:rsidRPr="00A26BA3" w:rsidRDefault="003A150D" w:rsidP="00262236">
      <w:pPr>
        <w:pStyle w:val="ListParagraph"/>
        <w:rPr>
          <w:sz w:val="18"/>
          <w:szCs w:val="18"/>
        </w:rPr>
      </w:pPr>
    </w:p>
    <w:p w14:paraId="0834EA1D" w14:textId="106EF0D2" w:rsidR="003A150D" w:rsidRPr="00A26BA3" w:rsidRDefault="00A37428" w:rsidP="00262236">
      <w:pPr>
        <w:pStyle w:val="ListParagraph"/>
        <w:numPr>
          <w:ilvl w:val="0"/>
          <w:numId w:val="59"/>
        </w:numPr>
        <w:ind w:left="720" w:right="720" w:firstLine="0"/>
        <w:jc w:val="both"/>
        <w:rPr>
          <w:sz w:val="18"/>
          <w:szCs w:val="18"/>
        </w:rPr>
      </w:pPr>
      <w:r w:rsidRPr="00A26BA3">
        <w:rPr>
          <w:rFonts w:cs="Times New Roman"/>
          <w:sz w:val="18"/>
          <w:szCs w:val="18"/>
        </w:rPr>
        <w:t>In view</w:t>
      </w:r>
      <w:r w:rsidR="003A150D" w:rsidRPr="00A26BA3">
        <w:rPr>
          <w:rFonts w:cs="Times New Roman"/>
          <w:sz w:val="18"/>
          <w:szCs w:val="18"/>
        </w:rPr>
        <w:t xml:space="preserve"> of the foregoing, the State of Guatemala undertakes to repair the </w:t>
      </w:r>
      <w:r w:rsidR="003A7331" w:rsidRPr="00A26BA3">
        <w:rPr>
          <w:rFonts w:cs="Times New Roman"/>
          <w:sz w:val="18"/>
          <w:szCs w:val="18"/>
        </w:rPr>
        <w:t>harm</w:t>
      </w:r>
      <w:r w:rsidR="003A150D" w:rsidRPr="00A26BA3">
        <w:rPr>
          <w:rFonts w:cs="Times New Roman"/>
          <w:sz w:val="18"/>
          <w:szCs w:val="18"/>
        </w:rPr>
        <w:t xml:space="preserve"> caused by </w:t>
      </w:r>
      <w:r w:rsidR="003A7331" w:rsidRPr="00A26BA3">
        <w:rPr>
          <w:rFonts w:cs="Times New Roman"/>
          <w:sz w:val="18"/>
          <w:szCs w:val="18"/>
        </w:rPr>
        <w:t>taking</w:t>
      </w:r>
      <w:r w:rsidR="003A150D" w:rsidRPr="00A26BA3">
        <w:rPr>
          <w:rFonts w:cs="Times New Roman"/>
          <w:sz w:val="18"/>
          <w:szCs w:val="18"/>
        </w:rPr>
        <w:t xml:space="preserve"> measures that include </w:t>
      </w:r>
      <w:r w:rsidR="003A7331" w:rsidRPr="00A26BA3">
        <w:rPr>
          <w:rFonts w:cs="Times New Roman"/>
          <w:sz w:val="18"/>
          <w:szCs w:val="18"/>
        </w:rPr>
        <w:t xml:space="preserve">a press conference to </w:t>
      </w:r>
      <w:r w:rsidR="003A150D" w:rsidRPr="00A26BA3">
        <w:rPr>
          <w:rFonts w:cs="Times New Roman"/>
          <w:sz w:val="18"/>
          <w:szCs w:val="18"/>
        </w:rPr>
        <w:t>public</w:t>
      </w:r>
      <w:r w:rsidR="003A7331" w:rsidRPr="00A26BA3">
        <w:rPr>
          <w:rFonts w:cs="Times New Roman"/>
          <w:sz w:val="18"/>
          <w:szCs w:val="18"/>
        </w:rPr>
        <w:t>ly</w:t>
      </w:r>
      <w:r w:rsidR="003A150D" w:rsidRPr="00A26BA3">
        <w:rPr>
          <w:rFonts w:cs="Times New Roman"/>
          <w:sz w:val="18"/>
          <w:szCs w:val="18"/>
        </w:rPr>
        <w:t xml:space="preserve"> acknowledge </w:t>
      </w:r>
      <w:r w:rsidR="003A7331" w:rsidRPr="00A26BA3">
        <w:rPr>
          <w:rFonts w:cs="Times New Roman"/>
          <w:sz w:val="18"/>
          <w:szCs w:val="18"/>
        </w:rPr>
        <w:t xml:space="preserve">the </w:t>
      </w:r>
      <w:r w:rsidR="003A150D" w:rsidRPr="00A26BA3">
        <w:rPr>
          <w:rFonts w:cs="Times New Roman"/>
          <w:sz w:val="18"/>
          <w:szCs w:val="18"/>
        </w:rPr>
        <w:t xml:space="preserve">violations committed and publication of this </w:t>
      </w:r>
      <w:r w:rsidR="000439B6" w:rsidRPr="00A26BA3">
        <w:rPr>
          <w:rFonts w:cs="Times New Roman"/>
          <w:sz w:val="18"/>
          <w:szCs w:val="18"/>
        </w:rPr>
        <w:t>f</w:t>
      </w:r>
      <w:r w:rsidR="003A150D" w:rsidRPr="00A26BA3">
        <w:rPr>
          <w:rFonts w:cs="Times New Roman"/>
          <w:sz w:val="18"/>
          <w:szCs w:val="18"/>
        </w:rPr>
        <w:t xml:space="preserve">riendly </w:t>
      </w:r>
      <w:r w:rsidR="000439B6" w:rsidRPr="00A26BA3">
        <w:rPr>
          <w:rFonts w:cs="Times New Roman"/>
          <w:sz w:val="18"/>
          <w:szCs w:val="18"/>
        </w:rPr>
        <w:t>s</w:t>
      </w:r>
      <w:r w:rsidR="003A150D" w:rsidRPr="00A26BA3">
        <w:rPr>
          <w:rFonts w:cs="Times New Roman"/>
          <w:sz w:val="18"/>
          <w:szCs w:val="18"/>
        </w:rPr>
        <w:t xml:space="preserve">ettlement </w:t>
      </w:r>
      <w:r w:rsidR="000439B6" w:rsidRPr="00A26BA3">
        <w:rPr>
          <w:rFonts w:cs="Times New Roman"/>
          <w:sz w:val="18"/>
          <w:szCs w:val="18"/>
        </w:rPr>
        <w:t>a</w:t>
      </w:r>
      <w:r w:rsidR="003A150D" w:rsidRPr="00A26BA3">
        <w:rPr>
          <w:rFonts w:cs="Times New Roman"/>
          <w:sz w:val="18"/>
          <w:szCs w:val="18"/>
        </w:rPr>
        <w:t xml:space="preserve">greement on the </w:t>
      </w:r>
      <w:r w:rsidR="003A7331" w:rsidRPr="00A26BA3">
        <w:rPr>
          <w:rFonts w:cs="Times New Roman"/>
          <w:sz w:val="18"/>
          <w:szCs w:val="18"/>
        </w:rPr>
        <w:t xml:space="preserve">Presidential Commission for Peace and Human Rights’ </w:t>
      </w:r>
      <w:r w:rsidR="003A150D" w:rsidRPr="00A26BA3">
        <w:rPr>
          <w:rFonts w:cs="Times New Roman"/>
          <w:sz w:val="18"/>
          <w:szCs w:val="18"/>
        </w:rPr>
        <w:t xml:space="preserve">official website, where the responsibilities assumed by the State will be </w:t>
      </w:r>
      <w:r w:rsidR="003A7331" w:rsidRPr="00A26BA3">
        <w:rPr>
          <w:rFonts w:cs="Times New Roman"/>
          <w:sz w:val="18"/>
          <w:szCs w:val="18"/>
        </w:rPr>
        <w:t>spelled out in detail.</w:t>
      </w:r>
      <w:r w:rsidR="003A150D" w:rsidRPr="00A26BA3">
        <w:rPr>
          <w:rFonts w:cs="Times New Roman"/>
          <w:sz w:val="18"/>
          <w:szCs w:val="18"/>
        </w:rPr>
        <w:t xml:space="preserve"> </w:t>
      </w:r>
      <w:r w:rsidR="003A7331" w:rsidRPr="00A26BA3">
        <w:rPr>
          <w:rFonts w:cs="Times New Roman"/>
          <w:sz w:val="18"/>
          <w:szCs w:val="18"/>
        </w:rPr>
        <w:lastRenderedPageBreak/>
        <w:t>Among these, the</w:t>
      </w:r>
      <w:r w:rsidR="003A150D" w:rsidRPr="00A26BA3">
        <w:rPr>
          <w:rFonts w:cs="Times New Roman"/>
          <w:sz w:val="18"/>
          <w:szCs w:val="18"/>
        </w:rPr>
        <w:t xml:space="preserve"> State of Guatemala commits to </w:t>
      </w:r>
      <w:r w:rsidR="003A7331" w:rsidRPr="00A26BA3">
        <w:rPr>
          <w:rFonts w:cs="Times New Roman"/>
          <w:sz w:val="18"/>
          <w:szCs w:val="18"/>
        </w:rPr>
        <w:t>ensuring</w:t>
      </w:r>
      <w:r w:rsidR="003A150D" w:rsidRPr="00A26BA3">
        <w:rPr>
          <w:rFonts w:cs="Times New Roman"/>
          <w:sz w:val="18"/>
          <w:szCs w:val="18"/>
        </w:rPr>
        <w:t xml:space="preserve"> that </w:t>
      </w:r>
      <w:r w:rsidR="003A150D" w:rsidRPr="00A26BA3">
        <w:rPr>
          <w:rFonts w:cs="Times New Roman"/>
          <w:b/>
          <w:bCs/>
          <w:sz w:val="18"/>
          <w:szCs w:val="18"/>
        </w:rPr>
        <w:t>ROBERTO ARZ</w:t>
      </w:r>
      <w:r w:rsidR="006B4B58" w:rsidRPr="00A26BA3">
        <w:rPr>
          <w:rFonts w:cs="Times New Roman"/>
          <w:b/>
          <w:bCs/>
          <w:sz w:val="18"/>
          <w:szCs w:val="18"/>
        </w:rPr>
        <w:t>U</w:t>
      </w:r>
      <w:r w:rsidR="003A150D" w:rsidRPr="00A26BA3">
        <w:rPr>
          <w:rFonts w:cs="Times New Roman"/>
          <w:b/>
          <w:bCs/>
          <w:sz w:val="18"/>
          <w:szCs w:val="18"/>
        </w:rPr>
        <w:t xml:space="preserve"> GARCÍA GRANADOS </w:t>
      </w:r>
      <w:r w:rsidR="003A150D" w:rsidRPr="00A26BA3">
        <w:rPr>
          <w:rFonts w:cs="Times New Roman"/>
          <w:sz w:val="18"/>
          <w:szCs w:val="18"/>
        </w:rPr>
        <w:t xml:space="preserve">and </w:t>
      </w:r>
      <w:r w:rsidR="003A150D" w:rsidRPr="00A26BA3">
        <w:rPr>
          <w:rFonts w:cs="Times New Roman"/>
          <w:b/>
          <w:bCs/>
          <w:sz w:val="18"/>
          <w:szCs w:val="18"/>
        </w:rPr>
        <w:t>DAVID ESTEBAN PINEDA BARRIOS</w:t>
      </w:r>
      <w:r w:rsidR="003A7331" w:rsidRPr="00A26BA3">
        <w:rPr>
          <w:rFonts w:cs="Times New Roman"/>
          <w:b/>
          <w:bCs/>
          <w:sz w:val="18"/>
          <w:szCs w:val="18"/>
        </w:rPr>
        <w:t>’s civil and political rights will not be violated again</w:t>
      </w:r>
      <w:r w:rsidR="003A150D" w:rsidRPr="00A26BA3">
        <w:rPr>
          <w:rFonts w:cs="Times New Roman"/>
          <w:b/>
          <w:bCs/>
          <w:sz w:val="18"/>
          <w:szCs w:val="18"/>
        </w:rPr>
        <w:t xml:space="preserve"> in future elections, </w:t>
      </w:r>
      <w:r w:rsidR="003A7331" w:rsidRPr="00A26BA3">
        <w:rPr>
          <w:rFonts w:cs="Times New Roman"/>
          <w:b/>
          <w:bCs/>
          <w:sz w:val="18"/>
          <w:szCs w:val="18"/>
        </w:rPr>
        <w:t>provided they</w:t>
      </w:r>
      <w:r w:rsidR="003A150D" w:rsidRPr="00A26BA3">
        <w:rPr>
          <w:rFonts w:cs="Times New Roman"/>
          <w:b/>
          <w:bCs/>
          <w:sz w:val="18"/>
          <w:szCs w:val="18"/>
        </w:rPr>
        <w:t xml:space="preserve"> comply with the requirements </w:t>
      </w:r>
      <w:r w:rsidR="003A7331" w:rsidRPr="00A26BA3">
        <w:rPr>
          <w:rFonts w:cs="Times New Roman"/>
          <w:b/>
          <w:bCs/>
          <w:sz w:val="18"/>
          <w:szCs w:val="18"/>
        </w:rPr>
        <w:t>under</w:t>
      </w:r>
      <w:r w:rsidR="003A150D" w:rsidRPr="00A26BA3">
        <w:rPr>
          <w:rFonts w:cs="Times New Roman"/>
          <w:b/>
          <w:bCs/>
          <w:sz w:val="18"/>
          <w:szCs w:val="18"/>
        </w:rPr>
        <w:t xml:space="preserve"> Guatemalan </w:t>
      </w:r>
      <w:r w:rsidR="003A7331" w:rsidRPr="00A26BA3">
        <w:rPr>
          <w:rFonts w:cs="Times New Roman"/>
          <w:b/>
          <w:bCs/>
          <w:sz w:val="18"/>
          <w:szCs w:val="18"/>
        </w:rPr>
        <w:t>law</w:t>
      </w:r>
      <w:r w:rsidR="003A150D" w:rsidRPr="00A26BA3">
        <w:rPr>
          <w:rFonts w:cs="Times New Roman"/>
          <w:b/>
          <w:bCs/>
          <w:sz w:val="18"/>
          <w:szCs w:val="18"/>
        </w:rPr>
        <w:t xml:space="preserve"> to </w:t>
      </w:r>
      <w:r w:rsidR="003A7331" w:rsidRPr="00A26BA3">
        <w:rPr>
          <w:rFonts w:cs="Times New Roman"/>
          <w:b/>
          <w:bCs/>
          <w:sz w:val="18"/>
          <w:szCs w:val="18"/>
        </w:rPr>
        <w:t>seek</w:t>
      </w:r>
      <w:r w:rsidR="003A150D" w:rsidRPr="00A26BA3">
        <w:rPr>
          <w:rFonts w:cs="Times New Roman"/>
          <w:b/>
          <w:bCs/>
          <w:sz w:val="18"/>
          <w:szCs w:val="18"/>
        </w:rPr>
        <w:t xml:space="preserve"> public office, as the case may be</w:t>
      </w:r>
      <w:r w:rsidR="003A150D" w:rsidRPr="00A26BA3">
        <w:rPr>
          <w:rFonts w:cs="Times New Roman"/>
          <w:sz w:val="18"/>
          <w:szCs w:val="18"/>
        </w:rPr>
        <w:t xml:space="preserve">. </w:t>
      </w:r>
      <w:r w:rsidR="003A7331" w:rsidRPr="00A26BA3">
        <w:rPr>
          <w:rFonts w:cs="Times New Roman"/>
          <w:sz w:val="18"/>
          <w:szCs w:val="18"/>
        </w:rPr>
        <w:t>The State likewise</w:t>
      </w:r>
      <w:r w:rsidR="003A150D" w:rsidRPr="00A26BA3">
        <w:rPr>
          <w:rFonts w:cs="Times New Roman"/>
          <w:sz w:val="18"/>
          <w:szCs w:val="18"/>
        </w:rPr>
        <w:t xml:space="preserve"> commits to </w:t>
      </w:r>
      <w:r w:rsidR="003B08E0" w:rsidRPr="00A26BA3">
        <w:rPr>
          <w:rFonts w:cs="Times New Roman"/>
          <w:sz w:val="18"/>
          <w:szCs w:val="18"/>
        </w:rPr>
        <w:t>guaranteeing</w:t>
      </w:r>
      <w:r w:rsidR="003A150D" w:rsidRPr="00A26BA3">
        <w:rPr>
          <w:rFonts w:cs="Times New Roman"/>
          <w:sz w:val="18"/>
          <w:szCs w:val="18"/>
        </w:rPr>
        <w:t xml:space="preserve"> that</w:t>
      </w:r>
      <w:r w:rsidR="003A7331" w:rsidRPr="00A26BA3">
        <w:rPr>
          <w:rFonts w:cs="Times New Roman"/>
          <w:sz w:val="18"/>
          <w:szCs w:val="18"/>
        </w:rPr>
        <w:t xml:space="preserve"> effective mechanisms</w:t>
      </w:r>
      <w:r w:rsidR="0029711A" w:rsidRPr="00A26BA3">
        <w:rPr>
          <w:rFonts w:cs="Times New Roman"/>
          <w:sz w:val="18"/>
          <w:szCs w:val="18"/>
        </w:rPr>
        <w:t xml:space="preserve"> are in place for</w:t>
      </w:r>
      <w:r w:rsidR="003A150D" w:rsidRPr="00A26BA3">
        <w:rPr>
          <w:rFonts w:cs="Times New Roman"/>
          <w:sz w:val="18"/>
          <w:szCs w:val="18"/>
        </w:rPr>
        <w:t xml:space="preserve"> future electoral processes to prevent </w:t>
      </w:r>
      <w:r w:rsidR="0029711A" w:rsidRPr="00A26BA3">
        <w:rPr>
          <w:rFonts w:cs="Times New Roman"/>
          <w:sz w:val="18"/>
          <w:szCs w:val="18"/>
        </w:rPr>
        <w:t>a</w:t>
      </w:r>
      <w:r w:rsidR="003A150D" w:rsidRPr="00A26BA3">
        <w:rPr>
          <w:rFonts w:cs="Times New Roman"/>
          <w:sz w:val="18"/>
          <w:szCs w:val="18"/>
        </w:rPr>
        <w:t xml:space="preserve"> repetition of these </w:t>
      </w:r>
      <w:r w:rsidR="0029711A" w:rsidRPr="00A26BA3">
        <w:rPr>
          <w:rFonts w:cs="Times New Roman"/>
          <w:sz w:val="18"/>
          <w:szCs w:val="18"/>
        </w:rPr>
        <w:t>incidents</w:t>
      </w:r>
      <w:r w:rsidR="003A150D" w:rsidRPr="00A26BA3">
        <w:rPr>
          <w:rFonts w:cs="Times New Roman"/>
          <w:sz w:val="18"/>
          <w:szCs w:val="18"/>
        </w:rPr>
        <w:t xml:space="preserve">, </w:t>
      </w:r>
      <w:r w:rsidR="0029711A" w:rsidRPr="00A26BA3">
        <w:rPr>
          <w:rFonts w:cs="Times New Roman"/>
          <w:sz w:val="18"/>
          <w:szCs w:val="18"/>
        </w:rPr>
        <w:t xml:space="preserve">thereby </w:t>
      </w:r>
      <w:r w:rsidR="003A150D" w:rsidRPr="00A26BA3">
        <w:rPr>
          <w:rFonts w:cs="Times New Roman"/>
          <w:sz w:val="18"/>
          <w:szCs w:val="18"/>
        </w:rPr>
        <w:t xml:space="preserve">reaffirming its </w:t>
      </w:r>
      <w:r w:rsidR="0029711A" w:rsidRPr="00A26BA3">
        <w:rPr>
          <w:rFonts w:cs="Times New Roman"/>
          <w:sz w:val="18"/>
          <w:szCs w:val="18"/>
        </w:rPr>
        <w:t>duty</w:t>
      </w:r>
      <w:r w:rsidR="003A150D" w:rsidRPr="00A26BA3">
        <w:rPr>
          <w:rFonts w:cs="Times New Roman"/>
          <w:sz w:val="18"/>
          <w:szCs w:val="18"/>
        </w:rPr>
        <w:t xml:space="preserve"> to respect and guarantee the rights enshrined in the American Convention on Human Rights.</w:t>
      </w:r>
    </w:p>
    <w:p w14:paraId="71061F18" w14:textId="77777777" w:rsidR="003A150D" w:rsidRPr="00A26BA3" w:rsidRDefault="003A150D" w:rsidP="00262236">
      <w:pPr>
        <w:pStyle w:val="ListParagraph"/>
        <w:ind w:right="720"/>
        <w:jc w:val="both"/>
        <w:rPr>
          <w:sz w:val="18"/>
          <w:szCs w:val="18"/>
          <w:highlight w:val="cyan"/>
        </w:rPr>
      </w:pPr>
    </w:p>
    <w:p w14:paraId="12E3D446" w14:textId="7E174BE0" w:rsidR="003A150D" w:rsidRPr="00A26BA3" w:rsidRDefault="003A150D" w:rsidP="00262236">
      <w:pPr>
        <w:pStyle w:val="ListParagraph"/>
        <w:numPr>
          <w:ilvl w:val="0"/>
          <w:numId w:val="59"/>
        </w:numPr>
        <w:ind w:left="720" w:right="720" w:firstLine="0"/>
        <w:jc w:val="both"/>
        <w:rPr>
          <w:sz w:val="18"/>
          <w:szCs w:val="18"/>
        </w:rPr>
      </w:pPr>
      <w:r w:rsidRPr="00A26BA3">
        <w:rPr>
          <w:sz w:val="18"/>
          <w:szCs w:val="18"/>
        </w:rPr>
        <w:t xml:space="preserve">This </w:t>
      </w:r>
      <w:r w:rsidR="00074318" w:rsidRPr="00A26BA3">
        <w:rPr>
          <w:sz w:val="18"/>
          <w:szCs w:val="18"/>
        </w:rPr>
        <w:t>a</w:t>
      </w:r>
      <w:r w:rsidRPr="00A26BA3">
        <w:rPr>
          <w:sz w:val="18"/>
          <w:szCs w:val="18"/>
        </w:rPr>
        <w:t xml:space="preserve">greement reflects </w:t>
      </w:r>
      <w:r w:rsidR="0029711A" w:rsidRPr="00A26BA3">
        <w:rPr>
          <w:sz w:val="18"/>
          <w:szCs w:val="18"/>
        </w:rPr>
        <w:t xml:space="preserve">not only </w:t>
      </w:r>
      <w:r w:rsidRPr="00A26BA3">
        <w:rPr>
          <w:sz w:val="18"/>
          <w:szCs w:val="18"/>
        </w:rPr>
        <w:t>the</w:t>
      </w:r>
      <w:r w:rsidR="00074318" w:rsidRPr="00A26BA3">
        <w:rPr>
          <w:sz w:val="18"/>
          <w:szCs w:val="18"/>
        </w:rPr>
        <w:t xml:space="preserve"> State of Guatemala’s</w:t>
      </w:r>
      <w:r w:rsidRPr="00A26BA3">
        <w:rPr>
          <w:sz w:val="18"/>
          <w:szCs w:val="18"/>
        </w:rPr>
        <w:t xml:space="preserve"> commitment to comply with its international human rights obligations, but also its intention to restore the victims</w:t>
      </w:r>
      <w:r w:rsidR="00074318" w:rsidRPr="00A26BA3">
        <w:rPr>
          <w:sz w:val="18"/>
          <w:szCs w:val="18"/>
        </w:rPr>
        <w:t>’ trust</w:t>
      </w:r>
      <w:r w:rsidRPr="00A26BA3">
        <w:rPr>
          <w:sz w:val="18"/>
          <w:szCs w:val="18"/>
        </w:rPr>
        <w:t xml:space="preserve"> in the democratic system and in the national institutions responsible for safeguarding their rights. This commitment will </w:t>
      </w:r>
      <w:r w:rsidR="00074318" w:rsidRPr="00A26BA3">
        <w:rPr>
          <w:sz w:val="18"/>
          <w:szCs w:val="18"/>
        </w:rPr>
        <w:t>take shape</w:t>
      </w:r>
      <w:r w:rsidRPr="00A26BA3">
        <w:rPr>
          <w:sz w:val="18"/>
          <w:szCs w:val="18"/>
        </w:rPr>
        <w:t xml:space="preserve"> through concrete measures detailed in </w:t>
      </w:r>
      <w:r w:rsidR="00074318" w:rsidRPr="00A26BA3">
        <w:rPr>
          <w:sz w:val="18"/>
          <w:szCs w:val="18"/>
        </w:rPr>
        <w:t>the present</w:t>
      </w:r>
      <w:r w:rsidRPr="00A26BA3">
        <w:rPr>
          <w:sz w:val="18"/>
          <w:szCs w:val="18"/>
        </w:rPr>
        <w:t xml:space="preserve"> agreement, which seek not only to redress the violations suffered, but also to consolidate a framework of respect and effective protection for political rights in Guatemala.</w:t>
      </w:r>
    </w:p>
    <w:p w14:paraId="49532FA9" w14:textId="77777777" w:rsidR="003A150D" w:rsidRPr="00A26BA3" w:rsidRDefault="003A150D" w:rsidP="00262236">
      <w:pPr>
        <w:pStyle w:val="ListParagraph"/>
        <w:rPr>
          <w:sz w:val="18"/>
          <w:szCs w:val="18"/>
        </w:rPr>
      </w:pPr>
    </w:p>
    <w:p w14:paraId="17584302" w14:textId="677A9905" w:rsidR="003A150D" w:rsidRPr="00A26BA3" w:rsidRDefault="00074318" w:rsidP="00262236">
      <w:pPr>
        <w:pStyle w:val="ListParagraph"/>
        <w:numPr>
          <w:ilvl w:val="0"/>
          <w:numId w:val="59"/>
        </w:numPr>
        <w:ind w:left="720" w:right="720" w:firstLine="0"/>
        <w:jc w:val="both"/>
        <w:rPr>
          <w:sz w:val="18"/>
          <w:szCs w:val="18"/>
        </w:rPr>
      </w:pPr>
      <w:r w:rsidRPr="00A26BA3">
        <w:rPr>
          <w:sz w:val="18"/>
          <w:szCs w:val="18"/>
        </w:rPr>
        <w:t xml:space="preserve">Per </w:t>
      </w:r>
      <w:r w:rsidR="003A150D" w:rsidRPr="00A26BA3">
        <w:rPr>
          <w:sz w:val="18"/>
          <w:szCs w:val="18"/>
        </w:rPr>
        <w:t xml:space="preserve">instructions </w:t>
      </w:r>
      <w:r w:rsidRPr="00A26BA3">
        <w:rPr>
          <w:sz w:val="18"/>
          <w:szCs w:val="18"/>
        </w:rPr>
        <w:t>from</w:t>
      </w:r>
      <w:r w:rsidR="003A150D" w:rsidRPr="00A26BA3">
        <w:rPr>
          <w:sz w:val="18"/>
          <w:szCs w:val="18"/>
        </w:rPr>
        <w:t xml:space="preserve"> the </w:t>
      </w:r>
      <w:r w:rsidRPr="00A26BA3">
        <w:rPr>
          <w:sz w:val="18"/>
          <w:szCs w:val="18"/>
        </w:rPr>
        <w:t xml:space="preserve">Constitutional </w:t>
      </w:r>
      <w:r w:rsidR="003A150D" w:rsidRPr="00A26BA3">
        <w:rPr>
          <w:sz w:val="18"/>
          <w:szCs w:val="18"/>
        </w:rPr>
        <w:t>President of the Republic, the Presidential Commission for Peace and Human Rights, on behalf of the State of Guatemala</w:t>
      </w:r>
      <w:r w:rsidRPr="00A26BA3">
        <w:rPr>
          <w:sz w:val="18"/>
          <w:szCs w:val="18"/>
        </w:rPr>
        <w:t>,</w:t>
      </w:r>
      <w:r w:rsidR="003A150D" w:rsidRPr="00A26BA3">
        <w:rPr>
          <w:sz w:val="18"/>
          <w:szCs w:val="18"/>
        </w:rPr>
        <w:t xml:space="preserve"> and before the Inter-American Commission on Human Rights, recognizes the international responsibility of the State, </w:t>
      </w:r>
      <w:r w:rsidRPr="00A26BA3">
        <w:rPr>
          <w:sz w:val="18"/>
          <w:szCs w:val="18"/>
        </w:rPr>
        <w:t>notwithstanding any</w:t>
      </w:r>
      <w:r w:rsidR="003A150D" w:rsidRPr="00A26BA3">
        <w:rPr>
          <w:sz w:val="18"/>
          <w:szCs w:val="18"/>
        </w:rPr>
        <w:t xml:space="preserve"> individual criminal </w:t>
      </w:r>
      <w:r w:rsidRPr="00A26BA3">
        <w:rPr>
          <w:sz w:val="18"/>
          <w:szCs w:val="18"/>
        </w:rPr>
        <w:t>liability</w:t>
      </w:r>
      <w:r w:rsidR="003A150D" w:rsidRPr="00A26BA3">
        <w:rPr>
          <w:sz w:val="18"/>
          <w:szCs w:val="18"/>
        </w:rPr>
        <w:t xml:space="preserve"> that may be </w:t>
      </w:r>
      <w:r w:rsidRPr="00A26BA3">
        <w:rPr>
          <w:sz w:val="18"/>
          <w:szCs w:val="18"/>
        </w:rPr>
        <w:t>determined</w:t>
      </w:r>
      <w:r w:rsidR="003A150D" w:rsidRPr="00A26BA3">
        <w:rPr>
          <w:sz w:val="18"/>
          <w:szCs w:val="18"/>
        </w:rPr>
        <w:t>, for violation of the following rights of Roberto Arz</w:t>
      </w:r>
      <w:r w:rsidR="006B4B58" w:rsidRPr="00A26BA3">
        <w:rPr>
          <w:sz w:val="18"/>
          <w:szCs w:val="18"/>
        </w:rPr>
        <w:t>u</w:t>
      </w:r>
      <w:r w:rsidR="003A150D" w:rsidRPr="00A26BA3">
        <w:rPr>
          <w:sz w:val="18"/>
          <w:szCs w:val="18"/>
        </w:rPr>
        <w:t xml:space="preserve"> García Granados and David Esteban Pineda Barrios</w:t>
      </w:r>
      <w:r w:rsidRPr="00A26BA3">
        <w:rPr>
          <w:sz w:val="18"/>
          <w:szCs w:val="18"/>
        </w:rPr>
        <w:t xml:space="preserve">: </w:t>
      </w:r>
      <w:r w:rsidR="003A150D" w:rsidRPr="00A26BA3">
        <w:rPr>
          <w:sz w:val="18"/>
          <w:szCs w:val="18"/>
        </w:rPr>
        <w:t>civil and political rights enshrined in Articles 8, 23</w:t>
      </w:r>
      <w:r w:rsidRPr="00A26BA3">
        <w:rPr>
          <w:sz w:val="18"/>
          <w:szCs w:val="18"/>
        </w:rPr>
        <w:t>,</w:t>
      </w:r>
      <w:r w:rsidR="003A150D" w:rsidRPr="00A26BA3">
        <w:rPr>
          <w:sz w:val="18"/>
          <w:szCs w:val="18"/>
        </w:rPr>
        <w:t xml:space="preserve"> and 25 of the American Convention on Human Rights.</w:t>
      </w:r>
    </w:p>
    <w:p w14:paraId="300F6AAF" w14:textId="77777777" w:rsidR="003A150D" w:rsidRPr="00A26BA3" w:rsidRDefault="003A150D" w:rsidP="00262236">
      <w:pPr>
        <w:pStyle w:val="ListParagraph"/>
        <w:ind w:right="720"/>
        <w:jc w:val="both"/>
        <w:rPr>
          <w:sz w:val="18"/>
          <w:szCs w:val="18"/>
        </w:rPr>
      </w:pPr>
    </w:p>
    <w:p w14:paraId="5A7C95F0" w14:textId="3111CFD9" w:rsidR="003A150D" w:rsidRPr="00A26BA3" w:rsidRDefault="003A150D" w:rsidP="00262236">
      <w:pPr>
        <w:pStyle w:val="ListParagraph"/>
        <w:numPr>
          <w:ilvl w:val="0"/>
          <w:numId w:val="59"/>
        </w:numPr>
        <w:ind w:left="720" w:right="720" w:firstLine="0"/>
        <w:jc w:val="both"/>
        <w:rPr>
          <w:sz w:val="18"/>
          <w:szCs w:val="18"/>
        </w:rPr>
      </w:pPr>
      <w:r w:rsidRPr="00A26BA3">
        <w:rPr>
          <w:sz w:val="18"/>
          <w:szCs w:val="18"/>
        </w:rPr>
        <w:t xml:space="preserve">It is important to </w:t>
      </w:r>
      <w:r w:rsidR="00C013A7" w:rsidRPr="00A26BA3">
        <w:rPr>
          <w:sz w:val="18"/>
          <w:szCs w:val="18"/>
        </w:rPr>
        <w:t xml:space="preserve">both </w:t>
      </w:r>
      <w:r w:rsidR="00B94F49" w:rsidRPr="00A26BA3">
        <w:rPr>
          <w:sz w:val="18"/>
          <w:szCs w:val="18"/>
        </w:rPr>
        <w:t>recall</w:t>
      </w:r>
      <w:r w:rsidRPr="00A26BA3">
        <w:rPr>
          <w:sz w:val="18"/>
          <w:szCs w:val="18"/>
        </w:rPr>
        <w:t xml:space="preserve"> and </w:t>
      </w:r>
      <w:r w:rsidR="00C013A7" w:rsidRPr="00A26BA3">
        <w:rPr>
          <w:sz w:val="18"/>
          <w:szCs w:val="18"/>
        </w:rPr>
        <w:t>reference</w:t>
      </w:r>
      <w:r w:rsidRPr="00A26BA3">
        <w:rPr>
          <w:sz w:val="18"/>
          <w:szCs w:val="18"/>
        </w:rPr>
        <w:t xml:space="preserve"> </w:t>
      </w:r>
      <w:r w:rsidR="00B94F49" w:rsidRPr="00A26BA3">
        <w:rPr>
          <w:sz w:val="18"/>
          <w:szCs w:val="18"/>
        </w:rPr>
        <w:t>prior</w:t>
      </w:r>
      <w:r w:rsidRPr="00A26BA3">
        <w:rPr>
          <w:sz w:val="18"/>
          <w:szCs w:val="18"/>
        </w:rPr>
        <w:t xml:space="preserve"> cases </w:t>
      </w:r>
      <w:r w:rsidR="00C013A7" w:rsidRPr="00A26BA3">
        <w:rPr>
          <w:sz w:val="18"/>
          <w:szCs w:val="18"/>
        </w:rPr>
        <w:t>involving</w:t>
      </w:r>
      <w:r w:rsidRPr="00A26BA3">
        <w:rPr>
          <w:sz w:val="18"/>
          <w:szCs w:val="18"/>
        </w:rPr>
        <w:t xml:space="preserve"> violation</w:t>
      </w:r>
      <w:r w:rsidR="007B0D4F" w:rsidRPr="00A26BA3">
        <w:rPr>
          <w:sz w:val="18"/>
          <w:szCs w:val="18"/>
        </w:rPr>
        <w:t>s</w:t>
      </w:r>
      <w:r w:rsidRPr="00A26BA3">
        <w:rPr>
          <w:sz w:val="18"/>
          <w:szCs w:val="18"/>
        </w:rPr>
        <w:t xml:space="preserve"> of civil and political rights, since human rights constitute one of </w:t>
      </w:r>
      <w:r w:rsidR="00B94F49" w:rsidRPr="00A26BA3">
        <w:rPr>
          <w:sz w:val="18"/>
          <w:szCs w:val="18"/>
        </w:rPr>
        <w:t>humankind’s</w:t>
      </w:r>
      <w:r w:rsidRPr="00A26BA3">
        <w:rPr>
          <w:sz w:val="18"/>
          <w:szCs w:val="18"/>
        </w:rPr>
        <w:t xml:space="preserve"> most </w:t>
      </w:r>
      <w:r w:rsidR="00C013A7" w:rsidRPr="00A26BA3">
        <w:rPr>
          <w:sz w:val="18"/>
          <w:szCs w:val="18"/>
        </w:rPr>
        <w:t>significant</w:t>
      </w:r>
      <w:r w:rsidRPr="00A26BA3">
        <w:rPr>
          <w:sz w:val="18"/>
          <w:szCs w:val="18"/>
        </w:rPr>
        <w:t xml:space="preserve"> achievements</w:t>
      </w:r>
      <w:r w:rsidR="00C013A7" w:rsidRPr="00A26BA3">
        <w:rPr>
          <w:sz w:val="18"/>
          <w:szCs w:val="18"/>
        </w:rPr>
        <w:t>. The</w:t>
      </w:r>
      <w:r w:rsidR="00B94F49" w:rsidRPr="00A26BA3">
        <w:rPr>
          <w:sz w:val="18"/>
          <w:szCs w:val="18"/>
        </w:rPr>
        <w:t xml:space="preserve"> </w:t>
      </w:r>
      <w:r w:rsidRPr="00A26BA3">
        <w:rPr>
          <w:sz w:val="18"/>
          <w:szCs w:val="18"/>
        </w:rPr>
        <w:t xml:space="preserve">philosophical </w:t>
      </w:r>
      <w:r w:rsidR="00C013A7" w:rsidRPr="00A26BA3">
        <w:rPr>
          <w:sz w:val="18"/>
          <w:szCs w:val="18"/>
        </w:rPr>
        <w:t>doctrine</w:t>
      </w:r>
      <w:r w:rsidRPr="00A26BA3">
        <w:rPr>
          <w:sz w:val="18"/>
          <w:szCs w:val="18"/>
        </w:rPr>
        <w:t xml:space="preserve"> of </w:t>
      </w:r>
      <w:r w:rsidR="00C013A7" w:rsidRPr="00A26BA3">
        <w:rPr>
          <w:sz w:val="18"/>
          <w:szCs w:val="18"/>
        </w:rPr>
        <w:t>natural law</w:t>
      </w:r>
      <w:r w:rsidRPr="00A26BA3">
        <w:rPr>
          <w:sz w:val="18"/>
          <w:szCs w:val="18"/>
        </w:rPr>
        <w:t xml:space="preserve"> </w:t>
      </w:r>
      <w:r w:rsidR="00C013A7" w:rsidRPr="00A26BA3">
        <w:rPr>
          <w:sz w:val="18"/>
          <w:szCs w:val="18"/>
        </w:rPr>
        <w:t xml:space="preserve">was the first to introduce </w:t>
      </w:r>
      <w:r w:rsidRPr="00A26BA3">
        <w:rPr>
          <w:sz w:val="18"/>
          <w:szCs w:val="18"/>
        </w:rPr>
        <w:t>these</w:t>
      </w:r>
      <w:r w:rsidR="00C013A7" w:rsidRPr="00A26BA3">
        <w:rPr>
          <w:sz w:val="18"/>
          <w:szCs w:val="18"/>
        </w:rPr>
        <w:t xml:space="preserve"> rights</w:t>
      </w:r>
      <w:r w:rsidRPr="00A26BA3">
        <w:rPr>
          <w:sz w:val="18"/>
          <w:szCs w:val="18"/>
        </w:rPr>
        <w:t xml:space="preserve"> in society, </w:t>
      </w:r>
      <w:r w:rsidR="00C013A7" w:rsidRPr="00A26BA3">
        <w:rPr>
          <w:sz w:val="18"/>
          <w:szCs w:val="18"/>
        </w:rPr>
        <w:t>establishing</w:t>
      </w:r>
      <w:r w:rsidRPr="00A26BA3">
        <w:rPr>
          <w:sz w:val="18"/>
          <w:szCs w:val="18"/>
        </w:rPr>
        <w:t xml:space="preserve"> them in favor of the individual as a limit to State </w:t>
      </w:r>
      <w:r w:rsidR="00C013A7" w:rsidRPr="00A26BA3">
        <w:rPr>
          <w:sz w:val="18"/>
          <w:szCs w:val="18"/>
        </w:rPr>
        <w:t>actions</w:t>
      </w:r>
      <w:r w:rsidRPr="00A26BA3">
        <w:rPr>
          <w:sz w:val="18"/>
          <w:szCs w:val="18"/>
        </w:rPr>
        <w:t xml:space="preserve">. </w:t>
      </w:r>
      <w:r w:rsidR="00C013A7" w:rsidRPr="00A26BA3">
        <w:rPr>
          <w:sz w:val="18"/>
          <w:szCs w:val="18"/>
        </w:rPr>
        <w:t xml:space="preserve">In this connection, </w:t>
      </w:r>
      <w:r w:rsidRPr="00A26BA3">
        <w:rPr>
          <w:sz w:val="18"/>
          <w:szCs w:val="18"/>
        </w:rPr>
        <w:t xml:space="preserve">Gregorio Peces Barba defined </w:t>
      </w:r>
      <w:r w:rsidR="00C013A7" w:rsidRPr="00A26BA3">
        <w:rPr>
          <w:sz w:val="18"/>
          <w:szCs w:val="18"/>
        </w:rPr>
        <w:t>human rights</w:t>
      </w:r>
      <w:r w:rsidRPr="00A26BA3">
        <w:rPr>
          <w:sz w:val="18"/>
          <w:szCs w:val="18"/>
        </w:rPr>
        <w:t xml:space="preserve"> as follows: </w:t>
      </w:r>
    </w:p>
    <w:p w14:paraId="7890F445" w14:textId="77777777" w:rsidR="003A150D" w:rsidRPr="00A26BA3" w:rsidRDefault="003A150D" w:rsidP="00262236">
      <w:pPr>
        <w:pStyle w:val="ListParagraph"/>
        <w:ind w:right="720"/>
        <w:rPr>
          <w:i/>
          <w:iCs/>
          <w:sz w:val="18"/>
          <w:szCs w:val="18"/>
        </w:rPr>
      </w:pPr>
    </w:p>
    <w:p w14:paraId="6BF80455" w14:textId="5CC154EE" w:rsidR="003A150D" w:rsidRPr="00A26BA3" w:rsidRDefault="00200E56" w:rsidP="00262236">
      <w:pPr>
        <w:pStyle w:val="ListParagraph"/>
        <w:numPr>
          <w:ilvl w:val="0"/>
          <w:numId w:val="59"/>
        </w:numPr>
        <w:ind w:left="720" w:right="720" w:firstLine="0"/>
        <w:jc w:val="both"/>
        <w:rPr>
          <w:sz w:val="18"/>
          <w:szCs w:val="18"/>
        </w:rPr>
      </w:pPr>
      <w:r w:rsidRPr="00A26BA3">
        <w:rPr>
          <w:i/>
          <w:iCs/>
          <w:sz w:val="18"/>
          <w:szCs w:val="18"/>
        </w:rPr>
        <w:t>[</w:t>
      </w:r>
      <w:r w:rsidR="0021320B" w:rsidRPr="00A26BA3">
        <w:rPr>
          <w:i/>
          <w:iCs/>
          <w:sz w:val="18"/>
          <w:szCs w:val="18"/>
        </w:rPr>
        <w:t>T</w:t>
      </w:r>
      <w:r w:rsidRPr="00A26BA3">
        <w:rPr>
          <w:i/>
          <w:iCs/>
          <w:sz w:val="18"/>
          <w:szCs w:val="18"/>
        </w:rPr>
        <w:t>]</w:t>
      </w:r>
      <w:r w:rsidR="0021320B" w:rsidRPr="00A26BA3">
        <w:rPr>
          <w:i/>
          <w:iCs/>
          <w:sz w:val="18"/>
          <w:szCs w:val="18"/>
        </w:rPr>
        <w:t>he p</w:t>
      </w:r>
      <w:r w:rsidRPr="00A26BA3">
        <w:rPr>
          <w:i/>
          <w:iCs/>
          <w:sz w:val="18"/>
          <w:szCs w:val="18"/>
        </w:rPr>
        <w:t>ower of protection the norm attributes to the person in relation to their life, their freedom, equality, their political and social participation, or any other fundamental aspect that affects their comprehensive development as a person, in a community of free men, demanding respect for other men, social groups</w:t>
      </w:r>
      <w:r w:rsidR="0021320B" w:rsidRPr="00A26BA3">
        <w:rPr>
          <w:i/>
          <w:iCs/>
          <w:sz w:val="18"/>
          <w:szCs w:val="18"/>
        </w:rPr>
        <w:t>,</w:t>
      </w:r>
      <w:r w:rsidRPr="00A26BA3">
        <w:rPr>
          <w:i/>
          <w:iCs/>
          <w:sz w:val="18"/>
          <w:szCs w:val="18"/>
        </w:rPr>
        <w:t xml:space="preserve"> and the State, and with the possibility of setting in motion the coercive apparatus of the State in case of infringement.</w:t>
      </w:r>
      <w:r w:rsidR="003A150D" w:rsidRPr="00A26BA3">
        <w:rPr>
          <w:rStyle w:val="FootnoteReference"/>
          <w:i/>
          <w:iCs/>
          <w:sz w:val="18"/>
          <w:szCs w:val="18"/>
        </w:rPr>
        <w:footnoteReference w:id="3"/>
      </w:r>
    </w:p>
    <w:p w14:paraId="24CB2818" w14:textId="77777777" w:rsidR="003A150D" w:rsidRPr="00A26BA3" w:rsidRDefault="003A150D" w:rsidP="00262236">
      <w:pPr>
        <w:pStyle w:val="ListParagraph"/>
        <w:ind w:right="720"/>
        <w:rPr>
          <w:sz w:val="18"/>
          <w:szCs w:val="18"/>
        </w:rPr>
      </w:pPr>
    </w:p>
    <w:p w14:paraId="20CDD3E6" w14:textId="5CFBCDCF" w:rsidR="003A150D" w:rsidRPr="00A26BA3" w:rsidRDefault="003A150D" w:rsidP="00262236">
      <w:pPr>
        <w:pStyle w:val="ListParagraph"/>
        <w:numPr>
          <w:ilvl w:val="0"/>
          <w:numId w:val="59"/>
        </w:numPr>
        <w:ind w:left="720" w:right="720" w:firstLine="0"/>
        <w:jc w:val="both"/>
        <w:rPr>
          <w:sz w:val="18"/>
          <w:szCs w:val="18"/>
        </w:rPr>
      </w:pPr>
      <w:r w:rsidRPr="00A26BA3">
        <w:rPr>
          <w:sz w:val="18"/>
          <w:szCs w:val="18"/>
        </w:rPr>
        <w:t xml:space="preserve">In this </w:t>
      </w:r>
      <w:r w:rsidR="0008305B" w:rsidRPr="00A26BA3">
        <w:rPr>
          <w:sz w:val="18"/>
          <w:szCs w:val="18"/>
        </w:rPr>
        <w:t>connection</w:t>
      </w:r>
      <w:r w:rsidRPr="00A26BA3">
        <w:rPr>
          <w:sz w:val="18"/>
          <w:szCs w:val="18"/>
        </w:rPr>
        <w:t xml:space="preserve">, human rights </w:t>
      </w:r>
      <w:r w:rsidR="00FF3D5E" w:rsidRPr="00A26BA3">
        <w:rPr>
          <w:sz w:val="18"/>
          <w:szCs w:val="18"/>
        </w:rPr>
        <w:t>started</w:t>
      </w:r>
      <w:r w:rsidR="0008305B" w:rsidRPr="00A26BA3">
        <w:rPr>
          <w:sz w:val="18"/>
          <w:szCs w:val="18"/>
        </w:rPr>
        <w:t xml:space="preserve"> to be regulated</w:t>
      </w:r>
      <w:r w:rsidRPr="00A26BA3">
        <w:rPr>
          <w:sz w:val="18"/>
          <w:szCs w:val="18"/>
        </w:rPr>
        <w:t xml:space="preserve"> </w:t>
      </w:r>
      <w:r w:rsidR="004C761B" w:rsidRPr="00A26BA3">
        <w:rPr>
          <w:sz w:val="18"/>
          <w:szCs w:val="18"/>
        </w:rPr>
        <w:t>post-World</w:t>
      </w:r>
      <w:r w:rsidRPr="00A26BA3">
        <w:rPr>
          <w:sz w:val="18"/>
          <w:szCs w:val="18"/>
        </w:rPr>
        <w:t xml:space="preserve"> War II </w:t>
      </w:r>
      <w:r w:rsidR="0008305B" w:rsidRPr="00A26BA3">
        <w:rPr>
          <w:sz w:val="18"/>
          <w:szCs w:val="18"/>
        </w:rPr>
        <w:t>through</w:t>
      </w:r>
      <w:r w:rsidRPr="00A26BA3">
        <w:rPr>
          <w:sz w:val="18"/>
          <w:szCs w:val="18"/>
        </w:rPr>
        <w:t xml:space="preserve"> the creation of supranational </w:t>
      </w:r>
      <w:r w:rsidR="0008305B" w:rsidRPr="00A26BA3">
        <w:rPr>
          <w:sz w:val="18"/>
          <w:szCs w:val="18"/>
        </w:rPr>
        <w:t>bodies</w:t>
      </w:r>
      <w:r w:rsidRPr="00A26BA3">
        <w:rPr>
          <w:sz w:val="18"/>
          <w:szCs w:val="18"/>
        </w:rPr>
        <w:t xml:space="preserve"> and the adoption and ratification of fundamental human rights treaties. From </w:t>
      </w:r>
      <w:r w:rsidR="0008305B" w:rsidRPr="00A26BA3">
        <w:rPr>
          <w:sz w:val="18"/>
          <w:szCs w:val="18"/>
        </w:rPr>
        <w:t>that</w:t>
      </w:r>
      <w:r w:rsidRPr="00A26BA3">
        <w:rPr>
          <w:sz w:val="18"/>
          <w:szCs w:val="18"/>
        </w:rPr>
        <w:t xml:space="preserve"> point </w:t>
      </w:r>
      <w:r w:rsidR="0008305B" w:rsidRPr="00A26BA3">
        <w:rPr>
          <w:sz w:val="18"/>
          <w:szCs w:val="18"/>
        </w:rPr>
        <w:t>forward</w:t>
      </w:r>
      <w:r w:rsidRPr="00A26BA3">
        <w:rPr>
          <w:sz w:val="18"/>
          <w:szCs w:val="18"/>
        </w:rPr>
        <w:t xml:space="preserve">, with the establishment of liberal </w:t>
      </w:r>
      <w:r w:rsidR="0008305B" w:rsidRPr="00A26BA3">
        <w:rPr>
          <w:sz w:val="18"/>
          <w:szCs w:val="18"/>
        </w:rPr>
        <w:t>S</w:t>
      </w:r>
      <w:r w:rsidRPr="00A26BA3">
        <w:rPr>
          <w:sz w:val="18"/>
          <w:szCs w:val="18"/>
        </w:rPr>
        <w:t xml:space="preserve">tates, </w:t>
      </w:r>
      <w:r w:rsidR="0008305B" w:rsidRPr="00A26BA3">
        <w:rPr>
          <w:sz w:val="18"/>
          <w:szCs w:val="18"/>
        </w:rPr>
        <w:t xml:space="preserve">specific </w:t>
      </w:r>
      <w:r w:rsidRPr="00A26BA3">
        <w:rPr>
          <w:sz w:val="18"/>
          <w:szCs w:val="18"/>
        </w:rPr>
        <w:t xml:space="preserve">rights </w:t>
      </w:r>
      <w:r w:rsidR="00FF3D5E" w:rsidRPr="00A26BA3">
        <w:rPr>
          <w:sz w:val="18"/>
          <w:szCs w:val="18"/>
        </w:rPr>
        <w:t>began</w:t>
      </w:r>
      <w:r w:rsidR="0008305B" w:rsidRPr="00A26BA3">
        <w:rPr>
          <w:sz w:val="18"/>
          <w:szCs w:val="18"/>
        </w:rPr>
        <w:t xml:space="preserve"> to emerge</w:t>
      </w:r>
      <w:r w:rsidRPr="00A26BA3">
        <w:rPr>
          <w:sz w:val="18"/>
          <w:szCs w:val="18"/>
        </w:rPr>
        <w:t xml:space="preserve">, which in general </w:t>
      </w:r>
      <w:r w:rsidR="0008305B" w:rsidRPr="00A26BA3">
        <w:rPr>
          <w:sz w:val="18"/>
          <w:szCs w:val="18"/>
        </w:rPr>
        <w:t>terms</w:t>
      </w:r>
      <w:r w:rsidRPr="00A26BA3">
        <w:rPr>
          <w:sz w:val="18"/>
          <w:szCs w:val="18"/>
        </w:rPr>
        <w:t xml:space="preserve"> can be: </w:t>
      </w:r>
      <w:r w:rsidR="0008305B" w:rsidRPr="00A26BA3">
        <w:rPr>
          <w:sz w:val="18"/>
          <w:szCs w:val="18"/>
        </w:rPr>
        <w:t>(</w:t>
      </w:r>
      <w:r w:rsidRPr="00A26BA3">
        <w:rPr>
          <w:sz w:val="18"/>
          <w:szCs w:val="18"/>
        </w:rPr>
        <w:t xml:space="preserve">a) civil, linked to the liberal conception of negative freedoms, </w:t>
      </w:r>
      <w:r w:rsidR="0008305B" w:rsidRPr="00A26BA3">
        <w:rPr>
          <w:sz w:val="18"/>
          <w:szCs w:val="18"/>
        </w:rPr>
        <w:t>alongside</w:t>
      </w:r>
      <w:r w:rsidRPr="00A26BA3">
        <w:rPr>
          <w:sz w:val="18"/>
          <w:szCs w:val="18"/>
        </w:rPr>
        <w:t xml:space="preserve"> the principle of equality before the law, </w:t>
      </w:r>
      <w:r w:rsidR="0008305B" w:rsidRPr="00A26BA3">
        <w:rPr>
          <w:sz w:val="18"/>
          <w:szCs w:val="18"/>
        </w:rPr>
        <w:t>including</w:t>
      </w:r>
      <w:r w:rsidRPr="00A26BA3">
        <w:rPr>
          <w:sz w:val="18"/>
          <w:szCs w:val="18"/>
        </w:rPr>
        <w:t xml:space="preserve"> life, liberty, </w:t>
      </w:r>
      <w:r w:rsidR="008A61ED" w:rsidRPr="00A26BA3">
        <w:rPr>
          <w:sz w:val="18"/>
          <w:szCs w:val="18"/>
        </w:rPr>
        <w:t xml:space="preserve">and </w:t>
      </w:r>
      <w:r w:rsidRPr="00A26BA3">
        <w:rPr>
          <w:sz w:val="18"/>
          <w:szCs w:val="18"/>
        </w:rPr>
        <w:t xml:space="preserve">private property; </w:t>
      </w:r>
      <w:r w:rsidR="00AF6925" w:rsidRPr="00A26BA3">
        <w:rPr>
          <w:sz w:val="18"/>
          <w:szCs w:val="18"/>
        </w:rPr>
        <w:t xml:space="preserve">and </w:t>
      </w:r>
      <w:r w:rsidR="008A61ED" w:rsidRPr="00A26BA3">
        <w:rPr>
          <w:sz w:val="18"/>
          <w:szCs w:val="18"/>
        </w:rPr>
        <w:t>(</w:t>
      </w:r>
      <w:r w:rsidRPr="00A26BA3">
        <w:rPr>
          <w:sz w:val="18"/>
          <w:szCs w:val="18"/>
        </w:rPr>
        <w:t>b) political, rights of participation or collective exercise, such as the right to vote, freedom of the press</w:t>
      </w:r>
      <w:r w:rsidR="008A61ED" w:rsidRPr="00A26BA3">
        <w:rPr>
          <w:sz w:val="18"/>
          <w:szCs w:val="18"/>
        </w:rPr>
        <w:t>,</w:t>
      </w:r>
      <w:r w:rsidRPr="00A26BA3">
        <w:rPr>
          <w:sz w:val="18"/>
          <w:szCs w:val="18"/>
        </w:rPr>
        <w:t xml:space="preserve"> or of assembly.</w:t>
      </w:r>
    </w:p>
    <w:p w14:paraId="1346D45B" w14:textId="77777777" w:rsidR="003A150D" w:rsidRPr="00A26BA3" w:rsidRDefault="003A150D" w:rsidP="00262236">
      <w:pPr>
        <w:pStyle w:val="ListParagraph"/>
        <w:ind w:right="720"/>
        <w:rPr>
          <w:sz w:val="18"/>
          <w:szCs w:val="18"/>
          <w:highlight w:val="cyan"/>
        </w:rPr>
      </w:pPr>
    </w:p>
    <w:p w14:paraId="1F4D6A92" w14:textId="7EC1360D" w:rsidR="003A150D" w:rsidRPr="00A26BA3" w:rsidRDefault="00F93794" w:rsidP="00262236">
      <w:pPr>
        <w:pStyle w:val="ListParagraph"/>
        <w:numPr>
          <w:ilvl w:val="0"/>
          <w:numId w:val="59"/>
        </w:numPr>
        <w:ind w:left="720" w:right="720" w:firstLine="0"/>
        <w:jc w:val="both"/>
        <w:rPr>
          <w:sz w:val="18"/>
          <w:szCs w:val="18"/>
        </w:rPr>
      </w:pPr>
      <w:r w:rsidRPr="00A26BA3">
        <w:rPr>
          <w:sz w:val="18"/>
          <w:szCs w:val="18"/>
        </w:rPr>
        <w:t>Consequently</w:t>
      </w:r>
      <w:r w:rsidR="003A150D" w:rsidRPr="00A26BA3">
        <w:rPr>
          <w:sz w:val="18"/>
          <w:szCs w:val="18"/>
        </w:rPr>
        <w:t xml:space="preserve">, Article 23 of the American Convention on Human Rights </w:t>
      </w:r>
      <w:r w:rsidR="00D35F3B" w:rsidRPr="00A26BA3">
        <w:rPr>
          <w:sz w:val="18"/>
          <w:szCs w:val="18"/>
        </w:rPr>
        <w:t>provides</w:t>
      </w:r>
      <w:r w:rsidR="003A150D" w:rsidRPr="00A26BA3">
        <w:rPr>
          <w:sz w:val="18"/>
          <w:szCs w:val="18"/>
        </w:rPr>
        <w:t>: "1.</w:t>
      </w:r>
      <w:r w:rsidRPr="00A26BA3">
        <w:rPr>
          <w:sz w:val="18"/>
          <w:szCs w:val="18"/>
        </w:rPr>
        <w:t> Every citizen shall enjoy the following rights and opportuni</w:t>
      </w:r>
      <w:r w:rsidR="003A150D" w:rsidRPr="00A26BA3">
        <w:rPr>
          <w:sz w:val="18"/>
          <w:szCs w:val="18"/>
        </w:rPr>
        <w:t>ties: a)</w:t>
      </w:r>
      <w:r w:rsidR="0091621C" w:rsidRPr="00A26BA3">
        <w:rPr>
          <w:sz w:val="18"/>
          <w:szCs w:val="18"/>
        </w:rPr>
        <w:t> </w:t>
      </w:r>
      <w:r w:rsidR="00E40083" w:rsidRPr="00A26BA3">
        <w:rPr>
          <w:sz w:val="18"/>
          <w:szCs w:val="18"/>
        </w:rPr>
        <w:t>t</w:t>
      </w:r>
      <w:r w:rsidR="003A150D" w:rsidRPr="00A26BA3">
        <w:rPr>
          <w:sz w:val="18"/>
          <w:szCs w:val="18"/>
        </w:rPr>
        <w:t>o take part in the conduct of public affairs, directly or through freely chosen representatives; b)</w:t>
      </w:r>
      <w:r w:rsidR="0091621C" w:rsidRPr="00A26BA3">
        <w:rPr>
          <w:sz w:val="18"/>
          <w:szCs w:val="18"/>
        </w:rPr>
        <w:t> </w:t>
      </w:r>
      <w:r w:rsidR="00E40083" w:rsidRPr="00A26BA3">
        <w:rPr>
          <w:sz w:val="18"/>
          <w:szCs w:val="18"/>
        </w:rPr>
        <w:t>t</w:t>
      </w:r>
      <w:r w:rsidR="003A150D" w:rsidRPr="00A26BA3">
        <w:rPr>
          <w:sz w:val="18"/>
          <w:szCs w:val="18"/>
        </w:rPr>
        <w:t>o vote and to be elected in genuine periodic elections</w:t>
      </w:r>
      <w:r w:rsidR="00E40083" w:rsidRPr="00A26BA3">
        <w:rPr>
          <w:sz w:val="18"/>
          <w:szCs w:val="18"/>
        </w:rPr>
        <w:t>,</w:t>
      </w:r>
      <w:r w:rsidR="003A150D" w:rsidRPr="00A26BA3">
        <w:rPr>
          <w:sz w:val="18"/>
          <w:szCs w:val="18"/>
        </w:rPr>
        <w:t xml:space="preserve"> which shall be by universal and equal suffrage and by secret ballot</w:t>
      </w:r>
      <w:r w:rsidR="00E40083" w:rsidRPr="00A26BA3">
        <w:rPr>
          <w:sz w:val="18"/>
          <w:szCs w:val="18"/>
        </w:rPr>
        <w:t xml:space="preserve"> that</w:t>
      </w:r>
      <w:r w:rsidR="003A150D" w:rsidRPr="00A26BA3">
        <w:rPr>
          <w:sz w:val="18"/>
          <w:szCs w:val="18"/>
        </w:rPr>
        <w:t xml:space="preserve"> guarantee</w:t>
      </w:r>
      <w:r w:rsidR="00E40083" w:rsidRPr="00A26BA3">
        <w:rPr>
          <w:sz w:val="18"/>
          <w:szCs w:val="18"/>
        </w:rPr>
        <w:t>s</w:t>
      </w:r>
      <w:r w:rsidR="003A150D" w:rsidRPr="00A26BA3">
        <w:rPr>
          <w:sz w:val="18"/>
          <w:szCs w:val="18"/>
        </w:rPr>
        <w:t xml:space="preserve"> the free expression of the will of the </w:t>
      </w:r>
      <w:r w:rsidR="00E40083" w:rsidRPr="00A26BA3">
        <w:rPr>
          <w:sz w:val="18"/>
          <w:szCs w:val="18"/>
        </w:rPr>
        <w:t>voters</w:t>
      </w:r>
      <w:r w:rsidR="003A150D" w:rsidRPr="00A26BA3">
        <w:rPr>
          <w:sz w:val="18"/>
          <w:szCs w:val="18"/>
        </w:rPr>
        <w:t>; and c)</w:t>
      </w:r>
      <w:r w:rsidR="0091621C" w:rsidRPr="00A26BA3">
        <w:rPr>
          <w:sz w:val="18"/>
          <w:szCs w:val="18"/>
        </w:rPr>
        <w:t> </w:t>
      </w:r>
      <w:r w:rsidR="00E40083" w:rsidRPr="00A26BA3">
        <w:rPr>
          <w:sz w:val="18"/>
          <w:szCs w:val="18"/>
        </w:rPr>
        <w:t>t</w:t>
      </w:r>
      <w:r w:rsidR="003A150D" w:rsidRPr="00A26BA3">
        <w:rPr>
          <w:sz w:val="18"/>
          <w:szCs w:val="18"/>
        </w:rPr>
        <w:t xml:space="preserve">o have access, </w:t>
      </w:r>
      <w:r w:rsidR="00E40083" w:rsidRPr="00A26BA3">
        <w:rPr>
          <w:sz w:val="18"/>
          <w:szCs w:val="18"/>
        </w:rPr>
        <w:t>under</w:t>
      </w:r>
      <w:r w:rsidR="003A150D" w:rsidRPr="00A26BA3">
        <w:rPr>
          <w:sz w:val="18"/>
          <w:szCs w:val="18"/>
        </w:rPr>
        <w:t xml:space="preserve"> general </w:t>
      </w:r>
      <w:r w:rsidR="00E40083" w:rsidRPr="00A26BA3">
        <w:rPr>
          <w:sz w:val="18"/>
          <w:szCs w:val="18"/>
        </w:rPr>
        <w:t>conditions</w:t>
      </w:r>
      <w:r w:rsidR="003A150D" w:rsidRPr="00A26BA3">
        <w:rPr>
          <w:sz w:val="18"/>
          <w:szCs w:val="18"/>
        </w:rPr>
        <w:t xml:space="preserve"> of equality, to </w:t>
      </w:r>
      <w:r w:rsidR="00E40083" w:rsidRPr="00A26BA3">
        <w:rPr>
          <w:sz w:val="18"/>
          <w:szCs w:val="18"/>
        </w:rPr>
        <w:t xml:space="preserve">the </w:t>
      </w:r>
      <w:r w:rsidR="003A150D" w:rsidRPr="00A26BA3">
        <w:rPr>
          <w:sz w:val="18"/>
          <w:szCs w:val="18"/>
        </w:rPr>
        <w:t xml:space="preserve">public service </w:t>
      </w:r>
      <w:r w:rsidR="00E40083" w:rsidRPr="00A26BA3">
        <w:rPr>
          <w:sz w:val="18"/>
          <w:szCs w:val="18"/>
        </w:rPr>
        <w:t>of this</w:t>
      </w:r>
      <w:r w:rsidR="003A150D" w:rsidRPr="00A26BA3">
        <w:rPr>
          <w:sz w:val="18"/>
          <w:szCs w:val="18"/>
        </w:rPr>
        <w:t xml:space="preserve"> country</w:t>
      </w:r>
      <w:r w:rsidR="00E65F79" w:rsidRPr="00A26BA3">
        <w:rPr>
          <w:sz w:val="18"/>
          <w:szCs w:val="18"/>
        </w:rPr>
        <w:t>.</w:t>
      </w:r>
      <w:r w:rsidR="003A150D" w:rsidRPr="00A26BA3">
        <w:rPr>
          <w:sz w:val="18"/>
          <w:szCs w:val="18"/>
        </w:rPr>
        <w:t>"</w:t>
      </w:r>
    </w:p>
    <w:p w14:paraId="77FE2FC3" w14:textId="77777777" w:rsidR="003A150D" w:rsidRPr="00A26BA3" w:rsidRDefault="003A150D" w:rsidP="00262236">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Cambria" w:eastAsia="Arial" w:hAnsi="Cambria" w:cstheme="minorHAnsi"/>
          <w:color w:val="000000" w:themeColor="text1"/>
          <w:sz w:val="18"/>
          <w:szCs w:val="18"/>
          <w:highlight w:val="cyan"/>
        </w:rPr>
      </w:pPr>
    </w:p>
    <w:p w14:paraId="6D7B4C0A" w14:textId="7E373FF1" w:rsidR="003A150D" w:rsidRPr="00A26BA3" w:rsidRDefault="0091778F" w:rsidP="0026223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b/>
          <w:bCs/>
          <w:sz w:val="18"/>
          <w:szCs w:val="18"/>
        </w:rPr>
      </w:pPr>
      <w:r w:rsidRPr="00A26BA3">
        <w:rPr>
          <w:rFonts w:ascii="Cambria" w:hAnsi="Cambria"/>
          <w:b/>
          <w:bCs/>
          <w:sz w:val="18"/>
          <w:szCs w:val="18"/>
        </w:rPr>
        <w:t>REPARATION MEASURES</w:t>
      </w:r>
      <w:r w:rsidR="003A150D" w:rsidRPr="00A26BA3">
        <w:rPr>
          <w:rFonts w:ascii="Cambria" w:hAnsi="Cambria"/>
          <w:b/>
          <w:bCs/>
          <w:sz w:val="18"/>
          <w:szCs w:val="18"/>
        </w:rPr>
        <w:t xml:space="preserve"> AGREED BY THE PARTIES</w:t>
      </w:r>
    </w:p>
    <w:p w14:paraId="7B78B8AE" w14:textId="77777777" w:rsidR="008B5850" w:rsidRPr="00A26BA3" w:rsidRDefault="008B5850" w:rsidP="0026223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rPr>
      </w:pPr>
    </w:p>
    <w:p w14:paraId="2E2113BF" w14:textId="01157849"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sz w:val="18"/>
          <w:szCs w:val="18"/>
        </w:rPr>
      </w:pPr>
      <w:r w:rsidRPr="00A26BA3">
        <w:rPr>
          <w:rFonts w:cs="Times New Roman"/>
          <w:sz w:val="18"/>
          <w:szCs w:val="18"/>
        </w:rPr>
        <w:t xml:space="preserve">The friendly settlement mechanism provided for in Article 40 of the </w:t>
      </w:r>
      <w:r w:rsidR="00594BD4" w:rsidRPr="00A26BA3">
        <w:rPr>
          <w:rFonts w:cs="Times New Roman"/>
          <w:sz w:val="18"/>
          <w:szCs w:val="18"/>
        </w:rPr>
        <w:t xml:space="preserve">IACHR’s </w:t>
      </w:r>
      <w:r w:rsidRPr="00A26BA3">
        <w:rPr>
          <w:rFonts w:cs="Times New Roman"/>
          <w:sz w:val="18"/>
          <w:szCs w:val="18"/>
        </w:rPr>
        <w:t xml:space="preserve">Rules of Procedure seeks to </w:t>
      </w:r>
      <w:r w:rsidR="00594BD4" w:rsidRPr="00A26BA3">
        <w:rPr>
          <w:rFonts w:cs="Times New Roman"/>
          <w:sz w:val="18"/>
          <w:szCs w:val="18"/>
        </w:rPr>
        <w:t>guarantee</w:t>
      </w:r>
      <w:r w:rsidRPr="00A26BA3">
        <w:rPr>
          <w:rFonts w:cs="Times New Roman"/>
          <w:sz w:val="18"/>
          <w:szCs w:val="18"/>
        </w:rPr>
        <w:t xml:space="preserve"> resolution</w:t>
      </w:r>
      <w:r w:rsidR="00594BD4" w:rsidRPr="00A26BA3">
        <w:rPr>
          <w:rFonts w:cs="Times New Roman"/>
          <w:sz w:val="18"/>
          <w:szCs w:val="18"/>
        </w:rPr>
        <w:t>, through dialogue,</w:t>
      </w:r>
      <w:r w:rsidRPr="00A26BA3">
        <w:rPr>
          <w:rFonts w:cs="Times New Roman"/>
          <w:sz w:val="18"/>
          <w:szCs w:val="18"/>
        </w:rPr>
        <w:t xml:space="preserve"> of conflicts related to </w:t>
      </w:r>
      <w:r w:rsidR="00594BD4" w:rsidRPr="00A26BA3">
        <w:rPr>
          <w:rFonts w:cs="Times New Roman"/>
          <w:sz w:val="18"/>
          <w:szCs w:val="18"/>
        </w:rPr>
        <w:t xml:space="preserve">human rights </w:t>
      </w:r>
      <w:r w:rsidRPr="00A26BA3">
        <w:rPr>
          <w:rFonts w:cs="Times New Roman"/>
          <w:sz w:val="18"/>
          <w:szCs w:val="18"/>
        </w:rPr>
        <w:t xml:space="preserve">violations </w:t>
      </w:r>
      <w:r w:rsidR="00594BD4" w:rsidRPr="00A26BA3">
        <w:rPr>
          <w:rFonts w:cs="Times New Roman"/>
          <w:sz w:val="18"/>
          <w:szCs w:val="18"/>
        </w:rPr>
        <w:t>and in doing so,</w:t>
      </w:r>
      <w:r w:rsidRPr="00A26BA3">
        <w:rPr>
          <w:rFonts w:cs="Times New Roman"/>
          <w:sz w:val="18"/>
          <w:szCs w:val="18"/>
        </w:rPr>
        <w:t xml:space="preserve"> </w:t>
      </w:r>
      <w:r w:rsidR="00594BD4" w:rsidRPr="00A26BA3">
        <w:rPr>
          <w:rFonts w:cs="Times New Roman"/>
          <w:sz w:val="18"/>
          <w:szCs w:val="18"/>
        </w:rPr>
        <w:t>strike</w:t>
      </w:r>
      <w:r w:rsidRPr="00A26BA3">
        <w:rPr>
          <w:rFonts w:cs="Times New Roman"/>
          <w:sz w:val="18"/>
          <w:szCs w:val="18"/>
        </w:rPr>
        <w:t xml:space="preserve"> a balance between victims</w:t>
      </w:r>
      <w:r w:rsidR="00594BD4" w:rsidRPr="00A26BA3">
        <w:rPr>
          <w:rFonts w:cs="Times New Roman"/>
          <w:sz w:val="18"/>
          <w:szCs w:val="18"/>
        </w:rPr>
        <w:t>’ rights</w:t>
      </w:r>
      <w:r w:rsidRPr="00A26BA3">
        <w:rPr>
          <w:rFonts w:cs="Times New Roman"/>
          <w:sz w:val="18"/>
          <w:szCs w:val="18"/>
        </w:rPr>
        <w:t xml:space="preserve"> to full reparation and the State's obligation to ensure respect for and protection of the rights enshrined in the American Convention on Human Rights.</w:t>
      </w:r>
    </w:p>
    <w:p w14:paraId="45FF4075" w14:textId="77777777" w:rsidR="003A150D" w:rsidRPr="00A26BA3" w:rsidRDefault="003A150D" w:rsidP="00262236">
      <w:pPr>
        <w:pStyle w:val="ListParagraph"/>
        <w:ind w:right="720"/>
        <w:jc w:val="both"/>
        <w:rPr>
          <w:sz w:val="18"/>
          <w:szCs w:val="18"/>
        </w:rPr>
      </w:pPr>
    </w:p>
    <w:p w14:paraId="6C589993" w14:textId="2EE1545B"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rFonts w:cs="Times New Roman"/>
          <w:sz w:val="18"/>
          <w:szCs w:val="18"/>
        </w:rPr>
        <w:t xml:space="preserve">In this </w:t>
      </w:r>
      <w:r w:rsidR="008C51BC" w:rsidRPr="00A26BA3">
        <w:rPr>
          <w:rFonts w:cs="Times New Roman"/>
          <w:sz w:val="18"/>
          <w:szCs w:val="18"/>
        </w:rPr>
        <w:t>regard</w:t>
      </w:r>
      <w:r w:rsidRPr="00A26BA3">
        <w:rPr>
          <w:rFonts w:cs="Times New Roman"/>
          <w:sz w:val="18"/>
          <w:szCs w:val="18"/>
        </w:rPr>
        <w:t>, the present agreement constitutes an act of joint will between the parties, aimed at satisfying the principles of justice</w:t>
      </w:r>
      <w:r w:rsidR="008C51BC" w:rsidRPr="00A26BA3">
        <w:rPr>
          <w:rFonts w:cs="Times New Roman"/>
          <w:sz w:val="18"/>
          <w:szCs w:val="18"/>
        </w:rPr>
        <w:t xml:space="preserve"> and </w:t>
      </w:r>
      <w:r w:rsidRPr="00A26BA3">
        <w:rPr>
          <w:rFonts w:cs="Times New Roman"/>
          <w:sz w:val="18"/>
          <w:szCs w:val="18"/>
        </w:rPr>
        <w:t xml:space="preserve">equity and guarantees of non-repetition, with full respect for </w:t>
      </w:r>
      <w:r w:rsidRPr="00A26BA3">
        <w:rPr>
          <w:rFonts w:cs="Times New Roman"/>
          <w:sz w:val="18"/>
          <w:szCs w:val="18"/>
        </w:rPr>
        <w:lastRenderedPageBreak/>
        <w:t xml:space="preserve">the international commitments </w:t>
      </w:r>
      <w:r w:rsidR="008C51BC" w:rsidRPr="00A26BA3">
        <w:rPr>
          <w:rFonts w:cs="Times New Roman"/>
          <w:sz w:val="18"/>
          <w:szCs w:val="18"/>
        </w:rPr>
        <w:t>undertaken</w:t>
      </w:r>
      <w:r w:rsidRPr="00A26BA3">
        <w:rPr>
          <w:rFonts w:cs="Times New Roman"/>
          <w:sz w:val="18"/>
          <w:szCs w:val="18"/>
        </w:rPr>
        <w:t xml:space="preserve"> by the State of Guatemala in accordance with international human rights standards. </w:t>
      </w:r>
    </w:p>
    <w:p w14:paraId="1E088AC6" w14:textId="77777777" w:rsidR="003A150D" w:rsidRPr="00A26BA3" w:rsidRDefault="003A150D" w:rsidP="00262236">
      <w:pPr>
        <w:ind w:right="720"/>
        <w:jc w:val="both"/>
        <w:rPr>
          <w:rFonts w:ascii="Cambria" w:hAnsi="Cambria"/>
          <w:b/>
          <w:bCs/>
          <w:sz w:val="18"/>
          <w:szCs w:val="18"/>
          <w:highlight w:val="cyan"/>
        </w:rPr>
      </w:pPr>
    </w:p>
    <w:p w14:paraId="48C096D6" w14:textId="018944FB" w:rsidR="003A150D" w:rsidRPr="00A26BA3" w:rsidRDefault="003A150D" w:rsidP="00262236">
      <w:pPr>
        <w:pStyle w:val="ListParagraph"/>
        <w:numPr>
          <w:ilvl w:val="0"/>
          <w:numId w:val="60"/>
        </w:numPr>
        <w:ind w:left="1080" w:right="720"/>
        <w:jc w:val="both"/>
        <w:rPr>
          <w:b/>
          <w:bCs/>
          <w:sz w:val="18"/>
          <w:szCs w:val="18"/>
        </w:rPr>
      </w:pPr>
      <w:r w:rsidRPr="00A26BA3">
        <w:rPr>
          <w:b/>
          <w:bCs/>
          <w:sz w:val="18"/>
          <w:szCs w:val="18"/>
        </w:rPr>
        <w:t>COMPENSATION MEASURES</w:t>
      </w:r>
      <w:r w:rsidRPr="00A26BA3">
        <w:rPr>
          <w:rStyle w:val="FootnoteReference"/>
          <w:sz w:val="18"/>
          <w:szCs w:val="18"/>
        </w:rPr>
        <w:footnoteReference w:id="4"/>
      </w:r>
    </w:p>
    <w:p w14:paraId="1F675F78" w14:textId="77777777" w:rsidR="003A150D" w:rsidRPr="00A26BA3" w:rsidRDefault="003A150D" w:rsidP="00262236">
      <w:pPr>
        <w:ind w:right="720"/>
        <w:jc w:val="both"/>
        <w:rPr>
          <w:rFonts w:ascii="Cambria" w:hAnsi="Cambria"/>
          <w:b/>
          <w:bCs/>
          <w:sz w:val="18"/>
          <w:szCs w:val="18"/>
        </w:rPr>
      </w:pPr>
    </w:p>
    <w:p w14:paraId="5BC63C42" w14:textId="31D40FE6" w:rsidR="003A150D" w:rsidRPr="00A26BA3" w:rsidRDefault="007E0E5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Pursuant to</w:t>
      </w:r>
      <w:r w:rsidR="005E7F66" w:rsidRPr="00A26BA3">
        <w:rPr>
          <w:sz w:val="18"/>
          <w:szCs w:val="18"/>
        </w:rPr>
        <w:t xml:space="preserve"> Article 63(1) of the American Convention on Human Rights</w:t>
      </w:r>
      <w:r w:rsidRPr="00A26BA3">
        <w:rPr>
          <w:sz w:val="18"/>
          <w:szCs w:val="18"/>
        </w:rPr>
        <w:t>, the Inter-American Court of Human Rights</w:t>
      </w:r>
      <w:r w:rsidR="003A150D" w:rsidRPr="00A26BA3">
        <w:rPr>
          <w:sz w:val="18"/>
          <w:szCs w:val="18"/>
        </w:rPr>
        <w:t xml:space="preserve"> has established that </w:t>
      </w:r>
      <w:r w:rsidRPr="00A26BA3">
        <w:rPr>
          <w:sz w:val="18"/>
          <w:szCs w:val="18"/>
        </w:rPr>
        <w:t>every</w:t>
      </w:r>
      <w:r w:rsidR="003A150D" w:rsidRPr="00A26BA3">
        <w:rPr>
          <w:sz w:val="18"/>
          <w:szCs w:val="18"/>
        </w:rPr>
        <w:t xml:space="preserve"> violation of an international obligation </w:t>
      </w:r>
      <w:r w:rsidRPr="00A26BA3">
        <w:rPr>
          <w:sz w:val="18"/>
          <w:szCs w:val="18"/>
        </w:rPr>
        <w:t>which results in harm creates a</w:t>
      </w:r>
      <w:r w:rsidR="003A150D" w:rsidRPr="00A26BA3">
        <w:rPr>
          <w:sz w:val="18"/>
          <w:szCs w:val="18"/>
        </w:rPr>
        <w:t xml:space="preserve"> duty to make adequate reparation</w:t>
      </w:r>
      <w:r w:rsidR="003A150D" w:rsidRPr="00A26BA3">
        <w:rPr>
          <w:rStyle w:val="FootnoteReference"/>
          <w:sz w:val="18"/>
          <w:szCs w:val="18"/>
        </w:rPr>
        <w:footnoteReference w:id="5"/>
      </w:r>
      <w:r w:rsidR="003A150D" w:rsidRPr="00A26BA3">
        <w:rPr>
          <w:sz w:val="18"/>
          <w:szCs w:val="18"/>
        </w:rPr>
        <w:t xml:space="preserve"> and that this </w:t>
      </w:r>
      <w:r w:rsidRPr="00A26BA3">
        <w:rPr>
          <w:sz w:val="18"/>
          <w:szCs w:val="18"/>
        </w:rPr>
        <w:t>article</w:t>
      </w:r>
      <w:r w:rsidR="003A150D" w:rsidRPr="00A26BA3">
        <w:rPr>
          <w:sz w:val="18"/>
          <w:szCs w:val="18"/>
        </w:rPr>
        <w:t xml:space="preserve"> </w:t>
      </w:r>
      <w:r w:rsidR="003A150D" w:rsidRPr="00A26BA3">
        <w:rPr>
          <w:i/>
          <w:iCs/>
          <w:sz w:val="18"/>
          <w:szCs w:val="18"/>
        </w:rPr>
        <w:t>"</w:t>
      </w:r>
      <w:r w:rsidRPr="00A26BA3">
        <w:rPr>
          <w:i/>
          <w:iCs/>
          <w:sz w:val="18"/>
          <w:szCs w:val="18"/>
        </w:rPr>
        <w:t>codifies a rule of common law</w:t>
      </w:r>
      <w:r w:rsidR="003A150D" w:rsidRPr="00A26BA3">
        <w:rPr>
          <w:i/>
          <w:iCs/>
          <w:sz w:val="18"/>
          <w:szCs w:val="18"/>
        </w:rPr>
        <w:t xml:space="preserve">" </w:t>
      </w:r>
      <w:r w:rsidR="003A150D" w:rsidRPr="00A26BA3">
        <w:rPr>
          <w:sz w:val="18"/>
          <w:szCs w:val="18"/>
        </w:rPr>
        <w:t xml:space="preserve">that </w:t>
      </w:r>
      <w:r w:rsidRPr="00A26BA3">
        <w:rPr>
          <w:sz w:val="18"/>
          <w:szCs w:val="18"/>
        </w:rPr>
        <w:t>is</w:t>
      </w:r>
      <w:r w:rsidR="003A150D" w:rsidRPr="00A26BA3">
        <w:rPr>
          <w:sz w:val="18"/>
          <w:szCs w:val="18"/>
        </w:rPr>
        <w:t xml:space="preserve"> one of the fundamental principles of contemporary international law on State responsibility</w:t>
      </w:r>
      <w:r w:rsidR="00C05F0C" w:rsidRPr="00A26BA3">
        <w:rPr>
          <w:sz w:val="18"/>
          <w:szCs w:val="18"/>
        </w:rPr>
        <w:t>,</w:t>
      </w:r>
      <w:r w:rsidR="003A150D" w:rsidRPr="00A26BA3">
        <w:rPr>
          <w:rStyle w:val="FootnoteReference"/>
          <w:sz w:val="18"/>
          <w:szCs w:val="18"/>
        </w:rPr>
        <w:footnoteReference w:id="6"/>
      </w:r>
      <w:r w:rsidR="003A150D" w:rsidRPr="00A26BA3">
        <w:rPr>
          <w:sz w:val="18"/>
          <w:szCs w:val="18"/>
        </w:rPr>
        <w:t xml:space="preserve"> and even a general </w:t>
      </w:r>
      <w:r w:rsidR="00C05F0C" w:rsidRPr="00A26BA3">
        <w:rPr>
          <w:sz w:val="18"/>
          <w:szCs w:val="18"/>
        </w:rPr>
        <w:t>understanding</w:t>
      </w:r>
      <w:r w:rsidR="003A150D" w:rsidRPr="00A26BA3">
        <w:rPr>
          <w:sz w:val="18"/>
          <w:szCs w:val="18"/>
        </w:rPr>
        <w:t xml:space="preserve"> of law.</w:t>
      </w:r>
      <w:r w:rsidR="003A150D" w:rsidRPr="00A26BA3">
        <w:rPr>
          <w:rStyle w:val="FootnoteReference"/>
          <w:sz w:val="18"/>
          <w:szCs w:val="18"/>
        </w:rPr>
        <w:footnoteReference w:id="7"/>
      </w:r>
    </w:p>
    <w:p w14:paraId="5F029C9F" w14:textId="77777777" w:rsidR="003A150D" w:rsidRPr="00A26BA3" w:rsidRDefault="003A150D" w:rsidP="002622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rPr>
      </w:pPr>
    </w:p>
    <w:p w14:paraId="023F6824" w14:textId="5EB5C12C" w:rsidR="003A150D" w:rsidRPr="00A26BA3" w:rsidRDefault="00247876"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b/>
          <w:bCs/>
          <w:sz w:val="18"/>
          <w:szCs w:val="18"/>
        </w:rPr>
      </w:pPr>
      <w:r w:rsidRPr="00A26BA3">
        <w:rPr>
          <w:sz w:val="18"/>
          <w:szCs w:val="18"/>
        </w:rPr>
        <w:t>Accordingly</w:t>
      </w:r>
      <w:r w:rsidR="003A150D" w:rsidRPr="00A26BA3">
        <w:rPr>
          <w:sz w:val="18"/>
          <w:szCs w:val="18"/>
        </w:rPr>
        <w:t xml:space="preserve">, victims </w:t>
      </w:r>
      <w:r w:rsidR="003A150D" w:rsidRPr="00A26BA3">
        <w:rPr>
          <w:b/>
          <w:bCs/>
          <w:sz w:val="18"/>
          <w:szCs w:val="18"/>
        </w:rPr>
        <w:t>Roberto Arz</w:t>
      </w:r>
      <w:r w:rsidR="006B4B58" w:rsidRPr="00A26BA3">
        <w:rPr>
          <w:b/>
          <w:bCs/>
          <w:sz w:val="18"/>
          <w:szCs w:val="18"/>
        </w:rPr>
        <w:t>u</w:t>
      </w:r>
      <w:r w:rsidR="003A150D" w:rsidRPr="00A26BA3">
        <w:rPr>
          <w:b/>
          <w:bCs/>
          <w:sz w:val="18"/>
          <w:szCs w:val="18"/>
        </w:rPr>
        <w:t xml:space="preserve"> García Granados </w:t>
      </w:r>
      <w:r w:rsidR="003A150D" w:rsidRPr="00A26BA3">
        <w:rPr>
          <w:sz w:val="18"/>
          <w:szCs w:val="18"/>
        </w:rPr>
        <w:t xml:space="preserve">and </w:t>
      </w:r>
      <w:r w:rsidR="003A150D" w:rsidRPr="00A26BA3">
        <w:rPr>
          <w:b/>
          <w:bCs/>
          <w:sz w:val="18"/>
          <w:szCs w:val="18"/>
        </w:rPr>
        <w:t xml:space="preserve">David Esteban Pineda Barrios </w:t>
      </w:r>
      <w:r w:rsidR="003A150D" w:rsidRPr="00A26BA3">
        <w:rPr>
          <w:sz w:val="18"/>
          <w:szCs w:val="18"/>
        </w:rPr>
        <w:t>and the State of Guatemala have agreed that in th</w:t>
      </w:r>
      <w:r w:rsidR="00F459D8" w:rsidRPr="00A26BA3">
        <w:rPr>
          <w:sz w:val="18"/>
          <w:szCs w:val="18"/>
        </w:rPr>
        <w:t xml:space="preserve">is </w:t>
      </w:r>
      <w:r w:rsidR="003A150D" w:rsidRPr="00A26BA3">
        <w:rPr>
          <w:sz w:val="18"/>
          <w:szCs w:val="18"/>
        </w:rPr>
        <w:t xml:space="preserve">case there will be no </w:t>
      </w:r>
      <w:r w:rsidRPr="00A26BA3">
        <w:rPr>
          <w:sz w:val="18"/>
          <w:szCs w:val="18"/>
        </w:rPr>
        <w:t>type of financial</w:t>
      </w:r>
      <w:r w:rsidR="003A150D" w:rsidRPr="00A26BA3">
        <w:rPr>
          <w:sz w:val="18"/>
          <w:szCs w:val="18"/>
        </w:rPr>
        <w:t xml:space="preserve"> reparation and/or compensation</w:t>
      </w:r>
      <w:r w:rsidRPr="00A26BA3">
        <w:rPr>
          <w:sz w:val="18"/>
          <w:szCs w:val="18"/>
        </w:rPr>
        <w:t>,</w:t>
      </w:r>
      <w:r w:rsidR="003A150D" w:rsidRPr="00A26BA3">
        <w:rPr>
          <w:sz w:val="18"/>
          <w:szCs w:val="18"/>
        </w:rPr>
        <w:t xml:space="preserve"> by the sole and exclusive decision of the victims, who </w:t>
      </w:r>
      <w:r w:rsidR="003A150D" w:rsidRPr="00A26BA3">
        <w:rPr>
          <w:b/>
          <w:bCs/>
          <w:sz w:val="18"/>
          <w:szCs w:val="18"/>
        </w:rPr>
        <w:t xml:space="preserve">formally waive </w:t>
      </w:r>
      <w:r w:rsidR="0026237C" w:rsidRPr="00A26BA3">
        <w:rPr>
          <w:b/>
          <w:bCs/>
          <w:sz w:val="18"/>
          <w:szCs w:val="18"/>
        </w:rPr>
        <w:t>any claim to</w:t>
      </w:r>
      <w:r w:rsidR="003A150D" w:rsidRPr="00A26BA3">
        <w:rPr>
          <w:b/>
          <w:bCs/>
          <w:sz w:val="18"/>
          <w:szCs w:val="18"/>
        </w:rPr>
        <w:t xml:space="preserve"> </w:t>
      </w:r>
      <w:r w:rsidRPr="00A26BA3">
        <w:rPr>
          <w:b/>
          <w:bCs/>
          <w:sz w:val="18"/>
          <w:szCs w:val="18"/>
        </w:rPr>
        <w:t xml:space="preserve">financial </w:t>
      </w:r>
      <w:r w:rsidR="003A150D" w:rsidRPr="00A26BA3">
        <w:rPr>
          <w:b/>
          <w:bCs/>
          <w:sz w:val="18"/>
          <w:szCs w:val="18"/>
        </w:rPr>
        <w:t>reparation and/or compensation</w:t>
      </w:r>
      <w:r w:rsidRPr="00A26BA3">
        <w:rPr>
          <w:b/>
          <w:bCs/>
          <w:sz w:val="18"/>
          <w:szCs w:val="18"/>
        </w:rPr>
        <w:t xml:space="preserve"> before the Inter-American Human Rights System and the Universal Human Rights System</w:t>
      </w:r>
      <w:r w:rsidR="003A150D" w:rsidRPr="00A26BA3">
        <w:rPr>
          <w:b/>
          <w:bCs/>
          <w:sz w:val="18"/>
          <w:szCs w:val="18"/>
        </w:rPr>
        <w:t xml:space="preserve"> </w:t>
      </w:r>
      <w:r w:rsidRPr="00A26BA3">
        <w:rPr>
          <w:b/>
          <w:bCs/>
          <w:sz w:val="18"/>
          <w:szCs w:val="18"/>
        </w:rPr>
        <w:t xml:space="preserve">for </w:t>
      </w:r>
      <w:r w:rsidR="003A150D" w:rsidRPr="00A26BA3">
        <w:rPr>
          <w:b/>
          <w:bCs/>
          <w:sz w:val="18"/>
          <w:szCs w:val="18"/>
        </w:rPr>
        <w:t xml:space="preserve">the violations </w:t>
      </w:r>
      <w:r w:rsidRPr="00A26BA3">
        <w:rPr>
          <w:b/>
          <w:bCs/>
          <w:sz w:val="18"/>
          <w:szCs w:val="18"/>
        </w:rPr>
        <w:t>committed</w:t>
      </w:r>
      <w:r w:rsidR="003A150D" w:rsidRPr="00A26BA3">
        <w:rPr>
          <w:b/>
          <w:bCs/>
          <w:sz w:val="18"/>
          <w:szCs w:val="18"/>
        </w:rPr>
        <w:t xml:space="preserve"> by the State of Guatemala</w:t>
      </w:r>
      <w:r w:rsidR="003A150D" w:rsidRPr="00A26BA3">
        <w:rPr>
          <w:sz w:val="18"/>
          <w:szCs w:val="18"/>
        </w:rPr>
        <w:t>.</w:t>
      </w:r>
      <w:r w:rsidR="003A150D" w:rsidRPr="00A26BA3">
        <w:rPr>
          <w:b/>
          <w:bCs/>
          <w:sz w:val="18"/>
          <w:szCs w:val="18"/>
        </w:rPr>
        <w:t xml:space="preserve"> </w:t>
      </w:r>
    </w:p>
    <w:p w14:paraId="558AE187" w14:textId="77777777" w:rsidR="003A150D" w:rsidRPr="00A26BA3" w:rsidRDefault="003A150D" w:rsidP="00262236">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bCs/>
          <w:sz w:val="18"/>
          <w:szCs w:val="18"/>
        </w:rPr>
      </w:pPr>
    </w:p>
    <w:p w14:paraId="4BFAD794" w14:textId="7EF3B21B" w:rsidR="003A150D" w:rsidRPr="00A26BA3" w:rsidRDefault="003A150D" w:rsidP="00262236">
      <w:pPr>
        <w:pStyle w:val="ListParagraph"/>
        <w:numPr>
          <w:ilvl w:val="0"/>
          <w:numId w:val="60"/>
        </w:numPr>
        <w:ind w:left="1080" w:right="720"/>
        <w:jc w:val="both"/>
        <w:rPr>
          <w:b/>
          <w:bCs/>
          <w:sz w:val="18"/>
          <w:szCs w:val="18"/>
        </w:rPr>
      </w:pPr>
      <w:r w:rsidRPr="00A26BA3">
        <w:rPr>
          <w:b/>
          <w:bCs/>
          <w:sz w:val="18"/>
          <w:szCs w:val="18"/>
        </w:rPr>
        <w:t>MEASURES</w:t>
      </w:r>
      <w:r w:rsidR="00E12182" w:rsidRPr="00A26BA3">
        <w:rPr>
          <w:b/>
          <w:bCs/>
          <w:sz w:val="18"/>
          <w:szCs w:val="18"/>
        </w:rPr>
        <w:t xml:space="preserve"> OF SATISFACTION</w:t>
      </w:r>
    </w:p>
    <w:p w14:paraId="712D29F2" w14:textId="77777777" w:rsidR="003A150D" w:rsidRPr="00A26BA3" w:rsidRDefault="003A150D" w:rsidP="00262236">
      <w:pPr>
        <w:pStyle w:val="ListParagraph"/>
        <w:ind w:right="720"/>
        <w:jc w:val="both"/>
        <w:rPr>
          <w:b/>
          <w:bCs/>
          <w:sz w:val="18"/>
          <w:szCs w:val="18"/>
        </w:rPr>
      </w:pPr>
    </w:p>
    <w:p w14:paraId="6CAF194E" w14:textId="639DB37F"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The </w:t>
      </w:r>
      <w:r w:rsidRPr="00A26BA3">
        <w:rPr>
          <w:rFonts w:cs="Times New Roman"/>
          <w:sz w:val="18"/>
          <w:szCs w:val="18"/>
        </w:rPr>
        <w:t xml:space="preserve">State of Guatemala undertakes to make a public apology </w:t>
      </w:r>
      <w:r w:rsidR="00E342DE" w:rsidRPr="00A26BA3">
        <w:rPr>
          <w:rFonts w:cs="Times New Roman"/>
          <w:sz w:val="18"/>
          <w:szCs w:val="18"/>
        </w:rPr>
        <w:t>acknowledging</w:t>
      </w:r>
      <w:r w:rsidRPr="00A26BA3">
        <w:rPr>
          <w:rFonts w:cs="Times New Roman"/>
          <w:sz w:val="18"/>
          <w:szCs w:val="18"/>
        </w:rPr>
        <w:t xml:space="preserve"> </w:t>
      </w:r>
      <w:r w:rsidR="00E342DE" w:rsidRPr="00A26BA3">
        <w:rPr>
          <w:rFonts w:cs="Times New Roman"/>
          <w:sz w:val="18"/>
          <w:szCs w:val="18"/>
        </w:rPr>
        <w:t xml:space="preserve">the </w:t>
      </w:r>
      <w:r w:rsidRPr="00A26BA3">
        <w:rPr>
          <w:rFonts w:cs="Times New Roman"/>
          <w:sz w:val="18"/>
          <w:szCs w:val="18"/>
        </w:rPr>
        <w:t xml:space="preserve">violation </w:t>
      </w:r>
      <w:r w:rsidR="00E342DE" w:rsidRPr="00A26BA3">
        <w:rPr>
          <w:rFonts w:cs="Times New Roman"/>
          <w:sz w:val="18"/>
          <w:szCs w:val="18"/>
        </w:rPr>
        <w:t>of</w:t>
      </w:r>
      <w:r w:rsidRPr="00A26BA3">
        <w:rPr>
          <w:rFonts w:cs="Times New Roman"/>
          <w:sz w:val="18"/>
          <w:szCs w:val="18"/>
        </w:rPr>
        <w:t xml:space="preserve"> citizens </w:t>
      </w:r>
      <w:r w:rsidRPr="00A26BA3">
        <w:rPr>
          <w:rFonts w:cs="Times New Roman"/>
          <w:b/>
          <w:bCs/>
          <w:sz w:val="18"/>
          <w:szCs w:val="18"/>
        </w:rPr>
        <w:t>ROBERTO ARZ</w:t>
      </w:r>
      <w:r w:rsidR="006B4B58" w:rsidRPr="00A26BA3">
        <w:rPr>
          <w:rFonts w:cs="Times New Roman"/>
          <w:b/>
          <w:bCs/>
          <w:sz w:val="18"/>
          <w:szCs w:val="18"/>
        </w:rPr>
        <w:t>U</w:t>
      </w:r>
      <w:r w:rsidRPr="00A26BA3">
        <w:rPr>
          <w:rFonts w:cs="Times New Roman"/>
          <w:b/>
          <w:bCs/>
          <w:sz w:val="18"/>
          <w:szCs w:val="18"/>
        </w:rPr>
        <w:t xml:space="preserve"> GARCÍA GRANADOS </w:t>
      </w:r>
      <w:r w:rsidRPr="00A26BA3">
        <w:rPr>
          <w:rFonts w:cs="Times New Roman"/>
          <w:sz w:val="18"/>
          <w:szCs w:val="18"/>
        </w:rPr>
        <w:t xml:space="preserve">and </w:t>
      </w:r>
      <w:r w:rsidRPr="00A26BA3">
        <w:rPr>
          <w:rFonts w:cs="Times New Roman"/>
          <w:b/>
          <w:bCs/>
          <w:sz w:val="18"/>
          <w:szCs w:val="18"/>
        </w:rPr>
        <w:t>DAVID ESTEBAN PINEDA BARRIOS</w:t>
      </w:r>
      <w:r w:rsidR="00E342DE" w:rsidRPr="00A26BA3">
        <w:rPr>
          <w:rFonts w:cs="Times New Roman"/>
          <w:b/>
          <w:bCs/>
          <w:sz w:val="18"/>
          <w:szCs w:val="18"/>
        </w:rPr>
        <w:t>’s</w:t>
      </w:r>
      <w:r w:rsidR="00E342DE" w:rsidRPr="00A26BA3">
        <w:rPr>
          <w:rFonts w:cs="Times New Roman"/>
          <w:sz w:val="18"/>
          <w:szCs w:val="18"/>
        </w:rPr>
        <w:t xml:space="preserve"> civil and political rights</w:t>
      </w:r>
      <w:r w:rsidRPr="00A26BA3">
        <w:rPr>
          <w:rFonts w:cs="Times New Roman"/>
          <w:sz w:val="18"/>
          <w:szCs w:val="18"/>
        </w:rPr>
        <w:t xml:space="preserve">. This will </w:t>
      </w:r>
      <w:r w:rsidR="00E342DE" w:rsidRPr="00A26BA3">
        <w:rPr>
          <w:rFonts w:cs="Times New Roman"/>
          <w:sz w:val="18"/>
          <w:szCs w:val="18"/>
        </w:rPr>
        <w:t>be done</w:t>
      </w:r>
      <w:r w:rsidRPr="00A26BA3">
        <w:rPr>
          <w:rFonts w:cs="Times New Roman"/>
          <w:sz w:val="18"/>
          <w:szCs w:val="18"/>
        </w:rPr>
        <w:t xml:space="preserve"> through an </w:t>
      </w:r>
      <w:r w:rsidRPr="00A26BA3">
        <w:rPr>
          <w:rFonts w:cs="Times New Roman"/>
          <w:b/>
          <w:bCs/>
          <w:sz w:val="18"/>
          <w:szCs w:val="18"/>
        </w:rPr>
        <w:t>OFFICIAL AND PUBLIC PRESS CONFERENCE</w:t>
      </w:r>
      <w:r w:rsidRPr="00A26BA3">
        <w:rPr>
          <w:rFonts w:cs="Times New Roman"/>
          <w:sz w:val="18"/>
          <w:szCs w:val="18"/>
        </w:rPr>
        <w:t>, with the participation of a representative of the Presidential Commission for Peace and Human Rights and a representative of the Attorney General's Office, the victims, their respective representatives</w:t>
      </w:r>
      <w:r w:rsidR="00E342DE" w:rsidRPr="00A26BA3">
        <w:rPr>
          <w:rFonts w:cs="Times New Roman"/>
          <w:sz w:val="18"/>
          <w:szCs w:val="18"/>
        </w:rPr>
        <w:t>,</w:t>
      </w:r>
      <w:r w:rsidRPr="00A26BA3">
        <w:rPr>
          <w:rFonts w:cs="Times New Roman"/>
          <w:sz w:val="18"/>
          <w:szCs w:val="18"/>
        </w:rPr>
        <w:t xml:space="preserve"> and the media</w:t>
      </w:r>
      <w:r w:rsidR="00E342DE" w:rsidRPr="00A26BA3">
        <w:rPr>
          <w:rFonts w:cs="Times New Roman"/>
          <w:sz w:val="18"/>
          <w:szCs w:val="18"/>
        </w:rPr>
        <w:t>. The</w:t>
      </w:r>
      <w:r w:rsidRPr="00A26BA3">
        <w:rPr>
          <w:rFonts w:cs="Times New Roman"/>
          <w:sz w:val="18"/>
          <w:szCs w:val="18"/>
        </w:rPr>
        <w:t xml:space="preserve"> press conference will be </w:t>
      </w:r>
      <w:r w:rsidR="00E342DE" w:rsidRPr="00A26BA3">
        <w:rPr>
          <w:rFonts w:cs="Times New Roman"/>
          <w:sz w:val="18"/>
          <w:szCs w:val="18"/>
        </w:rPr>
        <w:t>held</w:t>
      </w:r>
      <w:r w:rsidRPr="00A26BA3">
        <w:rPr>
          <w:rFonts w:cs="Times New Roman"/>
          <w:sz w:val="18"/>
          <w:szCs w:val="18"/>
        </w:rPr>
        <w:t xml:space="preserve"> </w:t>
      </w:r>
      <w:r w:rsidRPr="00A26BA3">
        <w:rPr>
          <w:rFonts w:cs="Times New Roman"/>
          <w:b/>
          <w:bCs/>
          <w:sz w:val="18"/>
          <w:szCs w:val="18"/>
        </w:rPr>
        <w:t xml:space="preserve">within a maximum of 10 </w:t>
      </w:r>
      <w:r w:rsidR="00E342DE" w:rsidRPr="00A26BA3">
        <w:rPr>
          <w:rFonts w:cs="Times New Roman"/>
          <w:b/>
          <w:bCs/>
          <w:sz w:val="18"/>
          <w:szCs w:val="18"/>
        </w:rPr>
        <w:t>business</w:t>
      </w:r>
      <w:r w:rsidRPr="00A26BA3">
        <w:rPr>
          <w:rFonts w:cs="Times New Roman"/>
          <w:b/>
          <w:bCs/>
          <w:sz w:val="18"/>
          <w:szCs w:val="18"/>
        </w:rPr>
        <w:t xml:space="preserve"> days </w:t>
      </w:r>
      <w:r w:rsidRPr="00A26BA3">
        <w:rPr>
          <w:rFonts w:cs="Times New Roman"/>
          <w:sz w:val="18"/>
          <w:szCs w:val="18"/>
        </w:rPr>
        <w:t xml:space="preserve">following the signing of this agreement and the State of Guatemala will, among other things, </w:t>
      </w:r>
      <w:r w:rsidR="00E342DE" w:rsidRPr="00A26BA3">
        <w:rPr>
          <w:rFonts w:cs="Times New Roman"/>
          <w:sz w:val="18"/>
          <w:szCs w:val="18"/>
        </w:rPr>
        <w:t>make</w:t>
      </w:r>
      <w:r w:rsidRPr="00A26BA3">
        <w:rPr>
          <w:rFonts w:cs="Times New Roman"/>
          <w:sz w:val="18"/>
          <w:szCs w:val="18"/>
        </w:rPr>
        <w:t xml:space="preserve"> the following statement: </w:t>
      </w:r>
    </w:p>
    <w:p w14:paraId="146AB0DC" w14:textId="77777777" w:rsidR="003A150D" w:rsidRPr="00A26BA3" w:rsidRDefault="003A150D" w:rsidP="00262236">
      <w:pPr>
        <w:pStyle w:val="ListParagraph"/>
        <w:ind w:left="426" w:right="720"/>
        <w:jc w:val="both"/>
        <w:rPr>
          <w:sz w:val="18"/>
          <w:szCs w:val="18"/>
        </w:rPr>
      </w:pPr>
    </w:p>
    <w:p w14:paraId="5C0FB492" w14:textId="6697DD47"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Times New Roman"/>
          <w:i/>
          <w:iCs/>
          <w:sz w:val="18"/>
          <w:szCs w:val="18"/>
          <w:u w:val="single"/>
        </w:rPr>
      </w:pPr>
      <w:r w:rsidRPr="00A26BA3">
        <w:rPr>
          <w:rFonts w:cs="Times New Roman"/>
          <w:i/>
          <w:iCs/>
          <w:sz w:val="18"/>
          <w:szCs w:val="18"/>
        </w:rPr>
        <w:t>"</w:t>
      </w:r>
      <w:r w:rsidRPr="00A26BA3">
        <w:rPr>
          <w:rFonts w:cs="Times New Roman"/>
          <w:i/>
          <w:iCs/>
          <w:sz w:val="18"/>
          <w:szCs w:val="18"/>
          <w:u w:val="single"/>
        </w:rPr>
        <w:t xml:space="preserve">The State of Guatemala, in </w:t>
      </w:r>
      <w:r w:rsidR="00E342DE" w:rsidRPr="00A26BA3">
        <w:rPr>
          <w:rFonts w:cs="Times New Roman"/>
          <w:i/>
          <w:iCs/>
          <w:sz w:val="18"/>
          <w:szCs w:val="18"/>
          <w:u w:val="single"/>
        </w:rPr>
        <w:t>fulfillment of</w:t>
      </w:r>
      <w:r w:rsidRPr="00A26BA3">
        <w:rPr>
          <w:rFonts w:cs="Times New Roman"/>
          <w:i/>
          <w:iCs/>
          <w:sz w:val="18"/>
          <w:szCs w:val="18"/>
          <w:u w:val="single"/>
        </w:rPr>
        <w:t xml:space="preserve"> its international obligations and in the framework of the commitments </w:t>
      </w:r>
      <w:r w:rsidR="00E342DE" w:rsidRPr="00A26BA3">
        <w:rPr>
          <w:rFonts w:cs="Times New Roman"/>
          <w:i/>
          <w:iCs/>
          <w:sz w:val="18"/>
          <w:szCs w:val="18"/>
          <w:u w:val="single"/>
        </w:rPr>
        <w:t>undertaken</w:t>
      </w:r>
      <w:r w:rsidRPr="00A26BA3">
        <w:rPr>
          <w:rFonts w:cs="Times New Roman"/>
          <w:i/>
          <w:iCs/>
          <w:sz w:val="18"/>
          <w:szCs w:val="18"/>
          <w:u w:val="single"/>
        </w:rPr>
        <w:t xml:space="preserve"> </w:t>
      </w:r>
      <w:r w:rsidR="00E342DE" w:rsidRPr="00A26BA3">
        <w:rPr>
          <w:rFonts w:cs="Times New Roman"/>
          <w:i/>
          <w:iCs/>
          <w:sz w:val="18"/>
          <w:szCs w:val="18"/>
          <w:u w:val="single"/>
        </w:rPr>
        <w:t>with respect to</w:t>
      </w:r>
      <w:r w:rsidRPr="00A26BA3">
        <w:rPr>
          <w:rFonts w:cs="Times New Roman"/>
          <w:i/>
          <w:iCs/>
          <w:sz w:val="18"/>
          <w:szCs w:val="18"/>
          <w:u w:val="single"/>
        </w:rPr>
        <w:t xml:space="preserve"> the Inter-American Human Rights System, </w:t>
      </w:r>
      <w:r w:rsidR="00E342DE" w:rsidRPr="00A26BA3">
        <w:rPr>
          <w:rFonts w:cs="Times New Roman"/>
          <w:i/>
          <w:iCs/>
          <w:sz w:val="18"/>
          <w:szCs w:val="18"/>
          <w:u w:val="single"/>
        </w:rPr>
        <w:t>acknowledges</w:t>
      </w:r>
      <w:r w:rsidRPr="00A26BA3">
        <w:rPr>
          <w:rFonts w:cs="Times New Roman"/>
          <w:i/>
          <w:iCs/>
          <w:sz w:val="18"/>
          <w:szCs w:val="18"/>
          <w:u w:val="single"/>
        </w:rPr>
        <w:t xml:space="preserve"> that, during the</w:t>
      </w:r>
      <w:r w:rsidR="00E342DE" w:rsidRPr="00A26BA3">
        <w:rPr>
          <w:rFonts w:cs="Times New Roman"/>
          <w:i/>
          <w:iCs/>
          <w:sz w:val="18"/>
          <w:szCs w:val="18"/>
          <w:u w:val="single"/>
        </w:rPr>
        <w:t xml:space="preserve"> 2023</w:t>
      </w:r>
      <w:r w:rsidRPr="00A26BA3">
        <w:rPr>
          <w:rFonts w:cs="Times New Roman"/>
          <w:i/>
          <w:iCs/>
          <w:sz w:val="18"/>
          <w:szCs w:val="18"/>
          <w:u w:val="single"/>
        </w:rPr>
        <w:t xml:space="preserve"> electoral process, </w:t>
      </w:r>
      <w:r w:rsidRPr="00A26BA3">
        <w:rPr>
          <w:rFonts w:cs="Times New Roman"/>
          <w:b/>
          <w:bCs/>
          <w:i/>
          <w:iCs/>
          <w:sz w:val="18"/>
          <w:szCs w:val="18"/>
          <w:u w:val="single"/>
        </w:rPr>
        <w:t>it violated the civil and political rights of citizens ROBERTO ARZ</w:t>
      </w:r>
      <w:r w:rsidR="006B4B58" w:rsidRPr="00A26BA3">
        <w:rPr>
          <w:rFonts w:cs="Times New Roman"/>
          <w:b/>
          <w:bCs/>
          <w:i/>
          <w:iCs/>
          <w:sz w:val="18"/>
          <w:szCs w:val="18"/>
          <w:u w:val="single"/>
        </w:rPr>
        <w:t>U</w:t>
      </w:r>
      <w:r w:rsidRPr="00A26BA3">
        <w:rPr>
          <w:rFonts w:cs="Times New Roman"/>
          <w:b/>
          <w:bCs/>
          <w:i/>
          <w:iCs/>
          <w:sz w:val="18"/>
          <w:szCs w:val="18"/>
          <w:u w:val="single"/>
        </w:rPr>
        <w:t xml:space="preserve"> GARCÍA GRANADOS </w:t>
      </w:r>
      <w:r w:rsidRPr="00A26BA3">
        <w:rPr>
          <w:rFonts w:cs="Times New Roman"/>
          <w:i/>
          <w:iCs/>
          <w:sz w:val="18"/>
          <w:szCs w:val="18"/>
          <w:u w:val="single"/>
        </w:rPr>
        <w:t xml:space="preserve">and </w:t>
      </w:r>
      <w:r w:rsidRPr="00A26BA3">
        <w:rPr>
          <w:rFonts w:cs="Times New Roman"/>
          <w:b/>
          <w:bCs/>
          <w:i/>
          <w:iCs/>
          <w:sz w:val="18"/>
          <w:szCs w:val="18"/>
          <w:u w:val="single"/>
        </w:rPr>
        <w:t>DAVID ESTEBAN PINEDA BARRIOS</w:t>
      </w:r>
      <w:r w:rsidRPr="00A26BA3">
        <w:rPr>
          <w:rFonts w:cs="Times New Roman"/>
          <w:i/>
          <w:iCs/>
          <w:sz w:val="18"/>
          <w:szCs w:val="18"/>
          <w:u w:val="single"/>
        </w:rPr>
        <w:t xml:space="preserve">. </w:t>
      </w:r>
      <w:r w:rsidR="00E342DE" w:rsidRPr="00A26BA3">
        <w:rPr>
          <w:rFonts w:cs="Times New Roman"/>
          <w:i/>
          <w:iCs/>
          <w:sz w:val="18"/>
          <w:szCs w:val="18"/>
          <w:u w:val="single"/>
        </w:rPr>
        <w:t xml:space="preserve">In this </w:t>
      </w:r>
      <w:r w:rsidR="00413293" w:rsidRPr="00A26BA3">
        <w:rPr>
          <w:rFonts w:cs="Times New Roman"/>
          <w:i/>
          <w:iCs/>
          <w:sz w:val="18"/>
          <w:szCs w:val="18"/>
          <w:u w:val="single"/>
        </w:rPr>
        <w:t>regard</w:t>
      </w:r>
      <w:r w:rsidRPr="00A26BA3">
        <w:rPr>
          <w:rFonts w:cs="Times New Roman"/>
          <w:i/>
          <w:iCs/>
          <w:sz w:val="18"/>
          <w:szCs w:val="18"/>
          <w:u w:val="single"/>
        </w:rPr>
        <w:t xml:space="preserve">, the State </w:t>
      </w:r>
      <w:r w:rsidR="00E342DE" w:rsidRPr="00A26BA3">
        <w:rPr>
          <w:rFonts w:cs="Times New Roman"/>
          <w:i/>
          <w:iCs/>
          <w:sz w:val="18"/>
          <w:szCs w:val="18"/>
          <w:u w:val="single"/>
        </w:rPr>
        <w:t>accepts</w:t>
      </w:r>
      <w:r w:rsidRPr="00A26BA3">
        <w:rPr>
          <w:rFonts w:cs="Times New Roman"/>
          <w:i/>
          <w:iCs/>
          <w:sz w:val="18"/>
          <w:szCs w:val="18"/>
          <w:u w:val="single"/>
        </w:rPr>
        <w:t xml:space="preserve"> its responsibility and firmly commits to </w:t>
      </w:r>
      <w:r w:rsidR="00E342DE" w:rsidRPr="00A26BA3">
        <w:rPr>
          <w:rFonts w:cs="Times New Roman"/>
          <w:i/>
          <w:iCs/>
          <w:sz w:val="18"/>
          <w:szCs w:val="18"/>
          <w:u w:val="single"/>
        </w:rPr>
        <w:t>ensuring</w:t>
      </w:r>
      <w:r w:rsidRPr="00A26BA3">
        <w:rPr>
          <w:rFonts w:cs="Times New Roman"/>
          <w:i/>
          <w:iCs/>
          <w:sz w:val="18"/>
          <w:szCs w:val="18"/>
          <w:u w:val="single"/>
        </w:rPr>
        <w:t xml:space="preserve"> that </w:t>
      </w:r>
      <w:r w:rsidR="00E342DE" w:rsidRPr="00A26BA3">
        <w:rPr>
          <w:rFonts w:cs="Times New Roman"/>
          <w:i/>
          <w:iCs/>
          <w:sz w:val="18"/>
          <w:szCs w:val="18"/>
          <w:u w:val="single"/>
        </w:rPr>
        <w:t>such</w:t>
      </w:r>
      <w:r w:rsidRPr="00A26BA3">
        <w:rPr>
          <w:rFonts w:cs="Times New Roman"/>
          <w:i/>
          <w:iCs/>
          <w:sz w:val="18"/>
          <w:szCs w:val="18"/>
          <w:u w:val="single"/>
        </w:rPr>
        <w:t xml:space="preserve"> violations are not repeated in future elections, fully respecting the rights of the aforementioned citizens to </w:t>
      </w:r>
      <w:r w:rsidR="004D78F8" w:rsidRPr="00A26BA3">
        <w:rPr>
          <w:rFonts w:cs="Times New Roman"/>
          <w:i/>
          <w:iCs/>
          <w:sz w:val="18"/>
          <w:szCs w:val="18"/>
          <w:u w:val="single"/>
        </w:rPr>
        <w:t>run</w:t>
      </w:r>
      <w:r w:rsidRPr="00A26BA3">
        <w:rPr>
          <w:rFonts w:cs="Times New Roman"/>
          <w:i/>
          <w:iCs/>
          <w:sz w:val="18"/>
          <w:szCs w:val="18"/>
          <w:u w:val="single"/>
        </w:rPr>
        <w:t xml:space="preserve"> for any popularly elected office</w:t>
      </w:r>
      <w:r w:rsidRPr="00A26BA3">
        <w:rPr>
          <w:rFonts w:cs="Times New Roman"/>
          <w:i/>
          <w:iCs/>
          <w:sz w:val="18"/>
          <w:szCs w:val="18"/>
        </w:rPr>
        <w:t>."</w:t>
      </w:r>
    </w:p>
    <w:p w14:paraId="618F3E45" w14:textId="77777777" w:rsidR="003A150D" w:rsidRPr="00A26BA3" w:rsidRDefault="003A150D" w:rsidP="00262236">
      <w:pPr>
        <w:pStyle w:val="ListParagraph"/>
        <w:ind w:right="720"/>
        <w:rPr>
          <w:rFonts w:cs="Times New Roman"/>
          <w:i/>
          <w:iCs/>
          <w:sz w:val="18"/>
          <w:szCs w:val="18"/>
          <w:u w:val="single"/>
        </w:rPr>
      </w:pPr>
    </w:p>
    <w:p w14:paraId="4F54D939" w14:textId="003628C8"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Times New Roman"/>
          <w:i/>
          <w:iCs/>
          <w:sz w:val="18"/>
          <w:szCs w:val="18"/>
          <w:u w:val="single"/>
        </w:rPr>
      </w:pPr>
      <w:r w:rsidRPr="00A26BA3">
        <w:rPr>
          <w:i/>
          <w:iCs/>
          <w:sz w:val="18"/>
          <w:szCs w:val="18"/>
          <w:u w:val="single"/>
        </w:rPr>
        <w:t xml:space="preserve">This does not </w:t>
      </w:r>
      <w:r w:rsidR="00E342DE" w:rsidRPr="00A26BA3">
        <w:rPr>
          <w:i/>
          <w:iCs/>
          <w:sz w:val="18"/>
          <w:szCs w:val="18"/>
          <w:u w:val="single"/>
        </w:rPr>
        <w:t>release</w:t>
      </w:r>
      <w:r w:rsidRPr="00A26BA3">
        <w:rPr>
          <w:i/>
          <w:iCs/>
          <w:sz w:val="18"/>
          <w:szCs w:val="18"/>
          <w:u w:val="single"/>
        </w:rPr>
        <w:t xml:space="preserve"> the victims </w:t>
      </w:r>
      <w:r w:rsidRPr="00A26BA3">
        <w:rPr>
          <w:b/>
          <w:bCs/>
          <w:i/>
          <w:iCs/>
          <w:sz w:val="18"/>
          <w:szCs w:val="18"/>
          <w:u w:val="single"/>
        </w:rPr>
        <w:t>Roberto Arz</w:t>
      </w:r>
      <w:r w:rsidR="006B4B58" w:rsidRPr="00A26BA3">
        <w:rPr>
          <w:b/>
          <w:bCs/>
          <w:i/>
          <w:iCs/>
          <w:sz w:val="18"/>
          <w:szCs w:val="18"/>
          <w:u w:val="single"/>
        </w:rPr>
        <w:t>u</w:t>
      </w:r>
      <w:r w:rsidRPr="00A26BA3">
        <w:rPr>
          <w:b/>
          <w:bCs/>
          <w:i/>
          <w:iCs/>
          <w:sz w:val="18"/>
          <w:szCs w:val="18"/>
          <w:u w:val="single"/>
        </w:rPr>
        <w:t xml:space="preserve"> García Granados </w:t>
      </w:r>
      <w:r w:rsidRPr="00A26BA3">
        <w:rPr>
          <w:i/>
          <w:iCs/>
          <w:sz w:val="18"/>
          <w:szCs w:val="18"/>
          <w:u w:val="single"/>
        </w:rPr>
        <w:t xml:space="preserve">and </w:t>
      </w:r>
      <w:r w:rsidRPr="00A26BA3">
        <w:rPr>
          <w:b/>
          <w:bCs/>
          <w:i/>
          <w:iCs/>
          <w:sz w:val="18"/>
          <w:szCs w:val="18"/>
          <w:u w:val="single"/>
        </w:rPr>
        <w:t xml:space="preserve">David Esteban Pineda Barrios </w:t>
      </w:r>
      <w:r w:rsidR="00E342DE" w:rsidRPr="00A26BA3">
        <w:rPr>
          <w:i/>
          <w:iCs/>
          <w:sz w:val="18"/>
          <w:szCs w:val="18"/>
          <w:u w:val="single"/>
        </w:rPr>
        <w:t>or</w:t>
      </w:r>
      <w:r w:rsidRPr="00A26BA3">
        <w:rPr>
          <w:i/>
          <w:iCs/>
          <w:sz w:val="18"/>
          <w:szCs w:val="18"/>
          <w:u w:val="single"/>
        </w:rPr>
        <w:t xml:space="preserve"> </w:t>
      </w:r>
      <w:r w:rsidR="00E342DE" w:rsidRPr="00A26BA3">
        <w:rPr>
          <w:i/>
          <w:iCs/>
          <w:sz w:val="18"/>
          <w:szCs w:val="18"/>
          <w:u w:val="single"/>
        </w:rPr>
        <w:t>any</w:t>
      </w:r>
      <w:r w:rsidRPr="00A26BA3">
        <w:rPr>
          <w:i/>
          <w:iCs/>
          <w:sz w:val="18"/>
          <w:szCs w:val="18"/>
          <w:u w:val="single"/>
        </w:rPr>
        <w:t xml:space="preserve"> Guatemalan citizen from the responsibility of having to comply with the requirements </w:t>
      </w:r>
      <w:r w:rsidR="00E342DE" w:rsidRPr="00A26BA3">
        <w:rPr>
          <w:i/>
          <w:iCs/>
          <w:sz w:val="18"/>
          <w:szCs w:val="18"/>
          <w:u w:val="single"/>
        </w:rPr>
        <w:t>under</w:t>
      </w:r>
      <w:r w:rsidRPr="00A26BA3">
        <w:rPr>
          <w:i/>
          <w:iCs/>
          <w:sz w:val="18"/>
          <w:szCs w:val="18"/>
          <w:u w:val="single"/>
        </w:rPr>
        <w:t xml:space="preserve"> applicable </w:t>
      </w:r>
      <w:r w:rsidR="00E342DE" w:rsidRPr="00A26BA3">
        <w:rPr>
          <w:i/>
          <w:iCs/>
          <w:sz w:val="18"/>
          <w:szCs w:val="18"/>
          <w:u w:val="single"/>
        </w:rPr>
        <w:t>law</w:t>
      </w:r>
      <w:r w:rsidRPr="00A26BA3">
        <w:rPr>
          <w:i/>
          <w:iCs/>
          <w:sz w:val="18"/>
          <w:szCs w:val="18"/>
          <w:u w:val="single"/>
        </w:rPr>
        <w:t xml:space="preserve"> to </w:t>
      </w:r>
      <w:r w:rsidR="00E342DE" w:rsidRPr="00A26BA3">
        <w:rPr>
          <w:i/>
          <w:iCs/>
          <w:sz w:val="18"/>
          <w:szCs w:val="18"/>
          <w:u w:val="single"/>
        </w:rPr>
        <w:t>run</w:t>
      </w:r>
      <w:r w:rsidRPr="00A26BA3">
        <w:rPr>
          <w:i/>
          <w:iCs/>
          <w:sz w:val="18"/>
          <w:szCs w:val="18"/>
          <w:u w:val="single"/>
        </w:rPr>
        <w:t xml:space="preserve"> for public office</w:t>
      </w:r>
      <w:r w:rsidR="00226C29" w:rsidRPr="00A26BA3">
        <w:rPr>
          <w:i/>
          <w:iCs/>
          <w:sz w:val="18"/>
          <w:szCs w:val="18"/>
          <w:u w:val="single"/>
        </w:rPr>
        <w:t xml:space="preserve">, </w:t>
      </w:r>
      <w:r w:rsidR="00E342DE" w:rsidRPr="00A26BA3">
        <w:rPr>
          <w:i/>
          <w:iCs/>
          <w:sz w:val="18"/>
          <w:szCs w:val="18"/>
          <w:u w:val="single"/>
        </w:rPr>
        <w:t>nor</w:t>
      </w:r>
      <w:r w:rsidRPr="00A26BA3">
        <w:rPr>
          <w:i/>
          <w:iCs/>
          <w:sz w:val="18"/>
          <w:szCs w:val="18"/>
          <w:u w:val="single"/>
        </w:rPr>
        <w:t xml:space="preserve"> does it </w:t>
      </w:r>
      <w:r w:rsidR="008E61A9" w:rsidRPr="00A26BA3">
        <w:rPr>
          <w:i/>
          <w:iCs/>
          <w:sz w:val="18"/>
          <w:szCs w:val="18"/>
          <w:u w:val="single"/>
        </w:rPr>
        <w:t>empower</w:t>
      </w:r>
      <w:r w:rsidRPr="00A26BA3">
        <w:rPr>
          <w:i/>
          <w:iCs/>
          <w:sz w:val="18"/>
          <w:szCs w:val="18"/>
          <w:u w:val="single"/>
        </w:rPr>
        <w:t xml:space="preserve"> the </w:t>
      </w:r>
      <w:r w:rsidR="008E61A9" w:rsidRPr="00A26BA3">
        <w:rPr>
          <w:i/>
          <w:iCs/>
          <w:sz w:val="18"/>
          <w:szCs w:val="18"/>
          <w:u w:val="single"/>
        </w:rPr>
        <w:t>c</w:t>
      </w:r>
      <w:r w:rsidRPr="00A26BA3">
        <w:rPr>
          <w:i/>
          <w:iCs/>
          <w:sz w:val="18"/>
          <w:szCs w:val="18"/>
          <w:u w:val="single"/>
        </w:rPr>
        <w:t xml:space="preserve">entral </w:t>
      </w:r>
      <w:r w:rsidR="008E61A9" w:rsidRPr="00A26BA3">
        <w:rPr>
          <w:i/>
          <w:iCs/>
          <w:sz w:val="18"/>
          <w:szCs w:val="18"/>
          <w:u w:val="single"/>
        </w:rPr>
        <w:t>g</w:t>
      </w:r>
      <w:r w:rsidRPr="00A26BA3">
        <w:rPr>
          <w:i/>
          <w:iCs/>
          <w:sz w:val="18"/>
          <w:szCs w:val="18"/>
          <w:u w:val="single"/>
        </w:rPr>
        <w:t xml:space="preserve">overnment to interfere in the decisions of </w:t>
      </w:r>
      <w:r w:rsidR="008E61A9" w:rsidRPr="00A26BA3">
        <w:rPr>
          <w:i/>
          <w:iCs/>
          <w:sz w:val="18"/>
          <w:szCs w:val="18"/>
          <w:u w:val="single"/>
        </w:rPr>
        <w:t>autonomous, semi-autonomous, independent or any other type of body, agency, or institutio</w:t>
      </w:r>
      <w:r w:rsidR="004B76DE" w:rsidRPr="00A26BA3">
        <w:rPr>
          <w:i/>
          <w:iCs/>
          <w:sz w:val="18"/>
          <w:szCs w:val="18"/>
          <w:u w:val="single"/>
        </w:rPr>
        <w:t>n</w:t>
      </w:r>
      <w:r w:rsidRPr="00A26BA3">
        <w:rPr>
          <w:i/>
          <w:iCs/>
          <w:sz w:val="18"/>
          <w:szCs w:val="18"/>
          <w:u w:val="single"/>
        </w:rPr>
        <w:t xml:space="preserve"> </w:t>
      </w:r>
      <w:r w:rsidR="00226C29" w:rsidRPr="00A26BA3">
        <w:rPr>
          <w:i/>
          <w:iCs/>
          <w:sz w:val="18"/>
          <w:szCs w:val="18"/>
          <w:u w:val="single"/>
        </w:rPr>
        <w:t>in a way that</w:t>
      </w:r>
      <w:r w:rsidRPr="00A26BA3">
        <w:rPr>
          <w:i/>
          <w:iCs/>
          <w:sz w:val="18"/>
          <w:szCs w:val="18"/>
          <w:u w:val="single"/>
        </w:rPr>
        <w:t xml:space="preserve"> could be interpreted as </w:t>
      </w:r>
      <w:r w:rsidR="00226C29" w:rsidRPr="00A26BA3">
        <w:rPr>
          <w:i/>
          <w:iCs/>
          <w:sz w:val="18"/>
          <w:szCs w:val="18"/>
          <w:u w:val="single"/>
        </w:rPr>
        <w:t>meddling</w:t>
      </w:r>
      <w:r w:rsidRPr="00A26BA3">
        <w:rPr>
          <w:i/>
          <w:iCs/>
          <w:sz w:val="18"/>
          <w:szCs w:val="18"/>
          <w:u w:val="single"/>
        </w:rPr>
        <w:t xml:space="preserve"> in the affairs </w:t>
      </w:r>
      <w:r w:rsidR="00226C29" w:rsidRPr="00A26BA3">
        <w:rPr>
          <w:i/>
          <w:iCs/>
          <w:sz w:val="18"/>
          <w:szCs w:val="18"/>
          <w:u w:val="single"/>
        </w:rPr>
        <w:t>of the different</w:t>
      </w:r>
      <w:r w:rsidRPr="00A26BA3">
        <w:rPr>
          <w:i/>
          <w:iCs/>
          <w:sz w:val="18"/>
          <w:szCs w:val="18"/>
          <w:u w:val="single"/>
        </w:rPr>
        <w:t xml:space="preserve"> branches of government or that directly or indirectly infringes </w:t>
      </w:r>
      <w:r w:rsidR="008E61A9" w:rsidRPr="00A26BA3">
        <w:rPr>
          <w:i/>
          <w:iCs/>
          <w:sz w:val="18"/>
          <w:szCs w:val="18"/>
          <w:u w:val="single"/>
        </w:rPr>
        <w:t>up</w:t>
      </w:r>
      <w:r w:rsidRPr="00A26BA3">
        <w:rPr>
          <w:i/>
          <w:iCs/>
          <w:sz w:val="18"/>
          <w:szCs w:val="18"/>
          <w:u w:val="single"/>
        </w:rPr>
        <w:t xml:space="preserve">on the autonomy and/or legal nature </w:t>
      </w:r>
      <w:r w:rsidR="008E61A9" w:rsidRPr="00A26BA3">
        <w:rPr>
          <w:i/>
          <w:iCs/>
          <w:sz w:val="18"/>
          <w:szCs w:val="18"/>
          <w:u w:val="single"/>
        </w:rPr>
        <w:t>thereof</w:t>
      </w:r>
      <w:r w:rsidRPr="00A26BA3">
        <w:rPr>
          <w:i/>
          <w:iCs/>
          <w:sz w:val="18"/>
          <w:szCs w:val="18"/>
          <w:u w:val="single"/>
        </w:rPr>
        <w:t xml:space="preserve"> and the sovereignty of the State of Guatemala</w:t>
      </w:r>
      <w:r w:rsidRPr="00A26BA3">
        <w:rPr>
          <w:i/>
          <w:iCs/>
          <w:sz w:val="18"/>
          <w:szCs w:val="18"/>
        </w:rPr>
        <w:t>.</w:t>
      </w:r>
    </w:p>
    <w:p w14:paraId="051E38BA" w14:textId="77777777" w:rsidR="003A150D" w:rsidRPr="00A26BA3" w:rsidRDefault="003A150D" w:rsidP="00262236">
      <w:pPr>
        <w:pStyle w:val="ListParagraph"/>
        <w:ind w:right="720"/>
        <w:jc w:val="both"/>
        <w:rPr>
          <w:rFonts w:cs="Times New Roman"/>
          <w:i/>
          <w:iCs/>
          <w:sz w:val="18"/>
          <w:szCs w:val="18"/>
          <w:u w:val="single"/>
        </w:rPr>
      </w:pPr>
    </w:p>
    <w:p w14:paraId="7372E2F3" w14:textId="1B0883F2"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Times New Roman"/>
          <w:sz w:val="18"/>
          <w:szCs w:val="18"/>
        </w:rPr>
      </w:pPr>
      <w:r w:rsidRPr="00A26BA3">
        <w:rPr>
          <w:rFonts w:cs="Times New Roman"/>
          <w:sz w:val="18"/>
          <w:szCs w:val="18"/>
        </w:rPr>
        <w:t xml:space="preserve">The State of Guatemala, through the Presidential Commission for Peace and Human Rights, undertakes to </w:t>
      </w:r>
      <w:r w:rsidRPr="00A26BA3">
        <w:rPr>
          <w:rFonts w:cs="Times New Roman"/>
          <w:b/>
          <w:bCs/>
          <w:sz w:val="18"/>
          <w:szCs w:val="18"/>
        </w:rPr>
        <w:t xml:space="preserve">PUBLISH </w:t>
      </w:r>
      <w:r w:rsidR="00EA3AE5" w:rsidRPr="00A26BA3">
        <w:rPr>
          <w:rFonts w:cs="Times New Roman"/>
          <w:sz w:val="18"/>
          <w:szCs w:val="18"/>
        </w:rPr>
        <w:t xml:space="preserve">the present </w:t>
      </w:r>
      <w:r w:rsidR="000905ED" w:rsidRPr="00A26BA3">
        <w:rPr>
          <w:rFonts w:cs="Times New Roman"/>
          <w:sz w:val="18"/>
          <w:szCs w:val="18"/>
        </w:rPr>
        <w:t>f</w:t>
      </w:r>
      <w:r w:rsidR="00EA3AE5" w:rsidRPr="00A26BA3">
        <w:rPr>
          <w:rFonts w:cs="Times New Roman"/>
          <w:sz w:val="18"/>
          <w:szCs w:val="18"/>
        </w:rPr>
        <w:t xml:space="preserve">riendly </w:t>
      </w:r>
      <w:r w:rsidR="000905ED" w:rsidRPr="00A26BA3">
        <w:rPr>
          <w:rFonts w:cs="Times New Roman"/>
          <w:sz w:val="18"/>
          <w:szCs w:val="18"/>
        </w:rPr>
        <w:t>s</w:t>
      </w:r>
      <w:r w:rsidR="00EA3AE5" w:rsidRPr="00A26BA3">
        <w:rPr>
          <w:rFonts w:cs="Times New Roman"/>
          <w:sz w:val="18"/>
          <w:szCs w:val="18"/>
        </w:rPr>
        <w:t xml:space="preserve">ettlement </w:t>
      </w:r>
      <w:r w:rsidR="000905ED" w:rsidRPr="00A26BA3">
        <w:rPr>
          <w:rFonts w:cs="Times New Roman"/>
          <w:sz w:val="18"/>
          <w:szCs w:val="18"/>
        </w:rPr>
        <w:t>a</w:t>
      </w:r>
      <w:r w:rsidR="00EA3AE5" w:rsidRPr="00A26BA3">
        <w:rPr>
          <w:rFonts w:cs="Times New Roman"/>
          <w:sz w:val="18"/>
          <w:szCs w:val="18"/>
        </w:rPr>
        <w:t>greement</w:t>
      </w:r>
      <w:r w:rsidR="00EA3AE5" w:rsidRPr="00A26BA3">
        <w:rPr>
          <w:rFonts w:cs="Times New Roman"/>
          <w:b/>
          <w:bCs/>
          <w:sz w:val="18"/>
          <w:szCs w:val="18"/>
        </w:rPr>
        <w:t xml:space="preserve"> </w:t>
      </w:r>
      <w:r w:rsidRPr="00A26BA3">
        <w:rPr>
          <w:rFonts w:cs="Times New Roman"/>
          <w:b/>
          <w:bCs/>
          <w:sz w:val="18"/>
          <w:szCs w:val="18"/>
        </w:rPr>
        <w:t>ON ITS OFFICIAL WEBSITE</w:t>
      </w:r>
      <w:r w:rsidRPr="00A26BA3">
        <w:rPr>
          <w:rFonts w:cs="Times New Roman"/>
          <w:sz w:val="18"/>
          <w:szCs w:val="18"/>
        </w:rPr>
        <w:t xml:space="preserve"> for a </w:t>
      </w:r>
      <w:r w:rsidRPr="00A26BA3">
        <w:rPr>
          <w:rFonts w:cs="Times New Roman"/>
          <w:b/>
          <w:bCs/>
          <w:sz w:val="18"/>
          <w:szCs w:val="18"/>
        </w:rPr>
        <w:t>period of 2 years</w:t>
      </w:r>
      <w:r w:rsidRPr="00A26BA3">
        <w:rPr>
          <w:rFonts w:cs="Times New Roman"/>
          <w:sz w:val="18"/>
          <w:szCs w:val="18"/>
        </w:rPr>
        <w:t xml:space="preserve">, once </w:t>
      </w:r>
      <w:r w:rsidR="004B76DE" w:rsidRPr="00A26BA3">
        <w:rPr>
          <w:rFonts w:cs="Times New Roman"/>
          <w:sz w:val="18"/>
          <w:szCs w:val="18"/>
        </w:rPr>
        <w:t>the agreement</w:t>
      </w:r>
      <w:r w:rsidRPr="00A26BA3">
        <w:rPr>
          <w:rFonts w:cs="Times New Roman"/>
          <w:sz w:val="18"/>
          <w:szCs w:val="18"/>
        </w:rPr>
        <w:t xml:space="preserve"> </w:t>
      </w:r>
      <w:r w:rsidR="00EA3AE5" w:rsidRPr="00A26BA3">
        <w:rPr>
          <w:rFonts w:cs="Times New Roman"/>
          <w:sz w:val="18"/>
          <w:szCs w:val="18"/>
        </w:rPr>
        <w:t>has been</w:t>
      </w:r>
      <w:r w:rsidRPr="00A26BA3">
        <w:rPr>
          <w:rFonts w:cs="Times New Roman"/>
          <w:sz w:val="18"/>
          <w:szCs w:val="18"/>
        </w:rPr>
        <w:t xml:space="preserve"> duly approved by the Inter-American Commission on Human Rights. </w:t>
      </w:r>
    </w:p>
    <w:p w14:paraId="66D64940" w14:textId="77777777" w:rsidR="003A150D" w:rsidRPr="00A26BA3" w:rsidRDefault="003A150D" w:rsidP="00262236">
      <w:pPr>
        <w:pStyle w:val="ListParagraph"/>
        <w:ind w:left="426" w:right="720"/>
        <w:jc w:val="both"/>
        <w:rPr>
          <w:sz w:val="18"/>
          <w:szCs w:val="18"/>
        </w:rPr>
      </w:pPr>
    </w:p>
    <w:p w14:paraId="45C51CAD" w14:textId="20787DC6" w:rsidR="003A150D" w:rsidRPr="00A26BA3" w:rsidRDefault="003A150D" w:rsidP="0026223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b/>
          <w:sz w:val="18"/>
          <w:szCs w:val="18"/>
        </w:rPr>
      </w:pPr>
      <w:r w:rsidRPr="00A26BA3">
        <w:rPr>
          <w:rFonts w:ascii="Cambria" w:hAnsi="Cambria"/>
          <w:b/>
          <w:sz w:val="18"/>
          <w:szCs w:val="18"/>
        </w:rPr>
        <w:t>PARAMETERS</w:t>
      </w:r>
      <w:r w:rsidR="00EA3AE5" w:rsidRPr="00A26BA3">
        <w:rPr>
          <w:rFonts w:ascii="Cambria" w:hAnsi="Cambria"/>
          <w:b/>
          <w:sz w:val="18"/>
          <w:szCs w:val="18"/>
        </w:rPr>
        <w:t xml:space="preserve"> FOR COMPLIANCE</w:t>
      </w:r>
      <w:r w:rsidRPr="00A26BA3">
        <w:rPr>
          <w:rFonts w:ascii="Cambria" w:hAnsi="Cambria"/>
          <w:b/>
          <w:sz w:val="18"/>
          <w:szCs w:val="18"/>
        </w:rPr>
        <w:t xml:space="preserve"> AND </w:t>
      </w:r>
      <w:r w:rsidR="00EA3AE5" w:rsidRPr="00A26BA3">
        <w:rPr>
          <w:rFonts w:ascii="Cambria" w:hAnsi="Cambria"/>
          <w:b/>
          <w:sz w:val="18"/>
          <w:szCs w:val="18"/>
        </w:rPr>
        <w:t>OFFICIAL APPROVAL</w:t>
      </w:r>
      <w:r w:rsidRPr="00A26BA3">
        <w:rPr>
          <w:rFonts w:ascii="Cambria" w:hAnsi="Cambria"/>
          <w:b/>
          <w:sz w:val="18"/>
          <w:szCs w:val="18"/>
        </w:rPr>
        <w:t xml:space="preserve"> </w:t>
      </w:r>
      <w:r w:rsidR="00812749" w:rsidRPr="00A26BA3">
        <w:rPr>
          <w:rFonts w:ascii="Cambria" w:hAnsi="Cambria"/>
          <w:b/>
          <w:sz w:val="18"/>
          <w:szCs w:val="18"/>
        </w:rPr>
        <w:t>BY</w:t>
      </w:r>
      <w:r w:rsidRPr="00A26BA3">
        <w:rPr>
          <w:rFonts w:ascii="Cambria" w:hAnsi="Cambria"/>
          <w:b/>
          <w:sz w:val="18"/>
          <w:szCs w:val="18"/>
        </w:rPr>
        <w:t xml:space="preserve"> THE IACHR </w:t>
      </w:r>
      <w:r w:rsidR="00812749" w:rsidRPr="00A26BA3">
        <w:rPr>
          <w:rFonts w:ascii="Cambria" w:hAnsi="Cambria"/>
          <w:b/>
          <w:sz w:val="18"/>
          <w:szCs w:val="18"/>
        </w:rPr>
        <w:t xml:space="preserve">OF THE PARTIES’ </w:t>
      </w:r>
      <w:r w:rsidRPr="00A26BA3">
        <w:rPr>
          <w:rFonts w:ascii="Cambria" w:hAnsi="Cambria"/>
          <w:b/>
          <w:sz w:val="18"/>
          <w:szCs w:val="18"/>
        </w:rPr>
        <w:t>AGREE</w:t>
      </w:r>
      <w:r w:rsidR="00812749" w:rsidRPr="00A26BA3">
        <w:rPr>
          <w:rFonts w:ascii="Cambria" w:hAnsi="Cambria"/>
          <w:b/>
          <w:sz w:val="18"/>
          <w:szCs w:val="18"/>
        </w:rPr>
        <w:t>MENT</w:t>
      </w:r>
    </w:p>
    <w:p w14:paraId="35E9FF6D" w14:textId="77777777" w:rsidR="003A150D" w:rsidRPr="00A26BA3" w:rsidRDefault="003A150D" w:rsidP="0026223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p>
    <w:p w14:paraId="6CF8C59F" w14:textId="26829CD5" w:rsidR="003A150D" w:rsidRPr="00A26BA3" w:rsidRDefault="003A150D" w:rsidP="00262236">
      <w:pPr>
        <w:pStyle w:val="ListParagraph"/>
        <w:ind w:left="709" w:right="720"/>
        <w:jc w:val="both"/>
        <w:rPr>
          <w:b/>
          <w:sz w:val="18"/>
          <w:szCs w:val="18"/>
          <w:u w:val="single"/>
        </w:rPr>
      </w:pPr>
      <w:r w:rsidRPr="00A26BA3">
        <w:rPr>
          <w:b/>
          <w:sz w:val="18"/>
          <w:szCs w:val="18"/>
          <w:u w:val="single"/>
        </w:rPr>
        <w:t xml:space="preserve">COMPLIANCE PARAMETERS </w:t>
      </w:r>
      <w:r w:rsidR="003153B4" w:rsidRPr="00A26BA3">
        <w:rPr>
          <w:b/>
          <w:sz w:val="18"/>
          <w:szCs w:val="18"/>
          <w:u w:val="single"/>
        </w:rPr>
        <w:t>FOR</w:t>
      </w:r>
      <w:r w:rsidRPr="00A26BA3">
        <w:rPr>
          <w:b/>
          <w:sz w:val="18"/>
          <w:szCs w:val="18"/>
          <w:u w:val="single"/>
        </w:rPr>
        <w:t xml:space="preserve"> THE INTER-AMERICAN COMMISSION ON HUMAN RIGHTS</w:t>
      </w:r>
      <w:r w:rsidRPr="00A26BA3">
        <w:rPr>
          <w:bCs/>
          <w:sz w:val="18"/>
          <w:szCs w:val="18"/>
        </w:rPr>
        <w:t>:</w:t>
      </w:r>
    </w:p>
    <w:p w14:paraId="1EC25A7A" w14:textId="77777777" w:rsidR="003A150D" w:rsidRPr="00A26BA3" w:rsidRDefault="003A150D" w:rsidP="00262236">
      <w:pPr>
        <w:pStyle w:val="ListParagraph"/>
        <w:ind w:right="720"/>
        <w:jc w:val="both"/>
        <w:rPr>
          <w:bCs/>
          <w:sz w:val="18"/>
          <w:szCs w:val="18"/>
        </w:rPr>
      </w:pPr>
    </w:p>
    <w:p w14:paraId="2115BB96" w14:textId="227CA173"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bCs/>
          <w:sz w:val="18"/>
          <w:szCs w:val="18"/>
        </w:rPr>
      </w:pPr>
      <w:r w:rsidRPr="00A26BA3">
        <w:rPr>
          <w:b/>
          <w:sz w:val="18"/>
          <w:szCs w:val="18"/>
        </w:rPr>
        <w:t xml:space="preserve">Regarding </w:t>
      </w:r>
      <w:r w:rsidR="002A1898" w:rsidRPr="00A26BA3">
        <w:rPr>
          <w:b/>
          <w:sz w:val="18"/>
          <w:szCs w:val="18"/>
        </w:rPr>
        <w:t>the</w:t>
      </w:r>
      <w:r w:rsidRPr="00A26BA3">
        <w:rPr>
          <w:b/>
          <w:sz w:val="18"/>
          <w:szCs w:val="18"/>
        </w:rPr>
        <w:t xml:space="preserve"> </w:t>
      </w:r>
      <w:r w:rsidR="002A1898" w:rsidRPr="00A26BA3">
        <w:rPr>
          <w:b/>
          <w:sz w:val="18"/>
          <w:szCs w:val="18"/>
        </w:rPr>
        <w:t xml:space="preserve">financial </w:t>
      </w:r>
      <w:r w:rsidRPr="00A26BA3">
        <w:rPr>
          <w:b/>
          <w:sz w:val="18"/>
          <w:szCs w:val="18"/>
        </w:rPr>
        <w:t>compensation and/or reparation</w:t>
      </w:r>
      <w:r w:rsidR="002A1898" w:rsidRPr="00A26BA3">
        <w:rPr>
          <w:b/>
          <w:sz w:val="18"/>
          <w:szCs w:val="18"/>
        </w:rPr>
        <w:t xml:space="preserve"> measure</w:t>
      </w:r>
      <w:r w:rsidR="002A1898" w:rsidRPr="00A26BA3">
        <w:rPr>
          <w:bCs/>
          <w:sz w:val="18"/>
          <w:szCs w:val="18"/>
        </w:rPr>
        <w:t>: “</w:t>
      </w:r>
      <w:r w:rsidR="003153B4" w:rsidRPr="00A26BA3">
        <w:rPr>
          <w:b/>
          <w:i/>
          <w:iCs/>
          <w:sz w:val="18"/>
          <w:szCs w:val="18"/>
        </w:rPr>
        <w:t>Total</w:t>
      </w:r>
      <w:r w:rsidRPr="00A26BA3">
        <w:rPr>
          <w:b/>
          <w:i/>
          <w:iCs/>
          <w:sz w:val="18"/>
          <w:szCs w:val="18"/>
        </w:rPr>
        <w:t xml:space="preserve"> compliance" </w:t>
      </w:r>
      <w:r w:rsidR="002A1898" w:rsidRPr="00A26BA3">
        <w:rPr>
          <w:bCs/>
          <w:sz w:val="18"/>
          <w:szCs w:val="18"/>
        </w:rPr>
        <w:t>will be indicated</w:t>
      </w:r>
      <w:r w:rsidRPr="00A26BA3">
        <w:rPr>
          <w:bCs/>
          <w:sz w:val="18"/>
          <w:szCs w:val="18"/>
        </w:rPr>
        <w:t xml:space="preserve"> </w:t>
      </w:r>
      <w:r w:rsidR="002A1898" w:rsidRPr="00A26BA3">
        <w:rPr>
          <w:bCs/>
          <w:sz w:val="18"/>
          <w:szCs w:val="18"/>
        </w:rPr>
        <w:t>in</w:t>
      </w:r>
      <w:r w:rsidRPr="00A26BA3">
        <w:rPr>
          <w:bCs/>
          <w:sz w:val="18"/>
          <w:szCs w:val="18"/>
        </w:rPr>
        <w:t xml:space="preserve"> </w:t>
      </w:r>
      <w:r w:rsidR="003153B4" w:rsidRPr="00A26BA3">
        <w:rPr>
          <w:bCs/>
          <w:sz w:val="18"/>
          <w:szCs w:val="18"/>
        </w:rPr>
        <w:t xml:space="preserve">the </w:t>
      </w:r>
      <w:r w:rsidR="002A1898" w:rsidRPr="00A26BA3">
        <w:rPr>
          <w:bCs/>
          <w:sz w:val="18"/>
          <w:szCs w:val="18"/>
        </w:rPr>
        <w:t>IACHR</w:t>
      </w:r>
      <w:r w:rsidR="003153B4" w:rsidRPr="00A26BA3">
        <w:rPr>
          <w:bCs/>
          <w:sz w:val="18"/>
          <w:szCs w:val="18"/>
        </w:rPr>
        <w:t>’s</w:t>
      </w:r>
      <w:r w:rsidR="002A1898" w:rsidRPr="00A26BA3">
        <w:rPr>
          <w:bCs/>
          <w:sz w:val="18"/>
          <w:szCs w:val="18"/>
        </w:rPr>
        <w:t xml:space="preserve"> </w:t>
      </w:r>
      <w:r w:rsidRPr="00A26BA3">
        <w:rPr>
          <w:bCs/>
          <w:sz w:val="18"/>
          <w:szCs w:val="18"/>
        </w:rPr>
        <w:t xml:space="preserve">report regarding the </w:t>
      </w:r>
      <w:r w:rsidR="003153B4" w:rsidRPr="00A26BA3">
        <w:rPr>
          <w:bCs/>
          <w:sz w:val="18"/>
          <w:szCs w:val="18"/>
        </w:rPr>
        <w:t xml:space="preserve">official </w:t>
      </w:r>
      <w:r w:rsidR="002A1898" w:rsidRPr="00A26BA3">
        <w:rPr>
          <w:bCs/>
          <w:sz w:val="18"/>
          <w:szCs w:val="18"/>
        </w:rPr>
        <w:t>approval</w:t>
      </w:r>
      <w:r w:rsidRPr="00A26BA3">
        <w:rPr>
          <w:bCs/>
          <w:sz w:val="18"/>
          <w:szCs w:val="18"/>
        </w:rPr>
        <w:t xml:space="preserve"> of this </w:t>
      </w:r>
      <w:r w:rsidR="000905ED" w:rsidRPr="00A26BA3">
        <w:rPr>
          <w:bCs/>
          <w:sz w:val="18"/>
          <w:szCs w:val="18"/>
        </w:rPr>
        <w:t>f</w:t>
      </w:r>
      <w:r w:rsidRPr="00A26BA3">
        <w:rPr>
          <w:bCs/>
          <w:sz w:val="18"/>
          <w:szCs w:val="18"/>
        </w:rPr>
        <w:t xml:space="preserve">riendly </w:t>
      </w:r>
      <w:r w:rsidR="000905ED" w:rsidRPr="00A26BA3">
        <w:rPr>
          <w:bCs/>
          <w:sz w:val="18"/>
          <w:szCs w:val="18"/>
        </w:rPr>
        <w:t>s</w:t>
      </w:r>
      <w:r w:rsidRPr="00A26BA3">
        <w:rPr>
          <w:bCs/>
          <w:sz w:val="18"/>
          <w:szCs w:val="18"/>
        </w:rPr>
        <w:t xml:space="preserve">ettlement </w:t>
      </w:r>
      <w:r w:rsidR="000905ED" w:rsidRPr="00A26BA3">
        <w:rPr>
          <w:bCs/>
          <w:sz w:val="18"/>
          <w:szCs w:val="18"/>
        </w:rPr>
        <w:lastRenderedPageBreak/>
        <w:t>a</w:t>
      </w:r>
      <w:r w:rsidRPr="00A26BA3">
        <w:rPr>
          <w:bCs/>
          <w:sz w:val="18"/>
          <w:szCs w:val="18"/>
        </w:rPr>
        <w:t xml:space="preserve">greement </w:t>
      </w:r>
      <w:r w:rsidR="00CD7800" w:rsidRPr="00A26BA3">
        <w:rPr>
          <w:bCs/>
          <w:sz w:val="18"/>
          <w:szCs w:val="18"/>
        </w:rPr>
        <w:t>bearing in mind that</w:t>
      </w:r>
      <w:r w:rsidRPr="00A26BA3">
        <w:rPr>
          <w:bCs/>
          <w:sz w:val="18"/>
          <w:szCs w:val="18"/>
        </w:rPr>
        <w:t xml:space="preserve"> the victims</w:t>
      </w:r>
      <w:r w:rsidR="003153B4" w:rsidRPr="00A26BA3">
        <w:rPr>
          <w:bCs/>
          <w:sz w:val="18"/>
          <w:szCs w:val="18"/>
        </w:rPr>
        <w:t>,</w:t>
      </w:r>
      <w:r w:rsidRPr="00A26BA3">
        <w:rPr>
          <w:bCs/>
          <w:sz w:val="18"/>
          <w:szCs w:val="18"/>
        </w:rPr>
        <w:t xml:space="preserve"> sole</w:t>
      </w:r>
      <w:r w:rsidR="003153B4" w:rsidRPr="00A26BA3">
        <w:rPr>
          <w:bCs/>
          <w:sz w:val="18"/>
          <w:szCs w:val="18"/>
        </w:rPr>
        <w:t>ly</w:t>
      </w:r>
      <w:r w:rsidRPr="00A26BA3">
        <w:rPr>
          <w:bCs/>
          <w:sz w:val="18"/>
          <w:szCs w:val="18"/>
        </w:rPr>
        <w:t xml:space="preserve"> and exclusiv</w:t>
      </w:r>
      <w:r w:rsidR="003153B4" w:rsidRPr="00A26BA3">
        <w:rPr>
          <w:bCs/>
          <w:sz w:val="18"/>
          <w:szCs w:val="18"/>
        </w:rPr>
        <w:t>ely, decided to</w:t>
      </w:r>
      <w:r w:rsidRPr="00A26BA3">
        <w:rPr>
          <w:bCs/>
          <w:sz w:val="18"/>
          <w:szCs w:val="18"/>
        </w:rPr>
        <w:t xml:space="preserve"> formally </w:t>
      </w:r>
      <w:r w:rsidR="0026237C" w:rsidRPr="00A26BA3">
        <w:rPr>
          <w:bCs/>
          <w:sz w:val="18"/>
          <w:szCs w:val="18"/>
        </w:rPr>
        <w:t>renounce</w:t>
      </w:r>
      <w:r w:rsidRPr="00A26BA3">
        <w:rPr>
          <w:bCs/>
          <w:sz w:val="18"/>
          <w:szCs w:val="18"/>
        </w:rPr>
        <w:t xml:space="preserve"> </w:t>
      </w:r>
      <w:r w:rsidR="003153B4" w:rsidRPr="00A26BA3">
        <w:rPr>
          <w:bCs/>
          <w:sz w:val="18"/>
          <w:szCs w:val="18"/>
        </w:rPr>
        <w:t>this reparation</w:t>
      </w:r>
      <w:r w:rsidRPr="00A26BA3">
        <w:rPr>
          <w:bCs/>
          <w:sz w:val="18"/>
          <w:szCs w:val="18"/>
        </w:rPr>
        <w:t xml:space="preserve"> </w:t>
      </w:r>
      <w:r w:rsidR="003153B4" w:rsidRPr="00A26BA3">
        <w:rPr>
          <w:bCs/>
          <w:sz w:val="18"/>
          <w:szCs w:val="18"/>
        </w:rPr>
        <w:t>measure for</w:t>
      </w:r>
      <w:r w:rsidRPr="00A26BA3">
        <w:rPr>
          <w:bCs/>
          <w:sz w:val="18"/>
          <w:szCs w:val="18"/>
        </w:rPr>
        <w:t xml:space="preserve"> the violations </w:t>
      </w:r>
      <w:r w:rsidR="003153B4" w:rsidRPr="00A26BA3">
        <w:rPr>
          <w:bCs/>
          <w:sz w:val="18"/>
          <w:szCs w:val="18"/>
        </w:rPr>
        <w:t>committed</w:t>
      </w:r>
      <w:r w:rsidRPr="00A26BA3">
        <w:rPr>
          <w:bCs/>
          <w:sz w:val="18"/>
          <w:szCs w:val="18"/>
        </w:rPr>
        <w:t xml:space="preserve"> by the State of Guatemala</w:t>
      </w:r>
      <w:r w:rsidR="003153B4" w:rsidRPr="00A26BA3">
        <w:rPr>
          <w:bCs/>
          <w:sz w:val="18"/>
          <w:szCs w:val="18"/>
        </w:rPr>
        <w:t>. The</w:t>
      </w:r>
      <w:r w:rsidRPr="00A26BA3">
        <w:rPr>
          <w:bCs/>
          <w:sz w:val="18"/>
          <w:szCs w:val="18"/>
        </w:rPr>
        <w:t xml:space="preserve"> waiver </w:t>
      </w:r>
      <w:r w:rsidR="003153B4" w:rsidRPr="00A26BA3">
        <w:rPr>
          <w:bCs/>
          <w:sz w:val="18"/>
          <w:szCs w:val="18"/>
        </w:rPr>
        <w:t>applies to both</w:t>
      </w:r>
      <w:r w:rsidRPr="00A26BA3">
        <w:rPr>
          <w:bCs/>
          <w:sz w:val="18"/>
          <w:szCs w:val="18"/>
        </w:rPr>
        <w:t xml:space="preserve"> the Inter-American Human Rights System and the Universal Human Rights System.</w:t>
      </w:r>
      <w:r w:rsidRPr="00A26BA3">
        <w:rPr>
          <w:rStyle w:val="FootnoteReference"/>
          <w:bCs/>
          <w:sz w:val="18"/>
          <w:szCs w:val="18"/>
        </w:rPr>
        <w:footnoteReference w:id="8"/>
      </w:r>
    </w:p>
    <w:p w14:paraId="59CA24FC" w14:textId="77777777" w:rsidR="003A150D" w:rsidRPr="00A26BA3" w:rsidRDefault="003A150D" w:rsidP="00262236">
      <w:pPr>
        <w:pStyle w:val="ListParagraph"/>
        <w:ind w:right="720"/>
        <w:jc w:val="both"/>
        <w:rPr>
          <w:bCs/>
          <w:sz w:val="18"/>
          <w:szCs w:val="18"/>
        </w:rPr>
      </w:pPr>
    </w:p>
    <w:p w14:paraId="3AF9B9EE" w14:textId="0A07914D" w:rsidR="003A150D" w:rsidRPr="00A26BA3" w:rsidRDefault="00B545BB"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bCs/>
          <w:sz w:val="18"/>
          <w:szCs w:val="18"/>
        </w:rPr>
      </w:pPr>
      <w:r w:rsidRPr="00A26BA3">
        <w:rPr>
          <w:b/>
          <w:sz w:val="18"/>
          <w:szCs w:val="18"/>
        </w:rPr>
        <w:t>Regarding</w:t>
      </w:r>
      <w:r w:rsidR="003A150D" w:rsidRPr="00A26BA3">
        <w:rPr>
          <w:b/>
          <w:sz w:val="18"/>
          <w:szCs w:val="18"/>
        </w:rPr>
        <w:t xml:space="preserve"> the first </w:t>
      </w:r>
      <w:r w:rsidR="000F6F48" w:rsidRPr="00A26BA3">
        <w:rPr>
          <w:b/>
          <w:sz w:val="18"/>
          <w:szCs w:val="18"/>
        </w:rPr>
        <w:t>measure</w:t>
      </w:r>
      <w:r w:rsidR="000763AF" w:rsidRPr="00A26BA3">
        <w:rPr>
          <w:b/>
          <w:sz w:val="18"/>
          <w:szCs w:val="18"/>
        </w:rPr>
        <w:t xml:space="preserve"> of satisfaction</w:t>
      </w:r>
      <w:r w:rsidR="003A150D" w:rsidRPr="00A26BA3">
        <w:rPr>
          <w:bCs/>
          <w:sz w:val="18"/>
          <w:szCs w:val="18"/>
        </w:rPr>
        <w:t xml:space="preserve">, the Inter-American Commission on Human Rights will consider </w:t>
      </w:r>
      <w:r w:rsidR="003A150D" w:rsidRPr="00A26BA3">
        <w:rPr>
          <w:b/>
          <w:i/>
          <w:iCs/>
          <w:sz w:val="18"/>
          <w:szCs w:val="18"/>
        </w:rPr>
        <w:t>"</w:t>
      </w:r>
      <w:r w:rsidR="003153B4" w:rsidRPr="00A26BA3">
        <w:rPr>
          <w:b/>
          <w:i/>
          <w:iCs/>
          <w:sz w:val="18"/>
          <w:szCs w:val="18"/>
        </w:rPr>
        <w:t>total</w:t>
      </w:r>
      <w:r w:rsidR="003A150D" w:rsidRPr="00A26BA3">
        <w:rPr>
          <w:b/>
          <w:i/>
          <w:iCs/>
          <w:sz w:val="18"/>
          <w:szCs w:val="18"/>
        </w:rPr>
        <w:t xml:space="preserve"> </w:t>
      </w:r>
      <w:r w:rsidR="003153B4" w:rsidRPr="00A26BA3">
        <w:rPr>
          <w:b/>
          <w:i/>
          <w:iCs/>
          <w:sz w:val="18"/>
          <w:szCs w:val="18"/>
        </w:rPr>
        <w:t>compliance</w:t>
      </w:r>
      <w:r w:rsidR="003A150D" w:rsidRPr="00A26BA3">
        <w:rPr>
          <w:b/>
          <w:i/>
          <w:iCs/>
          <w:sz w:val="18"/>
          <w:szCs w:val="18"/>
        </w:rPr>
        <w:t xml:space="preserve">" </w:t>
      </w:r>
      <w:r w:rsidR="003153B4" w:rsidRPr="00A26BA3">
        <w:rPr>
          <w:bCs/>
          <w:sz w:val="18"/>
          <w:szCs w:val="18"/>
        </w:rPr>
        <w:t>to have been achieved</w:t>
      </w:r>
      <w:r w:rsidR="003A150D" w:rsidRPr="00A26BA3">
        <w:rPr>
          <w:bCs/>
          <w:sz w:val="18"/>
          <w:szCs w:val="18"/>
        </w:rPr>
        <w:t xml:space="preserve"> </w:t>
      </w:r>
      <w:r w:rsidR="003153B4" w:rsidRPr="00A26BA3">
        <w:rPr>
          <w:bCs/>
          <w:sz w:val="18"/>
          <w:szCs w:val="18"/>
        </w:rPr>
        <w:t>with respect to</w:t>
      </w:r>
      <w:r w:rsidR="003A150D" w:rsidRPr="00A26BA3">
        <w:rPr>
          <w:bCs/>
          <w:sz w:val="18"/>
          <w:szCs w:val="18"/>
        </w:rPr>
        <w:t xml:space="preserve"> holding an official and public press conference </w:t>
      </w:r>
      <w:r w:rsidR="003153B4" w:rsidRPr="00A26BA3">
        <w:rPr>
          <w:bCs/>
          <w:sz w:val="18"/>
          <w:szCs w:val="18"/>
        </w:rPr>
        <w:t>in which</w:t>
      </w:r>
      <w:r w:rsidR="003A150D" w:rsidRPr="00A26BA3">
        <w:rPr>
          <w:bCs/>
          <w:sz w:val="18"/>
          <w:szCs w:val="18"/>
        </w:rPr>
        <w:t xml:space="preserve"> public apologies will be offered in </w:t>
      </w:r>
      <w:r w:rsidR="009A56C7" w:rsidRPr="00A26BA3">
        <w:rPr>
          <w:bCs/>
          <w:sz w:val="18"/>
          <w:szCs w:val="18"/>
        </w:rPr>
        <w:t>acknowledgement</w:t>
      </w:r>
      <w:r w:rsidR="003A150D" w:rsidRPr="00A26BA3">
        <w:rPr>
          <w:bCs/>
          <w:sz w:val="18"/>
          <w:szCs w:val="18"/>
        </w:rPr>
        <w:t xml:space="preserve"> of the violations </w:t>
      </w:r>
      <w:r w:rsidR="009A56C7" w:rsidRPr="00A26BA3">
        <w:rPr>
          <w:bCs/>
          <w:sz w:val="18"/>
          <w:szCs w:val="18"/>
        </w:rPr>
        <w:t>of</w:t>
      </w:r>
      <w:r w:rsidR="003A150D" w:rsidRPr="00A26BA3">
        <w:rPr>
          <w:bCs/>
          <w:sz w:val="18"/>
          <w:szCs w:val="18"/>
        </w:rPr>
        <w:t xml:space="preserve"> the </w:t>
      </w:r>
      <w:r w:rsidR="009A56C7" w:rsidRPr="00A26BA3">
        <w:rPr>
          <w:bCs/>
          <w:sz w:val="18"/>
          <w:szCs w:val="18"/>
        </w:rPr>
        <w:t xml:space="preserve">victims’ </w:t>
      </w:r>
      <w:r w:rsidR="003A150D" w:rsidRPr="00A26BA3">
        <w:rPr>
          <w:bCs/>
          <w:sz w:val="18"/>
          <w:szCs w:val="18"/>
        </w:rPr>
        <w:t xml:space="preserve">civil and political rights </w:t>
      </w:r>
      <w:r w:rsidR="009A56C7" w:rsidRPr="00A26BA3">
        <w:rPr>
          <w:bCs/>
          <w:i/>
          <w:iCs/>
          <w:sz w:val="18"/>
          <w:szCs w:val="18"/>
        </w:rPr>
        <w:t>as soon as</w:t>
      </w:r>
      <w:r w:rsidR="003A150D" w:rsidRPr="00A26BA3">
        <w:rPr>
          <w:bCs/>
          <w:i/>
          <w:iCs/>
          <w:sz w:val="18"/>
          <w:szCs w:val="18"/>
        </w:rPr>
        <w:t xml:space="preserve"> the Presidential Commission for Peace and Human Rights sends the IACHR </w:t>
      </w:r>
      <w:r w:rsidR="009A56C7" w:rsidRPr="00A26BA3">
        <w:rPr>
          <w:bCs/>
          <w:i/>
          <w:iCs/>
          <w:sz w:val="18"/>
          <w:szCs w:val="18"/>
        </w:rPr>
        <w:t>a</w:t>
      </w:r>
      <w:r w:rsidR="003A150D" w:rsidRPr="00A26BA3">
        <w:rPr>
          <w:bCs/>
          <w:i/>
          <w:iCs/>
          <w:sz w:val="18"/>
          <w:szCs w:val="18"/>
        </w:rPr>
        <w:t xml:space="preserve"> report with photographs and </w:t>
      </w:r>
      <w:r w:rsidR="007716C3" w:rsidRPr="00A26BA3">
        <w:rPr>
          <w:bCs/>
          <w:i/>
          <w:iCs/>
          <w:sz w:val="18"/>
          <w:szCs w:val="18"/>
        </w:rPr>
        <w:t xml:space="preserve">participant </w:t>
      </w:r>
      <w:r w:rsidR="003A150D" w:rsidRPr="00A26BA3">
        <w:rPr>
          <w:bCs/>
          <w:i/>
          <w:iCs/>
          <w:sz w:val="18"/>
          <w:szCs w:val="18"/>
        </w:rPr>
        <w:t xml:space="preserve">lists that </w:t>
      </w:r>
      <w:r w:rsidR="009A56C7" w:rsidRPr="00A26BA3">
        <w:rPr>
          <w:bCs/>
          <w:i/>
          <w:iCs/>
          <w:sz w:val="18"/>
          <w:szCs w:val="18"/>
        </w:rPr>
        <w:t>prove</w:t>
      </w:r>
      <w:r w:rsidR="003A150D" w:rsidRPr="00A26BA3">
        <w:rPr>
          <w:bCs/>
          <w:i/>
          <w:iCs/>
          <w:sz w:val="18"/>
          <w:szCs w:val="18"/>
        </w:rPr>
        <w:t xml:space="preserve"> </w:t>
      </w:r>
      <w:r w:rsidR="007716C3" w:rsidRPr="00A26BA3">
        <w:rPr>
          <w:bCs/>
          <w:i/>
          <w:iCs/>
          <w:sz w:val="18"/>
          <w:szCs w:val="18"/>
        </w:rPr>
        <w:t xml:space="preserve">the </w:t>
      </w:r>
      <w:r w:rsidR="003A150D" w:rsidRPr="00A26BA3">
        <w:rPr>
          <w:bCs/>
          <w:i/>
          <w:iCs/>
          <w:sz w:val="18"/>
          <w:szCs w:val="18"/>
        </w:rPr>
        <w:t>aforementioned press conference</w:t>
      </w:r>
      <w:r w:rsidR="009A56C7" w:rsidRPr="00A26BA3">
        <w:rPr>
          <w:bCs/>
          <w:i/>
          <w:iCs/>
          <w:sz w:val="18"/>
          <w:szCs w:val="18"/>
        </w:rPr>
        <w:t xml:space="preserve"> was held</w:t>
      </w:r>
      <w:r w:rsidR="003A150D" w:rsidRPr="00A26BA3">
        <w:rPr>
          <w:bCs/>
          <w:i/>
          <w:iCs/>
          <w:sz w:val="18"/>
          <w:szCs w:val="18"/>
        </w:rPr>
        <w:t xml:space="preserve">.  </w:t>
      </w:r>
    </w:p>
    <w:p w14:paraId="195EA5E5" w14:textId="77777777" w:rsidR="003A150D" w:rsidRPr="00A26BA3" w:rsidRDefault="003A150D" w:rsidP="00262236">
      <w:pPr>
        <w:pStyle w:val="ListParagraph"/>
        <w:ind w:right="720"/>
        <w:jc w:val="both"/>
        <w:rPr>
          <w:bCs/>
          <w:sz w:val="18"/>
          <w:szCs w:val="18"/>
        </w:rPr>
      </w:pPr>
    </w:p>
    <w:p w14:paraId="5F0F1223" w14:textId="232EBDDC" w:rsidR="003A150D" w:rsidRPr="00A26BA3" w:rsidRDefault="006143DE"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bCs/>
          <w:sz w:val="18"/>
          <w:szCs w:val="18"/>
        </w:rPr>
      </w:pPr>
      <w:r w:rsidRPr="00A26BA3">
        <w:rPr>
          <w:b/>
          <w:sz w:val="18"/>
          <w:szCs w:val="18"/>
        </w:rPr>
        <w:t>As</w:t>
      </w:r>
      <w:r w:rsidR="000F6F48" w:rsidRPr="00A26BA3">
        <w:rPr>
          <w:b/>
          <w:sz w:val="18"/>
          <w:szCs w:val="18"/>
        </w:rPr>
        <w:t xml:space="preserve"> to</w:t>
      </w:r>
      <w:r w:rsidR="003A150D" w:rsidRPr="00A26BA3">
        <w:rPr>
          <w:b/>
          <w:sz w:val="18"/>
          <w:szCs w:val="18"/>
        </w:rPr>
        <w:t xml:space="preserve"> the second measure</w:t>
      </w:r>
      <w:r w:rsidR="00363C1B" w:rsidRPr="00A26BA3">
        <w:rPr>
          <w:b/>
          <w:sz w:val="18"/>
          <w:szCs w:val="18"/>
        </w:rPr>
        <w:t xml:space="preserve"> of satisfaction</w:t>
      </w:r>
      <w:r w:rsidR="003A150D" w:rsidRPr="00A26BA3">
        <w:rPr>
          <w:bCs/>
          <w:sz w:val="18"/>
          <w:szCs w:val="18"/>
        </w:rPr>
        <w:t>,</w:t>
      </w:r>
      <w:r w:rsidR="003A150D" w:rsidRPr="00A26BA3">
        <w:rPr>
          <w:b/>
          <w:sz w:val="18"/>
          <w:szCs w:val="18"/>
        </w:rPr>
        <w:t xml:space="preserve"> </w:t>
      </w:r>
      <w:r w:rsidR="003A150D" w:rsidRPr="00A26BA3">
        <w:rPr>
          <w:bCs/>
          <w:sz w:val="18"/>
          <w:szCs w:val="18"/>
        </w:rPr>
        <w:t xml:space="preserve">the Inter-American Commission on Human Rights will consider </w:t>
      </w:r>
      <w:r w:rsidR="003A150D" w:rsidRPr="00A26BA3">
        <w:rPr>
          <w:b/>
          <w:i/>
          <w:iCs/>
          <w:sz w:val="18"/>
          <w:szCs w:val="18"/>
        </w:rPr>
        <w:t xml:space="preserve">"total compliance" </w:t>
      </w:r>
      <w:r w:rsidRPr="00A26BA3">
        <w:rPr>
          <w:bCs/>
          <w:sz w:val="18"/>
          <w:szCs w:val="18"/>
        </w:rPr>
        <w:t>to have been achieved</w:t>
      </w:r>
      <w:r w:rsidR="003A150D" w:rsidRPr="00A26BA3">
        <w:rPr>
          <w:bCs/>
          <w:sz w:val="18"/>
          <w:szCs w:val="18"/>
        </w:rPr>
        <w:t xml:space="preserve"> </w:t>
      </w:r>
      <w:r w:rsidRPr="00A26BA3">
        <w:rPr>
          <w:bCs/>
          <w:sz w:val="18"/>
          <w:szCs w:val="18"/>
        </w:rPr>
        <w:t xml:space="preserve">with respect </w:t>
      </w:r>
      <w:r w:rsidR="003A150D" w:rsidRPr="00A26BA3">
        <w:rPr>
          <w:bCs/>
          <w:sz w:val="18"/>
          <w:szCs w:val="18"/>
        </w:rPr>
        <w:t xml:space="preserve">to </w:t>
      </w:r>
      <w:r w:rsidRPr="00A26BA3">
        <w:rPr>
          <w:bCs/>
          <w:sz w:val="18"/>
          <w:szCs w:val="18"/>
        </w:rPr>
        <w:t xml:space="preserve">the Presidential Commission for Peace and Human Rights’ </w:t>
      </w:r>
      <w:r w:rsidR="003A150D" w:rsidRPr="00A26BA3">
        <w:rPr>
          <w:bCs/>
          <w:sz w:val="18"/>
          <w:szCs w:val="18"/>
        </w:rPr>
        <w:t xml:space="preserve">publication of this </w:t>
      </w:r>
      <w:r w:rsidR="005421CA" w:rsidRPr="00A26BA3">
        <w:rPr>
          <w:bCs/>
          <w:sz w:val="18"/>
          <w:szCs w:val="18"/>
        </w:rPr>
        <w:t>f</w:t>
      </w:r>
      <w:r w:rsidR="003A150D" w:rsidRPr="00A26BA3">
        <w:rPr>
          <w:bCs/>
          <w:sz w:val="18"/>
          <w:szCs w:val="18"/>
        </w:rPr>
        <w:t xml:space="preserve">riendly </w:t>
      </w:r>
      <w:r w:rsidR="005421CA" w:rsidRPr="00A26BA3">
        <w:rPr>
          <w:bCs/>
          <w:sz w:val="18"/>
          <w:szCs w:val="18"/>
        </w:rPr>
        <w:t>s</w:t>
      </w:r>
      <w:r w:rsidR="003A150D" w:rsidRPr="00A26BA3">
        <w:rPr>
          <w:bCs/>
          <w:sz w:val="18"/>
          <w:szCs w:val="18"/>
        </w:rPr>
        <w:t xml:space="preserve">ettlement </w:t>
      </w:r>
      <w:r w:rsidR="005421CA" w:rsidRPr="00A26BA3">
        <w:rPr>
          <w:bCs/>
          <w:sz w:val="18"/>
          <w:szCs w:val="18"/>
        </w:rPr>
        <w:t>a</w:t>
      </w:r>
      <w:r w:rsidR="003A150D" w:rsidRPr="00A26BA3">
        <w:rPr>
          <w:bCs/>
          <w:sz w:val="18"/>
          <w:szCs w:val="18"/>
        </w:rPr>
        <w:t xml:space="preserve">greement on its official website once two (2) years have elapsed from the time the IACHR is notified that it has been posted. </w:t>
      </w:r>
    </w:p>
    <w:p w14:paraId="6037C1A6" w14:textId="77777777" w:rsidR="003A150D" w:rsidRPr="00A26BA3" w:rsidRDefault="003A150D" w:rsidP="00262236">
      <w:pPr>
        <w:pStyle w:val="ListParagraph"/>
        <w:ind w:right="720"/>
        <w:jc w:val="both"/>
        <w:rPr>
          <w:bCs/>
          <w:sz w:val="18"/>
          <w:szCs w:val="18"/>
        </w:rPr>
      </w:pPr>
    </w:p>
    <w:p w14:paraId="560CDD96" w14:textId="73E0D447" w:rsidR="003A150D" w:rsidRPr="00A26BA3" w:rsidRDefault="000F6F48" w:rsidP="00262236">
      <w:pPr>
        <w:pStyle w:val="ListParagraph"/>
        <w:ind w:left="709" w:right="720"/>
        <w:jc w:val="both"/>
        <w:rPr>
          <w:b/>
          <w:sz w:val="18"/>
          <w:szCs w:val="18"/>
        </w:rPr>
      </w:pPr>
      <w:r w:rsidRPr="00A26BA3">
        <w:rPr>
          <w:b/>
          <w:sz w:val="18"/>
          <w:szCs w:val="18"/>
        </w:rPr>
        <w:t>REGARDING</w:t>
      </w:r>
      <w:r w:rsidR="003A150D" w:rsidRPr="00A26BA3">
        <w:rPr>
          <w:b/>
          <w:sz w:val="18"/>
          <w:szCs w:val="18"/>
        </w:rPr>
        <w:t xml:space="preserve"> </w:t>
      </w:r>
      <w:r w:rsidR="0091778F" w:rsidRPr="00A26BA3">
        <w:rPr>
          <w:b/>
          <w:sz w:val="18"/>
          <w:szCs w:val="18"/>
        </w:rPr>
        <w:t>OFFICIAL APPROVAL</w:t>
      </w:r>
      <w:r w:rsidR="003A150D" w:rsidRPr="00A26BA3">
        <w:rPr>
          <w:bCs/>
          <w:sz w:val="18"/>
          <w:szCs w:val="18"/>
        </w:rPr>
        <w:t>:</w:t>
      </w:r>
    </w:p>
    <w:p w14:paraId="469DACFE" w14:textId="77777777" w:rsidR="003A150D" w:rsidRPr="00A26BA3" w:rsidRDefault="003A150D" w:rsidP="00262236">
      <w:pPr>
        <w:pStyle w:val="ListParagraph"/>
        <w:ind w:left="709" w:right="720"/>
        <w:jc w:val="both"/>
        <w:rPr>
          <w:b/>
          <w:sz w:val="18"/>
          <w:szCs w:val="18"/>
        </w:rPr>
      </w:pPr>
    </w:p>
    <w:p w14:paraId="2A025C86" w14:textId="4C8F162B"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 xml:space="preserve">The parties respectfully </w:t>
      </w:r>
      <w:r w:rsidR="006143DE" w:rsidRPr="00A26BA3">
        <w:rPr>
          <w:sz w:val="18"/>
          <w:szCs w:val="18"/>
        </w:rPr>
        <w:t>ask</w:t>
      </w:r>
      <w:r w:rsidRPr="00A26BA3">
        <w:rPr>
          <w:sz w:val="18"/>
          <w:szCs w:val="18"/>
        </w:rPr>
        <w:t xml:space="preserve"> the Inter-American Commission on Human Rights to </w:t>
      </w:r>
      <w:r w:rsidR="006143DE" w:rsidRPr="00A26BA3">
        <w:rPr>
          <w:sz w:val="18"/>
          <w:szCs w:val="18"/>
        </w:rPr>
        <w:t>approve</w:t>
      </w:r>
      <w:r w:rsidRPr="00A26BA3">
        <w:rPr>
          <w:sz w:val="18"/>
          <w:szCs w:val="18"/>
        </w:rPr>
        <w:t xml:space="preserve"> and publish the report </w:t>
      </w:r>
      <w:r w:rsidR="006143DE" w:rsidRPr="00A26BA3">
        <w:rPr>
          <w:sz w:val="18"/>
          <w:szCs w:val="18"/>
        </w:rPr>
        <w:t>on</w:t>
      </w:r>
      <w:r w:rsidRPr="00A26BA3">
        <w:rPr>
          <w:sz w:val="18"/>
          <w:szCs w:val="18"/>
        </w:rPr>
        <w:t xml:space="preserve"> </w:t>
      </w:r>
      <w:r w:rsidR="00F8228E" w:rsidRPr="00A26BA3">
        <w:rPr>
          <w:sz w:val="18"/>
          <w:szCs w:val="18"/>
        </w:rPr>
        <w:t>this</w:t>
      </w:r>
      <w:r w:rsidRPr="00A26BA3">
        <w:rPr>
          <w:sz w:val="18"/>
          <w:szCs w:val="18"/>
        </w:rPr>
        <w:t xml:space="preserve"> </w:t>
      </w:r>
      <w:r w:rsidR="00F8228E" w:rsidRPr="00A26BA3">
        <w:rPr>
          <w:sz w:val="18"/>
          <w:szCs w:val="18"/>
        </w:rPr>
        <w:t>f</w:t>
      </w:r>
      <w:r w:rsidRPr="00A26BA3">
        <w:rPr>
          <w:sz w:val="18"/>
          <w:szCs w:val="18"/>
        </w:rPr>
        <w:t xml:space="preserve">riendly </w:t>
      </w:r>
      <w:r w:rsidR="00F8228E" w:rsidRPr="00A26BA3">
        <w:rPr>
          <w:sz w:val="18"/>
          <w:szCs w:val="18"/>
        </w:rPr>
        <w:t>s</w:t>
      </w:r>
      <w:r w:rsidRPr="00A26BA3">
        <w:rPr>
          <w:sz w:val="18"/>
          <w:szCs w:val="18"/>
        </w:rPr>
        <w:t xml:space="preserve">ettlement </w:t>
      </w:r>
      <w:r w:rsidR="00F8228E" w:rsidRPr="00A26BA3">
        <w:rPr>
          <w:sz w:val="18"/>
          <w:szCs w:val="18"/>
        </w:rPr>
        <w:t>a</w:t>
      </w:r>
      <w:r w:rsidRPr="00A26BA3">
        <w:rPr>
          <w:sz w:val="18"/>
          <w:szCs w:val="18"/>
        </w:rPr>
        <w:t xml:space="preserve">greement immediately after its signing. The State </w:t>
      </w:r>
      <w:r w:rsidR="006143DE" w:rsidRPr="00A26BA3">
        <w:rPr>
          <w:sz w:val="18"/>
          <w:szCs w:val="18"/>
        </w:rPr>
        <w:t xml:space="preserve">of Guatemala </w:t>
      </w:r>
      <w:r w:rsidRPr="00A26BA3">
        <w:rPr>
          <w:sz w:val="18"/>
          <w:szCs w:val="18"/>
        </w:rPr>
        <w:t xml:space="preserve">undertakes to provide information on the status of compliance with the measures agreed between </w:t>
      </w:r>
      <w:r w:rsidR="006143DE" w:rsidRPr="00A26BA3">
        <w:rPr>
          <w:sz w:val="18"/>
          <w:szCs w:val="18"/>
        </w:rPr>
        <w:t>it</w:t>
      </w:r>
      <w:r w:rsidRPr="00A26BA3">
        <w:rPr>
          <w:sz w:val="18"/>
          <w:szCs w:val="18"/>
        </w:rPr>
        <w:t xml:space="preserve"> and the victims. </w:t>
      </w:r>
    </w:p>
    <w:p w14:paraId="37A448C3" w14:textId="77777777" w:rsidR="003A150D" w:rsidRPr="00A26BA3" w:rsidRDefault="003A150D" w:rsidP="00262236">
      <w:pPr>
        <w:pStyle w:val="ListParagraph"/>
        <w:ind w:left="786" w:right="720"/>
        <w:jc w:val="both"/>
        <w:rPr>
          <w:sz w:val="18"/>
          <w:szCs w:val="18"/>
        </w:rPr>
      </w:pPr>
    </w:p>
    <w:p w14:paraId="348830A4" w14:textId="773516A5" w:rsidR="003A150D" w:rsidRPr="00A26BA3" w:rsidRDefault="003A150D" w:rsidP="002622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18"/>
          <w:szCs w:val="18"/>
        </w:rPr>
      </w:pPr>
      <w:r w:rsidRPr="00A26BA3">
        <w:rPr>
          <w:sz w:val="18"/>
          <w:szCs w:val="18"/>
        </w:rPr>
        <w:t>Three (3) originals</w:t>
      </w:r>
      <w:r w:rsidR="00B545BB" w:rsidRPr="00A26BA3">
        <w:rPr>
          <w:sz w:val="18"/>
          <w:szCs w:val="18"/>
        </w:rPr>
        <w:t xml:space="preserve"> copies</w:t>
      </w:r>
      <w:r w:rsidRPr="00A26BA3">
        <w:rPr>
          <w:sz w:val="18"/>
          <w:szCs w:val="18"/>
        </w:rPr>
        <w:t xml:space="preserve"> of this </w:t>
      </w:r>
      <w:r w:rsidR="004A3ECD" w:rsidRPr="00A26BA3">
        <w:rPr>
          <w:sz w:val="18"/>
          <w:szCs w:val="18"/>
        </w:rPr>
        <w:t>f</w:t>
      </w:r>
      <w:r w:rsidR="006F443B" w:rsidRPr="00A26BA3">
        <w:rPr>
          <w:sz w:val="18"/>
          <w:szCs w:val="18"/>
        </w:rPr>
        <w:t>riendly</w:t>
      </w:r>
      <w:r w:rsidRPr="00A26BA3">
        <w:rPr>
          <w:sz w:val="18"/>
          <w:szCs w:val="18"/>
        </w:rPr>
        <w:t xml:space="preserve"> </w:t>
      </w:r>
      <w:r w:rsidR="004A3ECD" w:rsidRPr="00A26BA3">
        <w:rPr>
          <w:sz w:val="18"/>
          <w:szCs w:val="18"/>
        </w:rPr>
        <w:t>s</w:t>
      </w:r>
      <w:r w:rsidRPr="00A26BA3">
        <w:rPr>
          <w:sz w:val="18"/>
          <w:szCs w:val="18"/>
        </w:rPr>
        <w:t xml:space="preserve">ettlement </w:t>
      </w:r>
      <w:r w:rsidR="004A3ECD" w:rsidRPr="00A26BA3">
        <w:rPr>
          <w:sz w:val="18"/>
          <w:szCs w:val="18"/>
        </w:rPr>
        <w:t>a</w:t>
      </w:r>
      <w:r w:rsidRPr="00A26BA3">
        <w:rPr>
          <w:sz w:val="18"/>
          <w:szCs w:val="18"/>
        </w:rPr>
        <w:t xml:space="preserve">greement </w:t>
      </w:r>
      <w:r w:rsidR="006F443B" w:rsidRPr="00A26BA3">
        <w:rPr>
          <w:sz w:val="18"/>
          <w:szCs w:val="18"/>
        </w:rPr>
        <w:t>have been signed</w:t>
      </w:r>
      <w:r w:rsidR="00462B9C" w:rsidRPr="00A26BA3">
        <w:rPr>
          <w:sz w:val="18"/>
          <w:szCs w:val="18"/>
        </w:rPr>
        <w:t>:</w:t>
      </w:r>
      <w:r w:rsidRPr="00A26BA3">
        <w:rPr>
          <w:sz w:val="18"/>
          <w:szCs w:val="18"/>
        </w:rPr>
        <w:t xml:space="preserve"> one for each of the parties and one for safekeeping </w:t>
      </w:r>
      <w:r w:rsidR="006F443B" w:rsidRPr="00A26BA3">
        <w:rPr>
          <w:sz w:val="18"/>
          <w:szCs w:val="18"/>
        </w:rPr>
        <w:t>by</w:t>
      </w:r>
      <w:r w:rsidRPr="00A26BA3">
        <w:rPr>
          <w:sz w:val="18"/>
          <w:szCs w:val="18"/>
        </w:rPr>
        <w:t xml:space="preserve"> the Presidential Commission for Peace and Human Rights </w:t>
      </w:r>
      <w:r w:rsidR="006F443B" w:rsidRPr="00A26BA3">
        <w:rPr>
          <w:sz w:val="18"/>
          <w:szCs w:val="18"/>
        </w:rPr>
        <w:t>(</w:t>
      </w:r>
      <w:r w:rsidRPr="00A26BA3">
        <w:rPr>
          <w:sz w:val="18"/>
          <w:szCs w:val="18"/>
        </w:rPr>
        <w:t>COPADEH</w:t>
      </w:r>
      <w:r w:rsidR="006F443B" w:rsidRPr="00A26BA3">
        <w:rPr>
          <w:sz w:val="18"/>
          <w:szCs w:val="18"/>
        </w:rPr>
        <w:t>)</w:t>
      </w:r>
      <w:r w:rsidRPr="00A26BA3">
        <w:rPr>
          <w:sz w:val="18"/>
          <w:szCs w:val="18"/>
        </w:rPr>
        <w:t>.</w:t>
      </w:r>
    </w:p>
    <w:p w14:paraId="67BEC836" w14:textId="77777777" w:rsidR="003A150D" w:rsidRPr="00A26BA3" w:rsidRDefault="003A150D" w:rsidP="00262236">
      <w:pPr>
        <w:ind w:right="720"/>
        <w:jc w:val="right"/>
        <w:rPr>
          <w:rFonts w:ascii="Cambria" w:hAnsi="Cambria"/>
          <w:i/>
          <w:iCs/>
          <w:sz w:val="18"/>
          <w:szCs w:val="18"/>
        </w:rPr>
      </w:pPr>
      <w:r w:rsidRPr="00A26BA3">
        <w:rPr>
          <w:rFonts w:ascii="Cambria" w:hAnsi="Cambria"/>
          <w:i/>
          <w:iCs/>
          <w:sz w:val="18"/>
          <w:szCs w:val="18"/>
        </w:rPr>
        <w:t>Guatemala, January 22, 2025</w:t>
      </w:r>
    </w:p>
    <w:p w14:paraId="27ABD3AE" w14:textId="77777777" w:rsidR="00DA37B6" w:rsidRPr="004C761B"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05E471F6" w14:textId="77777777" w:rsidR="002A65AC" w:rsidRPr="00EB2DEB" w:rsidRDefault="00FA675D" w:rsidP="003A15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B2DEB">
        <w:rPr>
          <w:rFonts w:eastAsia="MS Mincho" w:cstheme="minorHAnsi"/>
          <w:b/>
          <w:color w:val="000000" w:themeColor="text1"/>
          <w:sz w:val="20"/>
          <w:szCs w:val="20"/>
        </w:rPr>
        <w:t xml:space="preserve">DETERMINATION OF COMPATIBILITY AND COMPLIANCE </w:t>
      </w:r>
    </w:p>
    <w:p w14:paraId="27F4A33D" w14:textId="77777777" w:rsidR="002A65AC" w:rsidRPr="00EB2DEB" w:rsidRDefault="002A65AC" w:rsidP="003A150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6F272FD4" w14:textId="4F321BA7" w:rsidR="00805112" w:rsidRPr="00EB2DEB" w:rsidRDefault="00805112" w:rsidP="003A150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EB2DEB">
        <w:rPr>
          <w:rFonts w:asciiTheme="majorHAnsi" w:hAnsiTheme="majorHAnsi"/>
          <w:sz w:val="20"/>
          <w:szCs w:val="20"/>
          <w:bdr w:val="none" w:sz="0" w:space="0" w:color="auto" w:frame="1"/>
        </w:rPr>
        <w:t>The IACHR reiterates that in accordance with Articles 48(1)(f) and 49 of the American Convention, the purpose of this procedure is to "reach a friendly settlement of the matter based on respect for the human rights recognized in the Convention</w:t>
      </w:r>
      <w:r w:rsidR="00AA3268" w:rsidRPr="00EB2DEB">
        <w:rPr>
          <w:rFonts w:asciiTheme="majorHAnsi" w:hAnsiTheme="majorHAnsi"/>
          <w:sz w:val="20"/>
          <w:szCs w:val="20"/>
          <w:bdr w:val="none" w:sz="0" w:space="0" w:color="auto" w:frame="1"/>
        </w:rPr>
        <w:t>.</w:t>
      </w:r>
      <w:r w:rsidRPr="00EB2DEB">
        <w:rPr>
          <w:rFonts w:asciiTheme="majorHAnsi" w:hAnsiTheme="majorHAnsi"/>
          <w:sz w:val="20"/>
          <w:szCs w:val="20"/>
          <w:bdr w:val="none" w:sz="0" w:space="0" w:color="auto" w:frame="1"/>
        </w:rPr>
        <w:t>"</w:t>
      </w:r>
      <w:r w:rsidR="00AA3268" w:rsidRPr="00EB2DEB">
        <w:rPr>
          <w:rFonts w:asciiTheme="majorHAnsi" w:hAnsiTheme="majorHAnsi"/>
          <w:sz w:val="20"/>
          <w:szCs w:val="20"/>
          <w:bdr w:val="none" w:sz="0" w:space="0" w:color="auto" w:frame="1"/>
        </w:rPr>
        <w:t xml:space="preserve"> </w:t>
      </w:r>
      <w:r w:rsidRPr="00EB2DEB">
        <w:rPr>
          <w:rFonts w:asciiTheme="majorHAnsi" w:hAnsiTheme="majorHAnsi"/>
          <w:sz w:val="20"/>
          <w:szCs w:val="20"/>
          <w:bdr w:val="none" w:sz="0" w:space="0" w:color="auto" w:frame="1"/>
        </w:rPr>
        <w:t xml:space="preserve">The acceptance to pursue this process expresses the good faith of the State to comply with the purposes and objectives of the Convention pursuant to the principle of </w:t>
      </w:r>
      <w:r w:rsidRPr="00EB2DEB">
        <w:rPr>
          <w:rFonts w:asciiTheme="majorHAnsi" w:hAnsiTheme="majorHAnsi"/>
          <w:i/>
          <w:iCs/>
          <w:sz w:val="20"/>
          <w:szCs w:val="20"/>
          <w:bdr w:val="none" w:sz="0" w:space="0" w:color="auto" w:frame="1"/>
        </w:rPr>
        <w:t>pacta sunt servanda</w:t>
      </w:r>
      <w:r w:rsidRPr="00EB2DEB">
        <w:rPr>
          <w:rFonts w:asciiTheme="majorHAnsi" w:hAnsiTheme="majorHAnsi"/>
          <w:sz w:val="20"/>
          <w:szCs w:val="20"/>
          <w:bdr w:val="none" w:sz="0" w:space="0" w:color="auto" w:frame="1"/>
        </w:rPr>
        <w:t>, by which States must comply with the obligations assumed in the treaties in good faith.</w:t>
      </w:r>
      <w:r w:rsidRPr="00EB2DEB">
        <w:rPr>
          <w:bdr w:val="none" w:sz="0" w:space="0" w:color="auto" w:frame="1"/>
          <w:vertAlign w:val="superscript"/>
        </w:rPr>
        <w:footnoteReference w:id="9"/>
      </w:r>
      <w:r w:rsidRPr="00EB2DEB">
        <w:rPr>
          <w:rFonts w:asciiTheme="majorHAnsi" w:hAnsiTheme="majorHAnsi"/>
          <w:sz w:val="20"/>
          <w:szCs w:val="20"/>
          <w:bdr w:val="none" w:sz="0" w:space="0" w:color="auto" w:frame="1"/>
        </w:rPr>
        <w:t xml:space="preserve"> It also wishes to </w:t>
      </w:r>
      <w:r w:rsidR="7A4D804D" w:rsidRPr="00EB2DEB">
        <w:rPr>
          <w:rFonts w:asciiTheme="majorHAnsi" w:hAnsiTheme="majorHAnsi"/>
          <w:sz w:val="20"/>
          <w:szCs w:val="20"/>
          <w:bdr w:val="none" w:sz="0" w:space="0" w:color="auto" w:frame="1"/>
        </w:rPr>
        <w:t xml:space="preserve">highlight </w:t>
      </w:r>
      <w:r w:rsidRPr="00EB2DEB">
        <w:rPr>
          <w:rFonts w:asciiTheme="majorHAnsi" w:hAnsiTheme="majorHAnsi"/>
          <w:sz w:val="20"/>
          <w:szCs w:val="20"/>
          <w:bdr w:val="none" w:sz="0" w:space="0" w:color="auto" w:frame="1"/>
        </w:rPr>
        <w:t>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4D62BB98" w14:textId="77777777" w:rsidR="002A65AC" w:rsidRPr="004C761B"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6602591E" w14:textId="7E85C54F" w:rsidR="003A150D" w:rsidRPr="004C761B" w:rsidRDefault="003A150D"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sz w:val="20"/>
          <w:szCs w:val="20"/>
        </w:rPr>
        <w:t xml:space="preserve">The Inter-American Commission has closely followed the </w:t>
      </w:r>
      <w:r w:rsidR="00203D07">
        <w:rPr>
          <w:rFonts w:eastAsia="MS Mincho" w:cstheme="minorBidi"/>
          <w:sz w:val="20"/>
          <w:szCs w:val="20"/>
        </w:rPr>
        <w:t>process of</w:t>
      </w:r>
      <w:r w:rsidRPr="004C761B">
        <w:rPr>
          <w:rFonts w:eastAsia="MS Mincho" w:cstheme="minorBidi"/>
          <w:sz w:val="20"/>
          <w:szCs w:val="20"/>
        </w:rPr>
        <w:t xml:space="preserve"> the friendly settlement reached in </w:t>
      </w:r>
      <w:r w:rsidR="0097083D" w:rsidRPr="004C761B">
        <w:rPr>
          <w:rFonts w:eastAsia="MS Mincho" w:cstheme="minorBidi"/>
          <w:sz w:val="20"/>
          <w:szCs w:val="20"/>
        </w:rPr>
        <w:t>the instant</w:t>
      </w:r>
      <w:r w:rsidRPr="004C761B">
        <w:rPr>
          <w:rFonts w:eastAsia="MS Mincho" w:cstheme="minorBidi"/>
          <w:sz w:val="20"/>
          <w:szCs w:val="20"/>
        </w:rPr>
        <w:t xml:space="preserve"> case and appreciates the efforts made by both parties during the negotiation of the agreement to reach this settlement, which is </w:t>
      </w:r>
      <w:r w:rsidR="0097083D" w:rsidRPr="004C761B">
        <w:rPr>
          <w:rFonts w:eastAsia="MS Mincho" w:cstheme="minorBidi"/>
          <w:sz w:val="20"/>
          <w:szCs w:val="20"/>
        </w:rPr>
        <w:t>consistent</w:t>
      </w:r>
      <w:r w:rsidRPr="004C761B">
        <w:rPr>
          <w:rFonts w:eastAsia="MS Mincho" w:cstheme="minorBidi"/>
          <w:sz w:val="20"/>
          <w:szCs w:val="20"/>
        </w:rPr>
        <w:t xml:space="preserve"> with the object and purpose of the Convention.</w:t>
      </w:r>
    </w:p>
    <w:p w14:paraId="0321B10A" w14:textId="77777777" w:rsidR="003A150D" w:rsidRPr="004C761B" w:rsidRDefault="003A150D" w:rsidP="003A150D">
      <w:pPr>
        <w:pStyle w:val="ListParagraph"/>
        <w:ind w:left="0" w:firstLine="720"/>
        <w:jc w:val="both"/>
        <w:rPr>
          <w:rFonts w:eastAsia="Times New Roman" w:cstheme="minorBidi"/>
          <w:color w:val="000000" w:themeColor="text1"/>
          <w:sz w:val="20"/>
          <w:szCs w:val="20"/>
          <w:bdr w:val="none" w:sz="0" w:space="0" w:color="auto"/>
        </w:rPr>
      </w:pPr>
    </w:p>
    <w:p w14:paraId="3E9177A4" w14:textId="4EC5BB67" w:rsidR="003A150D" w:rsidRPr="004C761B" w:rsidRDefault="003A150D" w:rsidP="003A150D">
      <w:pPr>
        <w:pStyle w:val="ListParagraph"/>
        <w:numPr>
          <w:ilvl w:val="0"/>
          <w:numId w:val="57"/>
        </w:numPr>
        <w:ind w:left="0" w:firstLine="720"/>
        <w:jc w:val="both"/>
        <w:rPr>
          <w:rFonts w:eastAsia="MS Mincho" w:cstheme="minorBidi"/>
          <w:color w:val="auto"/>
          <w:sz w:val="20"/>
          <w:szCs w:val="20"/>
        </w:rPr>
      </w:pPr>
      <w:r w:rsidRPr="004C761B">
        <w:rPr>
          <w:rFonts w:eastAsia="Times New Roman" w:cstheme="minorBidi"/>
          <w:color w:val="auto"/>
          <w:sz w:val="20"/>
          <w:szCs w:val="20"/>
          <w:bdr w:val="none" w:sz="0" w:space="0" w:color="auto"/>
        </w:rPr>
        <w:t xml:space="preserve">The Inter-American Commission takes note of the information </w:t>
      </w:r>
      <w:r w:rsidR="001529E4">
        <w:rPr>
          <w:rFonts w:eastAsia="Times New Roman" w:cstheme="minorBidi"/>
          <w:color w:val="auto"/>
          <w:sz w:val="20"/>
          <w:szCs w:val="20"/>
          <w:bdr w:val="none" w:sz="0" w:space="0" w:color="auto"/>
        </w:rPr>
        <w:t>provided</w:t>
      </w:r>
      <w:r w:rsidR="001529E4" w:rsidRPr="004C761B">
        <w:rPr>
          <w:rFonts w:eastAsia="Times New Roman" w:cstheme="minorBidi"/>
          <w:color w:val="auto"/>
          <w:sz w:val="20"/>
          <w:szCs w:val="20"/>
          <w:bdr w:val="none" w:sz="0" w:space="0" w:color="auto"/>
        </w:rPr>
        <w:t xml:space="preserve"> </w:t>
      </w:r>
      <w:r w:rsidRPr="004C761B">
        <w:rPr>
          <w:rFonts w:eastAsia="Times New Roman" w:cstheme="minorBidi"/>
          <w:color w:val="auto"/>
          <w:sz w:val="20"/>
          <w:szCs w:val="20"/>
          <w:bdr w:val="none" w:sz="0" w:space="0" w:color="auto"/>
        </w:rPr>
        <w:t xml:space="preserve">by the State on September 25, 2024, through which it requested "unification" to initiate a friendly settlement process for petitions 2350-23 and 2351-23 </w:t>
      </w:r>
      <w:r w:rsidR="003070AA" w:rsidRPr="004C761B">
        <w:rPr>
          <w:rFonts w:eastAsia="Times New Roman" w:cstheme="minorBidi"/>
          <w:color w:val="auto"/>
          <w:sz w:val="20"/>
          <w:szCs w:val="20"/>
          <w:bdr w:val="none" w:sz="0" w:space="0" w:color="auto"/>
        </w:rPr>
        <w:t>pertaining</w:t>
      </w:r>
      <w:r w:rsidRPr="004C761B">
        <w:rPr>
          <w:rFonts w:eastAsia="Times New Roman" w:cstheme="minorBidi"/>
          <w:color w:val="auto"/>
          <w:sz w:val="20"/>
          <w:szCs w:val="20"/>
          <w:bdr w:val="none" w:sz="0" w:space="0" w:color="auto"/>
        </w:rPr>
        <w:t xml:space="preserve"> to Roberto Arz</w:t>
      </w:r>
      <w:r w:rsidR="006B4B58">
        <w:rPr>
          <w:rFonts w:eastAsia="Times New Roman" w:cstheme="minorBidi"/>
          <w:color w:val="auto"/>
          <w:sz w:val="20"/>
          <w:szCs w:val="20"/>
          <w:bdr w:val="none" w:sz="0" w:space="0" w:color="auto"/>
        </w:rPr>
        <w:t>u</w:t>
      </w:r>
      <w:r w:rsidRPr="004C761B">
        <w:rPr>
          <w:rFonts w:eastAsia="Times New Roman" w:cstheme="minorBidi"/>
          <w:color w:val="auto"/>
          <w:sz w:val="20"/>
          <w:szCs w:val="20"/>
          <w:bdr w:val="none" w:sz="0" w:space="0" w:color="auto"/>
        </w:rPr>
        <w:t xml:space="preserve"> García Granados and David Esteban Pineda Barrios</w:t>
      </w:r>
      <w:r w:rsidR="00203D07">
        <w:rPr>
          <w:rFonts w:eastAsia="Times New Roman" w:cstheme="minorBidi"/>
          <w:color w:val="auto"/>
          <w:sz w:val="20"/>
          <w:szCs w:val="20"/>
          <w:bdr w:val="none" w:sz="0" w:space="0" w:color="auto"/>
        </w:rPr>
        <w:t>, respectively</w:t>
      </w:r>
      <w:r w:rsidRPr="004C761B">
        <w:rPr>
          <w:rFonts w:eastAsia="Times New Roman" w:cstheme="minorBidi"/>
          <w:color w:val="auto"/>
          <w:sz w:val="20"/>
          <w:szCs w:val="20"/>
          <w:bdr w:val="none" w:sz="0" w:space="0" w:color="auto"/>
        </w:rPr>
        <w:t xml:space="preserve">. </w:t>
      </w:r>
      <w:r w:rsidR="003070AA" w:rsidRPr="004C761B">
        <w:rPr>
          <w:rFonts w:eastAsia="Times New Roman" w:cstheme="minorBidi"/>
          <w:color w:val="auto"/>
          <w:sz w:val="20"/>
          <w:szCs w:val="20"/>
          <w:bdr w:val="none" w:sz="0" w:space="0" w:color="auto"/>
        </w:rPr>
        <w:t>The</w:t>
      </w:r>
      <w:r w:rsidRPr="004C761B">
        <w:rPr>
          <w:rFonts w:eastAsia="Times New Roman" w:cstheme="minorBidi"/>
          <w:color w:val="auto"/>
          <w:sz w:val="20"/>
          <w:szCs w:val="20"/>
          <w:bdr w:val="none" w:sz="0" w:space="0" w:color="auto"/>
        </w:rPr>
        <w:t xml:space="preserve"> Commission </w:t>
      </w:r>
      <w:r w:rsidR="003070AA" w:rsidRPr="004C761B">
        <w:rPr>
          <w:rFonts w:eastAsia="Times New Roman" w:cstheme="minorBidi"/>
          <w:color w:val="auto"/>
          <w:sz w:val="20"/>
          <w:szCs w:val="20"/>
          <w:bdr w:val="none" w:sz="0" w:space="0" w:color="auto"/>
        </w:rPr>
        <w:t xml:space="preserve">likewise </w:t>
      </w:r>
      <w:r w:rsidRPr="004C761B">
        <w:rPr>
          <w:rFonts w:eastAsia="Times New Roman" w:cstheme="minorBidi"/>
          <w:color w:val="auto"/>
          <w:sz w:val="20"/>
          <w:szCs w:val="20"/>
          <w:bdr w:val="none" w:sz="0" w:space="0" w:color="auto"/>
        </w:rPr>
        <w:t xml:space="preserve">notes that, in the text of the </w:t>
      </w:r>
      <w:r w:rsidR="00FC4833" w:rsidRPr="004C761B">
        <w:rPr>
          <w:rFonts w:eastAsia="Times New Roman" w:cstheme="minorBidi"/>
          <w:color w:val="auto"/>
          <w:sz w:val="20"/>
          <w:szCs w:val="20"/>
          <w:bdr w:val="none" w:sz="0" w:space="0" w:color="auto"/>
        </w:rPr>
        <w:t>FSA</w:t>
      </w:r>
      <w:r w:rsidRPr="004C761B">
        <w:rPr>
          <w:rFonts w:eastAsia="Times New Roman" w:cstheme="minorBidi"/>
          <w:color w:val="auto"/>
          <w:sz w:val="20"/>
          <w:szCs w:val="20"/>
          <w:bdr w:val="none" w:sz="0" w:space="0" w:color="auto"/>
        </w:rPr>
        <w:t xml:space="preserve">, the parties have expressed their decision to </w:t>
      </w:r>
      <w:r w:rsidR="003070AA" w:rsidRPr="004C761B">
        <w:rPr>
          <w:color w:val="auto"/>
          <w:sz w:val="20"/>
          <w:szCs w:val="20"/>
        </w:rPr>
        <w:t>jointly negotiate</w:t>
      </w:r>
      <w:r w:rsidRPr="004C761B">
        <w:rPr>
          <w:color w:val="auto"/>
          <w:sz w:val="20"/>
          <w:szCs w:val="20"/>
        </w:rPr>
        <w:t xml:space="preserve"> the </w:t>
      </w:r>
      <w:r w:rsidR="006F29D7">
        <w:rPr>
          <w:color w:val="auto"/>
          <w:sz w:val="20"/>
          <w:szCs w:val="20"/>
        </w:rPr>
        <w:t>f</w:t>
      </w:r>
      <w:r w:rsidRPr="004C761B">
        <w:rPr>
          <w:color w:val="auto"/>
          <w:sz w:val="20"/>
          <w:szCs w:val="20"/>
        </w:rPr>
        <w:t xml:space="preserve">riendly </w:t>
      </w:r>
      <w:r w:rsidR="006F29D7">
        <w:rPr>
          <w:color w:val="auto"/>
          <w:sz w:val="20"/>
          <w:szCs w:val="20"/>
        </w:rPr>
        <w:t>s</w:t>
      </w:r>
      <w:r w:rsidRPr="004C761B">
        <w:rPr>
          <w:color w:val="auto"/>
          <w:sz w:val="20"/>
          <w:szCs w:val="20"/>
        </w:rPr>
        <w:t xml:space="preserve">ettlement </w:t>
      </w:r>
      <w:r w:rsidR="006F29D7">
        <w:rPr>
          <w:color w:val="auto"/>
          <w:sz w:val="20"/>
          <w:szCs w:val="20"/>
        </w:rPr>
        <w:t>a</w:t>
      </w:r>
      <w:r w:rsidRPr="004C761B">
        <w:rPr>
          <w:color w:val="auto"/>
          <w:sz w:val="20"/>
          <w:szCs w:val="20"/>
        </w:rPr>
        <w:t xml:space="preserve">greement as </w:t>
      </w:r>
      <w:r w:rsidR="003070AA" w:rsidRPr="004C761B">
        <w:rPr>
          <w:color w:val="auto"/>
          <w:sz w:val="20"/>
          <w:szCs w:val="20"/>
        </w:rPr>
        <w:t>they</w:t>
      </w:r>
      <w:r w:rsidRPr="004C761B">
        <w:rPr>
          <w:color w:val="auto"/>
          <w:sz w:val="20"/>
          <w:szCs w:val="20"/>
        </w:rPr>
        <w:t xml:space="preserve"> </w:t>
      </w:r>
      <w:r w:rsidR="00F210D2" w:rsidRPr="004C761B">
        <w:rPr>
          <w:color w:val="auto"/>
          <w:sz w:val="20"/>
          <w:szCs w:val="20"/>
        </w:rPr>
        <w:t>believe</w:t>
      </w:r>
      <w:r w:rsidR="003070AA" w:rsidRPr="004C761B">
        <w:rPr>
          <w:color w:val="auto"/>
          <w:sz w:val="20"/>
          <w:szCs w:val="20"/>
        </w:rPr>
        <w:t xml:space="preserve"> the State of Guatemala violated </w:t>
      </w:r>
      <w:r w:rsidRPr="004C761B">
        <w:rPr>
          <w:color w:val="auto"/>
          <w:sz w:val="20"/>
          <w:szCs w:val="20"/>
        </w:rPr>
        <w:t xml:space="preserve">the same rights </w:t>
      </w:r>
      <w:r w:rsidR="003070AA" w:rsidRPr="004C761B">
        <w:rPr>
          <w:color w:val="auto"/>
          <w:sz w:val="20"/>
          <w:szCs w:val="20"/>
        </w:rPr>
        <w:t>in</w:t>
      </w:r>
      <w:r w:rsidRPr="004C761B">
        <w:rPr>
          <w:color w:val="auto"/>
          <w:sz w:val="20"/>
          <w:szCs w:val="20"/>
        </w:rPr>
        <w:t xml:space="preserve"> not allowing </w:t>
      </w:r>
      <w:r w:rsidR="00F210D2" w:rsidRPr="004C761B">
        <w:rPr>
          <w:color w:val="auto"/>
          <w:sz w:val="20"/>
          <w:szCs w:val="20"/>
        </w:rPr>
        <w:t xml:space="preserve">either of </w:t>
      </w:r>
      <w:r w:rsidR="003070AA" w:rsidRPr="004C761B">
        <w:rPr>
          <w:color w:val="auto"/>
          <w:sz w:val="20"/>
          <w:szCs w:val="20"/>
        </w:rPr>
        <w:t>them to</w:t>
      </w:r>
      <w:r w:rsidRPr="004C761B">
        <w:rPr>
          <w:color w:val="auto"/>
          <w:sz w:val="20"/>
          <w:szCs w:val="20"/>
        </w:rPr>
        <w:t xml:space="preserve"> </w:t>
      </w:r>
      <w:r w:rsidR="003070AA" w:rsidRPr="004C761B">
        <w:rPr>
          <w:color w:val="auto"/>
          <w:sz w:val="20"/>
          <w:szCs w:val="20"/>
        </w:rPr>
        <w:t>participate</w:t>
      </w:r>
      <w:r w:rsidRPr="004C761B">
        <w:rPr>
          <w:color w:val="auto"/>
          <w:sz w:val="20"/>
          <w:szCs w:val="20"/>
        </w:rPr>
        <w:t xml:space="preserve"> in the general elections that took place in Guatemala in 2023</w:t>
      </w:r>
      <w:r w:rsidR="003070AA" w:rsidRPr="004C761B">
        <w:rPr>
          <w:color w:val="auto"/>
          <w:sz w:val="20"/>
          <w:szCs w:val="20"/>
        </w:rPr>
        <w:t>.</w:t>
      </w:r>
    </w:p>
    <w:p w14:paraId="6DA7B275" w14:textId="77777777" w:rsidR="003A150D" w:rsidRPr="004C761B" w:rsidRDefault="003A150D" w:rsidP="003A150D">
      <w:pPr>
        <w:pStyle w:val="ListParagraph"/>
        <w:rPr>
          <w:rFonts w:eastAsia="Times New Roman" w:cstheme="minorBidi"/>
          <w:color w:val="auto"/>
          <w:sz w:val="20"/>
          <w:szCs w:val="20"/>
          <w:bdr w:val="none" w:sz="0" w:space="0" w:color="auto"/>
        </w:rPr>
      </w:pPr>
    </w:p>
    <w:p w14:paraId="55762837" w14:textId="7AF0C205" w:rsidR="003A150D" w:rsidRPr="004C761B" w:rsidRDefault="00F210D2" w:rsidP="003A150D">
      <w:pPr>
        <w:pStyle w:val="ListParagraph"/>
        <w:numPr>
          <w:ilvl w:val="0"/>
          <w:numId w:val="57"/>
        </w:numPr>
        <w:ind w:left="0" w:firstLine="720"/>
        <w:jc w:val="both"/>
        <w:rPr>
          <w:rFonts w:eastAsia="MS Mincho" w:cstheme="minorBidi"/>
          <w:color w:val="auto"/>
          <w:sz w:val="20"/>
          <w:szCs w:val="20"/>
        </w:rPr>
      </w:pPr>
      <w:r w:rsidRPr="004C761B">
        <w:rPr>
          <w:rFonts w:eastAsia="Times New Roman" w:cstheme="minorBidi"/>
          <w:color w:val="auto"/>
          <w:sz w:val="20"/>
          <w:szCs w:val="20"/>
          <w:bdr w:val="none" w:sz="0" w:space="0" w:color="auto"/>
        </w:rPr>
        <w:lastRenderedPageBreak/>
        <w:t xml:space="preserve">In view </w:t>
      </w:r>
      <w:r w:rsidR="00F84AF6" w:rsidRPr="004C761B">
        <w:rPr>
          <w:rFonts w:eastAsia="Times New Roman" w:cstheme="minorBidi"/>
          <w:color w:val="auto"/>
          <w:sz w:val="20"/>
          <w:szCs w:val="20"/>
          <w:bdr w:val="none" w:sz="0" w:space="0" w:color="auto"/>
        </w:rPr>
        <w:t>thereof</w:t>
      </w:r>
      <w:r w:rsidR="00F84AF6">
        <w:rPr>
          <w:rFonts w:eastAsia="Times New Roman" w:cstheme="minorBidi"/>
          <w:color w:val="auto"/>
          <w:sz w:val="20"/>
          <w:szCs w:val="20"/>
          <w:bdr w:val="none" w:sz="0" w:space="0" w:color="auto"/>
        </w:rPr>
        <w:t xml:space="preserve"> and</w:t>
      </w:r>
      <w:r w:rsidR="003A150D" w:rsidRPr="004C761B">
        <w:rPr>
          <w:rFonts w:eastAsia="Times New Roman" w:cstheme="minorBidi"/>
          <w:color w:val="auto"/>
          <w:sz w:val="20"/>
          <w:szCs w:val="20"/>
          <w:bdr w:val="none" w:sz="0" w:space="0" w:color="auto"/>
        </w:rPr>
        <w:t xml:space="preserve"> taking into consideration the information provided by the parties, the Commission, through this report, </w:t>
      </w:r>
      <w:r w:rsidRPr="004C761B">
        <w:rPr>
          <w:rFonts w:eastAsia="Times New Roman" w:cstheme="minorBidi"/>
          <w:color w:val="auto"/>
          <w:sz w:val="20"/>
          <w:szCs w:val="20"/>
          <w:bdr w:val="none" w:sz="0" w:space="0" w:color="auto"/>
        </w:rPr>
        <w:t xml:space="preserve">has </w:t>
      </w:r>
      <w:r w:rsidR="003A150D" w:rsidRPr="004C761B">
        <w:rPr>
          <w:rFonts w:eastAsia="Times New Roman" w:cstheme="minorHAnsi"/>
          <w:color w:val="auto"/>
          <w:sz w:val="20"/>
          <w:szCs w:val="20"/>
        </w:rPr>
        <w:t>decide</w:t>
      </w:r>
      <w:r w:rsidRPr="004C761B">
        <w:rPr>
          <w:rFonts w:eastAsia="Times New Roman" w:cstheme="minorHAnsi"/>
          <w:color w:val="auto"/>
          <w:sz w:val="20"/>
          <w:szCs w:val="20"/>
        </w:rPr>
        <w:t>d</w:t>
      </w:r>
      <w:r w:rsidR="003A150D" w:rsidRPr="004C761B">
        <w:rPr>
          <w:rFonts w:eastAsia="Times New Roman" w:cstheme="minorHAnsi"/>
          <w:color w:val="auto"/>
          <w:sz w:val="20"/>
          <w:szCs w:val="20"/>
        </w:rPr>
        <w:t xml:space="preserve"> to join petitions </w:t>
      </w:r>
      <w:r w:rsidR="003A150D" w:rsidRPr="004C761B">
        <w:rPr>
          <w:rFonts w:eastAsia="Times New Roman" w:cstheme="minorBidi"/>
          <w:color w:val="auto"/>
          <w:sz w:val="20"/>
          <w:szCs w:val="20"/>
          <w:bdr w:val="none" w:sz="0" w:space="0" w:color="auto"/>
        </w:rPr>
        <w:t xml:space="preserve">2350-23 and 2351-23 </w:t>
      </w:r>
      <w:r w:rsidR="003A150D" w:rsidRPr="004C761B">
        <w:rPr>
          <w:rFonts w:eastAsia="Times New Roman" w:cstheme="minorHAnsi"/>
          <w:color w:val="auto"/>
          <w:sz w:val="20"/>
          <w:szCs w:val="20"/>
        </w:rPr>
        <w:t xml:space="preserve">and process them </w:t>
      </w:r>
      <w:r w:rsidRPr="004C761B">
        <w:rPr>
          <w:rFonts w:eastAsia="Times New Roman" w:cstheme="minorHAnsi"/>
          <w:color w:val="auto"/>
          <w:sz w:val="20"/>
          <w:szCs w:val="20"/>
        </w:rPr>
        <w:t>together,</w:t>
      </w:r>
      <w:r w:rsidR="003A150D" w:rsidRPr="004C761B">
        <w:rPr>
          <w:rFonts w:eastAsia="Times New Roman" w:cstheme="minorHAnsi"/>
          <w:color w:val="auto"/>
          <w:sz w:val="20"/>
          <w:szCs w:val="20"/>
        </w:rPr>
        <w:t xml:space="preserve"> </w:t>
      </w:r>
      <w:r w:rsidRPr="004C761B">
        <w:rPr>
          <w:rFonts w:eastAsia="Times New Roman" w:cstheme="minorHAnsi"/>
          <w:color w:val="auto"/>
          <w:sz w:val="20"/>
          <w:szCs w:val="20"/>
        </w:rPr>
        <w:t>pursuant to</w:t>
      </w:r>
      <w:r w:rsidR="003A150D" w:rsidRPr="004C761B">
        <w:rPr>
          <w:rFonts w:eastAsia="Times New Roman" w:cstheme="minorHAnsi"/>
          <w:color w:val="auto"/>
          <w:sz w:val="20"/>
          <w:szCs w:val="20"/>
        </w:rPr>
        <w:t xml:space="preserve"> Article 29(5) of </w:t>
      </w:r>
      <w:r w:rsidRPr="004C761B">
        <w:rPr>
          <w:rFonts w:eastAsia="Times New Roman" w:cstheme="minorHAnsi"/>
          <w:color w:val="auto"/>
          <w:sz w:val="20"/>
          <w:szCs w:val="20"/>
        </w:rPr>
        <w:t>its</w:t>
      </w:r>
      <w:r w:rsidR="003A150D" w:rsidRPr="004C761B">
        <w:rPr>
          <w:rFonts w:eastAsia="Times New Roman" w:cstheme="minorHAnsi"/>
          <w:color w:val="auto"/>
          <w:sz w:val="20"/>
          <w:szCs w:val="20"/>
        </w:rPr>
        <w:t xml:space="preserve"> Rules of Procedure, since they involve the same </w:t>
      </w:r>
      <w:r w:rsidRPr="004C761B">
        <w:rPr>
          <w:rFonts w:eastAsia="Times New Roman" w:cstheme="minorHAnsi"/>
          <w:color w:val="auto"/>
          <w:sz w:val="20"/>
          <w:szCs w:val="20"/>
        </w:rPr>
        <w:t>persons</w:t>
      </w:r>
      <w:r w:rsidR="003A150D" w:rsidRPr="004C761B">
        <w:rPr>
          <w:rFonts w:eastAsia="Times New Roman" w:cstheme="minorHAnsi"/>
          <w:color w:val="auto"/>
          <w:sz w:val="20"/>
          <w:szCs w:val="20"/>
        </w:rPr>
        <w:t xml:space="preserve"> and the same facts. </w:t>
      </w:r>
    </w:p>
    <w:p w14:paraId="30F1AD9C" w14:textId="77777777" w:rsidR="003A150D" w:rsidRPr="004C761B" w:rsidRDefault="003A150D" w:rsidP="003A150D">
      <w:pPr>
        <w:pStyle w:val="ListParagraph"/>
        <w:rPr>
          <w:rFonts w:eastAsia="Times New Roman" w:cstheme="minorBidi"/>
          <w:color w:val="000000" w:themeColor="text1"/>
          <w:sz w:val="20"/>
          <w:szCs w:val="20"/>
          <w:bdr w:val="none" w:sz="0" w:space="0" w:color="auto"/>
        </w:rPr>
      </w:pPr>
    </w:p>
    <w:p w14:paraId="429DF52A" w14:textId="26C48A32" w:rsidR="003A150D" w:rsidRPr="004C761B" w:rsidRDefault="00F210D2" w:rsidP="003A150D">
      <w:pPr>
        <w:pStyle w:val="ListParagraph"/>
        <w:numPr>
          <w:ilvl w:val="0"/>
          <w:numId w:val="57"/>
        </w:numPr>
        <w:ind w:left="0" w:firstLine="720"/>
        <w:jc w:val="both"/>
        <w:rPr>
          <w:rFonts w:eastAsia="MS Mincho" w:cstheme="minorBidi"/>
          <w:color w:val="auto"/>
          <w:sz w:val="20"/>
          <w:szCs w:val="20"/>
        </w:rPr>
      </w:pPr>
      <w:r w:rsidRPr="004C761B">
        <w:rPr>
          <w:rFonts w:eastAsia="Times New Roman" w:cstheme="minorBidi"/>
          <w:color w:val="auto"/>
          <w:sz w:val="20"/>
          <w:szCs w:val="20"/>
          <w:bdr w:val="none" w:sz="0" w:space="0" w:color="auto"/>
        </w:rPr>
        <w:t>Additionally</w:t>
      </w:r>
      <w:r w:rsidR="003A150D" w:rsidRPr="004C761B">
        <w:rPr>
          <w:rFonts w:eastAsia="Times New Roman" w:cstheme="minorBidi"/>
          <w:color w:val="auto"/>
          <w:sz w:val="20"/>
          <w:szCs w:val="20"/>
          <w:bdr w:val="none" w:sz="0" w:space="0" w:color="auto"/>
        </w:rPr>
        <w:t xml:space="preserve">, in accordance with the </w:t>
      </w:r>
      <w:r w:rsidR="00FC4833" w:rsidRPr="004C761B">
        <w:rPr>
          <w:rFonts w:eastAsia="Times New Roman" w:cstheme="minorBidi"/>
          <w:color w:val="auto"/>
          <w:sz w:val="20"/>
          <w:szCs w:val="20"/>
          <w:bdr w:val="none" w:sz="0" w:space="0" w:color="auto"/>
        </w:rPr>
        <w:t>FSA</w:t>
      </w:r>
      <w:r w:rsidR="003A150D" w:rsidRPr="004C761B">
        <w:rPr>
          <w:rFonts w:eastAsia="Times New Roman" w:cstheme="minorBidi"/>
          <w:color w:val="auto"/>
          <w:sz w:val="20"/>
          <w:szCs w:val="20"/>
          <w:bdr w:val="none" w:sz="0" w:space="0" w:color="auto"/>
        </w:rPr>
        <w:t xml:space="preserve"> clause </w:t>
      </w:r>
      <w:r w:rsidR="00F84AF6">
        <w:rPr>
          <w:rFonts w:eastAsia="Times New Roman" w:cstheme="minorBidi"/>
          <w:i/>
          <w:iCs/>
          <w:color w:val="auto"/>
          <w:sz w:val="20"/>
          <w:szCs w:val="20"/>
          <w:bdr w:val="none" w:sz="0" w:space="0" w:color="auto"/>
        </w:rPr>
        <w:t>regarding</w:t>
      </w:r>
      <w:r w:rsidRPr="004C761B">
        <w:rPr>
          <w:rFonts w:eastAsia="Times New Roman" w:cstheme="minorBidi"/>
          <w:i/>
          <w:iCs/>
          <w:color w:val="auto"/>
          <w:sz w:val="20"/>
          <w:szCs w:val="20"/>
          <w:bdr w:val="none" w:sz="0" w:space="0" w:color="auto"/>
        </w:rPr>
        <w:t xml:space="preserve"> official approval</w:t>
      </w:r>
      <w:r w:rsidR="003A150D" w:rsidRPr="004C761B">
        <w:rPr>
          <w:rFonts w:eastAsia="Times New Roman" w:cstheme="minorBidi"/>
          <w:color w:val="auto"/>
          <w:sz w:val="20"/>
          <w:szCs w:val="20"/>
          <w:bdr w:val="none" w:sz="0" w:space="0" w:color="auto"/>
        </w:rPr>
        <w:t>, and taking into consideration the parties' February 5, 2025</w:t>
      </w:r>
      <w:r w:rsidR="002C3BA4">
        <w:rPr>
          <w:rFonts w:eastAsia="Times New Roman" w:cstheme="minorBidi"/>
          <w:color w:val="auto"/>
          <w:sz w:val="20"/>
          <w:szCs w:val="20"/>
          <w:bdr w:val="none" w:sz="0" w:space="0" w:color="auto"/>
        </w:rPr>
        <w:t>,</w:t>
      </w:r>
      <w:r w:rsidRPr="004C761B">
        <w:rPr>
          <w:rFonts w:eastAsia="Times New Roman" w:cstheme="minorBidi"/>
          <w:color w:val="auto"/>
          <w:sz w:val="20"/>
          <w:szCs w:val="20"/>
          <w:bdr w:val="none" w:sz="0" w:space="0" w:color="auto"/>
        </w:rPr>
        <w:t xml:space="preserve"> request</w:t>
      </w:r>
      <w:r w:rsidR="003A150D" w:rsidRPr="004C761B">
        <w:rPr>
          <w:rFonts w:eastAsia="Times New Roman" w:cstheme="minorBidi"/>
          <w:color w:val="auto"/>
          <w:sz w:val="20"/>
          <w:szCs w:val="20"/>
          <w:bdr w:val="none" w:sz="0" w:space="0" w:color="auto"/>
        </w:rPr>
        <w:t xml:space="preserve"> to </w:t>
      </w:r>
      <w:r w:rsidRPr="004C761B">
        <w:rPr>
          <w:rFonts w:eastAsia="Times New Roman" w:cstheme="minorBidi"/>
          <w:color w:val="auto"/>
          <w:sz w:val="20"/>
          <w:szCs w:val="20"/>
          <w:bdr w:val="none" w:sz="0" w:space="0" w:color="auto"/>
        </w:rPr>
        <w:t>proceed</w:t>
      </w:r>
      <w:r w:rsidR="003A150D" w:rsidRPr="004C761B">
        <w:rPr>
          <w:rFonts w:eastAsia="Times New Roman" w:cstheme="minorBidi"/>
          <w:color w:val="auto"/>
          <w:sz w:val="20"/>
          <w:szCs w:val="20"/>
          <w:bdr w:val="none" w:sz="0" w:space="0" w:color="auto"/>
        </w:rPr>
        <w:t xml:space="preserve"> in this </w:t>
      </w:r>
      <w:r w:rsidR="0080624F">
        <w:rPr>
          <w:rFonts w:eastAsia="Times New Roman" w:cstheme="minorBidi"/>
          <w:color w:val="auto"/>
          <w:sz w:val="20"/>
          <w:szCs w:val="20"/>
          <w:bdr w:val="none" w:sz="0" w:space="0" w:color="auto"/>
        </w:rPr>
        <w:t>manner</w:t>
      </w:r>
      <w:r w:rsidR="003A150D" w:rsidRPr="004C761B">
        <w:rPr>
          <w:rFonts w:eastAsia="Times New Roman" w:cstheme="minorBidi"/>
          <w:color w:val="auto"/>
          <w:sz w:val="20"/>
          <w:szCs w:val="20"/>
          <w:bdr w:val="none" w:sz="0" w:space="0" w:color="auto"/>
        </w:rPr>
        <w:t xml:space="preserve">, the Commission notes that it is appropriate at this </w:t>
      </w:r>
      <w:r w:rsidR="00E16521">
        <w:rPr>
          <w:rFonts w:eastAsia="Times New Roman" w:cstheme="minorBidi"/>
          <w:color w:val="auto"/>
          <w:sz w:val="20"/>
          <w:szCs w:val="20"/>
          <w:bdr w:val="none" w:sz="0" w:space="0" w:color="auto"/>
        </w:rPr>
        <w:t>time</w:t>
      </w:r>
      <w:r w:rsidR="00E16521" w:rsidRPr="004C761B">
        <w:rPr>
          <w:rFonts w:eastAsia="Times New Roman" w:cstheme="minorBidi"/>
          <w:color w:val="auto"/>
          <w:sz w:val="20"/>
          <w:szCs w:val="20"/>
          <w:bdr w:val="none" w:sz="0" w:space="0" w:color="auto"/>
        </w:rPr>
        <w:t xml:space="preserve"> </w:t>
      </w:r>
      <w:r w:rsidR="003A150D" w:rsidRPr="004C761B">
        <w:rPr>
          <w:rFonts w:eastAsia="Times New Roman" w:cstheme="minorBidi"/>
          <w:color w:val="auto"/>
          <w:sz w:val="20"/>
          <w:szCs w:val="20"/>
          <w:bdr w:val="none" w:sz="0" w:space="0" w:color="auto"/>
        </w:rPr>
        <w:t xml:space="preserve">to assess compliance with the commitments established in the friendly settlement agreement. </w:t>
      </w:r>
    </w:p>
    <w:p w14:paraId="40D32EA4" w14:textId="77777777" w:rsidR="003A150D" w:rsidRPr="004C761B" w:rsidRDefault="003A150D" w:rsidP="003A150D">
      <w:pPr>
        <w:pStyle w:val="ListParagraph"/>
        <w:rPr>
          <w:rFonts w:eastAsia="Times New Roman" w:cstheme="minorBidi"/>
          <w:color w:val="000000" w:themeColor="text1"/>
          <w:sz w:val="20"/>
          <w:szCs w:val="20"/>
          <w:highlight w:val="yellow"/>
          <w:bdr w:val="none" w:sz="0" w:space="0" w:color="auto"/>
        </w:rPr>
      </w:pPr>
    </w:p>
    <w:p w14:paraId="00B11004" w14:textId="7FE6D4A1" w:rsidR="003A150D" w:rsidRPr="004C761B" w:rsidRDefault="003A150D"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Times New Roman" w:cstheme="minorBidi"/>
          <w:color w:val="000000" w:themeColor="text1"/>
          <w:sz w:val="20"/>
          <w:szCs w:val="20"/>
          <w:bdr w:val="none" w:sz="0" w:space="0" w:color="auto"/>
        </w:rPr>
        <w:t>The Commission considers that clauses I (</w:t>
      </w:r>
      <w:r w:rsidR="008E65E5">
        <w:rPr>
          <w:rFonts w:eastAsia="Times New Roman" w:cstheme="minorBidi"/>
          <w:i/>
          <w:iCs/>
          <w:color w:val="000000" w:themeColor="text1"/>
          <w:sz w:val="20"/>
          <w:szCs w:val="20"/>
          <w:bdr w:val="none" w:sz="0" w:space="0" w:color="auto"/>
        </w:rPr>
        <w:t>A</w:t>
      </w:r>
      <w:r w:rsidRPr="004C761B">
        <w:rPr>
          <w:rFonts w:eastAsia="Times New Roman" w:cstheme="minorBidi"/>
          <w:i/>
          <w:iCs/>
          <w:color w:val="000000" w:themeColor="text1"/>
          <w:sz w:val="20"/>
          <w:szCs w:val="20"/>
          <w:bdr w:val="none" w:sz="0" w:space="0" w:color="auto"/>
        </w:rPr>
        <w:t>ppearance and willingness of the parties</w:t>
      </w:r>
      <w:r w:rsidRPr="004C761B">
        <w:rPr>
          <w:rFonts w:eastAsia="Times New Roman" w:cstheme="minorBidi"/>
          <w:color w:val="000000" w:themeColor="text1"/>
          <w:sz w:val="20"/>
          <w:szCs w:val="20"/>
          <w:bdr w:val="none" w:sz="0" w:space="0" w:color="auto"/>
        </w:rPr>
        <w:t>), II (</w:t>
      </w:r>
      <w:r w:rsidR="008E65E5">
        <w:rPr>
          <w:rFonts w:eastAsia="Times New Roman" w:cstheme="minorBidi"/>
          <w:i/>
          <w:iCs/>
          <w:color w:val="000000" w:themeColor="text1"/>
          <w:sz w:val="20"/>
          <w:szCs w:val="20"/>
          <w:bdr w:val="none" w:sz="0" w:space="0" w:color="auto"/>
        </w:rPr>
        <w:t>Acknowledgement</w:t>
      </w:r>
      <w:r w:rsidRPr="004C761B">
        <w:rPr>
          <w:rFonts w:eastAsia="Times New Roman" w:cstheme="minorBidi"/>
          <w:i/>
          <w:iCs/>
          <w:color w:val="000000" w:themeColor="text1"/>
          <w:sz w:val="20"/>
          <w:szCs w:val="20"/>
          <w:bdr w:val="none" w:sz="0" w:space="0" w:color="auto"/>
        </w:rPr>
        <w:t xml:space="preserve"> of the</w:t>
      </w:r>
      <w:r w:rsidR="008E65E5">
        <w:rPr>
          <w:rFonts w:eastAsia="Times New Roman" w:cstheme="minorBidi"/>
          <w:i/>
          <w:iCs/>
          <w:color w:val="000000" w:themeColor="text1"/>
          <w:sz w:val="20"/>
          <w:szCs w:val="20"/>
          <w:bdr w:val="none" w:sz="0" w:space="0" w:color="auto"/>
        </w:rPr>
        <w:t xml:space="preserve"> State’s</w:t>
      </w:r>
      <w:r w:rsidRPr="004C761B">
        <w:rPr>
          <w:rFonts w:eastAsia="Times New Roman" w:cstheme="minorBidi"/>
          <w:i/>
          <w:iCs/>
          <w:color w:val="000000" w:themeColor="text1"/>
          <w:sz w:val="20"/>
          <w:szCs w:val="20"/>
          <w:bdr w:val="none" w:sz="0" w:space="0" w:color="auto"/>
        </w:rPr>
        <w:t xml:space="preserve"> responsibility and acceptance of the facts) </w:t>
      </w:r>
      <w:r w:rsidRPr="004C761B">
        <w:rPr>
          <w:rFonts w:eastAsia="Times New Roman" w:cstheme="minorBidi"/>
          <w:color w:val="000000" w:themeColor="text1"/>
          <w:sz w:val="20"/>
          <w:szCs w:val="20"/>
          <w:bdr w:val="none" w:sz="0" w:space="0" w:color="auto"/>
        </w:rPr>
        <w:t>and III. A (</w:t>
      </w:r>
      <w:r w:rsidR="008E65E5">
        <w:rPr>
          <w:rFonts w:eastAsia="Times New Roman" w:cstheme="minorBidi"/>
          <w:i/>
          <w:iCs/>
          <w:color w:val="000000" w:themeColor="text1"/>
          <w:sz w:val="20"/>
          <w:szCs w:val="20"/>
          <w:bdr w:val="none" w:sz="0" w:space="0" w:color="auto"/>
        </w:rPr>
        <w:t>C</w:t>
      </w:r>
      <w:r w:rsidRPr="004C761B">
        <w:rPr>
          <w:rFonts w:eastAsia="Times New Roman" w:cstheme="minorBidi"/>
          <w:i/>
          <w:iCs/>
          <w:color w:val="000000" w:themeColor="text1"/>
          <w:sz w:val="20"/>
          <w:szCs w:val="20"/>
          <w:bdr w:val="none" w:sz="0" w:space="0" w:color="auto"/>
        </w:rPr>
        <w:t xml:space="preserve">ompensation measures) </w:t>
      </w:r>
      <w:r w:rsidRPr="004C761B">
        <w:rPr>
          <w:rFonts w:eastAsia="Times New Roman" w:cstheme="minorBidi"/>
          <w:color w:val="000000" w:themeColor="text1"/>
          <w:sz w:val="20"/>
          <w:szCs w:val="20"/>
          <w:bdr w:val="none" w:sz="0" w:space="0" w:color="auto"/>
        </w:rPr>
        <w:t>of the agreement are of a declarative nature and</w:t>
      </w:r>
      <w:r w:rsidR="00F210D2" w:rsidRPr="004C761B">
        <w:rPr>
          <w:rFonts w:eastAsia="Times New Roman" w:cstheme="minorBidi"/>
          <w:color w:val="000000" w:themeColor="text1"/>
          <w:sz w:val="20"/>
          <w:szCs w:val="20"/>
          <w:bdr w:val="none" w:sz="0" w:space="0" w:color="auto"/>
        </w:rPr>
        <w:t>,</w:t>
      </w:r>
      <w:r w:rsidRPr="004C761B">
        <w:rPr>
          <w:rFonts w:eastAsia="Times New Roman" w:cstheme="minorBidi"/>
          <w:color w:val="000000" w:themeColor="text1"/>
          <w:sz w:val="20"/>
          <w:szCs w:val="20"/>
          <w:bdr w:val="none" w:sz="0" w:space="0" w:color="auto"/>
        </w:rPr>
        <w:t xml:space="preserve"> therefore</w:t>
      </w:r>
      <w:r w:rsidR="00F210D2" w:rsidRPr="004C761B">
        <w:rPr>
          <w:rFonts w:eastAsia="Times New Roman" w:cstheme="minorBidi"/>
          <w:color w:val="000000" w:themeColor="text1"/>
          <w:sz w:val="20"/>
          <w:szCs w:val="20"/>
          <w:bdr w:val="none" w:sz="0" w:space="0" w:color="auto"/>
        </w:rPr>
        <w:t>, do not require</w:t>
      </w:r>
      <w:r w:rsidRPr="004C761B">
        <w:rPr>
          <w:rFonts w:eastAsia="Times New Roman" w:cstheme="minorBidi"/>
          <w:color w:val="000000" w:themeColor="text1"/>
          <w:sz w:val="20"/>
          <w:szCs w:val="20"/>
          <w:bdr w:val="none" w:sz="0" w:space="0" w:color="auto"/>
        </w:rPr>
        <w:t xml:space="preserve"> </w:t>
      </w:r>
      <w:r w:rsidR="005C1B1B" w:rsidRPr="004C761B">
        <w:rPr>
          <w:rFonts w:eastAsia="Times New Roman" w:cstheme="minorBidi"/>
          <w:color w:val="000000" w:themeColor="text1"/>
          <w:sz w:val="20"/>
          <w:szCs w:val="20"/>
          <w:bdr w:val="none" w:sz="0" w:space="0" w:color="auto"/>
        </w:rPr>
        <w:t>monitoring</w:t>
      </w:r>
      <w:r w:rsidRPr="004C761B">
        <w:rPr>
          <w:rFonts w:eastAsia="Times New Roman" w:cstheme="minorBidi"/>
          <w:color w:val="000000" w:themeColor="text1"/>
          <w:sz w:val="20"/>
          <w:szCs w:val="20"/>
          <w:bdr w:val="none" w:sz="0" w:space="0" w:color="auto"/>
        </w:rPr>
        <w:t xml:space="preserve"> </w:t>
      </w:r>
      <w:r w:rsidR="008E65E5">
        <w:rPr>
          <w:rFonts w:eastAsia="Times New Roman" w:cstheme="minorBidi"/>
          <w:color w:val="000000" w:themeColor="text1"/>
          <w:sz w:val="20"/>
          <w:szCs w:val="20"/>
          <w:bdr w:val="none" w:sz="0" w:space="0" w:color="auto"/>
        </w:rPr>
        <w:t>for</w:t>
      </w:r>
      <w:r w:rsidRPr="004C761B">
        <w:rPr>
          <w:rFonts w:eastAsia="Times New Roman" w:cstheme="minorBidi"/>
          <w:color w:val="000000" w:themeColor="text1"/>
          <w:sz w:val="20"/>
          <w:szCs w:val="20"/>
          <w:bdr w:val="none" w:sz="0" w:space="0" w:color="auto"/>
        </w:rPr>
        <w:t xml:space="preserve"> compliance. In this </w:t>
      </w:r>
      <w:r w:rsidR="00DF2EC7">
        <w:rPr>
          <w:rFonts w:eastAsia="Times New Roman" w:cstheme="minorBidi"/>
          <w:color w:val="000000" w:themeColor="text1"/>
          <w:sz w:val="20"/>
          <w:szCs w:val="20"/>
          <w:bdr w:val="none" w:sz="0" w:space="0" w:color="auto"/>
        </w:rPr>
        <w:t>connection</w:t>
      </w:r>
      <w:r w:rsidRPr="004C761B">
        <w:rPr>
          <w:rFonts w:eastAsia="Times New Roman" w:cstheme="minorBidi"/>
          <w:color w:val="000000" w:themeColor="text1"/>
          <w:sz w:val="20"/>
          <w:szCs w:val="20"/>
          <w:bdr w:val="none" w:sz="0" w:space="0" w:color="auto"/>
        </w:rPr>
        <w:t xml:space="preserve">, the Commission </w:t>
      </w:r>
      <w:r w:rsidR="00F210D2" w:rsidRPr="004C761B">
        <w:rPr>
          <w:rFonts w:eastAsia="Times New Roman" w:cstheme="minorBidi"/>
          <w:color w:val="000000" w:themeColor="text1"/>
          <w:sz w:val="20"/>
          <w:szCs w:val="20"/>
          <w:bdr w:val="none" w:sz="0" w:space="0" w:color="auto"/>
        </w:rPr>
        <w:t>values</w:t>
      </w:r>
      <w:r w:rsidRPr="004C761B">
        <w:rPr>
          <w:rFonts w:eastAsia="Times New Roman" w:cstheme="minorBidi"/>
          <w:color w:val="000000" w:themeColor="text1"/>
          <w:sz w:val="20"/>
          <w:szCs w:val="20"/>
          <w:bdr w:val="none" w:sz="0" w:space="0" w:color="auto"/>
        </w:rPr>
        <w:t xml:space="preserve"> declarative clause II, in which the Guatemalan State acknowledges its international responsibility for violation of the rights to judicial guarantees (Article 8), to political rights (Article 23), </w:t>
      </w:r>
      <w:r w:rsidR="00F210D2" w:rsidRPr="004C761B">
        <w:rPr>
          <w:rFonts w:eastAsia="Times New Roman" w:cstheme="minorBidi"/>
          <w:color w:val="000000" w:themeColor="text1"/>
          <w:sz w:val="20"/>
          <w:szCs w:val="20"/>
          <w:bdr w:val="none" w:sz="0" w:space="0" w:color="auto"/>
        </w:rPr>
        <w:t xml:space="preserve">and </w:t>
      </w:r>
      <w:r w:rsidRPr="004C761B">
        <w:rPr>
          <w:rFonts w:eastAsia="Times New Roman" w:cstheme="minorBidi"/>
          <w:color w:val="000000" w:themeColor="text1"/>
          <w:sz w:val="20"/>
          <w:szCs w:val="20"/>
          <w:bdr w:val="none" w:sz="0" w:space="0" w:color="auto"/>
        </w:rPr>
        <w:t xml:space="preserve">to judicial protection (Article 25) established in the American Convention, in </w:t>
      </w:r>
      <w:r w:rsidR="00F210D2" w:rsidRPr="004C761B">
        <w:rPr>
          <w:rFonts w:eastAsia="Times New Roman" w:cstheme="minorBidi"/>
          <w:color w:val="000000" w:themeColor="text1"/>
          <w:sz w:val="20"/>
          <w:szCs w:val="20"/>
          <w:bdr w:val="none" w:sz="0" w:space="0" w:color="auto"/>
        </w:rPr>
        <w:t>connection with</w:t>
      </w:r>
      <w:r w:rsidRPr="004C761B">
        <w:rPr>
          <w:rFonts w:eastAsia="Times New Roman" w:cstheme="minorBidi"/>
          <w:color w:val="000000" w:themeColor="text1"/>
          <w:sz w:val="20"/>
          <w:szCs w:val="20"/>
          <w:bdr w:val="none" w:sz="0" w:space="0" w:color="auto"/>
        </w:rPr>
        <w:t xml:space="preserve"> the general </w:t>
      </w:r>
      <w:r w:rsidR="00F210D2" w:rsidRPr="004C761B">
        <w:rPr>
          <w:rFonts w:eastAsia="Times New Roman" w:cstheme="minorBidi"/>
          <w:color w:val="000000" w:themeColor="text1"/>
          <w:sz w:val="20"/>
          <w:szCs w:val="20"/>
          <w:bdr w:val="none" w:sz="0" w:space="0" w:color="auto"/>
        </w:rPr>
        <w:t>obligation</w:t>
      </w:r>
      <w:r w:rsidRPr="004C761B">
        <w:rPr>
          <w:rFonts w:eastAsia="Times New Roman" w:cstheme="minorBidi"/>
          <w:color w:val="000000" w:themeColor="text1"/>
          <w:sz w:val="20"/>
          <w:szCs w:val="20"/>
          <w:bdr w:val="none" w:sz="0" w:space="0" w:color="auto"/>
        </w:rPr>
        <w:t xml:space="preserve"> to </w:t>
      </w:r>
      <w:r w:rsidR="00F210D2" w:rsidRPr="004C761B">
        <w:rPr>
          <w:rFonts w:eastAsia="Times New Roman" w:cstheme="minorBidi"/>
          <w:color w:val="000000" w:themeColor="text1"/>
          <w:sz w:val="20"/>
          <w:szCs w:val="20"/>
          <w:bdr w:val="none" w:sz="0" w:space="0" w:color="auto"/>
        </w:rPr>
        <w:t>respect rights</w:t>
      </w:r>
      <w:r w:rsidRPr="004C761B">
        <w:rPr>
          <w:rFonts w:eastAsia="Times New Roman" w:cstheme="minorBidi"/>
          <w:color w:val="000000" w:themeColor="text1"/>
          <w:sz w:val="20"/>
          <w:szCs w:val="20"/>
          <w:bdr w:val="none" w:sz="0" w:space="0" w:color="auto"/>
        </w:rPr>
        <w:t xml:space="preserve"> (Article 1(1) </w:t>
      </w:r>
      <w:r w:rsidR="00F210D2" w:rsidRPr="004C761B">
        <w:rPr>
          <w:rFonts w:eastAsia="Times New Roman" w:cstheme="minorBidi"/>
          <w:color w:val="000000" w:themeColor="text1"/>
          <w:sz w:val="20"/>
          <w:szCs w:val="20"/>
          <w:bdr w:val="none" w:sz="0" w:space="0" w:color="auto"/>
        </w:rPr>
        <w:t>thereof</w:t>
      </w:r>
      <w:r w:rsidRPr="004C761B">
        <w:rPr>
          <w:rFonts w:eastAsia="Times New Roman" w:cstheme="minorBidi"/>
          <w:color w:val="000000" w:themeColor="text1"/>
          <w:sz w:val="20"/>
          <w:szCs w:val="20"/>
          <w:bdr w:val="none" w:sz="0" w:space="0" w:color="auto"/>
        </w:rPr>
        <w:t>), to the detriment of Roberto Arz</w:t>
      </w:r>
      <w:r w:rsidR="006B4B58">
        <w:rPr>
          <w:rFonts w:eastAsia="Times New Roman" w:cstheme="minorBidi"/>
          <w:color w:val="000000" w:themeColor="text1"/>
          <w:sz w:val="20"/>
          <w:szCs w:val="20"/>
          <w:bdr w:val="none" w:sz="0" w:space="0" w:color="auto"/>
        </w:rPr>
        <w:t>u</w:t>
      </w:r>
      <w:r w:rsidRPr="004C761B">
        <w:rPr>
          <w:rFonts w:eastAsia="Times New Roman" w:cstheme="minorBidi"/>
          <w:color w:val="000000" w:themeColor="text1"/>
          <w:sz w:val="20"/>
          <w:szCs w:val="20"/>
          <w:bdr w:val="none" w:sz="0" w:space="0" w:color="auto"/>
        </w:rPr>
        <w:t xml:space="preserve"> García Granados and David Esteban Pineda Barrios. </w:t>
      </w:r>
    </w:p>
    <w:p w14:paraId="23C0130A" w14:textId="77777777" w:rsidR="003A150D" w:rsidRPr="004C761B" w:rsidRDefault="003A150D" w:rsidP="003A150D">
      <w:pPr>
        <w:pStyle w:val="ListParagraph"/>
        <w:rPr>
          <w:rFonts w:eastAsia="MS Mincho" w:cstheme="minorBidi"/>
          <w:color w:val="000000" w:themeColor="text1"/>
          <w:sz w:val="20"/>
          <w:szCs w:val="20"/>
        </w:rPr>
      </w:pPr>
    </w:p>
    <w:p w14:paraId="1AA73935" w14:textId="0B0230CC" w:rsidR="003A150D" w:rsidRPr="004C761B" w:rsidRDefault="003A150D"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color w:val="000000" w:themeColor="text1"/>
          <w:sz w:val="20"/>
          <w:szCs w:val="20"/>
        </w:rPr>
        <w:t xml:space="preserve">With </w:t>
      </w:r>
      <w:r w:rsidR="005C1B1B" w:rsidRPr="004C761B">
        <w:rPr>
          <w:rFonts w:eastAsia="MS Mincho" w:cstheme="minorBidi"/>
          <w:color w:val="000000" w:themeColor="text1"/>
          <w:sz w:val="20"/>
          <w:szCs w:val="20"/>
        </w:rPr>
        <w:t>respect</w:t>
      </w:r>
      <w:r w:rsidRPr="004C761B">
        <w:rPr>
          <w:rFonts w:eastAsia="MS Mincho" w:cstheme="minorBidi"/>
          <w:color w:val="000000" w:themeColor="text1"/>
          <w:sz w:val="20"/>
          <w:szCs w:val="20"/>
        </w:rPr>
        <w:t xml:space="preserve"> to</w:t>
      </w:r>
      <w:r w:rsidR="005C1B1B" w:rsidRPr="004C761B">
        <w:rPr>
          <w:rFonts w:eastAsia="MS Mincho" w:cstheme="minorBidi"/>
          <w:color w:val="000000" w:themeColor="text1"/>
          <w:sz w:val="20"/>
          <w:szCs w:val="20"/>
        </w:rPr>
        <w:t xml:space="preserve"> </w:t>
      </w:r>
      <w:r w:rsidR="0076285E">
        <w:rPr>
          <w:rFonts w:eastAsia="MS Mincho" w:cstheme="minorBidi"/>
          <w:color w:val="000000" w:themeColor="text1"/>
          <w:sz w:val="20"/>
          <w:szCs w:val="20"/>
        </w:rPr>
        <w:t>c</w:t>
      </w:r>
      <w:r w:rsidR="005C1B1B" w:rsidRPr="004C761B">
        <w:rPr>
          <w:rFonts w:eastAsia="MS Mincho" w:cstheme="minorBidi"/>
          <w:color w:val="000000" w:themeColor="text1"/>
          <w:sz w:val="20"/>
          <w:szCs w:val="20"/>
        </w:rPr>
        <w:t>lause III, section B,</w:t>
      </w:r>
      <w:r w:rsidRPr="004C761B">
        <w:rPr>
          <w:rFonts w:eastAsia="MS Mincho" w:cstheme="minorBidi"/>
          <w:color w:val="000000" w:themeColor="text1"/>
          <w:sz w:val="20"/>
          <w:szCs w:val="20"/>
        </w:rPr>
        <w:t xml:space="preserve"> paragraph 31, on the </w:t>
      </w:r>
      <w:r w:rsidR="00141FD7">
        <w:rPr>
          <w:rFonts w:eastAsia="MS Mincho" w:cstheme="minorBidi"/>
          <w:color w:val="000000" w:themeColor="text1"/>
          <w:sz w:val="20"/>
          <w:szCs w:val="20"/>
        </w:rPr>
        <w:t>matter</w:t>
      </w:r>
      <w:r w:rsidRPr="004C761B">
        <w:rPr>
          <w:rFonts w:eastAsia="MS Mincho" w:cstheme="minorBidi"/>
          <w:color w:val="000000" w:themeColor="text1"/>
          <w:sz w:val="20"/>
          <w:szCs w:val="20"/>
        </w:rPr>
        <w:t xml:space="preserve"> of a public apology, </w:t>
      </w:r>
      <w:r w:rsidR="005C1B1B" w:rsidRPr="004C761B">
        <w:rPr>
          <w:rFonts w:eastAsia="MS Mincho" w:cstheme="minorBidi"/>
          <w:color w:val="000000" w:themeColor="text1"/>
          <w:sz w:val="20"/>
          <w:szCs w:val="20"/>
        </w:rPr>
        <w:t xml:space="preserve">the parties have </w:t>
      </w:r>
      <w:r w:rsidRPr="004C761B">
        <w:rPr>
          <w:rFonts w:eastAsia="MS Mincho" w:cstheme="minorBidi"/>
          <w:color w:val="000000" w:themeColor="text1"/>
          <w:sz w:val="20"/>
          <w:szCs w:val="20"/>
        </w:rPr>
        <w:t xml:space="preserve">jointly reported </w:t>
      </w:r>
      <w:r w:rsidR="005C1B1B" w:rsidRPr="004C761B">
        <w:rPr>
          <w:rFonts w:eastAsia="MS Mincho" w:cstheme="minorBidi"/>
          <w:color w:val="000000" w:themeColor="text1"/>
          <w:sz w:val="20"/>
          <w:szCs w:val="20"/>
        </w:rPr>
        <w:t>that</w:t>
      </w:r>
      <w:r w:rsidRPr="004C761B">
        <w:rPr>
          <w:rFonts w:eastAsia="MS Mincho" w:cstheme="minorBidi"/>
          <w:color w:val="000000" w:themeColor="text1"/>
          <w:sz w:val="20"/>
          <w:szCs w:val="20"/>
        </w:rPr>
        <w:t xml:space="preserve"> </w:t>
      </w:r>
      <w:r w:rsidR="00141FD7">
        <w:rPr>
          <w:rFonts w:eastAsia="MS Mincho" w:cstheme="minorBidi"/>
          <w:color w:val="000000" w:themeColor="text1"/>
          <w:sz w:val="20"/>
          <w:szCs w:val="20"/>
        </w:rPr>
        <w:t>an apology was issued</w:t>
      </w:r>
      <w:r w:rsidRPr="004C761B">
        <w:rPr>
          <w:rFonts w:eastAsia="MS Mincho" w:cstheme="minorBidi"/>
          <w:color w:val="000000" w:themeColor="text1"/>
          <w:sz w:val="20"/>
          <w:szCs w:val="20"/>
        </w:rPr>
        <w:t xml:space="preserve"> on January 27, 2025 </w:t>
      </w:r>
      <w:r w:rsidR="00141FD7">
        <w:rPr>
          <w:rFonts w:eastAsia="MS Mincho" w:cstheme="minorBidi"/>
          <w:color w:val="000000" w:themeColor="text1"/>
          <w:sz w:val="20"/>
          <w:szCs w:val="20"/>
        </w:rPr>
        <w:t>during</w:t>
      </w:r>
      <w:r w:rsidRPr="004C761B">
        <w:rPr>
          <w:rFonts w:eastAsia="MS Mincho" w:cstheme="minorBidi"/>
          <w:color w:val="000000" w:themeColor="text1"/>
          <w:sz w:val="20"/>
          <w:szCs w:val="20"/>
        </w:rPr>
        <w:t xml:space="preserve"> a press conference. The</w:t>
      </w:r>
      <w:r w:rsidR="005C1B1B" w:rsidRPr="004C761B">
        <w:rPr>
          <w:rFonts w:eastAsia="MS Mincho" w:cstheme="minorBidi"/>
          <w:color w:val="000000" w:themeColor="text1"/>
          <w:sz w:val="20"/>
          <w:szCs w:val="20"/>
        </w:rPr>
        <w:t xml:space="preserve">y </w:t>
      </w:r>
      <w:r w:rsidRPr="004C761B">
        <w:rPr>
          <w:rFonts w:eastAsia="MS Mincho" w:cstheme="minorBidi"/>
          <w:color w:val="000000" w:themeColor="text1"/>
          <w:sz w:val="20"/>
          <w:szCs w:val="20"/>
        </w:rPr>
        <w:t>reported th</w:t>
      </w:r>
      <w:r w:rsidR="005C1B1B" w:rsidRPr="004C761B">
        <w:rPr>
          <w:rFonts w:eastAsia="MS Mincho" w:cstheme="minorBidi"/>
          <w:color w:val="000000" w:themeColor="text1"/>
          <w:sz w:val="20"/>
          <w:szCs w:val="20"/>
        </w:rPr>
        <w:t xml:space="preserve">at there had been regular </w:t>
      </w:r>
      <w:r w:rsidRPr="004C761B">
        <w:rPr>
          <w:rFonts w:eastAsia="MS Mincho" w:cstheme="minorBidi"/>
          <w:color w:val="000000" w:themeColor="text1"/>
          <w:sz w:val="20"/>
          <w:szCs w:val="20"/>
        </w:rPr>
        <w:t>communication between the State and the petitioner</w:t>
      </w:r>
      <w:r w:rsidR="005C1B1B" w:rsidRPr="004C761B">
        <w:rPr>
          <w:rFonts w:eastAsia="MS Mincho" w:cstheme="minorBidi"/>
          <w:color w:val="000000" w:themeColor="text1"/>
          <w:sz w:val="20"/>
          <w:szCs w:val="20"/>
        </w:rPr>
        <w:t>s</w:t>
      </w:r>
      <w:r w:rsidRPr="004C761B">
        <w:rPr>
          <w:rFonts w:eastAsia="MS Mincho" w:cstheme="minorBidi"/>
          <w:color w:val="000000" w:themeColor="text1"/>
          <w:sz w:val="20"/>
          <w:szCs w:val="20"/>
        </w:rPr>
        <w:t xml:space="preserve">, who agreed on each of the details for fulfillment of the measure, </w:t>
      </w:r>
      <w:r w:rsidR="005C1B1B" w:rsidRPr="004C761B">
        <w:rPr>
          <w:rFonts w:eastAsia="MS Mincho" w:cstheme="minorBidi"/>
          <w:color w:val="000000" w:themeColor="text1"/>
          <w:sz w:val="20"/>
          <w:szCs w:val="20"/>
        </w:rPr>
        <w:t>including</w:t>
      </w:r>
      <w:r w:rsidRPr="004C761B">
        <w:rPr>
          <w:rFonts w:eastAsia="MS Mincho" w:cstheme="minorBidi"/>
          <w:color w:val="000000" w:themeColor="text1"/>
          <w:sz w:val="20"/>
          <w:szCs w:val="20"/>
        </w:rPr>
        <w:t xml:space="preserve"> the date, time, agenda</w:t>
      </w:r>
      <w:r w:rsidR="005C1B1B" w:rsidRPr="004C761B">
        <w:rPr>
          <w:rFonts w:eastAsia="MS Mincho" w:cstheme="minorBidi"/>
          <w:color w:val="000000" w:themeColor="text1"/>
          <w:sz w:val="20"/>
          <w:szCs w:val="20"/>
        </w:rPr>
        <w:t>,</w:t>
      </w:r>
      <w:r w:rsidRPr="004C761B">
        <w:rPr>
          <w:rFonts w:eastAsia="MS Mincho" w:cstheme="minorBidi"/>
          <w:color w:val="000000" w:themeColor="text1"/>
          <w:sz w:val="20"/>
          <w:szCs w:val="20"/>
        </w:rPr>
        <w:t xml:space="preserve"> and logistics required. </w:t>
      </w:r>
      <w:r w:rsidR="005C1B1B" w:rsidRPr="004C761B">
        <w:rPr>
          <w:rFonts w:eastAsia="MS Mincho" w:cstheme="minorBidi"/>
          <w:color w:val="000000" w:themeColor="text1"/>
          <w:sz w:val="20"/>
          <w:szCs w:val="20"/>
        </w:rPr>
        <w:t>T</w:t>
      </w:r>
      <w:r w:rsidRPr="004C761B">
        <w:rPr>
          <w:rFonts w:eastAsia="MS Mincho" w:cstheme="minorBidi"/>
          <w:color w:val="000000" w:themeColor="text1"/>
          <w:sz w:val="20"/>
          <w:szCs w:val="20"/>
        </w:rPr>
        <w:t xml:space="preserve">he parties indicated that the </w:t>
      </w:r>
      <w:r w:rsidR="005C1B1B" w:rsidRPr="004C761B">
        <w:rPr>
          <w:rFonts w:eastAsia="MS Mincho" w:cstheme="minorBidi"/>
          <w:color w:val="000000" w:themeColor="text1"/>
          <w:sz w:val="20"/>
          <w:szCs w:val="20"/>
        </w:rPr>
        <w:t>event</w:t>
      </w:r>
      <w:r w:rsidRPr="004C761B">
        <w:rPr>
          <w:rFonts w:eastAsia="MS Mincho" w:cstheme="minorBidi"/>
          <w:color w:val="000000" w:themeColor="text1"/>
          <w:sz w:val="20"/>
          <w:szCs w:val="20"/>
        </w:rPr>
        <w:t xml:space="preserve"> </w:t>
      </w:r>
      <w:r w:rsidR="005C1B1B" w:rsidRPr="004C761B">
        <w:rPr>
          <w:rFonts w:eastAsia="MS Mincho" w:cstheme="minorBidi"/>
          <w:color w:val="000000" w:themeColor="text1"/>
          <w:sz w:val="20"/>
          <w:szCs w:val="20"/>
        </w:rPr>
        <w:t>had been</w:t>
      </w:r>
      <w:r w:rsidRPr="004C761B">
        <w:rPr>
          <w:rFonts w:eastAsia="MS Mincho" w:cstheme="minorBidi"/>
          <w:color w:val="000000" w:themeColor="text1"/>
          <w:sz w:val="20"/>
          <w:szCs w:val="20"/>
        </w:rPr>
        <w:t xml:space="preserve"> presided over by the </w:t>
      </w:r>
      <w:r w:rsidR="005C1B1B" w:rsidRPr="004C761B">
        <w:rPr>
          <w:rFonts w:eastAsia="MS Mincho" w:cstheme="minorBidi"/>
          <w:color w:val="000000" w:themeColor="text1"/>
          <w:sz w:val="20"/>
          <w:szCs w:val="20"/>
        </w:rPr>
        <w:t>E</w:t>
      </w:r>
      <w:r w:rsidRPr="004C761B">
        <w:rPr>
          <w:rFonts w:eastAsia="MS Mincho" w:cstheme="minorBidi"/>
          <w:color w:val="000000" w:themeColor="text1"/>
          <w:sz w:val="20"/>
          <w:szCs w:val="20"/>
        </w:rPr>
        <w:t xml:space="preserve">xecutive </w:t>
      </w:r>
      <w:r w:rsidR="005C1B1B" w:rsidRPr="004C761B">
        <w:rPr>
          <w:rFonts w:eastAsia="MS Mincho" w:cstheme="minorBidi"/>
          <w:color w:val="000000" w:themeColor="text1"/>
          <w:sz w:val="20"/>
          <w:szCs w:val="20"/>
        </w:rPr>
        <w:t>D</w:t>
      </w:r>
      <w:r w:rsidRPr="004C761B">
        <w:rPr>
          <w:rFonts w:eastAsia="MS Mincho" w:cstheme="minorBidi"/>
          <w:color w:val="000000" w:themeColor="text1"/>
          <w:sz w:val="20"/>
          <w:szCs w:val="20"/>
        </w:rPr>
        <w:t>irector of the Presidential Commission for Peace and Human Rights, who</w:t>
      </w:r>
      <w:r w:rsidR="00141FD7">
        <w:rPr>
          <w:rFonts w:eastAsia="MS Mincho" w:cstheme="minorBidi"/>
          <w:color w:val="000000" w:themeColor="text1"/>
          <w:sz w:val="20"/>
          <w:szCs w:val="20"/>
        </w:rPr>
        <w:t>,</w:t>
      </w:r>
      <w:r w:rsidRPr="004C761B">
        <w:rPr>
          <w:rFonts w:eastAsia="MS Mincho" w:cstheme="minorBidi"/>
          <w:color w:val="000000" w:themeColor="text1"/>
          <w:sz w:val="20"/>
          <w:szCs w:val="20"/>
        </w:rPr>
        <w:t xml:space="preserve"> on behalf of the State</w:t>
      </w:r>
      <w:r w:rsidR="00141FD7">
        <w:rPr>
          <w:rFonts w:eastAsia="MS Mincho" w:cstheme="minorBidi"/>
          <w:color w:val="000000" w:themeColor="text1"/>
          <w:sz w:val="20"/>
          <w:szCs w:val="20"/>
        </w:rPr>
        <w:t xml:space="preserve"> of Guatemala</w:t>
      </w:r>
      <w:r w:rsidR="005C1B1B" w:rsidRPr="004C761B">
        <w:rPr>
          <w:rFonts w:eastAsia="MS Mincho" w:cstheme="minorBidi"/>
          <w:color w:val="000000" w:themeColor="text1"/>
          <w:sz w:val="20"/>
          <w:szCs w:val="20"/>
        </w:rPr>
        <w:t>,</w:t>
      </w:r>
      <w:r w:rsidRPr="004C761B">
        <w:rPr>
          <w:rFonts w:eastAsia="MS Mincho" w:cstheme="minorBidi"/>
          <w:color w:val="000000" w:themeColor="text1"/>
          <w:sz w:val="20"/>
          <w:szCs w:val="20"/>
        </w:rPr>
        <w:t xml:space="preserve"> acknowledged the </w:t>
      </w:r>
      <w:r w:rsidR="00141FD7">
        <w:rPr>
          <w:rFonts w:eastAsia="MS Mincho" w:cstheme="minorBidi"/>
          <w:color w:val="000000" w:themeColor="text1"/>
          <w:sz w:val="20"/>
          <w:szCs w:val="20"/>
        </w:rPr>
        <w:t xml:space="preserve">State’s </w:t>
      </w:r>
      <w:r w:rsidRPr="004C761B">
        <w:rPr>
          <w:rFonts w:eastAsia="MS Mincho" w:cstheme="minorBidi"/>
          <w:color w:val="000000" w:themeColor="text1"/>
          <w:sz w:val="20"/>
          <w:szCs w:val="20"/>
        </w:rPr>
        <w:t xml:space="preserve">responsibility in the terms </w:t>
      </w:r>
      <w:r w:rsidR="005C1B1B" w:rsidRPr="004C761B">
        <w:rPr>
          <w:rFonts w:eastAsia="MS Mincho" w:cstheme="minorBidi"/>
          <w:color w:val="000000" w:themeColor="text1"/>
          <w:sz w:val="20"/>
          <w:szCs w:val="20"/>
        </w:rPr>
        <w:t>set forth</w:t>
      </w:r>
      <w:r w:rsidRPr="004C761B">
        <w:rPr>
          <w:rFonts w:eastAsia="MS Mincho" w:cstheme="minorBidi"/>
          <w:color w:val="000000" w:themeColor="text1"/>
          <w:sz w:val="20"/>
          <w:szCs w:val="20"/>
        </w:rPr>
        <w:t xml:space="preserve"> in the </w:t>
      </w:r>
      <w:r w:rsidR="00FC4833" w:rsidRPr="004C761B">
        <w:rPr>
          <w:rFonts w:eastAsia="MS Mincho" w:cstheme="minorBidi"/>
          <w:color w:val="000000" w:themeColor="text1"/>
          <w:sz w:val="20"/>
          <w:szCs w:val="20"/>
        </w:rPr>
        <w:t>FSA</w:t>
      </w:r>
      <w:r w:rsidRPr="004C761B">
        <w:rPr>
          <w:rFonts w:eastAsia="MS Mincho" w:cstheme="minorBidi"/>
          <w:color w:val="000000" w:themeColor="text1"/>
          <w:sz w:val="20"/>
          <w:szCs w:val="20"/>
        </w:rPr>
        <w:t>.</w:t>
      </w:r>
    </w:p>
    <w:p w14:paraId="1C4A6BAD" w14:textId="77777777" w:rsidR="003A150D" w:rsidRPr="004C761B" w:rsidRDefault="003A150D" w:rsidP="003A150D">
      <w:pPr>
        <w:pStyle w:val="ListParagraph"/>
        <w:rPr>
          <w:rFonts w:eastAsia="MS Mincho" w:cstheme="minorBidi"/>
          <w:color w:val="000000" w:themeColor="text1"/>
          <w:sz w:val="20"/>
          <w:szCs w:val="20"/>
        </w:rPr>
      </w:pPr>
    </w:p>
    <w:p w14:paraId="6E119DA1" w14:textId="7BEDFA03" w:rsidR="003A150D" w:rsidRPr="004C761B" w:rsidRDefault="003A150D"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color w:val="000000" w:themeColor="text1"/>
          <w:sz w:val="20"/>
          <w:szCs w:val="20"/>
        </w:rPr>
        <w:t xml:space="preserve">The parties </w:t>
      </w:r>
      <w:r w:rsidR="00141FD7">
        <w:rPr>
          <w:rFonts w:eastAsia="MS Mincho" w:cstheme="minorBidi"/>
          <w:color w:val="000000" w:themeColor="text1"/>
          <w:sz w:val="20"/>
          <w:szCs w:val="20"/>
        </w:rPr>
        <w:t xml:space="preserve">also </w:t>
      </w:r>
      <w:r w:rsidRPr="004C761B">
        <w:rPr>
          <w:rFonts w:eastAsia="MS Mincho" w:cstheme="minorBidi"/>
          <w:color w:val="000000" w:themeColor="text1"/>
          <w:sz w:val="20"/>
          <w:szCs w:val="20"/>
        </w:rPr>
        <w:t>reported on the participation of the victims, their representatives</w:t>
      </w:r>
      <w:r w:rsidR="009259B7" w:rsidRPr="004C761B">
        <w:rPr>
          <w:rFonts w:eastAsia="MS Mincho" w:cstheme="minorBidi"/>
          <w:color w:val="000000" w:themeColor="text1"/>
          <w:sz w:val="20"/>
          <w:szCs w:val="20"/>
        </w:rPr>
        <w:t>,</w:t>
      </w:r>
      <w:r w:rsidRPr="004C761B">
        <w:rPr>
          <w:rFonts w:eastAsia="MS Mincho" w:cstheme="minorBidi"/>
          <w:color w:val="000000" w:themeColor="text1"/>
          <w:sz w:val="20"/>
          <w:szCs w:val="20"/>
        </w:rPr>
        <w:t xml:space="preserve"> and </w:t>
      </w:r>
      <w:r w:rsidR="009259B7" w:rsidRPr="004C761B">
        <w:rPr>
          <w:rFonts w:eastAsia="MS Mincho" w:cstheme="minorBidi"/>
          <w:color w:val="000000" w:themeColor="text1"/>
          <w:sz w:val="20"/>
          <w:szCs w:val="20"/>
        </w:rPr>
        <w:t xml:space="preserve">Guatemalan State </w:t>
      </w:r>
      <w:r w:rsidRPr="004C761B">
        <w:rPr>
          <w:rFonts w:eastAsia="MS Mincho" w:cstheme="minorBidi"/>
          <w:color w:val="000000" w:themeColor="text1"/>
          <w:sz w:val="20"/>
          <w:szCs w:val="20"/>
        </w:rPr>
        <w:t xml:space="preserve">officials, and in this </w:t>
      </w:r>
      <w:r w:rsidR="009259B7" w:rsidRPr="004C761B">
        <w:rPr>
          <w:rFonts w:eastAsia="MS Mincho" w:cstheme="minorBidi"/>
          <w:color w:val="000000" w:themeColor="text1"/>
          <w:sz w:val="20"/>
          <w:szCs w:val="20"/>
        </w:rPr>
        <w:t>connection</w:t>
      </w:r>
      <w:r w:rsidRPr="004C761B">
        <w:rPr>
          <w:rFonts w:eastAsia="MS Mincho" w:cstheme="minorBidi"/>
          <w:color w:val="000000" w:themeColor="text1"/>
          <w:sz w:val="20"/>
          <w:szCs w:val="20"/>
        </w:rPr>
        <w:t xml:space="preserve">, </w:t>
      </w:r>
      <w:r w:rsidR="009259B7" w:rsidRPr="004C761B">
        <w:rPr>
          <w:rFonts w:eastAsia="MS Mincho" w:cstheme="minorBidi"/>
          <w:color w:val="000000" w:themeColor="text1"/>
          <w:sz w:val="20"/>
          <w:szCs w:val="20"/>
        </w:rPr>
        <w:t>provided</w:t>
      </w:r>
      <w:r w:rsidRPr="004C761B">
        <w:rPr>
          <w:rFonts w:eastAsia="MS Mincho" w:cstheme="minorBidi"/>
          <w:color w:val="000000" w:themeColor="text1"/>
          <w:sz w:val="20"/>
          <w:szCs w:val="20"/>
        </w:rPr>
        <w:t xml:space="preserve"> a photographic record of the </w:t>
      </w:r>
      <w:r w:rsidR="00144943">
        <w:rPr>
          <w:rFonts w:eastAsia="MS Mincho" w:cstheme="minorBidi"/>
          <w:color w:val="000000" w:themeColor="text1"/>
          <w:sz w:val="20"/>
          <w:szCs w:val="20"/>
        </w:rPr>
        <w:t xml:space="preserve">press </w:t>
      </w:r>
      <w:r w:rsidRPr="004C761B">
        <w:rPr>
          <w:rFonts w:eastAsia="MS Mincho" w:cstheme="minorBidi"/>
          <w:color w:val="000000" w:themeColor="text1"/>
          <w:sz w:val="20"/>
          <w:szCs w:val="20"/>
        </w:rPr>
        <w:t xml:space="preserve">conference </w:t>
      </w:r>
      <w:r w:rsidR="009259B7" w:rsidRPr="004C761B">
        <w:rPr>
          <w:rFonts w:eastAsia="MS Mincho" w:cstheme="minorBidi"/>
          <w:color w:val="000000" w:themeColor="text1"/>
          <w:sz w:val="20"/>
          <w:szCs w:val="20"/>
        </w:rPr>
        <w:t>as well as a</w:t>
      </w:r>
      <w:r w:rsidRPr="004C761B">
        <w:rPr>
          <w:rFonts w:eastAsia="MS Mincho" w:cstheme="minorBidi"/>
          <w:color w:val="000000" w:themeColor="text1"/>
          <w:sz w:val="20"/>
          <w:szCs w:val="20"/>
        </w:rPr>
        <w:t xml:space="preserve"> participant</w:t>
      </w:r>
      <w:r w:rsidR="002D23D6">
        <w:rPr>
          <w:rFonts w:eastAsia="MS Mincho" w:cstheme="minorBidi"/>
          <w:color w:val="000000" w:themeColor="text1"/>
          <w:sz w:val="20"/>
          <w:szCs w:val="20"/>
        </w:rPr>
        <w:t>’s</w:t>
      </w:r>
      <w:r w:rsidR="009259B7" w:rsidRPr="004C761B">
        <w:rPr>
          <w:rFonts w:eastAsia="MS Mincho" w:cstheme="minorBidi"/>
          <w:color w:val="000000" w:themeColor="text1"/>
          <w:sz w:val="20"/>
          <w:szCs w:val="20"/>
        </w:rPr>
        <w:t xml:space="preserve"> list</w:t>
      </w:r>
      <w:r w:rsidRPr="004C761B">
        <w:rPr>
          <w:rFonts w:eastAsia="MS Mincho" w:cstheme="minorBidi"/>
          <w:color w:val="000000" w:themeColor="text1"/>
          <w:sz w:val="20"/>
          <w:szCs w:val="20"/>
        </w:rPr>
        <w:t xml:space="preserve"> and </w:t>
      </w:r>
      <w:r w:rsidR="009259B7" w:rsidRPr="004C761B">
        <w:rPr>
          <w:rFonts w:eastAsia="MS Mincho" w:cstheme="minorBidi"/>
          <w:color w:val="000000" w:themeColor="text1"/>
          <w:sz w:val="20"/>
          <w:szCs w:val="20"/>
        </w:rPr>
        <w:t>copy of the</w:t>
      </w:r>
      <w:r w:rsidRPr="004C761B">
        <w:rPr>
          <w:rFonts w:eastAsia="MS Mincho" w:cstheme="minorBidi"/>
          <w:color w:val="000000" w:themeColor="text1"/>
          <w:sz w:val="20"/>
          <w:szCs w:val="20"/>
        </w:rPr>
        <w:t xml:space="preserve"> agenda, which included welcoming remarks, statements by COPADEH, </w:t>
      </w:r>
      <w:r w:rsidR="00460786">
        <w:rPr>
          <w:rFonts w:eastAsia="MS Mincho" w:cstheme="minorBidi"/>
          <w:color w:val="000000" w:themeColor="text1"/>
          <w:sz w:val="20"/>
          <w:szCs w:val="20"/>
        </w:rPr>
        <w:t>remarks</w:t>
      </w:r>
      <w:r w:rsidRPr="004C761B">
        <w:rPr>
          <w:rFonts w:eastAsia="MS Mincho" w:cstheme="minorBidi"/>
          <w:color w:val="000000" w:themeColor="text1"/>
          <w:sz w:val="20"/>
          <w:szCs w:val="20"/>
        </w:rPr>
        <w:t xml:space="preserve"> by Roberto Arz</w:t>
      </w:r>
      <w:r w:rsidR="006B4B58">
        <w:rPr>
          <w:rFonts w:eastAsia="MS Mincho" w:cstheme="minorBidi"/>
          <w:color w:val="000000" w:themeColor="text1"/>
          <w:sz w:val="20"/>
          <w:szCs w:val="20"/>
        </w:rPr>
        <w:t>u</w:t>
      </w:r>
      <w:r w:rsidRPr="004C761B">
        <w:rPr>
          <w:rFonts w:eastAsia="MS Mincho" w:cstheme="minorBidi"/>
          <w:color w:val="000000" w:themeColor="text1"/>
          <w:sz w:val="20"/>
          <w:szCs w:val="20"/>
        </w:rPr>
        <w:t xml:space="preserve"> García Granados, as well as </w:t>
      </w:r>
      <w:r w:rsidR="009259B7" w:rsidRPr="004C761B">
        <w:rPr>
          <w:rFonts w:eastAsia="MS Mincho" w:cstheme="minorBidi"/>
          <w:color w:val="000000" w:themeColor="text1"/>
          <w:sz w:val="20"/>
          <w:szCs w:val="20"/>
        </w:rPr>
        <w:t xml:space="preserve">time </w:t>
      </w:r>
      <w:r w:rsidRPr="004C761B">
        <w:rPr>
          <w:rFonts w:eastAsia="MS Mincho" w:cstheme="minorBidi"/>
          <w:color w:val="000000" w:themeColor="text1"/>
          <w:sz w:val="20"/>
          <w:szCs w:val="20"/>
        </w:rPr>
        <w:t xml:space="preserve">for questions from the media. </w:t>
      </w:r>
    </w:p>
    <w:p w14:paraId="34D92083" w14:textId="77777777" w:rsidR="003A150D" w:rsidRPr="004C761B" w:rsidRDefault="003A150D" w:rsidP="003A150D">
      <w:pPr>
        <w:pStyle w:val="ListParagraph"/>
        <w:rPr>
          <w:rFonts w:eastAsia="MS Mincho" w:cstheme="minorBidi"/>
          <w:color w:val="000000" w:themeColor="text1"/>
          <w:sz w:val="20"/>
          <w:szCs w:val="20"/>
        </w:rPr>
      </w:pPr>
    </w:p>
    <w:p w14:paraId="08C11CEE" w14:textId="3D455E34" w:rsidR="003A150D" w:rsidRPr="004C761B" w:rsidRDefault="00A66874"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color w:val="000000" w:themeColor="text1"/>
          <w:sz w:val="20"/>
          <w:szCs w:val="20"/>
        </w:rPr>
        <w:t>Additionally</w:t>
      </w:r>
      <w:r w:rsidR="003A150D" w:rsidRPr="004C761B">
        <w:rPr>
          <w:rFonts w:eastAsia="MS Mincho" w:cstheme="minorBidi"/>
          <w:color w:val="000000" w:themeColor="text1"/>
          <w:sz w:val="20"/>
          <w:szCs w:val="20"/>
        </w:rPr>
        <w:t xml:space="preserve">, the Commission </w:t>
      </w:r>
      <w:r w:rsidRPr="004C761B">
        <w:rPr>
          <w:rFonts w:eastAsia="MS Mincho" w:cstheme="minorBidi"/>
          <w:color w:val="000000" w:themeColor="text1"/>
          <w:sz w:val="20"/>
          <w:szCs w:val="20"/>
        </w:rPr>
        <w:t>was made aware of</w:t>
      </w:r>
      <w:r w:rsidR="003A150D" w:rsidRPr="004C761B">
        <w:rPr>
          <w:rFonts w:eastAsia="MS Mincho" w:cstheme="minorBidi"/>
          <w:color w:val="000000" w:themeColor="text1"/>
          <w:sz w:val="20"/>
          <w:szCs w:val="20"/>
        </w:rPr>
        <w:t xml:space="preserve"> media coverage of the act of acknowledgment of responsibility, </w:t>
      </w:r>
      <w:r w:rsidRPr="004C761B">
        <w:rPr>
          <w:rFonts w:eastAsia="MS Mincho" w:cstheme="minorBidi"/>
          <w:color w:val="000000" w:themeColor="text1"/>
          <w:sz w:val="20"/>
          <w:szCs w:val="20"/>
        </w:rPr>
        <w:t>was able to verify</w:t>
      </w:r>
      <w:r w:rsidR="003A150D" w:rsidRPr="004C761B">
        <w:rPr>
          <w:rFonts w:eastAsia="MS Mincho" w:cstheme="minorBidi"/>
          <w:color w:val="000000" w:themeColor="text1"/>
          <w:sz w:val="20"/>
          <w:szCs w:val="20"/>
        </w:rPr>
        <w:t xml:space="preserve"> publications</w:t>
      </w:r>
      <w:r w:rsidR="009259B7" w:rsidRPr="004C761B">
        <w:rPr>
          <w:rFonts w:eastAsia="MS Mincho" w:cstheme="minorBidi"/>
          <w:color w:val="000000" w:themeColor="text1"/>
          <w:sz w:val="20"/>
          <w:szCs w:val="20"/>
        </w:rPr>
        <w:t xml:space="preserve">, </w:t>
      </w:r>
      <w:r w:rsidR="003A150D" w:rsidRPr="004C761B">
        <w:rPr>
          <w:rFonts w:eastAsia="MS Mincho" w:cstheme="minorBidi"/>
          <w:color w:val="000000" w:themeColor="text1"/>
          <w:sz w:val="20"/>
          <w:szCs w:val="20"/>
        </w:rPr>
        <w:t xml:space="preserve">and received </w:t>
      </w:r>
      <w:r w:rsidR="00281478">
        <w:rPr>
          <w:rFonts w:eastAsia="MS Mincho" w:cstheme="minorBidi"/>
          <w:color w:val="000000" w:themeColor="text1"/>
          <w:sz w:val="20"/>
          <w:szCs w:val="20"/>
        </w:rPr>
        <w:t>a</w:t>
      </w:r>
      <w:r w:rsidR="003A150D" w:rsidRPr="004C761B">
        <w:rPr>
          <w:rFonts w:eastAsia="MS Mincho" w:cstheme="minorBidi"/>
          <w:color w:val="000000" w:themeColor="text1"/>
          <w:sz w:val="20"/>
          <w:szCs w:val="20"/>
        </w:rPr>
        <w:t xml:space="preserve"> photographic record of the activities </w:t>
      </w:r>
      <w:r w:rsidR="009259B7" w:rsidRPr="004C761B">
        <w:rPr>
          <w:rFonts w:eastAsia="MS Mincho" w:cstheme="minorBidi"/>
          <w:color w:val="000000" w:themeColor="text1"/>
          <w:sz w:val="20"/>
          <w:szCs w:val="20"/>
        </w:rPr>
        <w:t>associated with</w:t>
      </w:r>
      <w:r w:rsidR="003A150D" w:rsidRPr="004C761B">
        <w:rPr>
          <w:rFonts w:eastAsia="MS Mincho" w:cstheme="minorBidi"/>
          <w:color w:val="000000" w:themeColor="text1"/>
          <w:sz w:val="20"/>
          <w:szCs w:val="20"/>
        </w:rPr>
        <w:t xml:space="preserve"> </w:t>
      </w:r>
      <w:r w:rsidRPr="004C761B">
        <w:rPr>
          <w:rFonts w:eastAsia="MS Mincho" w:cstheme="minorBidi"/>
          <w:color w:val="000000" w:themeColor="text1"/>
          <w:sz w:val="20"/>
          <w:szCs w:val="20"/>
        </w:rPr>
        <w:t>the</w:t>
      </w:r>
      <w:r w:rsidR="003A150D" w:rsidRPr="004C761B">
        <w:rPr>
          <w:rFonts w:eastAsia="MS Mincho" w:cstheme="minorBidi"/>
          <w:color w:val="000000" w:themeColor="text1"/>
          <w:sz w:val="20"/>
          <w:szCs w:val="20"/>
        </w:rPr>
        <w:t xml:space="preserve"> event. In view of the </w:t>
      </w:r>
      <w:r w:rsidR="004C761B" w:rsidRPr="004C761B">
        <w:rPr>
          <w:rFonts w:eastAsia="MS Mincho" w:cstheme="minorBidi"/>
          <w:color w:val="000000" w:themeColor="text1"/>
          <w:sz w:val="20"/>
          <w:szCs w:val="20"/>
        </w:rPr>
        <w:t>foregoing and</w:t>
      </w:r>
      <w:r w:rsidR="003A150D" w:rsidRPr="004C761B">
        <w:rPr>
          <w:rFonts w:eastAsia="MS Mincho" w:cstheme="minorBidi"/>
          <w:color w:val="000000" w:themeColor="text1"/>
          <w:sz w:val="20"/>
          <w:szCs w:val="20"/>
        </w:rPr>
        <w:t xml:space="preserve"> taking into account the information provided jointly by the parties </w:t>
      </w:r>
      <w:r w:rsidR="009259B7" w:rsidRPr="004C761B">
        <w:rPr>
          <w:rFonts w:eastAsia="MS Mincho" w:cstheme="minorBidi"/>
          <w:color w:val="000000" w:themeColor="text1"/>
          <w:sz w:val="20"/>
          <w:szCs w:val="20"/>
        </w:rPr>
        <w:t>as well as</w:t>
      </w:r>
      <w:r w:rsidR="003A150D" w:rsidRPr="004C761B">
        <w:rPr>
          <w:rFonts w:eastAsia="MS Mincho" w:cstheme="minorBidi"/>
          <w:color w:val="000000" w:themeColor="text1"/>
          <w:sz w:val="20"/>
          <w:szCs w:val="20"/>
        </w:rPr>
        <w:t xml:space="preserve"> the provisions of </w:t>
      </w:r>
      <w:r w:rsidR="009C0296">
        <w:rPr>
          <w:rFonts w:eastAsia="MS Mincho" w:cstheme="minorBidi"/>
          <w:color w:val="000000" w:themeColor="text1"/>
          <w:sz w:val="20"/>
          <w:szCs w:val="20"/>
        </w:rPr>
        <w:t>c</w:t>
      </w:r>
      <w:r w:rsidR="009259B7" w:rsidRPr="004C761B">
        <w:rPr>
          <w:rFonts w:eastAsia="MS Mincho" w:cstheme="minorBidi"/>
          <w:color w:val="000000" w:themeColor="text1"/>
          <w:sz w:val="20"/>
          <w:szCs w:val="20"/>
        </w:rPr>
        <w:t xml:space="preserve">lause IV, </w:t>
      </w:r>
      <w:r w:rsidR="003A150D" w:rsidRPr="004C761B">
        <w:rPr>
          <w:rFonts w:eastAsia="MS Mincho" w:cstheme="minorBidi"/>
          <w:color w:val="000000" w:themeColor="text1"/>
          <w:sz w:val="20"/>
          <w:szCs w:val="20"/>
        </w:rPr>
        <w:t>paragraph 36 (</w:t>
      </w:r>
      <w:r w:rsidRPr="004C761B">
        <w:rPr>
          <w:rFonts w:eastAsia="MS Mincho" w:cstheme="minorBidi"/>
          <w:i/>
          <w:iCs/>
          <w:color w:val="000000" w:themeColor="text1"/>
          <w:sz w:val="20"/>
          <w:szCs w:val="20"/>
        </w:rPr>
        <w:t>P</w:t>
      </w:r>
      <w:r w:rsidR="009259B7" w:rsidRPr="004C761B">
        <w:rPr>
          <w:rFonts w:eastAsia="MS Mincho" w:cstheme="minorBidi"/>
          <w:i/>
          <w:iCs/>
          <w:color w:val="000000" w:themeColor="text1"/>
          <w:sz w:val="20"/>
          <w:szCs w:val="20"/>
        </w:rPr>
        <w:t>arameters for compliance and official approval by</w:t>
      </w:r>
      <w:r w:rsidR="003A150D" w:rsidRPr="004C761B">
        <w:rPr>
          <w:rFonts w:eastAsia="MS Mincho" w:cstheme="minorBidi"/>
          <w:i/>
          <w:iCs/>
          <w:color w:val="000000" w:themeColor="text1"/>
          <w:sz w:val="20"/>
          <w:szCs w:val="20"/>
        </w:rPr>
        <w:t xml:space="preserve"> the IACHR</w:t>
      </w:r>
      <w:r w:rsidR="003A150D" w:rsidRPr="004C761B">
        <w:rPr>
          <w:rFonts w:eastAsia="MS Mincho" w:cstheme="minorBidi"/>
          <w:color w:val="000000" w:themeColor="text1"/>
          <w:sz w:val="20"/>
          <w:szCs w:val="20"/>
        </w:rPr>
        <w:t xml:space="preserve">), the Commission </w:t>
      </w:r>
      <w:r w:rsidR="009259B7" w:rsidRPr="004C761B">
        <w:rPr>
          <w:rFonts w:eastAsia="MS Mincho" w:cstheme="minorBidi"/>
          <w:color w:val="000000" w:themeColor="text1"/>
          <w:sz w:val="20"/>
          <w:szCs w:val="20"/>
        </w:rPr>
        <w:t>concludes</w:t>
      </w:r>
      <w:r w:rsidR="003A150D" w:rsidRPr="004C761B">
        <w:rPr>
          <w:rFonts w:eastAsia="MS Mincho" w:cstheme="minorBidi"/>
          <w:color w:val="000000" w:themeColor="text1"/>
          <w:sz w:val="20"/>
          <w:szCs w:val="20"/>
        </w:rPr>
        <w:t xml:space="preserve"> that </w:t>
      </w:r>
      <w:r w:rsidR="009C0296">
        <w:rPr>
          <w:rFonts w:eastAsia="MS Mincho" w:cstheme="minorBidi"/>
          <w:color w:val="000000" w:themeColor="text1"/>
          <w:sz w:val="20"/>
          <w:szCs w:val="20"/>
        </w:rPr>
        <w:t>c</w:t>
      </w:r>
      <w:r w:rsidR="009259B7" w:rsidRPr="004C761B">
        <w:rPr>
          <w:rFonts w:eastAsia="MS Mincho" w:cstheme="minorBidi"/>
          <w:color w:val="000000" w:themeColor="text1"/>
          <w:sz w:val="20"/>
          <w:szCs w:val="20"/>
        </w:rPr>
        <w:t xml:space="preserve">lause III, </w:t>
      </w:r>
      <w:r w:rsidR="003A150D" w:rsidRPr="004C761B">
        <w:rPr>
          <w:rFonts w:eastAsia="MS Mincho" w:cstheme="minorBidi"/>
          <w:color w:val="000000" w:themeColor="text1"/>
          <w:sz w:val="20"/>
          <w:szCs w:val="20"/>
        </w:rPr>
        <w:t xml:space="preserve">paragraph B of the friendly settlement agreement </w:t>
      </w:r>
      <w:r w:rsidR="009259B7" w:rsidRPr="004C761B">
        <w:rPr>
          <w:rFonts w:eastAsia="MS Mincho" w:cstheme="minorBidi"/>
          <w:color w:val="000000" w:themeColor="text1"/>
          <w:sz w:val="20"/>
          <w:szCs w:val="20"/>
        </w:rPr>
        <w:t>regarding</w:t>
      </w:r>
      <w:r w:rsidR="003A150D" w:rsidRPr="004C761B">
        <w:rPr>
          <w:rFonts w:eastAsia="MS Mincho" w:cstheme="minorBidi"/>
          <w:color w:val="000000" w:themeColor="text1"/>
          <w:sz w:val="20"/>
          <w:szCs w:val="20"/>
        </w:rPr>
        <w:t xml:space="preserve"> </w:t>
      </w:r>
      <w:r w:rsidR="009259B7" w:rsidRPr="004C761B">
        <w:rPr>
          <w:rFonts w:eastAsia="MS Mincho" w:cstheme="minorBidi"/>
          <w:color w:val="000000" w:themeColor="text1"/>
          <w:sz w:val="20"/>
          <w:szCs w:val="20"/>
        </w:rPr>
        <w:t xml:space="preserve">the </w:t>
      </w:r>
      <w:r w:rsidR="003A150D" w:rsidRPr="004C761B">
        <w:rPr>
          <w:rFonts w:eastAsia="MS Mincho" w:cstheme="minorBidi"/>
          <w:color w:val="000000" w:themeColor="text1"/>
          <w:sz w:val="20"/>
          <w:szCs w:val="20"/>
        </w:rPr>
        <w:t>measures of satisfaction</w:t>
      </w:r>
      <w:r w:rsidR="009259B7" w:rsidRPr="004C761B">
        <w:rPr>
          <w:rFonts w:eastAsia="MS Mincho" w:cstheme="minorBidi"/>
          <w:color w:val="000000" w:themeColor="text1"/>
          <w:sz w:val="20"/>
          <w:szCs w:val="20"/>
        </w:rPr>
        <w:t xml:space="preserve"> pertaining to a public apology, </w:t>
      </w:r>
      <w:r w:rsidR="003A150D" w:rsidRPr="004C761B">
        <w:rPr>
          <w:rFonts w:eastAsia="MS Mincho" w:cstheme="minorBidi"/>
          <w:color w:val="000000" w:themeColor="text1"/>
          <w:sz w:val="20"/>
          <w:szCs w:val="20"/>
        </w:rPr>
        <w:t xml:space="preserve">has been fully complied with and so declares. </w:t>
      </w:r>
    </w:p>
    <w:p w14:paraId="737F9A0B" w14:textId="77777777" w:rsidR="003A150D" w:rsidRPr="004C761B" w:rsidRDefault="003A150D" w:rsidP="003A150D">
      <w:pPr>
        <w:pStyle w:val="ListParagraph"/>
        <w:rPr>
          <w:rFonts w:eastAsia="MS Mincho" w:cstheme="minorBidi"/>
          <w:color w:val="000000" w:themeColor="text1"/>
          <w:sz w:val="20"/>
          <w:szCs w:val="20"/>
        </w:rPr>
      </w:pPr>
    </w:p>
    <w:p w14:paraId="0145920F" w14:textId="758D62FF" w:rsidR="003A150D" w:rsidRPr="004C761B" w:rsidRDefault="00A66874"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color w:val="000000" w:themeColor="text1"/>
          <w:sz w:val="20"/>
          <w:szCs w:val="20"/>
        </w:rPr>
        <w:t xml:space="preserve">As to </w:t>
      </w:r>
      <w:r w:rsidR="009C0296">
        <w:rPr>
          <w:rFonts w:eastAsia="MS Mincho" w:cstheme="minorBidi"/>
          <w:color w:val="000000" w:themeColor="text1"/>
          <w:sz w:val="20"/>
          <w:szCs w:val="20"/>
        </w:rPr>
        <w:t>c</w:t>
      </w:r>
      <w:r w:rsidRPr="004C761B">
        <w:rPr>
          <w:rFonts w:eastAsia="MS Mincho" w:cstheme="minorBidi"/>
          <w:color w:val="000000" w:themeColor="text1"/>
          <w:sz w:val="20"/>
          <w:szCs w:val="20"/>
        </w:rPr>
        <w:t>lause III, section B,</w:t>
      </w:r>
      <w:r w:rsidR="003A150D" w:rsidRPr="004C761B">
        <w:rPr>
          <w:rFonts w:eastAsia="MS Mincho" w:cstheme="minorBidi"/>
          <w:color w:val="000000" w:themeColor="text1"/>
          <w:sz w:val="20"/>
          <w:szCs w:val="20"/>
        </w:rPr>
        <w:t xml:space="preserve"> paragraph 34</w:t>
      </w:r>
      <w:r w:rsidRPr="004C761B">
        <w:rPr>
          <w:rFonts w:eastAsia="MS Mincho" w:cstheme="minorBidi"/>
          <w:color w:val="000000" w:themeColor="text1"/>
          <w:sz w:val="20"/>
          <w:szCs w:val="20"/>
        </w:rPr>
        <w:t xml:space="preserve"> regarding</w:t>
      </w:r>
      <w:r w:rsidR="003A150D" w:rsidRPr="004C761B">
        <w:rPr>
          <w:rFonts w:eastAsia="MS Mincho" w:cstheme="minorBidi"/>
          <w:color w:val="000000" w:themeColor="text1"/>
          <w:sz w:val="20"/>
          <w:szCs w:val="20"/>
        </w:rPr>
        <w:t xml:space="preserve"> publication of the </w:t>
      </w:r>
      <w:r w:rsidR="00FC4833" w:rsidRPr="004C761B">
        <w:rPr>
          <w:rFonts w:eastAsia="MS Mincho" w:cstheme="minorBidi"/>
          <w:color w:val="000000" w:themeColor="text1"/>
          <w:sz w:val="20"/>
          <w:szCs w:val="20"/>
        </w:rPr>
        <w:t>FSA</w:t>
      </w:r>
      <w:r w:rsidR="003A150D" w:rsidRPr="004C761B">
        <w:rPr>
          <w:rFonts w:eastAsia="MS Mincho" w:cstheme="minorBidi"/>
          <w:color w:val="000000" w:themeColor="text1"/>
          <w:sz w:val="20"/>
          <w:szCs w:val="20"/>
        </w:rPr>
        <w:t xml:space="preserve">, and </w:t>
      </w:r>
      <w:r w:rsidRPr="004C761B">
        <w:rPr>
          <w:rFonts w:eastAsia="MS Mincho" w:cstheme="minorBidi"/>
          <w:color w:val="000000" w:themeColor="text1"/>
          <w:sz w:val="20"/>
          <w:szCs w:val="20"/>
        </w:rPr>
        <w:t>based on</w:t>
      </w:r>
      <w:r w:rsidR="003A150D" w:rsidRPr="004C761B">
        <w:rPr>
          <w:rFonts w:eastAsia="MS Mincho" w:cstheme="minorBidi"/>
          <w:color w:val="000000" w:themeColor="text1"/>
          <w:sz w:val="20"/>
          <w:szCs w:val="20"/>
        </w:rPr>
        <w:t xml:space="preserve"> the </w:t>
      </w:r>
      <w:r w:rsidR="004C761B" w:rsidRPr="004C761B">
        <w:rPr>
          <w:rFonts w:eastAsia="MS Mincho" w:cstheme="minorBidi"/>
          <w:color w:val="000000" w:themeColor="text1"/>
          <w:sz w:val="20"/>
          <w:szCs w:val="20"/>
        </w:rPr>
        <w:t>parties’</w:t>
      </w:r>
      <w:r w:rsidRPr="004C761B">
        <w:rPr>
          <w:rFonts w:eastAsia="MS Mincho" w:cstheme="minorBidi"/>
          <w:color w:val="000000" w:themeColor="text1"/>
          <w:sz w:val="20"/>
          <w:szCs w:val="20"/>
        </w:rPr>
        <w:t xml:space="preserve"> joint</w:t>
      </w:r>
      <w:r w:rsidR="003A150D" w:rsidRPr="004C761B">
        <w:rPr>
          <w:rFonts w:eastAsia="MS Mincho" w:cstheme="minorBidi"/>
          <w:color w:val="000000" w:themeColor="text1"/>
          <w:sz w:val="20"/>
          <w:szCs w:val="20"/>
        </w:rPr>
        <w:t xml:space="preserve"> </w:t>
      </w:r>
      <w:r w:rsidR="00FB6D38">
        <w:rPr>
          <w:rFonts w:eastAsia="MS Mincho" w:cstheme="minorBidi"/>
          <w:color w:val="000000" w:themeColor="text1"/>
          <w:sz w:val="20"/>
          <w:szCs w:val="20"/>
        </w:rPr>
        <w:t xml:space="preserve">request </w:t>
      </w:r>
      <w:r w:rsidR="003A150D" w:rsidRPr="004C761B">
        <w:rPr>
          <w:rFonts w:eastAsia="MS Mincho" w:cstheme="minorBidi"/>
          <w:color w:val="000000" w:themeColor="text1"/>
          <w:sz w:val="20"/>
          <w:szCs w:val="20"/>
        </w:rPr>
        <w:t xml:space="preserve">to </w:t>
      </w:r>
      <w:r w:rsidRPr="004C761B">
        <w:rPr>
          <w:rFonts w:eastAsia="MS Mincho" w:cstheme="minorBidi"/>
          <w:color w:val="000000" w:themeColor="text1"/>
          <w:sz w:val="20"/>
          <w:szCs w:val="20"/>
        </w:rPr>
        <w:t>proceed</w:t>
      </w:r>
      <w:r w:rsidR="003A150D" w:rsidRPr="004C761B">
        <w:rPr>
          <w:rFonts w:eastAsia="MS Mincho" w:cstheme="minorBidi"/>
          <w:color w:val="000000" w:themeColor="text1"/>
          <w:sz w:val="20"/>
          <w:szCs w:val="20"/>
        </w:rPr>
        <w:t xml:space="preserve"> with </w:t>
      </w:r>
      <w:r w:rsidRPr="004C761B">
        <w:rPr>
          <w:rFonts w:eastAsia="MS Mincho" w:cstheme="minorBidi"/>
          <w:color w:val="000000" w:themeColor="text1"/>
          <w:sz w:val="20"/>
          <w:szCs w:val="20"/>
        </w:rPr>
        <w:t>official approval</w:t>
      </w:r>
      <w:r w:rsidR="003A150D" w:rsidRPr="004C761B">
        <w:rPr>
          <w:rFonts w:eastAsia="MS Mincho" w:cstheme="minorBidi"/>
          <w:color w:val="000000" w:themeColor="text1"/>
          <w:sz w:val="20"/>
          <w:szCs w:val="20"/>
        </w:rPr>
        <w:t xml:space="preserve"> of the agreement prior to its execution, as well as</w:t>
      </w:r>
      <w:r w:rsidR="00BC054A">
        <w:rPr>
          <w:rFonts w:eastAsia="MS Mincho" w:cstheme="minorBidi"/>
          <w:color w:val="000000" w:themeColor="text1"/>
          <w:sz w:val="20"/>
          <w:szCs w:val="20"/>
        </w:rPr>
        <w:t xml:space="preserve"> on</w:t>
      </w:r>
      <w:r w:rsidR="003A150D" w:rsidRPr="004C761B">
        <w:rPr>
          <w:rFonts w:eastAsia="MS Mincho" w:cstheme="minorBidi"/>
          <w:color w:val="000000" w:themeColor="text1"/>
          <w:sz w:val="20"/>
          <w:szCs w:val="20"/>
        </w:rPr>
        <w:t xml:space="preserve"> the provisions </w:t>
      </w:r>
      <w:r w:rsidRPr="004C761B">
        <w:rPr>
          <w:rFonts w:eastAsia="MS Mincho" w:cstheme="minorBidi"/>
          <w:color w:val="000000" w:themeColor="text1"/>
          <w:sz w:val="20"/>
          <w:szCs w:val="20"/>
        </w:rPr>
        <w:t xml:space="preserve">of </w:t>
      </w:r>
      <w:r w:rsidR="00BC054A">
        <w:rPr>
          <w:rFonts w:eastAsia="MS Mincho" w:cstheme="minorBidi"/>
          <w:color w:val="000000" w:themeColor="text1"/>
          <w:sz w:val="20"/>
          <w:szCs w:val="20"/>
        </w:rPr>
        <w:t>c</w:t>
      </w:r>
      <w:r w:rsidR="003A150D" w:rsidRPr="004C761B">
        <w:rPr>
          <w:rFonts w:eastAsia="MS Mincho" w:cstheme="minorBidi"/>
          <w:color w:val="000000" w:themeColor="text1"/>
          <w:sz w:val="20"/>
          <w:szCs w:val="20"/>
        </w:rPr>
        <w:t>lause IV</w:t>
      </w:r>
      <w:r w:rsidRPr="004C761B">
        <w:rPr>
          <w:rFonts w:eastAsia="MS Mincho" w:cstheme="minorBidi"/>
          <w:color w:val="000000" w:themeColor="text1"/>
          <w:sz w:val="20"/>
          <w:szCs w:val="20"/>
        </w:rPr>
        <w:t>, paragraph 37</w:t>
      </w:r>
      <w:r w:rsidR="003A150D" w:rsidRPr="004C761B">
        <w:rPr>
          <w:rFonts w:eastAsia="MS Mincho" w:cstheme="minorBidi"/>
          <w:color w:val="000000" w:themeColor="text1"/>
          <w:sz w:val="20"/>
          <w:szCs w:val="20"/>
        </w:rPr>
        <w:t xml:space="preserve"> (</w:t>
      </w:r>
      <w:r w:rsidRPr="004C761B">
        <w:rPr>
          <w:rFonts w:eastAsia="MS Mincho" w:cstheme="minorBidi"/>
          <w:i/>
          <w:iCs/>
          <w:color w:val="000000" w:themeColor="text1"/>
          <w:sz w:val="20"/>
          <w:szCs w:val="20"/>
        </w:rPr>
        <w:t>Parameters for compliance and official approval by the IACHR</w:t>
      </w:r>
      <w:r w:rsidR="003A150D" w:rsidRPr="004C761B">
        <w:rPr>
          <w:rFonts w:eastAsia="MS Mincho" w:cstheme="minorBidi"/>
          <w:color w:val="000000" w:themeColor="text1"/>
          <w:sz w:val="20"/>
          <w:szCs w:val="20"/>
        </w:rPr>
        <w:t xml:space="preserve">), the Commission notes </w:t>
      </w:r>
      <w:r w:rsidR="00BC054A">
        <w:rPr>
          <w:rFonts w:eastAsia="MS Mincho" w:cstheme="minorBidi"/>
          <w:color w:val="000000" w:themeColor="text1"/>
          <w:sz w:val="20"/>
          <w:szCs w:val="20"/>
        </w:rPr>
        <w:t>that the</w:t>
      </w:r>
      <w:r w:rsidRPr="004C761B">
        <w:rPr>
          <w:rFonts w:eastAsia="MS Mincho" w:cstheme="minorBidi"/>
          <w:color w:val="000000" w:themeColor="text1"/>
          <w:sz w:val="20"/>
          <w:szCs w:val="20"/>
        </w:rPr>
        <w:t xml:space="preserve"> </w:t>
      </w:r>
      <w:r w:rsidR="00BC054A">
        <w:rPr>
          <w:rFonts w:eastAsia="MS Mincho" w:cstheme="minorBidi"/>
          <w:color w:val="000000" w:themeColor="text1"/>
          <w:sz w:val="20"/>
          <w:szCs w:val="20"/>
        </w:rPr>
        <w:t>FSA</w:t>
      </w:r>
      <w:r w:rsidRPr="004C761B">
        <w:rPr>
          <w:rFonts w:eastAsia="MS Mincho" w:cstheme="minorBidi"/>
          <w:color w:val="000000" w:themeColor="text1"/>
          <w:sz w:val="20"/>
          <w:szCs w:val="20"/>
        </w:rPr>
        <w:t xml:space="preserve"> </w:t>
      </w:r>
      <w:r w:rsidR="00BC054A">
        <w:rPr>
          <w:rFonts w:eastAsia="MS Mincho" w:cstheme="minorBidi"/>
          <w:color w:val="000000" w:themeColor="text1"/>
          <w:sz w:val="20"/>
          <w:szCs w:val="20"/>
        </w:rPr>
        <w:t>is set to be</w:t>
      </w:r>
      <w:r w:rsidRPr="004C761B">
        <w:rPr>
          <w:rFonts w:eastAsia="MS Mincho" w:cstheme="minorBidi"/>
          <w:color w:val="000000" w:themeColor="text1"/>
          <w:sz w:val="20"/>
          <w:szCs w:val="20"/>
        </w:rPr>
        <w:t xml:space="preserve"> </w:t>
      </w:r>
      <w:r w:rsidR="00BC054A">
        <w:rPr>
          <w:rFonts w:eastAsia="MS Mincho" w:cstheme="minorBidi"/>
          <w:color w:val="000000" w:themeColor="text1"/>
          <w:sz w:val="20"/>
          <w:szCs w:val="20"/>
        </w:rPr>
        <w:t>posted</w:t>
      </w:r>
      <w:r w:rsidR="003A150D" w:rsidRPr="004C761B">
        <w:rPr>
          <w:rFonts w:eastAsia="MS Mincho" w:cstheme="minorBidi"/>
          <w:color w:val="000000" w:themeColor="text1"/>
          <w:sz w:val="20"/>
          <w:szCs w:val="20"/>
        </w:rPr>
        <w:t xml:space="preserve"> </w:t>
      </w:r>
      <w:r w:rsidR="00BC054A">
        <w:rPr>
          <w:rFonts w:eastAsia="MS Mincho" w:cstheme="minorBidi"/>
          <w:color w:val="000000" w:themeColor="text1"/>
          <w:sz w:val="20"/>
          <w:szCs w:val="20"/>
        </w:rPr>
        <w:t xml:space="preserve">following the publication of </w:t>
      </w:r>
      <w:r w:rsidR="00593714">
        <w:rPr>
          <w:rFonts w:eastAsia="MS Mincho" w:cstheme="minorBidi"/>
          <w:color w:val="000000" w:themeColor="text1"/>
          <w:sz w:val="20"/>
          <w:szCs w:val="20"/>
        </w:rPr>
        <w:t>the present</w:t>
      </w:r>
      <w:r w:rsidR="00BC054A">
        <w:rPr>
          <w:rFonts w:eastAsia="MS Mincho" w:cstheme="minorBidi"/>
          <w:color w:val="000000" w:themeColor="text1"/>
          <w:sz w:val="20"/>
          <w:szCs w:val="20"/>
        </w:rPr>
        <w:t xml:space="preserve"> report </w:t>
      </w:r>
      <w:r w:rsidR="003A150D" w:rsidRPr="004C761B">
        <w:rPr>
          <w:rFonts w:eastAsia="MS Mincho" w:cstheme="minorBidi"/>
          <w:color w:val="000000" w:themeColor="text1"/>
          <w:sz w:val="20"/>
          <w:szCs w:val="20"/>
        </w:rPr>
        <w:t xml:space="preserve">and therefore considers </w:t>
      </w:r>
      <w:r w:rsidR="00BC054A">
        <w:rPr>
          <w:rFonts w:eastAsia="MS Mincho" w:cstheme="minorBidi"/>
          <w:color w:val="000000" w:themeColor="text1"/>
          <w:sz w:val="20"/>
          <w:szCs w:val="20"/>
        </w:rPr>
        <w:t>this matter</w:t>
      </w:r>
      <w:r w:rsidR="003A150D" w:rsidRPr="004C761B">
        <w:rPr>
          <w:rFonts w:eastAsia="MS Mincho" w:cstheme="minorBidi"/>
          <w:color w:val="000000" w:themeColor="text1"/>
          <w:sz w:val="20"/>
          <w:szCs w:val="20"/>
        </w:rPr>
        <w:t xml:space="preserve"> </w:t>
      </w:r>
      <w:r w:rsidRPr="004C761B">
        <w:rPr>
          <w:rFonts w:eastAsia="MS Mincho" w:cstheme="minorBidi"/>
          <w:color w:val="000000" w:themeColor="text1"/>
          <w:sz w:val="20"/>
          <w:szCs w:val="20"/>
        </w:rPr>
        <w:t>to be</w:t>
      </w:r>
      <w:r w:rsidR="003A150D" w:rsidRPr="004C761B">
        <w:rPr>
          <w:rFonts w:eastAsia="MS Mincho" w:cstheme="minorBidi"/>
          <w:color w:val="000000" w:themeColor="text1"/>
          <w:sz w:val="20"/>
          <w:szCs w:val="20"/>
        </w:rPr>
        <w:t xml:space="preserve"> pending compliance and so declares. </w:t>
      </w:r>
      <w:r w:rsidRPr="004C761B">
        <w:rPr>
          <w:rFonts w:eastAsia="MS Mincho" w:cstheme="minorBidi"/>
          <w:color w:val="000000" w:themeColor="text1"/>
          <w:sz w:val="20"/>
          <w:szCs w:val="20"/>
        </w:rPr>
        <w:t>Accordingly</w:t>
      </w:r>
      <w:r w:rsidR="003A150D" w:rsidRPr="004C761B">
        <w:rPr>
          <w:rFonts w:eastAsia="MS Mincho" w:cstheme="minorBidi"/>
          <w:color w:val="000000" w:themeColor="text1"/>
          <w:sz w:val="20"/>
          <w:szCs w:val="20"/>
        </w:rPr>
        <w:t>, the Commission</w:t>
      </w:r>
      <w:r w:rsidRPr="004C761B">
        <w:rPr>
          <w:rFonts w:eastAsia="MS Mincho" w:cstheme="minorBidi"/>
          <w:color w:val="000000" w:themeColor="text1"/>
          <w:sz w:val="20"/>
          <w:szCs w:val="20"/>
        </w:rPr>
        <w:t xml:space="preserve"> will</w:t>
      </w:r>
      <w:r w:rsidR="003A150D" w:rsidRPr="004C761B">
        <w:rPr>
          <w:rFonts w:eastAsia="MS Mincho" w:cstheme="minorBidi"/>
          <w:color w:val="000000" w:themeColor="text1"/>
          <w:sz w:val="20"/>
          <w:szCs w:val="20"/>
        </w:rPr>
        <w:t xml:space="preserve"> await </w:t>
      </w:r>
      <w:r w:rsidRPr="004C761B">
        <w:rPr>
          <w:rFonts w:eastAsia="MS Mincho" w:cstheme="minorBidi"/>
          <w:color w:val="000000" w:themeColor="text1"/>
          <w:sz w:val="20"/>
          <w:szCs w:val="20"/>
        </w:rPr>
        <w:t>updated</w:t>
      </w:r>
      <w:r w:rsidR="003A150D" w:rsidRPr="004C761B">
        <w:rPr>
          <w:rFonts w:eastAsia="MS Mincho" w:cstheme="minorBidi"/>
          <w:color w:val="000000" w:themeColor="text1"/>
          <w:sz w:val="20"/>
          <w:szCs w:val="20"/>
        </w:rPr>
        <w:t xml:space="preserve"> information from the parties </w:t>
      </w:r>
      <w:r w:rsidRPr="004C761B">
        <w:rPr>
          <w:rFonts w:eastAsia="MS Mincho" w:cstheme="minorBidi"/>
          <w:color w:val="000000" w:themeColor="text1"/>
          <w:sz w:val="20"/>
          <w:szCs w:val="20"/>
        </w:rPr>
        <w:t>regarding</w:t>
      </w:r>
      <w:r w:rsidR="003A150D" w:rsidRPr="004C761B">
        <w:rPr>
          <w:rFonts w:eastAsia="MS Mincho" w:cstheme="minorBidi"/>
          <w:color w:val="000000" w:themeColor="text1"/>
          <w:sz w:val="20"/>
          <w:szCs w:val="20"/>
        </w:rPr>
        <w:t xml:space="preserve"> execution after th</w:t>
      </w:r>
      <w:r w:rsidR="00BC054A">
        <w:rPr>
          <w:rFonts w:eastAsia="MS Mincho" w:cstheme="minorBidi"/>
          <w:color w:val="000000" w:themeColor="text1"/>
          <w:sz w:val="20"/>
          <w:szCs w:val="20"/>
        </w:rPr>
        <w:t>is report is</w:t>
      </w:r>
      <w:r w:rsidR="003A150D" w:rsidRPr="004C761B">
        <w:rPr>
          <w:rFonts w:eastAsia="MS Mincho" w:cstheme="minorBidi"/>
          <w:color w:val="000000" w:themeColor="text1"/>
          <w:sz w:val="20"/>
          <w:szCs w:val="20"/>
        </w:rPr>
        <w:t xml:space="preserve"> approv</w:t>
      </w:r>
      <w:r w:rsidR="00BC054A">
        <w:rPr>
          <w:rFonts w:eastAsia="MS Mincho" w:cstheme="minorBidi"/>
          <w:color w:val="000000" w:themeColor="text1"/>
          <w:sz w:val="20"/>
          <w:szCs w:val="20"/>
        </w:rPr>
        <w:t>ed</w:t>
      </w:r>
      <w:r w:rsidR="003A150D" w:rsidRPr="004C761B">
        <w:rPr>
          <w:rFonts w:eastAsia="MS Mincho" w:cstheme="minorBidi"/>
          <w:color w:val="000000" w:themeColor="text1"/>
          <w:sz w:val="20"/>
          <w:szCs w:val="20"/>
        </w:rPr>
        <w:t>.</w:t>
      </w:r>
    </w:p>
    <w:p w14:paraId="6500F8E0" w14:textId="77777777" w:rsidR="003A150D" w:rsidRPr="004C761B" w:rsidRDefault="003A150D" w:rsidP="003A150D">
      <w:pPr>
        <w:pStyle w:val="ListParagraph"/>
        <w:rPr>
          <w:rFonts w:eastAsia="MS Mincho" w:cstheme="minorBidi"/>
          <w:color w:val="000000" w:themeColor="text1"/>
          <w:sz w:val="20"/>
          <w:szCs w:val="20"/>
        </w:rPr>
      </w:pPr>
    </w:p>
    <w:p w14:paraId="7158A8C0" w14:textId="657E38BB" w:rsidR="003A150D" w:rsidRPr="00593714" w:rsidRDefault="00A66874" w:rsidP="003A150D">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color w:val="000000" w:themeColor="text1"/>
          <w:sz w:val="20"/>
          <w:szCs w:val="20"/>
        </w:rPr>
        <w:t>Lastly</w:t>
      </w:r>
      <w:r w:rsidR="003A150D" w:rsidRPr="004C761B">
        <w:rPr>
          <w:rFonts w:eastAsia="MS Mincho" w:cstheme="minorBidi"/>
          <w:color w:val="000000" w:themeColor="text1"/>
          <w:sz w:val="20"/>
          <w:szCs w:val="20"/>
        </w:rPr>
        <w:t xml:space="preserve">, the Commission takes note of the information provided by the parties on February 5, 2025, </w:t>
      </w:r>
      <w:r w:rsidRPr="004C761B">
        <w:rPr>
          <w:rFonts w:eastAsia="MS Mincho" w:cstheme="minorBidi"/>
          <w:color w:val="000000" w:themeColor="text1"/>
          <w:sz w:val="20"/>
          <w:szCs w:val="20"/>
        </w:rPr>
        <w:t>in which they expressed</w:t>
      </w:r>
      <w:r w:rsidR="003A150D" w:rsidRPr="004C761B">
        <w:rPr>
          <w:rFonts w:eastAsia="MS Mincho" w:cstheme="minorBidi"/>
          <w:color w:val="000000" w:themeColor="text1"/>
          <w:sz w:val="20"/>
          <w:szCs w:val="20"/>
        </w:rPr>
        <w:t xml:space="preserve"> their </w:t>
      </w:r>
      <w:r w:rsidR="00D60319">
        <w:rPr>
          <w:rFonts w:eastAsia="MS Mincho" w:cstheme="minorBidi"/>
          <w:color w:val="000000" w:themeColor="text1"/>
          <w:sz w:val="20"/>
          <w:szCs w:val="20"/>
        </w:rPr>
        <w:t>shared</w:t>
      </w:r>
      <w:r w:rsidR="003A150D" w:rsidRPr="004C761B">
        <w:rPr>
          <w:rFonts w:eastAsia="MS Mincho" w:cstheme="minorBidi"/>
          <w:color w:val="000000" w:themeColor="text1"/>
          <w:sz w:val="20"/>
          <w:szCs w:val="20"/>
        </w:rPr>
        <w:t xml:space="preserve"> </w:t>
      </w:r>
      <w:r w:rsidR="00593714">
        <w:rPr>
          <w:rFonts w:eastAsia="MS Mincho" w:cstheme="minorBidi"/>
          <w:color w:val="000000" w:themeColor="text1"/>
          <w:sz w:val="20"/>
          <w:szCs w:val="20"/>
        </w:rPr>
        <w:t>position that</w:t>
      </w:r>
      <w:r w:rsidR="003A150D" w:rsidRPr="004C761B">
        <w:rPr>
          <w:rFonts w:eastAsia="MS Mincho" w:cstheme="minorBidi"/>
          <w:color w:val="000000" w:themeColor="text1"/>
          <w:sz w:val="20"/>
          <w:szCs w:val="20"/>
        </w:rPr>
        <w:t xml:space="preserve"> </w:t>
      </w:r>
      <w:r w:rsidR="00593714">
        <w:rPr>
          <w:rFonts w:eastAsia="MS Mincho" w:cstheme="minorBidi"/>
          <w:color w:val="000000" w:themeColor="text1"/>
          <w:sz w:val="20"/>
          <w:szCs w:val="20"/>
        </w:rPr>
        <w:t>c</w:t>
      </w:r>
      <w:r w:rsidRPr="004C761B">
        <w:rPr>
          <w:rFonts w:eastAsia="MS Mincho" w:cstheme="minorBidi"/>
          <w:color w:val="000000" w:themeColor="text1"/>
          <w:sz w:val="20"/>
          <w:szCs w:val="20"/>
        </w:rPr>
        <w:t xml:space="preserve">lause IV, </w:t>
      </w:r>
      <w:r w:rsidR="003A150D" w:rsidRPr="004C761B">
        <w:rPr>
          <w:rFonts w:eastAsia="MS Mincho" w:cstheme="minorBidi"/>
          <w:color w:val="000000" w:themeColor="text1"/>
          <w:sz w:val="20"/>
          <w:szCs w:val="20"/>
        </w:rPr>
        <w:t xml:space="preserve">paragraph 37 of </w:t>
      </w:r>
      <w:r w:rsidR="003A150D" w:rsidRPr="004C761B">
        <w:rPr>
          <w:sz w:val="20"/>
          <w:szCs w:val="20"/>
        </w:rPr>
        <w:t xml:space="preserve">the </w:t>
      </w:r>
      <w:r w:rsidR="00FC4833" w:rsidRPr="004C761B">
        <w:rPr>
          <w:sz w:val="20"/>
          <w:szCs w:val="20"/>
        </w:rPr>
        <w:t>FSA</w:t>
      </w:r>
      <w:r w:rsidR="003A150D" w:rsidRPr="004C761B">
        <w:rPr>
          <w:sz w:val="20"/>
          <w:szCs w:val="20"/>
        </w:rPr>
        <w:t xml:space="preserve"> </w:t>
      </w:r>
      <w:r w:rsidR="003A150D" w:rsidRPr="004C761B">
        <w:rPr>
          <w:rFonts w:eastAsia="MS Mincho" w:cstheme="minorBidi"/>
          <w:color w:val="000000" w:themeColor="text1"/>
          <w:sz w:val="20"/>
          <w:szCs w:val="20"/>
        </w:rPr>
        <w:t>(</w:t>
      </w:r>
      <w:r w:rsidRPr="004C761B">
        <w:rPr>
          <w:rFonts w:eastAsia="MS Mincho" w:cstheme="minorBidi"/>
          <w:i/>
          <w:iCs/>
          <w:color w:val="000000" w:themeColor="text1"/>
          <w:sz w:val="20"/>
          <w:szCs w:val="20"/>
        </w:rPr>
        <w:t>Parameters for compliance and official approval by the IACHR</w:t>
      </w:r>
      <w:r w:rsidR="003A150D" w:rsidRPr="004C761B">
        <w:rPr>
          <w:rFonts w:eastAsia="MS Mincho" w:cstheme="minorBidi"/>
          <w:color w:val="000000" w:themeColor="text1"/>
          <w:sz w:val="20"/>
          <w:szCs w:val="20"/>
        </w:rPr>
        <w:t xml:space="preserve">) </w:t>
      </w:r>
      <w:r w:rsidR="00593714">
        <w:rPr>
          <w:rFonts w:eastAsia="MS Mincho" w:cstheme="minorBidi"/>
          <w:color w:val="000000" w:themeColor="text1"/>
          <w:sz w:val="20"/>
          <w:szCs w:val="20"/>
        </w:rPr>
        <w:t>is</w:t>
      </w:r>
      <w:r w:rsidRPr="004C761B">
        <w:rPr>
          <w:rFonts w:eastAsia="MS Mincho" w:cstheme="minorBidi"/>
          <w:color w:val="000000" w:themeColor="text1"/>
          <w:sz w:val="20"/>
          <w:szCs w:val="20"/>
        </w:rPr>
        <w:t xml:space="preserve"> unnecessary</w:t>
      </w:r>
      <w:r w:rsidR="003A150D" w:rsidRPr="004C761B">
        <w:rPr>
          <w:rFonts w:eastAsia="MS Mincho" w:cstheme="minorBidi"/>
          <w:color w:val="000000" w:themeColor="text1"/>
          <w:sz w:val="20"/>
          <w:szCs w:val="20"/>
        </w:rPr>
        <w:t xml:space="preserve"> </w:t>
      </w:r>
      <w:r w:rsidRPr="004C761B">
        <w:rPr>
          <w:sz w:val="20"/>
          <w:szCs w:val="20"/>
        </w:rPr>
        <w:t>given</w:t>
      </w:r>
      <w:r w:rsidR="003A150D" w:rsidRPr="004C761B">
        <w:rPr>
          <w:sz w:val="20"/>
          <w:szCs w:val="20"/>
        </w:rPr>
        <w:t xml:space="preserve"> </w:t>
      </w:r>
      <w:r w:rsidRPr="004C761B">
        <w:rPr>
          <w:sz w:val="20"/>
          <w:szCs w:val="20"/>
        </w:rPr>
        <w:t>that the</w:t>
      </w:r>
      <w:r w:rsidR="003A150D" w:rsidRPr="004C761B">
        <w:rPr>
          <w:sz w:val="20"/>
          <w:szCs w:val="20"/>
        </w:rPr>
        <w:t xml:space="preserve"> victims </w:t>
      </w:r>
      <w:r w:rsidRPr="004C761B">
        <w:rPr>
          <w:sz w:val="20"/>
          <w:szCs w:val="20"/>
        </w:rPr>
        <w:t>expressly waived any</w:t>
      </w:r>
      <w:r w:rsidR="003A150D" w:rsidRPr="004C761B">
        <w:rPr>
          <w:sz w:val="20"/>
          <w:szCs w:val="20"/>
        </w:rPr>
        <w:t xml:space="preserve"> </w:t>
      </w:r>
      <w:r w:rsidR="003E256A">
        <w:rPr>
          <w:sz w:val="20"/>
          <w:szCs w:val="20"/>
        </w:rPr>
        <w:t>claim</w:t>
      </w:r>
      <w:r w:rsidR="00593714">
        <w:rPr>
          <w:sz w:val="20"/>
          <w:szCs w:val="20"/>
        </w:rPr>
        <w:t xml:space="preserve"> to </w:t>
      </w:r>
      <w:r w:rsidRPr="004C761B">
        <w:rPr>
          <w:sz w:val="20"/>
          <w:szCs w:val="20"/>
        </w:rPr>
        <w:t>financial</w:t>
      </w:r>
      <w:r w:rsidR="003A150D" w:rsidRPr="004C761B">
        <w:rPr>
          <w:sz w:val="20"/>
          <w:szCs w:val="20"/>
        </w:rPr>
        <w:t xml:space="preserve"> compensation</w:t>
      </w:r>
      <w:r w:rsidR="00742AAC" w:rsidRPr="00593714">
        <w:rPr>
          <w:sz w:val="20"/>
          <w:szCs w:val="20"/>
        </w:rPr>
        <w:t>. In that connection,</w:t>
      </w:r>
      <w:r w:rsidR="003A150D" w:rsidRPr="00593714">
        <w:rPr>
          <w:sz w:val="20"/>
          <w:szCs w:val="20"/>
        </w:rPr>
        <w:t xml:space="preserve"> they clarified that </w:t>
      </w:r>
      <w:r w:rsidRPr="00593714">
        <w:rPr>
          <w:sz w:val="20"/>
          <w:szCs w:val="20"/>
        </w:rPr>
        <w:t>the State</w:t>
      </w:r>
      <w:r w:rsidR="00742AAC" w:rsidRPr="00593714">
        <w:rPr>
          <w:sz w:val="20"/>
          <w:szCs w:val="20"/>
        </w:rPr>
        <w:t xml:space="preserve"> </w:t>
      </w:r>
      <w:r w:rsidR="00593714">
        <w:rPr>
          <w:sz w:val="20"/>
          <w:szCs w:val="20"/>
        </w:rPr>
        <w:t>is therefore under</w:t>
      </w:r>
      <w:r w:rsidR="003A150D" w:rsidRPr="00593714">
        <w:rPr>
          <w:sz w:val="20"/>
          <w:szCs w:val="20"/>
        </w:rPr>
        <w:t xml:space="preserve"> no </w:t>
      </w:r>
      <w:r w:rsidR="00593714">
        <w:rPr>
          <w:sz w:val="20"/>
          <w:szCs w:val="20"/>
        </w:rPr>
        <w:t>obligation</w:t>
      </w:r>
      <w:r w:rsidR="003A150D" w:rsidRPr="00593714">
        <w:rPr>
          <w:sz w:val="20"/>
          <w:szCs w:val="20"/>
        </w:rPr>
        <w:t xml:space="preserve"> </w:t>
      </w:r>
      <w:r w:rsidRPr="00593714">
        <w:rPr>
          <w:sz w:val="20"/>
          <w:szCs w:val="20"/>
        </w:rPr>
        <w:t>to comply with the measure</w:t>
      </w:r>
      <w:r w:rsidR="003A150D" w:rsidRPr="00593714">
        <w:rPr>
          <w:sz w:val="20"/>
          <w:szCs w:val="20"/>
        </w:rPr>
        <w:t xml:space="preserve">. </w:t>
      </w:r>
      <w:r w:rsidRPr="00593714">
        <w:rPr>
          <w:sz w:val="20"/>
          <w:szCs w:val="20"/>
        </w:rPr>
        <w:t>As a result, the</w:t>
      </w:r>
      <w:r w:rsidR="003A150D" w:rsidRPr="00593714">
        <w:rPr>
          <w:sz w:val="20"/>
          <w:szCs w:val="20"/>
        </w:rPr>
        <w:t xml:space="preserve"> Commission declares this </w:t>
      </w:r>
      <w:r w:rsidRPr="00593714">
        <w:rPr>
          <w:sz w:val="20"/>
          <w:szCs w:val="20"/>
        </w:rPr>
        <w:t>portion</w:t>
      </w:r>
      <w:r w:rsidR="003A150D" w:rsidRPr="00593714">
        <w:rPr>
          <w:sz w:val="20"/>
          <w:szCs w:val="20"/>
        </w:rPr>
        <w:t xml:space="preserve"> of the </w:t>
      </w:r>
      <w:r w:rsidR="00FC4833" w:rsidRPr="00593714">
        <w:rPr>
          <w:sz w:val="20"/>
          <w:szCs w:val="20"/>
        </w:rPr>
        <w:t>FSA</w:t>
      </w:r>
      <w:r w:rsidRPr="00593714">
        <w:rPr>
          <w:sz w:val="20"/>
          <w:szCs w:val="20"/>
        </w:rPr>
        <w:t xml:space="preserve"> to be void</w:t>
      </w:r>
      <w:r w:rsidR="003A150D" w:rsidRPr="00593714">
        <w:rPr>
          <w:sz w:val="20"/>
          <w:szCs w:val="20"/>
        </w:rPr>
        <w:t>.</w:t>
      </w:r>
    </w:p>
    <w:p w14:paraId="714ED152" w14:textId="77777777" w:rsidR="003A150D" w:rsidRPr="004C761B" w:rsidRDefault="003A150D" w:rsidP="003A150D">
      <w:pPr>
        <w:pStyle w:val="ListParagraph"/>
        <w:rPr>
          <w:rFonts w:eastAsia="MS Mincho" w:cstheme="minorBidi"/>
          <w:color w:val="000000" w:themeColor="text1"/>
          <w:sz w:val="20"/>
          <w:szCs w:val="20"/>
        </w:rPr>
      </w:pPr>
    </w:p>
    <w:p w14:paraId="6ECA867A" w14:textId="2FBD9053" w:rsidR="002A65AC" w:rsidRPr="00A26BA3" w:rsidRDefault="00742AAC" w:rsidP="00A26BA3">
      <w:pPr>
        <w:pStyle w:val="ListParagraph"/>
        <w:numPr>
          <w:ilvl w:val="0"/>
          <w:numId w:val="57"/>
        </w:numPr>
        <w:ind w:left="0" w:firstLine="720"/>
        <w:jc w:val="both"/>
        <w:rPr>
          <w:rFonts w:eastAsia="MS Mincho" w:cstheme="minorBidi"/>
          <w:color w:val="000000" w:themeColor="text1"/>
          <w:sz w:val="20"/>
          <w:szCs w:val="20"/>
        </w:rPr>
      </w:pPr>
      <w:r w:rsidRPr="004C761B">
        <w:rPr>
          <w:rFonts w:eastAsia="MS Mincho" w:cstheme="minorBidi"/>
          <w:color w:val="000000" w:themeColor="text1"/>
          <w:sz w:val="20"/>
          <w:szCs w:val="20"/>
        </w:rPr>
        <w:t>In view of the foregoing</w:t>
      </w:r>
      <w:r w:rsidR="003A150D" w:rsidRPr="004C761B">
        <w:rPr>
          <w:rFonts w:eastAsia="MS Mincho" w:cstheme="minorBidi"/>
          <w:color w:val="000000" w:themeColor="text1"/>
          <w:sz w:val="20"/>
          <w:szCs w:val="20"/>
        </w:rPr>
        <w:t xml:space="preserve">, the Commission </w:t>
      </w:r>
      <w:r w:rsidRPr="004C761B">
        <w:rPr>
          <w:rFonts w:eastAsia="MS Mincho" w:cstheme="minorBidi"/>
          <w:color w:val="000000" w:themeColor="text1"/>
          <w:sz w:val="20"/>
          <w:szCs w:val="20"/>
        </w:rPr>
        <w:t>concludes</w:t>
      </w:r>
      <w:r w:rsidR="003A150D" w:rsidRPr="004C761B">
        <w:rPr>
          <w:rFonts w:eastAsia="MS Mincho" w:cstheme="minorBidi"/>
          <w:color w:val="000000" w:themeColor="text1"/>
          <w:sz w:val="20"/>
          <w:szCs w:val="20"/>
        </w:rPr>
        <w:t xml:space="preserve"> that the friendly settlement agreement </w:t>
      </w:r>
      <w:r w:rsidR="00593714">
        <w:rPr>
          <w:rFonts w:eastAsia="MS Mincho" w:cstheme="minorBidi"/>
          <w:color w:val="000000" w:themeColor="text1"/>
          <w:sz w:val="20"/>
          <w:szCs w:val="20"/>
        </w:rPr>
        <w:t>remains</w:t>
      </w:r>
      <w:r w:rsidR="003A150D" w:rsidRPr="004C761B">
        <w:rPr>
          <w:rFonts w:eastAsia="MS Mincho" w:cstheme="minorBidi"/>
          <w:color w:val="000000" w:themeColor="text1"/>
          <w:sz w:val="20"/>
          <w:szCs w:val="20"/>
        </w:rPr>
        <w:t xml:space="preserve"> in partial compliance and so declares. </w:t>
      </w:r>
      <w:r w:rsidRPr="004C761B">
        <w:rPr>
          <w:rFonts w:eastAsia="MS Mincho" w:cstheme="minorBidi"/>
          <w:color w:val="000000" w:themeColor="text1"/>
          <w:sz w:val="20"/>
          <w:szCs w:val="20"/>
        </w:rPr>
        <w:t>The</w:t>
      </w:r>
      <w:r w:rsidR="003A150D" w:rsidRPr="004C761B">
        <w:rPr>
          <w:rFonts w:eastAsia="MS Mincho" w:cstheme="minorBidi"/>
          <w:color w:val="000000" w:themeColor="text1"/>
          <w:sz w:val="20"/>
          <w:szCs w:val="20"/>
        </w:rPr>
        <w:t xml:space="preserve"> Commission will </w:t>
      </w:r>
      <w:r w:rsidRPr="004C761B">
        <w:rPr>
          <w:rFonts w:eastAsia="MS Mincho" w:cstheme="minorBidi"/>
          <w:color w:val="000000" w:themeColor="text1"/>
          <w:sz w:val="20"/>
          <w:szCs w:val="20"/>
        </w:rPr>
        <w:t xml:space="preserve">therefore </w:t>
      </w:r>
      <w:r w:rsidR="003A150D" w:rsidRPr="004C761B">
        <w:rPr>
          <w:rFonts w:eastAsia="MS Mincho" w:cstheme="minorBidi"/>
          <w:color w:val="000000" w:themeColor="text1"/>
          <w:sz w:val="20"/>
          <w:szCs w:val="20"/>
        </w:rPr>
        <w:t xml:space="preserve">continue to monitor </w:t>
      </w:r>
      <w:r w:rsidR="003A150D" w:rsidRPr="004C761B">
        <w:rPr>
          <w:rFonts w:eastAsia="MS Mincho" w:cstheme="minorBidi"/>
          <w:color w:val="000000" w:themeColor="text1"/>
          <w:sz w:val="20"/>
          <w:szCs w:val="20"/>
        </w:rPr>
        <w:lastRenderedPageBreak/>
        <w:t xml:space="preserve">implementation of the </w:t>
      </w:r>
      <w:r w:rsidR="00FC4833" w:rsidRPr="004C761B">
        <w:rPr>
          <w:rFonts w:eastAsia="MS Mincho" w:cstheme="minorBidi"/>
          <w:color w:val="000000" w:themeColor="text1"/>
          <w:sz w:val="20"/>
          <w:szCs w:val="20"/>
        </w:rPr>
        <w:t>FSA</w:t>
      </w:r>
      <w:r w:rsidR="003A150D" w:rsidRPr="004C761B">
        <w:rPr>
          <w:rFonts w:eastAsia="MS Mincho" w:cstheme="minorBidi"/>
          <w:color w:val="000000" w:themeColor="text1"/>
          <w:sz w:val="20"/>
          <w:szCs w:val="20"/>
        </w:rPr>
        <w:t xml:space="preserve"> until </w:t>
      </w:r>
      <w:r w:rsidRPr="004C761B">
        <w:rPr>
          <w:rFonts w:eastAsia="MS Mincho" w:cstheme="minorBidi"/>
          <w:color w:val="000000" w:themeColor="text1"/>
          <w:sz w:val="20"/>
          <w:szCs w:val="20"/>
        </w:rPr>
        <w:t>total compliance is achieved</w:t>
      </w:r>
      <w:r w:rsidR="003A150D" w:rsidRPr="004C761B">
        <w:rPr>
          <w:rFonts w:eastAsia="MS Mincho" w:cstheme="minorBidi"/>
          <w:color w:val="000000" w:themeColor="text1"/>
          <w:sz w:val="20"/>
          <w:szCs w:val="20"/>
        </w:rPr>
        <w:t xml:space="preserve">. </w:t>
      </w:r>
      <w:r w:rsidRPr="004C761B">
        <w:rPr>
          <w:rFonts w:eastAsia="MS Mincho" w:cstheme="minorBidi"/>
          <w:color w:val="000000" w:themeColor="text1"/>
          <w:sz w:val="20"/>
          <w:szCs w:val="20"/>
        </w:rPr>
        <w:t>Lastly</w:t>
      </w:r>
      <w:r w:rsidR="003A150D" w:rsidRPr="004C761B">
        <w:rPr>
          <w:rFonts w:eastAsia="MS Mincho" w:cstheme="minorBidi"/>
          <w:color w:val="000000" w:themeColor="text1"/>
          <w:sz w:val="20"/>
          <w:szCs w:val="20"/>
        </w:rPr>
        <w:t xml:space="preserve">, the Commission concludes that the </w:t>
      </w:r>
      <w:r w:rsidRPr="004C761B">
        <w:rPr>
          <w:rFonts w:eastAsia="MS Mincho" w:cstheme="minorBidi"/>
          <w:color w:val="000000" w:themeColor="text1"/>
          <w:sz w:val="20"/>
          <w:szCs w:val="20"/>
        </w:rPr>
        <w:t>remaining</w:t>
      </w:r>
      <w:r w:rsidR="003A150D" w:rsidRPr="004C761B">
        <w:rPr>
          <w:rFonts w:eastAsia="MS Mincho" w:cstheme="minorBidi"/>
          <w:color w:val="000000" w:themeColor="text1"/>
          <w:sz w:val="20"/>
          <w:szCs w:val="20"/>
        </w:rPr>
        <w:t xml:space="preserve"> content of the agreement </w:t>
      </w:r>
      <w:r w:rsidRPr="004C761B">
        <w:rPr>
          <w:rFonts w:eastAsia="MS Mincho" w:cstheme="minorBidi"/>
          <w:color w:val="000000" w:themeColor="text1"/>
          <w:sz w:val="20"/>
          <w:szCs w:val="20"/>
        </w:rPr>
        <w:t>is</w:t>
      </w:r>
      <w:r w:rsidR="003A150D" w:rsidRPr="004C761B">
        <w:rPr>
          <w:rFonts w:eastAsia="MS Mincho" w:cstheme="minorBidi"/>
          <w:color w:val="000000" w:themeColor="text1"/>
          <w:sz w:val="20"/>
          <w:szCs w:val="20"/>
        </w:rPr>
        <w:t xml:space="preserve"> declarative</w:t>
      </w:r>
      <w:r w:rsidRPr="004C761B">
        <w:rPr>
          <w:rFonts w:eastAsia="MS Mincho" w:cstheme="minorBidi"/>
          <w:color w:val="000000" w:themeColor="text1"/>
          <w:sz w:val="20"/>
          <w:szCs w:val="20"/>
        </w:rPr>
        <w:t xml:space="preserve"> in</w:t>
      </w:r>
      <w:r w:rsidR="003A150D" w:rsidRPr="004C761B">
        <w:rPr>
          <w:rFonts w:eastAsia="MS Mincho" w:cstheme="minorBidi"/>
          <w:color w:val="000000" w:themeColor="text1"/>
          <w:sz w:val="20"/>
          <w:szCs w:val="20"/>
        </w:rPr>
        <w:t xml:space="preserve"> nature, and </w:t>
      </w:r>
      <w:r w:rsidRPr="004C761B">
        <w:rPr>
          <w:rFonts w:eastAsia="MS Mincho" w:cstheme="minorBidi"/>
          <w:color w:val="000000" w:themeColor="text1"/>
          <w:sz w:val="20"/>
          <w:szCs w:val="20"/>
        </w:rPr>
        <w:t>thus</w:t>
      </w:r>
      <w:r w:rsidR="003A150D" w:rsidRPr="004C761B">
        <w:rPr>
          <w:rFonts w:eastAsia="MS Mincho" w:cstheme="minorBidi"/>
          <w:color w:val="000000" w:themeColor="text1"/>
          <w:sz w:val="20"/>
          <w:szCs w:val="20"/>
        </w:rPr>
        <w:t xml:space="preserve">, </w:t>
      </w:r>
      <w:r w:rsidRPr="004C761B">
        <w:rPr>
          <w:rFonts w:eastAsia="MS Mincho" w:cstheme="minorBidi"/>
          <w:color w:val="000000" w:themeColor="text1"/>
          <w:sz w:val="20"/>
          <w:szCs w:val="20"/>
        </w:rPr>
        <w:t>does not require monitoring</w:t>
      </w:r>
      <w:r w:rsidR="003A150D" w:rsidRPr="004C761B">
        <w:rPr>
          <w:rFonts w:eastAsia="MS Mincho" w:cstheme="minorBidi"/>
          <w:color w:val="000000" w:themeColor="text1"/>
          <w:sz w:val="20"/>
          <w:szCs w:val="20"/>
        </w:rPr>
        <w:t xml:space="preserve">. </w:t>
      </w:r>
    </w:p>
    <w:p w14:paraId="0A4E9467" w14:textId="77777777" w:rsidR="00262236" w:rsidRPr="004C761B" w:rsidRDefault="00262236"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6A95F120" w14:textId="77777777" w:rsidR="00FA675D" w:rsidRPr="00EB2DEB" w:rsidRDefault="00FA675D" w:rsidP="003A15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B2DEB">
        <w:rPr>
          <w:rFonts w:eastAsia="Times New Roman" w:cstheme="minorHAnsi"/>
          <w:b/>
          <w:bCs/>
          <w:color w:val="000000" w:themeColor="text1"/>
          <w:sz w:val="20"/>
          <w:szCs w:val="20"/>
          <w:lang w:eastAsia="es-ES_tradnl"/>
        </w:rPr>
        <w:t>CONCLUSIONS</w:t>
      </w:r>
    </w:p>
    <w:p w14:paraId="15504DBE" w14:textId="77777777" w:rsidR="00DA37B6" w:rsidRPr="00EB2DEB"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53F2D1EF" w14:textId="77777777" w:rsidR="002411C5" w:rsidRPr="002411C5" w:rsidRDefault="00805112" w:rsidP="002411C5">
      <w:pPr>
        <w:pStyle w:val="ListParagraph"/>
        <w:numPr>
          <w:ilvl w:val="0"/>
          <w:numId w:val="57"/>
        </w:numPr>
        <w:tabs>
          <w:tab w:val="left" w:pos="720"/>
        </w:tabs>
        <w:ind w:left="0" w:firstLine="720"/>
        <w:jc w:val="both"/>
        <w:rPr>
          <w:rFonts w:eastAsia="MS Mincho"/>
          <w:sz w:val="20"/>
          <w:szCs w:val="20"/>
        </w:rPr>
      </w:pPr>
      <w:r w:rsidRPr="002411C5">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52A13F51" w14:textId="77777777" w:rsidR="002411C5" w:rsidRPr="002411C5" w:rsidRDefault="002411C5" w:rsidP="002411C5">
      <w:pPr>
        <w:pStyle w:val="ListParagraph"/>
        <w:tabs>
          <w:tab w:val="left" w:pos="720"/>
        </w:tabs>
        <w:ind w:left="0" w:firstLine="720"/>
        <w:jc w:val="both"/>
        <w:rPr>
          <w:rFonts w:eastAsia="MS Mincho"/>
          <w:sz w:val="20"/>
          <w:szCs w:val="20"/>
        </w:rPr>
      </w:pPr>
    </w:p>
    <w:p w14:paraId="44C239BB" w14:textId="57398010" w:rsidR="00805112" w:rsidRPr="002411C5" w:rsidRDefault="0067693F" w:rsidP="002411C5">
      <w:pPr>
        <w:pStyle w:val="ListParagraph"/>
        <w:numPr>
          <w:ilvl w:val="0"/>
          <w:numId w:val="57"/>
        </w:numPr>
        <w:tabs>
          <w:tab w:val="left" w:pos="720"/>
        </w:tabs>
        <w:ind w:left="0" w:firstLine="720"/>
        <w:jc w:val="both"/>
        <w:rPr>
          <w:rFonts w:eastAsia="MS Mincho"/>
          <w:sz w:val="20"/>
          <w:szCs w:val="20"/>
        </w:rPr>
      </w:pPr>
      <w:r w:rsidRPr="002411C5">
        <w:rPr>
          <w:sz w:val="20"/>
          <w:szCs w:val="20"/>
        </w:rPr>
        <w:t>By virtue of the considerations and conclusions set forth in</w:t>
      </w:r>
      <w:r w:rsidR="00805112" w:rsidRPr="002411C5">
        <w:rPr>
          <w:sz w:val="20"/>
          <w:szCs w:val="20"/>
        </w:rPr>
        <w:t xml:space="preserve"> this repor</w:t>
      </w:r>
      <w:r w:rsidRPr="002411C5">
        <w:rPr>
          <w:sz w:val="20"/>
          <w:szCs w:val="20"/>
        </w:rPr>
        <w:t>t,</w:t>
      </w:r>
    </w:p>
    <w:p w14:paraId="6A2D9D2A" w14:textId="77777777" w:rsidR="00DA37B6" w:rsidRPr="00344BA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72F3331D" w14:textId="77777777" w:rsidR="00FA675D" w:rsidRPr="00344BAF" w:rsidRDefault="00FA675D" w:rsidP="00FA675D">
      <w:pPr>
        <w:jc w:val="both"/>
        <w:rPr>
          <w:rFonts w:ascii="Cambria" w:eastAsia="Times New Roman" w:hAnsi="Cambria" w:cstheme="minorHAnsi"/>
          <w:b/>
          <w:bCs/>
          <w:color w:val="000000" w:themeColor="text1"/>
          <w:sz w:val="20"/>
          <w:szCs w:val="20"/>
          <w:lang w:eastAsia="es-ES_tradnl"/>
        </w:rPr>
      </w:pPr>
    </w:p>
    <w:p w14:paraId="76FCDE16" w14:textId="77777777" w:rsidR="00FA675D" w:rsidRPr="00EB2DEB" w:rsidRDefault="00FA675D" w:rsidP="0059371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cstheme="minorHAnsi"/>
          <w:b/>
          <w:bCs/>
          <w:color w:val="000000" w:themeColor="text1"/>
          <w:sz w:val="20"/>
          <w:szCs w:val="20"/>
          <w:bdr w:val="none" w:sz="0" w:space="0" w:color="auto"/>
          <w:lang w:eastAsia="es-ES_tradnl"/>
        </w:rPr>
      </w:pPr>
      <w:r w:rsidRPr="00EB2DEB">
        <w:rPr>
          <w:rFonts w:ascii="Cambria" w:eastAsia="Times New Roman" w:hAnsi="Cambria" w:cstheme="minorHAnsi"/>
          <w:b/>
          <w:bCs/>
          <w:color w:val="000000" w:themeColor="text1"/>
          <w:sz w:val="20"/>
          <w:szCs w:val="20"/>
          <w:lang w:eastAsia="es-ES_tradnl"/>
        </w:rPr>
        <w:t>THE INTER-AMERICAN COMMISSION ON HUMAN RIGHTS</w:t>
      </w:r>
    </w:p>
    <w:p w14:paraId="5DE0EA40" w14:textId="77777777" w:rsidR="00FA675D" w:rsidRPr="00EB2DEB"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1887879F" w14:textId="40503507" w:rsidR="00FA675D" w:rsidRPr="00344BAF" w:rsidRDefault="00FA675D" w:rsidP="00FA675D">
      <w:pPr>
        <w:ind w:firstLine="720"/>
        <w:jc w:val="both"/>
        <w:rPr>
          <w:rFonts w:ascii="Cambria" w:eastAsia="Times New Roman" w:hAnsi="Cambria" w:cstheme="minorHAnsi"/>
          <w:b/>
          <w:bCs/>
          <w:color w:val="000000" w:themeColor="text1"/>
          <w:sz w:val="20"/>
          <w:szCs w:val="20"/>
          <w:lang w:eastAsia="es-ES_tradnl"/>
        </w:rPr>
      </w:pPr>
      <w:r w:rsidRPr="00EB2DEB">
        <w:rPr>
          <w:rFonts w:ascii="Cambria" w:eastAsia="Times New Roman" w:hAnsi="Cambria" w:cstheme="minorHAnsi"/>
          <w:b/>
          <w:bCs/>
          <w:color w:val="000000" w:themeColor="text1"/>
          <w:sz w:val="20"/>
          <w:szCs w:val="20"/>
          <w:bdr w:val="none" w:sz="0" w:space="0" w:color="auto"/>
          <w:lang w:eastAsia="es-ES_tradnl"/>
        </w:rPr>
        <w:t>DECIDE</w:t>
      </w:r>
      <w:r w:rsidR="00AA3268" w:rsidRPr="00EB2DEB">
        <w:rPr>
          <w:rFonts w:ascii="Cambria" w:eastAsia="Times New Roman" w:hAnsi="Cambria" w:cstheme="minorHAnsi"/>
          <w:b/>
          <w:bCs/>
          <w:color w:val="000000" w:themeColor="text1"/>
          <w:sz w:val="20"/>
          <w:szCs w:val="20"/>
          <w:bdr w:val="none" w:sz="0" w:space="0" w:color="auto"/>
          <w:lang w:eastAsia="es-ES_tradnl"/>
        </w:rPr>
        <w:t>S</w:t>
      </w:r>
      <w:r w:rsidR="00AA3268" w:rsidRPr="00EB2DEB">
        <w:rPr>
          <w:rFonts w:ascii="Cambria" w:eastAsia="Times New Roman" w:hAnsi="Cambria" w:cstheme="minorHAnsi"/>
          <w:color w:val="000000" w:themeColor="text1"/>
          <w:sz w:val="20"/>
          <w:szCs w:val="20"/>
          <w:bdr w:val="none" w:sz="0" w:space="0" w:color="auto"/>
          <w:lang w:eastAsia="es-ES_tradnl"/>
        </w:rPr>
        <w:t>:</w:t>
      </w:r>
    </w:p>
    <w:p w14:paraId="226AA798" w14:textId="77777777" w:rsidR="00FA675D" w:rsidRPr="00344BAF" w:rsidRDefault="00FA675D" w:rsidP="00145EDC">
      <w:pPr>
        <w:tabs>
          <w:tab w:val="center" w:pos="5400"/>
        </w:tabs>
        <w:suppressAutoHyphens/>
        <w:spacing w:line="276" w:lineRule="auto"/>
        <w:rPr>
          <w:rFonts w:asciiTheme="majorHAnsi" w:hAnsiTheme="majorHAnsi"/>
          <w:sz w:val="20"/>
          <w:szCs w:val="20"/>
        </w:rPr>
      </w:pPr>
    </w:p>
    <w:p w14:paraId="6547A9EF" w14:textId="12544A81" w:rsidR="00E04BE9" w:rsidRPr="004C761B" w:rsidRDefault="00E04BE9" w:rsidP="00E04BE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eastAsia="es-ES_tradnl"/>
        </w:rPr>
      </w:pPr>
      <w:r w:rsidRPr="004C761B">
        <w:rPr>
          <w:rFonts w:eastAsia="Times New Roman" w:cstheme="minorHAnsi"/>
          <w:color w:val="000000" w:themeColor="text1"/>
          <w:sz w:val="20"/>
          <w:szCs w:val="20"/>
          <w:bdr w:val="none" w:sz="0" w:space="0" w:color="auto"/>
          <w:lang w:eastAsia="es-ES_tradnl"/>
        </w:rPr>
        <w:t xml:space="preserve">To </w:t>
      </w:r>
      <w:r>
        <w:rPr>
          <w:rFonts w:eastAsia="Times New Roman" w:cstheme="minorHAnsi"/>
          <w:color w:val="000000" w:themeColor="text1"/>
          <w:sz w:val="20"/>
          <w:szCs w:val="20"/>
          <w:bdr w:val="none" w:sz="0" w:space="0" w:color="auto"/>
          <w:lang w:eastAsia="es-ES_tradnl"/>
        </w:rPr>
        <w:t>accumulate</w:t>
      </w:r>
      <w:r w:rsidRPr="004C761B">
        <w:rPr>
          <w:rFonts w:eastAsia="Times New Roman" w:cstheme="minorHAnsi"/>
          <w:color w:val="000000" w:themeColor="text1"/>
          <w:sz w:val="20"/>
          <w:szCs w:val="20"/>
          <w:bdr w:val="none" w:sz="0" w:space="0" w:color="auto"/>
          <w:lang w:eastAsia="es-ES_tradnl"/>
        </w:rPr>
        <w:t xml:space="preserve"> petitions 2350-23 and 2351-23 pertaining to victims </w:t>
      </w:r>
      <w:r w:rsidRPr="004C761B">
        <w:rPr>
          <w:rFonts w:eastAsia="Times New Roman" w:cstheme="minorHAnsi"/>
          <w:color w:val="000000" w:themeColor="text1"/>
          <w:sz w:val="20"/>
          <w:szCs w:val="20"/>
        </w:rPr>
        <w:t xml:space="preserve">Roberto </w:t>
      </w:r>
      <w:r w:rsidRPr="004C761B">
        <w:rPr>
          <w:rFonts w:eastAsia="Times New Roman" w:cstheme="minorHAnsi"/>
          <w:sz w:val="20"/>
          <w:szCs w:val="20"/>
        </w:rPr>
        <w:t>Arz</w:t>
      </w:r>
      <w:r>
        <w:rPr>
          <w:rFonts w:eastAsia="Times New Roman" w:cstheme="minorHAnsi"/>
          <w:sz w:val="20"/>
          <w:szCs w:val="20"/>
        </w:rPr>
        <w:t>u</w:t>
      </w:r>
      <w:r w:rsidRPr="004C761B">
        <w:rPr>
          <w:rFonts w:eastAsia="Times New Roman" w:cstheme="minorHAnsi"/>
          <w:sz w:val="20"/>
          <w:szCs w:val="20"/>
        </w:rPr>
        <w:t xml:space="preserve"> García Granados and David Esteban Pineda Barrios, and to </w:t>
      </w:r>
      <w:r>
        <w:rPr>
          <w:rFonts w:eastAsia="Times New Roman" w:cstheme="minorHAnsi"/>
          <w:sz w:val="20"/>
          <w:szCs w:val="20"/>
        </w:rPr>
        <w:t>that</w:t>
      </w:r>
      <w:r w:rsidRPr="004C761B">
        <w:rPr>
          <w:rFonts w:eastAsia="Times New Roman" w:cstheme="minorHAnsi"/>
          <w:sz w:val="20"/>
          <w:szCs w:val="20"/>
        </w:rPr>
        <w:t xml:space="preserve"> end, advise the parties that, from now on, the process will proceed </w:t>
      </w:r>
      <w:r>
        <w:rPr>
          <w:rFonts w:eastAsia="Times New Roman" w:cstheme="minorHAnsi"/>
          <w:sz w:val="20"/>
          <w:szCs w:val="20"/>
        </w:rPr>
        <w:t>solely</w:t>
      </w:r>
      <w:r w:rsidRPr="004C761B">
        <w:rPr>
          <w:rFonts w:eastAsia="Times New Roman" w:cstheme="minorHAnsi"/>
          <w:sz w:val="20"/>
          <w:szCs w:val="20"/>
        </w:rPr>
        <w:t xml:space="preserve"> under case file 2350-23.</w:t>
      </w:r>
    </w:p>
    <w:p w14:paraId="518B3A47" w14:textId="77777777" w:rsidR="00E04BE9" w:rsidRDefault="00E04BE9" w:rsidP="00E04BE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6143386D" w14:textId="01FFE89B" w:rsidR="003A150D" w:rsidRPr="004C761B" w:rsidRDefault="00860864" w:rsidP="00EB2D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eastAsia="es-ES_tradnl"/>
        </w:rPr>
      </w:pPr>
      <w:r w:rsidRPr="00344BAF">
        <w:rPr>
          <w:rFonts w:eastAsia="Times New Roman" w:cstheme="minorHAnsi"/>
          <w:color w:val="000000" w:themeColor="text1"/>
          <w:sz w:val="20"/>
          <w:szCs w:val="20"/>
          <w:bdr w:val="none" w:sz="0" w:space="0" w:color="auto"/>
          <w:lang w:eastAsia="es-ES_tradnl"/>
        </w:rPr>
        <w:t>To a</w:t>
      </w:r>
      <w:r w:rsidR="003A150D" w:rsidRPr="00344BAF">
        <w:rPr>
          <w:rFonts w:eastAsia="Times New Roman" w:cstheme="minorHAnsi"/>
          <w:color w:val="000000" w:themeColor="text1"/>
          <w:sz w:val="20"/>
          <w:szCs w:val="20"/>
          <w:bdr w:val="none" w:sz="0" w:space="0" w:color="auto"/>
          <w:lang w:eastAsia="es-ES_tradnl"/>
        </w:rPr>
        <w:t>pprove the terms</w:t>
      </w:r>
      <w:r w:rsidR="003A150D" w:rsidRPr="004C761B">
        <w:rPr>
          <w:rFonts w:eastAsia="Times New Roman" w:cstheme="minorHAnsi"/>
          <w:color w:val="000000" w:themeColor="text1"/>
          <w:sz w:val="20"/>
          <w:szCs w:val="20"/>
          <w:bdr w:val="none" w:sz="0" w:space="0" w:color="auto"/>
          <w:lang w:eastAsia="es-ES_tradnl"/>
        </w:rPr>
        <w:t xml:space="preserve"> of the </w:t>
      </w:r>
      <w:r w:rsidRPr="004C761B">
        <w:rPr>
          <w:rFonts w:eastAsia="Times New Roman" w:cstheme="minorHAnsi"/>
          <w:color w:val="000000" w:themeColor="text1"/>
          <w:sz w:val="20"/>
          <w:szCs w:val="20"/>
          <w:bdr w:val="none" w:sz="0" w:space="0" w:color="auto"/>
          <w:lang w:eastAsia="es-ES_tradnl"/>
        </w:rPr>
        <w:t xml:space="preserve">friendly settlement </w:t>
      </w:r>
      <w:r w:rsidR="003A150D" w:rsidRPr="004C761B">
        <w:rPr>
          <w:rFonts w:eastAsia="Times New Roman" w:cstheme="minorHAnsi"/>
          <w:color w:val="000000" w:themeColor="text1"/>
          <w:sz w:val="20"/>
          <w:szCs w:val="20"/>
          <w:bdr w:val="none" w:sz="0" w:space="0" w:color="auto"/>
          <w:lang w:eastAsia="es-ES_tradnl"/>
        </w:rPr>
        <w:t>agreement signed by the parties on January</w:t>
      </w:r>
      <w:r w:rsidRPr="004C761B">
        <w:rPr>
          <w:rFonts w:eastAsia="Times New Roman" w:cstheme="minorHAnsi"/>
          <w:color w:val="000000" w:themeColor="text1"/>
          <w:sz w:val="20"/>
          <w:szCs w:val="20"/>
          <w:bdr w:val="none" w:sz="0" w:space="0" w:color="auto"/>
          <w:lang w:eastAsia="es-ES_tradnl"/>
        </w:rPr>
        <w:t> </w:t>
      </w:r>
      <w:r w:rsidR="003A150D" w:rsidRPr="004C761B">
        <w:rPr>
          <w:rFonts w:eastAsia="Times New Roman" w:cstheme="minorHAnsi"/>
          <w:color w:val="000000" w:themeColor="text1"/>
          <w:sz w:val="20"/>
          <w:szCs w:val="20"/>
          <w:bdr w:val="none" w:sz="0" w:space="0" w:color="auto"/>
          <w:lang w:eastAsia="es-ES_tradnl"/>
        </w:rPr>
        <w:t>22, 2025.</w:t>
      </w:r>
    </w:p>
    <w:p w14:paraId="38D1334F" w14:textId="77777777" w:rsidR="003A150D" w:rsidRPr="00E04BE9" w:rsidRDefault="003A150D" w:rsidP="00E04BE9">
      <w:pPr>
        <w:rPr>
          <w:rFonts w:eastAsia="Times New Roman" w:cstheme="minorHAnsi"/>
          <w:color w:val="000000" w:themeColor="text1"/>
          <w:sz w:val="20"/>
          <w:szCs w:val="20"/>
          <w:bdr w:val="none" w:sz="0" w:space="0" w:color="auto"/>
          <w:lang w:eastAsia="es-ES_tradnl"/>
        </w:rPr>
      </w:pPr>
    </w:p>
    <w:p w14:paraId="4CAA2E06" w14:textId="72D60B21" w:rsidR="003A150D" w:rsidRPr="004C761B" w:rsidRDefault="003A150D" w:rsidP="00EB2D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eastAsia="es-ES_tradnl"/>
        </w:rPr>
      </w:pPr>
      <w:r w:rsidRPr="004C761B">
        <w:rPr>
          <w:rFonts w:eastAsia="Times New Roman" w:cstheme="minorHAnsi"/>
          <w:color w:val="000000" w:themeColor="text1"/>
          <w:sz w:val="20"/>
          <w:szCs w:val="20"/>
          <w:bdr w:val="none" w:sz="0" w:space="0" w:color="auto"/>
          <w:lang w:eastAsia="es-ES_tradnl"/>
        </w:rPr>
        <w:t xml:space="preserve">To declare </w:t>
      </w:r>
      <w:r w:rsidR="00742AAC" w:rsidRPr="004C761B">
        <w:rPr>
          <w:rFonts w:eastAsia="Times New Roman" w:cstheme="minorHAnsi"/>
          <w:color w:val="000000" w:themeColor="text1"/>
          <w:sz w:val="20"/>
          <w:szCs w:val="20"/>
          <w:bdr w:val="none" w:sz="0" w:space="0" w:color="auto"/>
          <w:lang w:eastAsia="es-ES_tradnl"/>
        </w:rPr>
        <w:t>total</w:t>
      </w:r>
      <w:r w:rsidRPr="004C761B">
        <w:rPr>
          <w:rFonts w:eastAsia="Times New Roman" w:cstheme="minorHAnsi"/>
          <w:color w:val="000000" w:themeColor="text1"/>
          <w:sz w:val="20"/>
          <w:szCs w:val="20"/>
          <w:bdr w:val="none" w:sz="0" w:space="0" w:color="auto"/>
          <w:lang w:eastAsia="es-ES_tradnl"/>
        </w:rPr>
        <w:t xml:space="preserve"> compliance </w:t>
      </w:r>
      <w:r w:rsidR="00821910">
        <w:rPr>
          <w:rFonts w:eastAsia="Times New Roman" w:cstheme="minorHAnsi"/>
          <w:color w:val="000000" w:themeColor="text1"/>
          <w:sz w:val="20"/>
          <w:szCs w:val="20"/>
          <w:bdr w:val="none" w:sz="0" w:space="0" w:color="auto"/>
          <w:lang w:eastAsia="es-ES_tradnl"/>
        </w:rPr>
        <w:t>in the case of</w:t>
      </w:r>
      <w:r w:rsidRPr="004C761B">
        <w:rPr>
          <w:rFonts w:eastAsia="Times New Roman" w:cstheme="minorHAnsi"/>
          <w:color w:val="000000" w:themeColor="text1"/>
          <w:sz w:val="20"/>
          <w:szCs w:val="20"/>
          <w:bdr w:val="none" w:sz="0" w:space="0" w:color="auto"/>
          <w:lang w:eastAsia="es-ES_tradnl"/>
        </w:rPr>
        <w:t xml:space="preserve"> </w:t>
      </w:r>
      <w:r w:rsidR="00821910">
        <w:rPr>
          <w:rFonts w:eastAsia="Times New Roman" w:cstheme="minorHAnsi"/>
          <w:color w:val="000000" w:themeColor="text1"/>
          <w:sz w:val="20"/>
          <w:szCs w:val="20"/>
          <w:bdr w:val="none" w:sz="0" w:space="0" w:color="auto"/>
          <w:lang w:eastAsia="es-ES_tradnl"/>
        </w:rPr>
        <w:t>c</w:t>
      </w:r>
      <w:r w:rsidRPr="004C761B">
        <w:rPr>
          <w:rFonts w:eastAsia="Times New Roman" w:cstheme="minorHAnsi"/>
          <w:color w:val="000000" w:themeColor="text1"/>
          <w:sz w:val="20"/>
          <w:szCs w:val="20"/>
          <w:bdr w:val="none" w:sz="0" w:space="0" w:color="auto"/>
          <w:lang w:eastAsia="es-ES_tradnl"/>
        </w:rPr>
        <w:t xml:space="preserve">lause III, </w:t>
      </w:r>
      <w:r w:rsidR="00742AAC" w:rsidRPr="004C761B">
        <w:rPr>
          <w:rFonts w:eastAsia="Times New Roman" w:cstheme="minorHAnsi"/>
          <w:color w:val="000000" w:themeColor="text1"/>
          <w:sz w:val="20"/>
          <w:szCs w:val="20"/>
          <w:bdr w:val="none" w:sz="0" w:space="0" w:color="auto"/>
          <w:lang w:eastAsia="es-ES_tradnl"/>
        </w:rPr>
        <w:t>section</w:t>
      </w:r>
      <w:r w:rsidRPr="004C761B">
        <w:rPr>
          <w:rFonts w:eastAsia="Times New Roman" w:cstheme="minorHAnsi"/>
          <w:color w:val="000000" w:themeColor="text1"/>
          <w:sz w:val="20"/>
          <w:szCs w:val="20"/>
          <w:bdr w:val="none" w:sz="0" w:space="0" w:color="auto"/>
          <w:lang w:eastAsia="es-ES_tradnl"/>
        </w:rPr>
        <w:t xml:space="preserve"> B</w:t>
      </w:r>
      <w:r w:rsidR="00742AAC" w:rsidRPr="004C761B">
        <w:rPr>
          <w:rFonts w:eastAsia="Times New Roman" w:cstheme="minorHAnsi"/>
          <w:color w:val="000000" w:themeColor="text1"/>
          <w:sz w:val="20"/>
          <w:szCs w:val="20"/>
          <w:bdr w:val="none" w:sz="0" w:space="0" w:color="auto"/>
          <w:lang w:eastAsia="es-ES_tradnl"/>
        </w:rPr>
        <w:t xml:space="preserve"> of the friendly settlement agreement</w:t>
      </w:r>
      <w:r w:rsidRPr="004C761B">
        <w:rPr>
          <w:rFonts w:eastAsia="Times New Roman" w:cstheme="minorHAnsi"/>
          <w:color w:val="000000" w:themeColor="text1"/>
          <w:sz w:val="20"/>
          <w:szCs w:val="20"/>
          <w:bdr w:val="none" w:sz="0" w:space="0" w:color="auto"/>
          <w:lang w:eastAsia="es-ES_tradnl"/>
        </w:rPr>
        <w:t xml:space="preserve"> </w:t>
      </w:r>
      <w:r w:rsidR="00742AAC" w:rsidRPr="004C761B">
        <w:rPr>
          <w:rFonts w:eastAsia="Times New Roman" w:cstheme="minorHAnsi"/>
          <w:color w:val="000000" w:themeColor="text1"/>
          <w:sz w:val="20"/>
          <w:szCs w:val="20"/>
          <w:bdr w:val="none" w:sz="0" w:space="0" w:color="auto"/>
          <w:lang w:eastAsia="es-ES_tradnl"/>
        </w:rPr>
        <w:t>regarding the issue</w:t>
      </w:r>
      <w:r w:rsidRPr="004C761B">
        <w:rPr>
          <w:rFonts w:eastAsia="Times New Roman" w:cstheme="minorHAnsi"/>
          <w:color w:val="000000" w:themeColor="text1"/>
          <w:sz w:val="20"/>
          <w:szCs w:val="20"/>
          <w:bdr w:val="none" w:sz="0" w:space="0" w:color="auto"/>
          <w:lang w:eastAsia="es-ES_tradnl"/>
        </w:rPr>
        <w:t xml:space="preserve"> of </w:t>
      </w:r>
      <w:r w:rsidR="00742AAC" w:rsidRPr="004C761B">
        <w:rPr>
          <w:rFonts w:eastAsia="Times New Roman" w:cstheme="minorHAnsi"/>
          <w:color w:val="000000" w:themeColor="text1"/>
          <w:sz w:val="20"/>
          <w:szCs w:val="20"/>
          <w:bdr w:val="none" w:sz="0" w:space="0" w:color="auto"/>
          <w:lang w:eastAsia="es-ES_tradnl"/>
        </w:rPr>
        <w:t xml:space="preserve">a </w:t>
      </w:r>
      <w:r w:rsidRPr="004C761B">
        <w:rPr>
          <w:rFonts w:eastAsia="Times New Roman" w:cstheme="minorHAnsi"/>
          <w:color w:val="000000" w:themeColor="text1"/>
          <w:sz w:val="20"/>
          <w:szCs w:val="20"/>
          <w:bdr w:val="none" w:sz="0" w:space="0" w:color="auto"/>
          <w:lang w:eastAsia="es-ES_tradnl"/>
        </w:rPr>
        <w:t>public apology through a press conference</w:t>
      </w:r>
      <w:r w:rsidR="00742AAC" w:rsidRPr="004C761B">
        <w:rPr>
          <w:rFonts w:eastAsia="Times New Roman" w:cstheme="minorHAnsi"/>
          <w:color w:val="000000" w:themeColor="text1"/>
          <w:sz w:val="20"/>
          <w:szCs w:val="20"/>
          <w:bdr w:val="none" w:sz="0" w:space="0" w:color="auto"/>
          <w:lang w:eastAsia="es-ES_tradnl"/>
        </w:rPr>
        <w:t>, based on</w:t>
      </w:r>
      <w:r w:rsidRPr="004C761B">
        <w:rPr>
          <w:rFonts w:eastAsia="Times New Roman" w:cstheme="minorHAnsi"/>
          <w:color w:val="000000" w:themeColor="text1"/>
          <w:sz w:val="20"/>
          <w:szCs w:val="20"/>
          <w:bdr w:val="none" w:sz="0" w:space="0" w:color="auto"/>
          <w:lang w:eastAsia="es-ES_tradnl"/>
        </w:rPr>
        <w:t xml:space="preserve"> the analysis contained in this report. </w:t>
      </w:r>
    </w:p>
    <w:p w14:paraId="37B46B3B" w14:textId="77777777" w:rsidR="003A150D" w:rsidRPr="004C761B" w:rsidRDefault="003A150D" w:rsidP="00EB2DEB">
      <w:pPr>
        <w:pStyle w:val="ListParagraph"/>
        <w:ind w:left="0" w:firstLine="720"/>
        <w:rPr>
          <w:rFonts w:eastAsia="Times New Roman" w:cstheme="minorHAnsi"/>
          <w:color w:val="000000" w:themeColor="text1"/>
          <w:sz w:val="20"/>
          <w:szCs w:val="20"/>
          <w:bdr w:val="none" w:sz="0" w:space="0" w:color="auto"/>
          <w:lang w:eastAsia="es-ES_tradnl"/>
        </w:rPr>
      </w:pPr>
    </w:p>
    <w:p w14:paraId="1F82821D" w14:textId="40A4E73B" w:rsidR="003A150D" w:rsidRPr="004C761B" w:rsidRDefault="003A150D" w:rsidP="00EB2D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eastAsia="es-ES_tradnl"/>
        </w:rPr>
      </w:pPr>
      <w:r w:rsidRPr="004C761B">
        <w:rPr>
          <w:rFonts w:eastAsia="Times New Roman" w:cstheme="minorHAnsi"/>
          <w:color w:val="000000" w:themeColor="text1"/>
          <w:sz w:val="20"/>
          <w:szCs w:val="20"/>
          <w:bdr w:val="none" w:sz="0" w:space="0" w:color="auto"/>
          <w:lang w:eastAsia="es-ES_tradnl"/>
        </w:rPr>
        <w:t>To declare</w:t>
      </w:r>
      <w:r w:rsidR="00821910">
        <w:rPr>
          <w:rFonts w:eastAsia="Times New Roman" w:cstheme="minorHAnsi"/>
          <w:color w:val="000000" w:themeColor="text1"/>
          <w:sz w:val="20"/>
          <w:szCs w:val="20"/>
          <w:bdr w:val="none" w:sz="0" w:space="0" w:color="auto"/>
          <w:lang w:eastAsia="es-ES_tradnl"/>
        </w:rPr>
        <w:t xml:space="preserve"> c</w:t>
      </w:r>
      <w:r w:rsidRPr="004C761B">
        <w:rPr>
          <w:rFonts w:eastAsia="Times New Roman" w:cstheme="minorHAnsi"/>
          <w:color w:val="000000" w:themeColor="text1"/>
          <w:sz w:val="20"/>
          <w:szCs w:val="20"/>
          <w:bdr w:val="none" w:sz="0" w:space="0" w:color="auto"/>
          <w:lang w:eastAsia="es-ES_tradnl"/>
        </w:rPr>
        <w:t xml:space="preserve">lause III, </w:t>
      </w:r>
      <w:r w:rsidR="00742AAC" w:rsidRPr="004C761B">
        <w:rPr>
          <w:rFonts w:eastAsia="Times New Roman" w:cstheme="minorHAnsi"/>
          <w:color w:val="000000" w:themeColor="text1"/>
          <w:sz w:val="20"/>
          <w:szCs w:val="20"/>
          <w:bdr w:val="none" w:sz="0" w:space="0" w:color="auto"/>
          <w:lang w:eastAsia="es-ES_tradnl"/>
        </w:rPr>
        <w:t>section</w:t>
      </w:r>
      <w:r w:rsidRPr="004C761B">
        <w:rPr>
          <w:rFonts w:eastAsia="Times New Roman" w:cstheme="minorHAnsi"/>
          <w:color w:val="000000" w:themeColor="text1"/>
          <w:sz w:val="20"/>
          <w:szCs w:val="20"/>
          <w:bdr w:val="none" w:sz="0" w:space="0" w:color="auto"/>
          <w:lang w:eastAsia="es-ES_tradnl"/>
        </w:rPr>
        <w:t xml:space="preserve"> B</w:t>
      </w:r>
      <w:r w:rsidR="00742AAC" w:rsidRPr="004C761B">
        <w:rPr>
          <w:rFonts w:eastAsia="Times New Roman" w:cstheme="minorHAnsi"/>
          <w:color w:val="000000" w:themeColor="text1"/>
          <w:sz w:val="20"/>
          <w:szCs w:val="20"/>
          <w:bdr w:val="none" w:sz="0" w:space="0" w:color="auto"/>
          <w:lang w:eastAsia="es-ES_tradnl"/>
        </w:rPr>
        <w:t xml:space="preserve"> of the friendly settlement agreement regarding</w:t>
      </w:r>
      <w:r w:rsidRPr="004C761B">
        <w:rPr>
          <w:rFonts w:eastAsia="Times New Roman" w:cstheme="minorHAnsi"/>
          <w:color w:val="000000" w:themeColor="text1"/>
          <w:sz w:val="20"/>
          <w:szCs w:val="20"/>
          <w:bdr w:val="none" w:sz="0" w:space="0" w:color="auto"/>
          <w:lang w:eastAsia="es-ES_tradnl"/>
        </w:rPr>
        <w:t xml:space="preserve"> publication of the </w:t>
      </w:r>
      <w:r w:rsidR="00FC4833" w:rsidRPr="004C761B">
        <w:rPr>
          <w:rFonts w:eastAsia="Times New Roman" w:cstheme="minorHAnsi"/>
          <w:color w:val="000000" w:themeColor="text1"/>
          <w:sz w:val="20"/>
          <w:szCs w:val="20"/>
          <w:bdr w:val="none" w:sz="0" w:space="0" w:color="auto"/>
          <w:lang w:eastAsia="es-ES_tradnl"/>
        </w:rPr>
        <w:t>FSA</w:t>
      </w:r>
      <w:r w:rsidR="00742AAC" w:rsidRPr="004C761B">
        <w:rPr>
          <w:rFonts w:eastAsia="Times New Roman" w:cstheme="minorHAnsi"/>
          <w:color w:val="000000" w:themeColor="text1"/>
          <w:sz w:val="20"/>
          <w:szCs w:val="20"/>
          <w:bdr w:val="none" w:sz="0" w:space="0" w:color="auto"/>
          <w:lang w:eastAsia="es-ES_tradnl"/>
        </w:rPr>
        <w:t xml:space="preserve"> to be pending</w:t>
      </w:r>
      <w:r w:rsidRPr="004C761B">
        <w:rPr>
          <w:rFonts w:eastAsia="Times New Roman" w:cstheme="minorHAnsi"/>
          <w:color w:val="000000" w:themeColor="text1"/>
          <w:sz w:val="20"/>
          <w:szCs w:val="20"/>
          <w:bdr w:val="none" w:sz="0" w:space="0" w:color="auto"/>
          <w:lang w:eastAsia="es-ES_tradnl"/>
        </w:rPr>
        <w:t xml:space="preserve"> compliance, </w:t>
      </w:r>
      <w:r w:rsidR="00742AAC" w:rsidRPr="004C761B">
        <w:rPr>
          <w:rFonts w:eastAsia="Times New Roman" w:cstheme="minorHAnsi"/>
          <w:color w:val="000000" w:themeColor="text1"/>
          <w:sz w:val="20"/>
          <w:szCs w:val="20"/>
          <w:bdr w:val="none" w:sz="0" w:space="0" w:color="auto"/>
          <w:lang w:eastAsia="es-ES_tradnl"/>
        </w:rPr>
        <w:t>based on</w:t>
      </w:r>
      <w:r w:rsidRPr="004C761B">
        <w:rPr>
          <w:rFonts w:eastAsia="Times New Roman" w:cstheme="minorHAnsi"/>
          <w:color w:val="000000" w:themeColor="text1"/>
          <w:sz w:val="20"/>
          <w:szCs w:val="20"/>
          <w:bdr w:val="none" w:sz="0" w:space="0" w:color="auto"/>
          <w:lang w:eastAsia="es-ES_tradnl"/>
        </w:rPr>
        <w:t xml:space="preserve"> the analysis contained in this report. </w:t>
      </w:r>
    </w:p>
    <w:p w14:paraId="6CC6578B" w14:textId="77777777" w:rsidR="003A150D" w:rsidRPr="004C761B" w:rsidRDefault="003A150D" w:rsidP="00EB2DEB">
      <w:pPr>
        <w:pStyle w:val="ListParagraph"/>
        <w:ind w:left="0" w:firstLine="720"/>
        <w:rPr>
          <w:rFonts w:eastAsia="Times New Roman" w:cstheme="minorHAnsi"/>
          <w:color w:val="000000" w:themeColor="text1"/>
          <w:sz w:val="20"/>
          <w:szCs w:val="20"/>
          <w:bdr w:val="none" w:sz="0" w:space="0" w:color="auto"/>
          <w:lang w:eastAsia="es-ES_tradnl"/>
        </w:rPr>
      </w:pPr>
    </w:p>
    <w:p w14:paraId="10195481" w14:textId="5CF668FE" w:rsidR="003A150D" w:rsidRPr="004C761B" w:rsidRDefault="00742AAC" w:rsidP="00EB2D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eastAsia="es-ES_tradnl"/>
        </w:rPr>
      </w:pPr>
      <w:r w:rsidRPr="004C761B">
        <w:rPr>
          <w:rFonts w:eastAsia="Times New Roman" w:cstheme="minorHAnsi"/>
          <w:color w:val="000000" w:themeColor="text1"/>
          <w:sz w:val="20"/>
          <w:szCs w:val="20"/>
          <w:bdr w:val="none" w:sz="0" w:space="0" w:color="auto"/>
          <w:lang w:eastAsia="es-ES_tradnl"/>
        </w:rPr>
        <w:t>To c</w:t>
      </w:r>
      <w:r w:rsidR="003A150D" w:rsidRPr="004C761B">
        <w:rPr>
          <w:rFonts w:eastAsia="Times New Roman" w:cstheme="minorHAnsi"/>
          <w:color w:val="000000" w:themeColor="text1"/>
          <w:sz w:val="20"/>
          <w:szCs w:val="20"/>
          <w:bdr w:val="none" w:sz="0" w:space="0" w:color="auto"/>
          <w:lang w:eastAsia="es-ES_tradnl"/>
        </w:rPr>
        <w:t xml:space="preserve">ontinue </w:t>
      </w:r>
      <w:r w:rsidRPr="004C761B">
        <w:rPr>
          <w:rFonts w:eastAsia="Times New Roman" w:cstheme="minorHAnsi"/>
          <w:color w:val="000000" w:themeColor="text1"/>
          <w:sz w:val="20"/>
          <w:szCs w:val="20"/>
          <w:bdr w:val="none" w:sz="0" w:space="0" w:color="auto"/>
          <w:lang w:eastAsia="es-ES_tradnl"/>
        </w:rPr>
        <w:t>to monitor</w:t>
      </w:r>
      <w:r w:rsidR="003A150D" w:rsidRPr="004C761B">
        <w:rPr>
          <w:rFonts w:eastAsia="Times New Roman" w:cstheme="minorHAnsi"/>
          <w:color w:val="000000" w:themeColor="text1"/>
          <w:sz w:val="20"/>
          <w:szCs w:val="20"/>
          <w:bdr w:val="none" w:sz="0" w:space="0" w:color="auto"/>
          <w:lang w:eastAsia="es-ES_tradnl"/>
        </w:rPr>
        <w:t xml:space="preserve"> the commitments </w:t>
      </w:r>
      <w:r w:rsidR="0067693F" w:rsidRPr="004C761B">
        <w:rPr>
          <w:rFonts w:eastAsia="Times New Roman" w:cstheme="minorHAnsi"/>
          <w:color w:val="000000" w:themeColor="text1"/>
          <w:sz w:val="20"/>
          <w:szCs w:val="20"/>
          <w:bdr w:val="none" w:sz="0" w:space="0" w:color="auto"/>
          <w:lang w:eastAsia="es-ES_tradnl"/>
        </w:rPr>
        <w:t>undertaken</w:t>
      </w:r>
      <w:r w:rsidR="003A150D" w:rsidRPr="004C761B">
        <w:rPr>
          <w:rFonts w:eastAsia="Times New Roman" w:cstheme="minorHAnsi"/>
          <w:color w:val="000000" w:themeColor="text1"/>
          <w:sz w:val="20"/>
          <w:szCs w:val="20"/>
          <w:bdr w:val="none" w:sz="0" w:space="0" w:color="auto"/>
          <w:lang w:eastAsia="es-ES_tradnl"/>
        </w:rPr>
        <w:t xml:space="preserve"> in </w:t>
      </w:r>
      <w:r w:rsidR="00123180">
        <w:rPr>
          <w:rFonts w:eastAsia="Times New Roman" w:cstheme="minorHAnsi"/>
          <w:color w:val="000000" w:themeColor="text1"/>
          <w:sz w:val="20"/>
          <w:szCs w:val="20"/>
          <w:bdr w:val="none" w:sz="0" w:space="0" w:color="auto"/>
          <w:lang w:eastAsia="es-ES_tradnl"/>
        </w:rPr>
        <w:t>c</w:t>
      </w:r>
      <w:r w:rsidR="003A150D" w:rsidRPr="004C761B">
        <w:rPr>
          <w:rFonts w:eastAsia="Times New Roman" w:cstheme="minorHAnsi"/>
          <w:color w:val="000000" w:themeColor="text1"/>
          <w:sz w:val="20"/>
          <w:szCs w:val="20"/>
          <w:bdr w:val="none" w:sz="0" w:space="0" w:color="auto"/>
          <w:lang w:eastAsia="es-ES_tradnl"/>
        </w:rPr>
        <w:t xml:space="preserve">lause III, </w:t>
      </w:r>
      <w:r w:rsidRPr="004C761B">
        <w:rPr>
          <w:rFonts w:eastAsia="Times New Roman" w:cstheme="minorHAnsi"/>
          <w:color w:val="000000" w:themeColor="text1"/>
          <w:sz w:val="20"/>
          <w:szCs w:val="20"/>
          <w:bdr w:val="none" w:sz="0" w:space="0" w:color="auto"/>
          <w:lang w:eastAsia="es-ES_tradnl"/>
        </w:rPr>
        <w:t>section</w:t>
      </w:r>
      <w:r w:rsidR="003A150D" w:rsidRPr="004C761B">
        <w:rPr>
          <w:rFonts w:eastAsia="Times New Roman" w:cstheme="minorHAnsi"/>
          <w:color w:val="000000" w:themeColor="text1"/>
          <w:sz w:val="20"/>
          <w:szCs w:val="20"/>
          <w:bdr w:val="none" w:sz="0" w:space="0" w:color="auto"/>
          <w:lang w:eastAsia="es-ES_tradnl"/>
        </w:rPr>
        <w:t xml:space="preserve"> B</w:t>
      </w:r>
      <w:r w:rsidRPr="004C761B">
        <w:rPr>
          <w:rFonts w:eastAsia="Times New Roman" w:cstheme="minorHAnsi"/>
          <w:color w:val="000000" w:themeColor="text1"/>
          <w:sz w:val="20"/>
          <w:szCs w:val="20"/>
          <w:bdr w:val="none" w:sz="0" w:space="0" w:color="auto"/>
          <w:lang w:eastAsia="es-ES_tradnl"/>
        </w:rPr>
        <w:t xml:space="preserve"> regarding</w:t>
      </w:r>
      <w:r w:rsidR="003A150D" w:rsidRPr="004C761B">
        <w:rPr>
          <w:rFonts w:eastAsia="Times New Roman" w:cstheme="minorHAnsi"/>
          <w:color w:val="000000" w:themeColor="text1"/>
          <w:sz w:val="20"/>
          <w:szCs w:val="20"/>
          <w:bdr w:val="none" w:sz="0" w:space="0" w:color="auto"/>
          <w:lang w:eastAsia="es-ES_tradnl"/>
        </w:rPr>
        <w:t xml:space="preserve"> publication of the </w:t>
      </w:r>
      <w:r w:rsidR="00FC4833" w:rsidRPr="004C761B">
        <w:rPr>
          <w:rFonts w:eastAsia="Times New Roman" w:cstheme="minorHAnsi"/>
          <w:color w:val="000000" w:themeColor="text1"/>
          <w:sz w:val="20"/>
          <w:szCs w:val="20"/>
          <w:bdr w:val="none" w:sz="0" w:space="0" w:color="auto"/>
          <w:lang w:eastAsia="es-ES_tradnl"/>
        </w:rPr>
        <w:t>FSA</w:t>
      </w:r>
      <w:r w:rsidR="003A150D" w:rsidRPr="004C761B">
        <w:rPr>
          <w:rFonts w:eastAsia="Times New Roman" w:cstheme="minorHAnsi"/>
          <w:color w:val="000000" w:themeColor="text1"/>
          <w:sz w:val="20"/>
          <w:szCs w:val="20"/>
          <w:bdr w:val="none" w:sz="0" w:space="0" w:color="auto"/>
          <w:lang w:eastAsia="es-ES_tradnl"/>
        </w:rPr>
        <w:t xml:space="preserve">, </w:t>
      </w:r>
      <w:r w:rsidR="0067693F" w:rsidRPr="004C761B">
        <w:rPr>
          <w:rFonts w:eastAsia="Times New Roman" w:cstheme="minorHAnsi"/>
          <w:color w:val="000000" w:themeColor="text1"/>
          <w:sz w:val="20"/>
          <w:szCs w:val="20"/>
          <w:bdr w:val="none" w:sz="0" w:space="0" w:color="auto"/>
          <w:lang w:eastAsia="es-ES_tradnl"/>
        </w:rPr>
        <w:t>based on the</w:t>
      </w:r>
      <w:r w:rsidR="003A150D" w:rsidRPr="004C761B">
        <w:rPr>
          <w:rFonts w:eastAsia="Times New Roman" w:cstheme="minorHAnsi"/>
          <w:color w:val="000000" w:themeColor="text1"/>
          <w:sz w:val="20"/>
          <w:szCs w:val="20"/>
          <w:bdr w:val="none" w:sz="0" w:space="0" w:color="auto"/>
          <w:lang w:eastAsia="es-ES_tradnl"/>
        </w:rPr>
        <w:t xml:space="preserve"> analysis contained in this report. To </w:t>
      </w:r>
      <w:r w:rsidR="00123180">
        <w:rPr>
          <w:rFonts w:eastAsia="Times New Roman" w:cstheme="minorHAnsi"/>
          <w:color w:val="000000" w:themeColor="text1"/>
          <w:sz w:val="20"/>
          <w:szCs w:val="20"/>
          <w:bdr w:val="none" w:sz="0" w:space="0" w:color="auto"/>
          <w:lang w:eastAsia="es-ES_tradnl"/>
        </w:rPr>
        <w:t>that</w:t>
      </w:r>
      <w:r w:rsidR="003A150D" w:rsidRPr="004C761B">
        <w:rPr>
          <w:rFonts w:eastAsia="Times New Roman" w:cstheme="minorHAnsi"/>
          <w:color w:val="000000" w:themeColor="text1"/>
          <w:sz w:val="20"/>
          <w:szCs w:val="20"/>
          <w:bdr w:val="none" w:sz="0" w:space="0" w:color="auto"/>
          <w:lang w:eastAsia="es-ES_tradnl"/>
        </w:rPr>
        <w:t xml:space="preserve"> end, </w:t>
      </w:r>
      <w:r w:rsidR="0067693F" w:rsidRPr="004C761B">
        <w:rPr>
          <w:rFonts w:eastAsia="Times New Roman" w:cstheme="minorHAnsi"/>
          <w:color w:val="000000" w:themeColor="text1"/>
          <w:sz w:val="20"/>
          <w:szCs w:val="20"/>
          <w:bdr w:val="none" w:sz="0" w:space="0" w:color="auto"/>
          <w:lang w:eastAsia="es-ES_tradnl"/>
        </w:rPr>
        <w:t xml:space="preserve">the Commission </w:t>
      </w:r>
      <w:r w:rsidR="003A150D" w:rsidRPr="004C761B">
        <w:rPr>
          <w:rFonts w:eastAsia="Times New Roman" w:cstheme="minorHAnsi"/>
          <w:color w:val="000000" w:themeColor="text1"/>
          <w:sz w:val="20"/>
          <w:szCs w:val="20"/>
          <w:bdr w:val="none" w:sz="0" w:space="0" w:color="auto"/>
          <w:lang w:eastAsia="es-ES_tradnl"/>
        </w:rPr>
        <w:t>remind</w:t>
      </w:r>
      <w:r w:rsidR="0067693F" w:rsidRPr="004C761B">
        <w:rPr>
          <w:rFonts w:eastAsia="Times New Roman" w:cstheme="minorHAnsi"/>
          <w:color w:val="000000" w:themeColor="text1"/>
          <w:sz w:val="20"/>
          <w:szCs w:val="20"/>
          <w:bdr w:val="none" w:sz="0" w:space="0" w:color="auto"/>
          <w:lang w:eastAsia="es-ES_tradnl"/>
        </w:rPr>
        <w:t>s</w:t>
      </w:r>
      <w:r w:rsidR="003A150D" w:rsidRPr="004C761B">
        <w:rPr>
          <w:rFonts w:eastAsia="Times New Roman" w:cstheme="minorHAnsi"/>
          <w:color w:val="000000" w:themeColor="text1"/>
          <w:sz w:val="20"/>
          <w:szCs w:val="20"/>
          <w:bdr w:val="none" w:sz="0" w:space="0" w:color="auto"/>
          <w:lang w:eastAsia="es-ES_tradnl"/>
        </w:rPr>
        <w:t xml:space="preserve"> the parties of their commitment to periodically</w:t>
      </w:r>
      <w:r w:rsidR="0067693F" w:rsidRPr="004C761B">
        <w:rPr>
          <w:rFonts w:eastAsia="Times New Roman" w:cstheme="minorHAnsi"/>
          <w:color w:val="000000" w:themeColor="text1"/>
          <w:sz w:val="20"/>
          <w:szCs w:val="20"/>
          <w:bdr w:val="none" w:sz="0" w:space="0" w:color="auto"/>
          <w:lang w:eastAsia="es-ES_tradnl"/>
        </w:rPr>
        <w:t xml:space="preserve"> </w:t>
      </w:r>
      <w:r w:rsidR="00123180">
        <w:rPr>
          <w:rFonts w:eastAsia="Times New Roman" w:cstheme="minorHAnsi"/>
          <w:color w:val="000000" w:themeColor="text1"/>
          <w:sz w:val="20"/>
          <w:szCs w:val="20"/>
          <w:bdr w:val="none" w:sz="0" w:space="0" w:color="auto"/>
          <w:lang w:eastAsia="es-ES_tradnl"/>
        </w:rPr>
        <w:t>update</w:t>
      </w:r>
      <w:r w:rsidR="003A150D" w:rsidRPr="004C761B">
        <w:rPr>
          <w:rFonts w:eastAsia="Times New Roman" w:cstheme="minorHAnsi"/>
          <w:color w:val="000000" w:themeColor="text1"/>
          <w:sz w:val="20"/>
          <w:szCs w:val="20"/>
          <w:bdr w:val="none" w:sz="0" w:space="0" w:color="auto"/>
          <w:lang w:eastAsia="es-ES_tradnl"/>
        </w:rPr>
        <w:t xml:space="preserve"> the IACHR </w:t>
      </w:r>
      <w:r w:rsidR="00123180">
        <w:rPr>
          <w:rFonts w:eastAsia="Times New Roman" w:cstheme="minorHAnsi"/>
          <w:color w:val="000000" w:themeColor="text1"/>
          <w:sz w:val="20"/>
          <w:szCs w:val="20"/>
          <w:bdr w:val="none" w:sz="0" w:space="0" w:color="auto"/>
          <w:lang w:eastAsia="es-ES_tradnl"/>
        </w:rPr>
        <w:t>on</w:t>
      </w:r>
      <w:r w:rsidR="003A150D" w:rsidRPr="004C761B">
        <w:rPr>
          <w:rFonts w:eastAsia="Times New Roman" w:cstheme="minorHAnsi"/>
          <w:color w:val="000000" w:themeColor="text1"/>
          <w:sz w:val="20"/>
          <w:szCs w:val="20"/>
          <w:bdr w:val="none" w:sz="0" w:space="0" w:color="auto"/>
          <w:lang w:eastAsia="es-ES_tradnl"/>
        </w:rPr>
        <w:t xml:space="preserve"> </w:t>
      </w:r>
      <w:r w:rsidR="002E79EA">
        <w:rPr>
          <w:rFonts w:eastAsia="Times New Roman" w:cstheme="minorHAnsi"/>
          <w:color w:val="000000" w:themeColor="text1"/>
          <w:sz w:val="20"/>
          <w:szCs w:val="20"/>
          <w:bdr w:val="none" w:sz="0" w:space="0" w:color="auto"/>
          <w:lang w:eastAsia="es-ES_tradnl"/>
        </w:rPr>
        <w:t xml:space="preserve">their </w:t>
      </w:r>
      <w:r w:rsidR="003A150D" w:rsidRPr="004C761B">
        <w:rPr>
          <w:rFonts w:eastAsia="Times New Roman" w:cstheme="minorHAnsi"/>
          <w:color w:val="000000" w:themeColor="text1"/>
          <w:sz w:val="20"/>
          <w:szCs w:val="20"/>
          <w:bdr w:val="none" w:sz="0" w:space="0" w:color="auto"/>
          <w:lang w:eastAsia="es-ES_tradnl"/>
        </w:rPr>
        <w:t xml:space="preserve">compliance. </w:t>
      </w:r>
    </w:p>
    <w:p w14:paraId="36CB86A5" w14:textId="77777777" w:rsidR="003A150D" w:rsidRPr="004C761B" w:rsidRDefault="003A150D" w:rsidP="00EB2DEB">
      <w:pPr>
        <w:pStyle w:val="ListParagraph"/>
        <w:ind w:left="0" w:firstLine="720"/>
        <w:rPr>
          <w:rFonts w:eastAsia="Times New Roman" w:cstheme="minorHAnsi"/>
          <w:color w:val="000000" w:themeColor="text1"/>
          <w:sz w:val="20"/>
          <w:szCs w:val="20"/>
          <w:bdr w:val="none" w:sz="0" w:space="0" w:color="auto"/>
          <w:lang w:eastAsia="es-ES_tradnl"/>
        </w:rPr>
      </w:pPr>
    </w:p>
    <w:p w14:paraId="38F9411B" w14:textId="79A0AC23" w:rsidR="003A150D" w:rsidRPr="004C761B" w:rsidRDefault="003A150D" w:rsidP="00EB2D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eastAsia="es-ES_tradnl"/>
        </w:rPr>
      </w:pPr>
      <w:r w:rsidRPr="004C761B">
        <w:rPr>
          <w:rFonts w:eastAsia="Times New Roman" w:cstheme="minorHAnsi"/>
          <w:color w:val="000000" w:themeColor="text1"/>
          <w:sz w:val="20"/>
          <w:szCs w:val="20"/>
          <w:bdr w:val="none" w:sz="0" w:space="0" w:color="auto"/>
          <w:lang w:eastAsia="es-ES_tradnl"/>
        </w:rPr>
        <w:t xml:space="preserve">To </w:t>
      </w:r>
      <w:r w:rsidR="0067693F" w:rsidRPr="004C761B">
        <w:rPr>
          <w:rFonts w:eastAsia="Times New Roman" w:cstheme="minorHAnsi"/>
          <w:color w:val="000000" w:themeColor="text1"/>
          <w:sz w:val="20"/>
          <w:szCs w:val="20"/>
          <w:bdr w:val="none" w:sz="0" w:space="0" w:color="auto"/>
          <w:lang w:eastAsia="es-ES_tradnl"/>
        </w:rPr>
        <w:t>publish this report</w:t>
      </w:r>
      <w:r w:rsidRPr="004C761B">
        <w:rPr>
          <w:rFonts w:eastAsia="Times New Roman" w:cstheme="minorHAnsi"/>
          <w:color w:val="000000" w:themeColor="text1"/>
          <w:sz w:val="20"/>
          <w:szCs w:val="20"/>
          <w:bdr w:val="none" w:sz="0" w:space="0" w:color="auto"/>
          <w:lang w:eastAsia="es-ES_tradnl"/>
        </w:rPr>
        <w:t xml:space="preserve"> and include it in its Annual Report to the</w:t>
      </w:r>
      <w:r w:rsidR="0067693F" w:rsidRPr="004C761B">
        <w:rPr>
          <w:rFonts w:eastAsia="Times New Roman" w:cstheme="minorHAnsi"/>
          <w:color w:val="000000" w:themeColor="text1"/>
          <w:sz w:val="20"/>
          <w:szCs w:val="20"/>
          <w:bdr w:val="none" w:sz="0" w:space="0" w:color="auto"/>
          <w:lang w:eastAsia="es-ES_tradnl"/>
        </w:rPr>
        <w:t xml:space="preserve"> General Assembly of the</w:t>
      </w:r>
      <w:r w:rsidRPr="004C761B">
        <w:rPr>
          <w:rFonts w:eastAsia="Times New Roman" w:cstheme="minorHAnsi"/>
          <w:color w:val="000000" w:themeColor="text1"/>
          <w:sz w:val="20"/>
          <w:szCs w:val="20"/>
          <w:bdr w:val="none" w:sz="0" w:space="0" w:color="auto"/>
          <w:lang w:eastAsia="es-ES_tradnl"/>
        </w:rPr>
        <w:t xml:space="preserve"> OAS.</w:t>
      </w:r>
    </w:p>
    <w:p w14:paraId="15405D2D" w14:textId="77777777" w:rsidR="003A150D" w:rsidRDefault="003A150D" w:rsidP="00145EDC">
      <w:pPr>
        <w:tabs>
          <w:tab w:val="center" w:pos="5400"/>
        </w:tabs>
        <w:suppressAutoHyphens/>
        <w:spacing w:line="276" w:lineRule="auto"/>
        <w:rPr>
          <w:rFonts w:asciiTheme="majorHAnsi" w:hAnsiTheme="majorHAnsi"/>
          <w:sz w:val="20"/>
          <w:szCs w:val="20"/>
        </w:rPr>
      </w:pPr>
    </w:p>
    <w:p w14:paraId="5917D8F4" w14:textId="71EDCEF8" w:rsidR="00106B64" w:rsidRPr="000A3945" w:rsidRDefault="00106B64" w:rsidP="00106B6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 xml:space="preserve">the </w:t>
      </w:r>
      <w:r w:rsidRPr="000A3945">
        <w:rPr>
          <w:rFonts w:ascii="Cambria" w:eastAsia="MS Mincho" w:hAnsi="Cambria"/>
          <w:sz w:val="20"/>
          <w:szCs w:val="20"/>
        </w:rPr>
        <w:t>2</w:t>
      </w:r>
      <w:r>
        <w:rPr>
          <w:rFonts w:ascii="Cambria" w:eastAsia="MS Mincho" w:hAnsi="Cambria"/>
          <w:sz w:val="20"/>
          <w:szCs w:val="20"/>
        </w:rPr>
        <w:t>4</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June</w:t>
      </w:r>
      <w:r w:rsidR="002E5004">
        <w:rPr>
          <w:rFonts w:ascii="Cambria" w:eastAsia="MS Mincho" w:hAnsi="Cambria"/>
          <w:sz w:val="20"/>
          <w:szCs w:val="20"/>
        </w:rPr>
        <w:t xml:space="preserve"> </w:t>
      </w:r>
      <w:r w:rsidRPr="000A3945">
        <w:rPr>
          <w:rFonts w:ascii="Cambria" w:eastAsia="MS Mincho" w:hAnsi="Cambria"/>
          <w:sz w:val="20"/>
          <w:szCs w:val="20"/>
        </w:rPr>
        <w:t>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 Andrea Pochak</w:t>
      </w:r>
      <w:r>
        <w:rPr>
          <w:rFonts w:ascii="Cambria" w:eastAsia="MS Mincho" w:hAnsi="Cambria"/>
          <w:sz w:val="20"/>
          <w:szCs w:val="20"/>
        </w:rPr>
        <w:t xml:space="preserve">, First Vice President;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w:t>
      </w:r>
      <w:r w:rsidRPr="000A3945">
        <w:rPr>
          <w:rFonts w:ascii="Cambria" w:eastAsia="MS Mincho" w:hAnsi="Cambria"/>
          <w:sz w:val="20"/>
          <w:szCs w:val="20"/>
        </w:rPr>
        <w:t xml:space="preserve"> Gloria Monique de Mees, </w:t>
      </w:r>
      <w:r>
        <w:rPr>
          <w:rFonts w:ascii="Cambria" w:eastAsia="MS Mincho" w:hAnsi="Cambria"/>
          <w:sz w:val="20"/>
          <w:szCs w:val="20"/>
        </w:rPr>
        <w:t xml:space="preserve">Carlos Bernal Pulido 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p w14:paraId="02EAEA93" w14:textId="77777777" w:rsidR="00106B64" w:rsidRPr="000A3945" w:rsidRDefault="00106B64" w:rsidP="00106B6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470FB0E9" w14:textId="4CCC6A53" w:rsidR="00DA75F0" w:rsidRPr="00DA75F0" w:rsidRDefault="00DA75F0" w:rsidP="00DA75F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p>
    <w:sectPr w:rsidR="00DA75F0" w:rsidRPr="00DA75F0"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273A" w14:textId="77777777" w:rsidR="00CE6135" w:rsidRDefault="00CE6135" w:rsidP="00036A8A">
      <w:r>
        <w:separator/>
      </w:r>
    </w:p>
  </w:endnote>
  <w:endnote w:type="continuationSeparator" w:id="0">
    <w:p w14:paraId="17AEDDD7" w14:textId="77777777" w:rsidR="00CE6135" w:rsidRDefault="00CE613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tivo Extra Light">
    <w:altName w:val="Calibri"/>
    <w:charset w:val="00"/>
    <w:family w:val="swiss"/>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3E51742D"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55E2ADF3"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2756" w14:textId="77777777" w:rsidR="007607C4" w:rsidRDefault="007607C4">
    <w:pPr>
      <w:pStyle w:val="Footer"/>
      <w:jc w:val="center"/>
    </w:pPr>
  </w:p>
  <w:p w14:paraId="0F8CE217"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2D782F1C"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6B41BC9"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D118" w14:textId="77777777" w:rsidR="00CE6135" w:rsidRPr="00036A8A" w:rsidRDefault="00CE613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313F261" w14:textId="77777777" w:rsidR="00CE6135" w:rsidRPr="00036A8A" w:rsidRDefault="00CE6135" w:rsidP="00036A8A">
      <w:pPr>
        <w:rPr>
          <w:rFonts w:asciiTheme="majorHAnsi" w:hAnsiTheme="majorHAnsi"/>
          <w:sz w:val="16"/>
          <w:szCs w:val="16"/>
        </w:rPr>
      </w:pPr>
      <w:r w:rsidRPr="00036A8A">
        <w:rPr>
          <w:rFonts w:asciiTheme="majorHAnsi" w:hAnsiTheme="majorHAnsi"/>
          <w:sz w:val="16"/>
          <w:szCs w:val="16"/>
        </w:rPr>
        <w:separator/>
      </w:r>
    </w:p>
    <w:p w14:paraId="5F46705E" w14:textId="77777777" w:rsidR="00CE6135" w:rsidRPr="00036A8A" w:rsidRDefault="00CE613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continuation</w:t>
      </w:r>
      <w:r>
        <w:rPr>
          <w:rFonts w:asciiTheme="majorHAnsi" w:hAnsiTheme="majorHAnsi"/>
          <w:sz w:val="16"/>
          <w:szCs w:val="16"/>
        </w:rPr>
        <w:t>]</w:t>
      </w:r>
    </w:p>
  </w:footnote>
  <w:footnote w:type="continuationNotice" w:id="1">
    <w:p w14:paraId="546D67D2" w14:textId="77777777" w:rsidR="00CE6135" w:rsidRPr="0093441A" w:rsidRDefault="00CE6135" w:rsidP="005B222D">
      <w:pPr>
        <w:jc w:val="right"/>
        <w:rPr>
          <w:rFonts w:asciiTheme="majorHAnsi" w:hAnsiTheme="majorHAnsi"/>
          <w:sz w:val="16"/>
          <w:szCs w:val="16"/>
          <w:lang w:val="es-ES_tradnl"/>
        </w:rPr>
      </w:pPr>
      <w:r>
        <w:rPr>
          <w:rFonts w:asciiTheme="majorHAnsi" w:hAnsiTheme="majorHAnsi"/>
          <w:sz w:val="16"/>
          <w:szCs w:val="16"/>
        </w:rPr>
        <w:t xml:space="preserve">[continues </w:t>
      </w:r>
      <w:r w:rsidRPr="0093441A">
        <w:rPr>
          <w:rFonts w:asciiTheme="majorHAnsi" w:hAnsiTheme="majorHAnsi"/>
          <w:sz w:val="16"/>
          <w:szCs w:val="16"/>
        </w:rPr>
        <w:t>...]</w:t>
      </w:r>
    </w:p>
  </w:footnote>
  <w:footnote w:id="2">
    <w:p w14:paraId="1D4CEB70" w14:textId="0A7009D8" w:rsidR="003A150D" w:rsidRPr="004C761B" w:rsidRDefault="003A150D" w:rsidP="003A150D">
      <w:pPr>
        <w:pStyle w:val="FootnoteText"/>
        <w:ind w:firstLine="720"/>
      </w:pPr>
      <w:r>
        <w:rPr>
          <w:rStyle w:val="FootnoteReference"/>
        </w:rPr>
        <w:footnoteRef/>
      </w:r>
      <w:r w:rsidRPr="00EB2DEB">
        <w:rPr>
          <w:rFonts w:ascii="Cambria" w:eastAsia="Cambria" w:hAnsi="Cambria"/>
          <w:sz w:val="16"/>
          <w:szCs w:val="16"/>
        </w:rPr>
        <w:t xml:space="preserve"> </w:t>
      </w:r>
      <w:r w:rsidR="00DD25BA" w:rsidRPr="004C761B">
        <w:rPr>
          <w:rFonts w:ascii="Cambria" w:eastAsia="Cambria" w:hAnsi="Cambria"/>
          <w:sz w:val="16"/>
          <w:szCs w:val="16"/>
        </w:rPr>
        <w:t>In accordance with Article 17(2)(a) of the Commission’s Rules of Procedure, C</w:t>
      </w:r>
      <w:r w:rsidRPr="004C761B">
        <w:rPr>
          <w:rFonts w:ascii="Cambria" w:eastAsia="Cambria" w:hAnsi="Cambria"/>
          <w:sz w:val="16"/>
          <w:szCs w:val="16"/>
        </w:rPr>
        <w:t xml:space="preserve">ommissioner Edgar Stuardo Ralón Orellana, a Guatemalan national, did not </w:t>
      </w:r>
      <w:r w:rsidR="00595215" w:rsidRPr="004C761B">
        <w:rPr>
          <w:rFonts w:ascii="Cambria" w:eastAsia="Cambria" w:hAnsi="Cambria"/>
          <w:sz w:val="16"/>
          <w:szCs w:val="16"/>
        </w:rPr>
        <w:t>take part</w:t>
      </w:r>
      <w:r w:rsidRPr="004C761B">
        <w:rPr>
          <w:rFonts w:ascii="Cambria" w:eastAsia="Cambria" w:hAnsi="Cambria"/>
          <w:sz w:val="16"/>
          <w:szCs w:val="16"/>
        </w:rPr>
        <w:t xml:space="preserve"> in the discussion </w:t>
      </w:r>
      <w:r w:rsidR="00DD25BA" w:rsidRPr="004C761B">
        <w:rPr>
          <w:rFonts w:ascii="Cambria" w:eastAsia="Cambria" w:hAnsi="Cambria"/>
          <w:sz w:val="16"/>
          <w:szCs w:val="16"/>
        </w:rPr>
        <w:t>or</w:t>
      </w:r>
      <w:r w:rsidRPr="004C761B">
        <w:rPr>
          <w:rFonts w:ascii="Cambria" w:eastAsia="Cambria" w:hAnsi="Cambria"/>
          <w:sz w:val="16"/>
          <w:szCs w:val="16"/>
        </w:rPr>
        <w:t xml:space="preserve"> decision </w:t>
      </w:r>
      <w:r w:rsidR="001C0502">
        <w:rPr>
          <w:rFonts w:ascii="Cambria" w:eastAsia="Cambria" w:hAnsi="Cambria"/>
          <w:sz w:val="16"/>
          <w:szCs w:val="16"/>
        </w:rPr>
        <w:t>in</w:t>
      </w:r>
      <w:r w:rsidRPr="004C761B">
        <w:rPr>
          <w:rFonts w:ascii="Cambria" w:eastAsia="Cambria" w:hAnsi="Cambria"/>
          <w:sz w:val="16"/>
          <w:szCs w:val="16"/>
        </w:rPr>
        <w:t xml:space="preserve"> this case.</w:t>
      </w:r>
    </w:p>
  </w:footnote>
  <w:footnote w:id="3">
    <w:p w14:paraId="1D13A825" w14:textId="093699C2" w:rsidR="003A150D" w:rsidRPr="004C761B" w:rsidRDefault="003A150D" w:rsidP="003A150D">
      <w:pPr>
        <w:pStyle w:val="FootnoteText"/>
        <w:ind w:firstLine="720"/>
        <w:jc w:val="both"/>
        <w:rPr>
          <w:rFonts w:ascii="Cambria" w:hAnsi="Cambria"/>
          <w:sz w:val="16"/>
          <w:szCs w:val="16"/>
        </w:rPr>
      </w:pPr>
      <w:r w:rsidRPr="004C761B">
        <w:rPr>
          <w:rStyle w:val="FootnoteReference"/>
          <w:rFonts w:ascii="Altivo Extra Light" w:hAnsi="Altivo Extra Light"/>
          <w:sz w:val="14"/>
          <w:szCs w:val="14"/>
        </w:rPr>
        <w:footnoteRef/>
      </w:r>
      <w:r w:rsidRPr="004C761B">
        <w:rPr>
          <w:rFonts w:ascii="Cambria" w:hAnsi="Cambria"/>
          <w:sz w:val="16"/>
          <w:szCs w:val="16"/>
        </w:rPr>
        <w:t xml:space="preserve"> Report No. 61/22</w:t>
      </w:r>
      <w:r w:rsidR="00C013A7" w:rsidRPr="004C761B">
        <w:rPr>
          <w:rFonts w:ascii="Cambria" w:hAnsi="Cambria"/>
          <w:sz w:val="16"/>
          <w:szCs w:val="16"/>
        </w:rPr>
        <w:t>,</w:t>
      </w:r>
      <w:r w:rsidRPr="004C761B">
        <w:rPr>
          <w:rFonts w:ascii="Cambria" w:hAnsi="Cambria"/>
          <w:sz w:val="16"/>
          <w:szCs w:val="16"/>
        </w:rPr>
        <w:t xml:space="preserve"> Friendly Settlement Report, </w:t>
      </w:r>
      <w:r w:rsidR="0047540F">
        <w:rPr>
          <w:rFonts w:ascii="Cambria" w:hAnsi="Cambria"/>
          <w:sz w:val="16"/>
          <w:szCs w:val="16"/>
        </w:rPr>
        <w:t>w</w:t>
      </w:r>
      <w:r w:rsidRPr="004C761B">
        <w:rPr>
          <w:rFonts w:ascii="Cambria" w:hAnsi="Cambria"/>
          <w:sz w:val="16"/>
          <w:szCs w:val="16"/>
        </w:rPr>
        <w:t xml:space="preserve">ithin Petition P-1287-2019 of the Inter-American Commission on Human Rights. </w:t>
      </w:r>
    </w:p>
  </w:footnote>
  <w:footnote w:id="4">
    <w:p w14:paraId="162655D5" w14:textId="7426C764" w:rsidR="003A150D" w:rsidRPr="004C761B" w:rsidRDefault="003A150D" w:rsidP="003A150D">
      <w:pPr>
        <w:pStyle w:val="FootnoteText"/>
        <w:ind w:firstLine="720"/>
        <w:jc w:val="both"/>
        <w:rPr>
          <w:rFonts w:ascii="Cambria" w:hAnsi="Cambria"/>
          <w:sz w:val="16"/>
          <w:szCs w:val="16"/>
        </w:rPr>
      </w:pPr>
      <w:r w:rsidRPr="004C761B">
        <w:rPr>
          <w:rStyle w:val="FootnoteReference"/>
          <w:rFonts w:ascii="Cambria" w:hAnsi="Cambria"/>
          <w:sz w:val="16"/>
          <w:szCs w:val="16"/>
        </w:rPr>
        <w:footnoteRef/>
      </w:r>
      <w:r w:rsidRPr="004C761B">
        <w:rPr>
          <w:rFonts w:ascii="Cambria" w:hAnsi="Cambria"/>
          <w:sz w:val="16"/>
          <w:szCs w:val="16"/>
        </w:rPr>
        <w:t xml:space="preserve"> </w:t>
      </w:r>
      <w:r w:rsidR="00C013A7" w:rsidRPr="004C761B">
        <w:rPr>
          <w:rFonts w:ascii="Cambria" w:hAnsi="Cambria"/>
          <w:sz w:val="16"/>
          <w:szCs w:val="16"/>
        </w:rPr>
        <w:t xml:space="preserve">In the original FSA, </w:t>
      </w:r>
      <w:r w:rsidR="005E7F66" w:rsidRPr="004C761B">
        <w:rPr>
          <w:rFonts w:ascii="Cambria" w:hAnsi="Cambria"/>
          <w:sz w:val="16"/>
          <w:szCs w:val="16"/>
        </w:rPr>
        <w:t>section</w:t>
      </w:r>
      <w:r w:rsidR="00C013A7" w:rsidRPr="004C761B">
        <w:rPr>
          <w:rFonts w:ascii="Cambria" w:hAnsi="Cambria"/>
          <w:sz w:val="16"/>
          <w:szCs w:val="16"/>
        </w:rPr>
        <w:t xml:space="preserve"> A</w:t>
      </w:r>
      <w:r w:rsidR="004D1481" w:rsidRPr="004C761B">
        <w:rPr>
          <w:rFonts w:ascii="Cambria" w:hAnsi="Cambria"/>
          <w:sz w:val="16"/>
          <w:szCs w:val="16"/>
        </w:rPr>
        <w:t>’s first paragraph</w:t>
      </w:r>
      <w:r w:rsidR="00C013A7" w:rsidRPr="004C761B">
        <w:rPr>
          <w:rFonts w:ascii="Cambria" w:hAnsi="Cambria"/>
          <w:sz w:val="16"/>
          <w:szCs w:val="16"/>
        </w:rPr>
        <w:t xml:space="preserve"> was numbered 31. However</w:t>
      </w:r>
      <w:r w:rsidRPr="004C761B">
        <w:rPr>
          <w:rFonts w:ascii="Cambria" w:hAnsi="Cambria"/>
          <w:sz w:val="16"/>
          <w:szCs w:val="16"/>
        </w:rPr>
        <w:t xml:space="preserve">, </w:t>
      </w:r>
      <w:r w:rsidR="00C013A7" w:rsidRPr="004C761B">
        <w:rPr>
          <w:rFonts w:ascii="Cambria" w:hAnsi="Cambria"/>
          <w:sz w:val="16"/>
          <w:szCs w:val="16"/>
        </w:rPr>
        <w:t xml:space="preserve">in </w:t>
      </w:r>
      <w:r w:rsidR="004D1481" w:rsidRPr="004C761B">
        <w:rPr>
          <w:rFonts w:ascii="Cambria" w:hAnsi="Cambria"/>
          <w:sz w:val="16"/>
          <w:szCs w:val="16"/>
        </w:rPr>
        <w:t>looking at</w:t>
      </w:r>
      <w:r w:rsidRPr="004C761B">
        <w:rPr>
          <w:rFonts w:ascii="Cambria" w:hAnsi="Cambria"/>
          <w:sz w:val="16"/>
          <w:szCs w:val="16"/>
        </w:rPr>
        <w:t xml:space="preserve"> the </w:t>
      </w:r>
      <w:r w:rsidR="005E7F66" w:rsidRPr="004C761B">
        <w:rPr>
          <w:rFonts w:ascii="Cambria" w:hAnsi="Cambria"/>
          <w:sz w:val="16"/>
          <w:szCs w:val="16"/>
        </w:rPr>
        <w:t>numbering</w:t>
      </w:r>
      <w:r w:rsidRPr="004C761B">
        <w:rPr>
          <w:rFonts w:ascii="Cambria" w:hAnsi="Cambria"/>
          <w:sz w:val="16"/>
          <w:szCs w:val="16"/>
        </w:rPr>
        <w:t xml:space="preserve"> of the </w:t>
      </w:r>
      <w:r w:rsidR="004D1481" w:rsidRPr="004C761B">
        <w:rPr>
          <w:rFonts w:ascii="Cambria" w:hAnsi="Cambria"/>
          <w:sz w:val="16"/>
          <w:szCs w:val="16"/>
        </w:rPr>
        <w:t>preceding</w:t>
      </w:r>
      <w:r w:rsidRPr="004C761B">
        <w:rPr>
          <w:rFonts w:ascii="Cambria" w:hAnsi="Cambria"/>
          <w:sz w:val="16"/>
          <w:szCs w:val="16"/>
        </w:rPr>
        <w:t xml:space="preserve"> paragraphs, the Commission understands that this </w:t>
      </w:r>
      <w:r w:rsidR="00200E56" w:rsidRPr="004C761B">
        <w:rPr>
          <w:rFonts w:ascii="Cambria" w:hAnsi="Cambria"/>
          <w:sz w:val="16"/>
          <w:szCs w:val="16"/>
        </w:rPr>
        <w:t>was</w:t>
      </w:r>
      <w:r w:rsidRPr="004C761B">
        <w:rPr>
          <w:rFonts w:ascii="Cambria" w:hAnsi="Cambria"/>
          <w:sz w:val="16"/>
          <w:szCs w:val="16"/>
        </w:rPr>
        <w:t xml:space="preserve"> a material error and </w:t>
      </w:r>
      <w:r w:rsidR="008C5531">
        <w:rPr>
          <w:rFonts w:ascii="Cambria" w:hAnsi="Cambria"/>
          <w:sz w:val="16"/>
          <w:szCs w:val="16"/>
        </w:rPr>
        <w:t xml:space="preserve">has </w:t>
      </w:r>
      <w:r w:rsidRPr="004C761B">
        <w:rPr>
          <w:rFonts w:ascii="Cambria" w:hAnsi="Cambria"/>
          <w:sz w:val="16"/>
          <w:szCs w:val="16"/>
        </w:rPr>
        <w:t>adjust</w:t>
      </w:r>
      <w:r w:rsidR="008C5531">
        <w:rPr>
          <w:rFonts w:ascii="Cambria" w:hAnsi="Cambria"/>
          <w:sz w:val="16"/>
          <w:szCs w:val="16"/>
        </w:rPr>
        <w:t>ed</w:t>
      </w:r>
      <w:r w:rsidRPr="004C761B">
        <w:rPr>
          <w:rFonts w:ascii="Cambria" w:hAnsi="Cambria"/>
          <w:sz w:val="16"/>
          <w:szCs w:val="16"/>
        </w:rPr>
        <w:t xml:space="preserve"> the numbering to </w:t>
      </w:r>
      <w:r w:rsidR="004D1481" w:rsidRPr="004C761B">
        <w:rPr>
          <w:rFonts w:ascii="Cambria" w:hAnsi="Cambria"/>
          <w:sz w:val="16"/>
          <w:szCs w:val="16"/>
        </w:rPr>
        <w:t>follow the proper</w:t>
      </w:r>
      <w:r w:rsidRPr="004C761B">
        <w:rPr>
          <w:rFonts w:ascii="Cambria" w:hAnsi="Cambria"/>
          <w:sz w:val="16"/>
          <w:szCs w:val="16"/>
        </w:rPr>
        <w:t xml:space="preserve"> sequenc</w:t>
      </w:r>
      <w:r w:rsidR="004D1481" w:rsidRPr="004C761B">
        <w:rPr>
          <w:rFonts w:ascii="Cambria" w:hAnsi="Cambria"/>
          <w:sz w:val="16"/>
          <w:szCs w:val="16"/>
        </w:rPr>
        <w:t>ing</w:t>
      </w:r>
      <w:r w:rsidRPr="004C761B">
        <w:rPr>
          <w:rFonts w:ascii="Cambria" w:hAnsi="Cambria"/>
          <w:sz w:val="16"/>
          <w:szCs w:val="16"/>
        </w:rPr>
        <w:t xml:space="preserve"> </w:t>
      </w:r>
      <w:r w:rsidR="00200E56" w:rsidRPr="004C761B">
        <w:rPr>
          <w:rFonts w:ascii="Cambria" w:hAnsi="Cambria"/>
          <w:sz w:val="16"/>
          <w:szCs w:val="16"/>
        </w:rPr>
        <w:t>to</w:t>
      </w:r>
      <w:r w:rsidRPr="004C761B">
        <w:rPr>
          <w:rFonts w:ascii="Cambria" w:hAnsi="Cambria"/>
          <w:sz w:val="16"/>
          <w:szCs w:val="16"/>
        </w:rPr>
        <w:t xml:space="preserve"> facilitate monitoring. </w:t>
      </w:r>
    </w:p>
  </w:footnote>
  <w:footnote w:id="5">
    <w:p w14:paraId="57B77D4E" w14:textId="4AF9E1A5" w:rsidR="003A150D" w:rsidRPr="004C761B" w:rsidRDefault="003A150D" w:rsidP="003A150D">
      <w:pPr>
        <w:pStyle w:val="FootnoteText"/>
        <w:ind w:firstLine="720"/>
        <w:jc w:val="both"/>
        <w:rPr>
          <w:rFonts w:ascii="Cambria" w:hAnsi="Cambria"/>
          <w:sz w:val="16"/>
          <w:szCs w:val="16"/>
        </w:rPr>
      </w:pPr>
      <w:r w:rsidRPr="004C761B">
        <w:rPr>
          <w:rStyle w:val="FootnoteReference"/>
          <w:rFonts w:ascii="Cambria" w:hAnsi="Cambria"/>
          <w:sz w:val="16"/>
          <w:szCs w:val="16"/>
        </w:rPr>
        <w:footnoteRef/>
      </w:r>
      <w:r w:rsidRPr="004C761B">
        <w:rPr>
          <w:rFonts w:ascii="Cambria" w:hAnsi="Cambria"/>
          <w:sz w:val="16"/>
          <w:szCs w:val="16"/>
        </w:rPr>
        <w:t xml:space="preserve"> I/A Court</w:t>
      </w:r>
      <w:r w:rsidR="00200E56" w:rsidRPr="004C761B">
        <w:rPr>
          <w:rFonts w:ascii="Cambria" w:hAnsi="Cambria"/>
          <w:sz w:val="16"/>
          <w:szCs w:val="16"/>
        </w:rPr>
        <w:t xml:space="preserve"> of</w:t>
      </w:r>
      <w:r w:rsidRPr="004C761B">
        <w:rPr>
          <w:rFonts w:ascii="Cambria" w:hAnsi="Cambria"/>
          <w:sz w:val="16"/>
          <w:szCs w:val="16"/>
        </w:rPr>
        <w:t xml:space="preserve"> H.R., </w:t>
      </w:r>
      <w:r w:rsidRPr="004C761B">
        <w:rPr>
          <w:rFonts w:ascii="Cambria" w:hAnsi="Cambria"/>
          <w:i/>
          <w:iCs/>
          <w:sz w:val="16"/>
          <w:szCs w:val="16"/>
        </w:rPr>
        <w:t xml:space="preserve">Case of </w:t>
      </w:r>
      <w:r w:rsidR="006B4B58" w:rsidRPr="004C761B">
        <w:rPr>
          <w:rFonts w:ascii="Cambria" w:hAnsi="Cambria"/>
          <w:i/>
          <w:iCs/>
          <w:sz w:val="16"/>
          <w:szCs w:val="16"/>
        </w:rPr>
        <w:t>Velasquez</w:t>
      </w:r>
      <w:r w:rsidRPr="004C761B">
        <w:rPr>
          <w:rFonts w:ascii="Cambria" w:hAnsi="Cambria"/>
          <w:i/>
          <w:iCs/>
          <w:sz w:val="16"/>
          <w:szCs w:val="16"/>
        </w:rPr>
        <w:t xml:space="preserve"> Rodríguez v. Honduras</w:t>
      </w:r>
      <w:r w:rsidRPr="004C761B">
        <w:rPr>
          <w:rFonts w:ascii="Cambria" w:hAnsi="Cambria"/>
          <w:sz w:val="16"/>
          <w:szCs w:val="16"/>
        </w:rPr>
        <w:t>, Reparations and Costs, Judgment of July 21, 1989.</w:t>
      </w:r>
    </w:p>
  </w:footnote>
  <w:footnote w:id="6">
    <w:p w14:paraId="354F0AA1" w14:textId="4395DE77" w:rsidR="003A150D" w:rsidRPr="004C761B" w:rsidRDefault="003A150D" w:rsidP="003A150D">
      <w:pPr>
        <w:pStyle w:val="FootnoteText"/>
        <w:ind w:firstLine="720"/>
        <w:jc w:val="both"/>
        <w:rPr>
          <w:rFonts w:ascii="Cambria" w:hAnsi="Cambria"/>
          <w:sz w:val="16"/>
          <w:szCs w:val="16"/>
        </w:rPr>
      </w:pPr>
      <w:r w:rsidRPr="004C761B">
        <w:rPr>
          <w:rStyle w:val="FootnoteReference"/>
          <w:rFonts w:ascii="Cambria" w:hAnsi="Cambria"/>
          <w:sz w:val="16"/>
          <w:szCs w:val="16"/>
        </w:rPr>
        <w:footnoteRef/>
      </w:r>
      <w:r w:rsidRPr="004C761B">
        <w:rPr>
          <w:rFonts w:ascii="Cambria" w:hAnsi="Cambria"/>
          <w:sz w:val="16"/>
          <w:szCs w:val="16"/>
        </w:rPr>
        <w:t xml:space="preserve"> I/A Court</w:t>
      </w:r>
      <w:r w:rsidR="00200E56" w:rsidRPr="004C761B">
        <w:rPr>
          <w:rFonts w:ascii="Cambria" w:hAnsi="Cambria"/>
          <w:sz w:val="16"/>
          <w:szCs w:val="16"/>
        </w:rPr>
        <w:t xml:space="preserve"> of</w:t>
      </w:r>
      <w:r w:rsidRPr="004C761B">
        <w:rPr>
          <w:rFonts w:ascii="Cambria" w:hAnsi="Cambria"/>
          <w:sz w:val="16"/>
          <w:szCs w:val="16"/>
        </w:rPr>
        <w:t xml:space="preserve"> H.R., </w:t>
      </w:r>
      <w:r w:rsidRPr="004C761B">
        <w:rPr>
          <w:rFonts w:ascii="Cambria" w:hAnsi="Cambria"/>
          <w:i/>
          <w:iCs/>
          <w:sz w:val="16"/>
          <w:szCs w:val="16"/>
        </w:rPr>
        <w:t xml:space="preserve">Case of </w:t>
      </w:r>
      <w:r w:rsidR="007E0E5D" w:rsidRPr="004C761B">
        <w:rPr>
          <w:rFonts w:ascii="Cambria" w:hAnsi="Cambria"/>
          <w:i/>
          <w:iCs/>
          <w:sz w:val="16"/>
          <w:szCs w:val="16"/>
        </w:rPr>
        <w:t>the “</w:t>
      </w:r>
      <w:r w:rsidRPr="004C761B">
        <w:rPr>
          <w:rFonts w:ascii="Cambria" w:hAnsi="Cambria"/>
          <w:i/>
          <w:iCs/>
          <w:sz w:val="16"/>
          <w:szCs w:val="16"/>
        </w:rPr>
        <w:t>Street Children</w:t>
      </w:r>
      <w:r w:rsidR="007E0E5D" w:rsidRPr="004C761B">
        <w:rPr>
          <w:rFonts w:ascii="Cambria" w:hAnsi="Cambria"/>
          <w:i/>
          <w:iCs/>
          <w:sz w:val="16"/>
          <w:szCs w:val="16"/>
        </w:rPr>
        <w:t>”</w:t>
      </w:r>
      <w:r w:rsidRPr="004C761B">
        <w:rPr>
          <w:rFonts w:ascii="Cambria" w:hAnsi="Cambria"/>
          <w:i/>
          <w:iCs/>
          <w:sz w:val="16"/>
          <w:szCs w:val="16"/>
        </w:rPr>
        <w:t xml:space="preserve"> (</w:t>
      </w:r>
      <w:r w:rsidR="006B4B58" w:rsidRPr="004C761B">
        <w:rPr>
          <w:rFonts w:ascii="Cambria" w:hAnsi="Cambria"/>
          <w:i/>
          <w:iCs/>
          <w:sz w:val="16"/>
          <w:szCs w:val="16"/>
        </w:rPr>
        <w:t>Villagran</w:t>
      </w:r>
      <w:r w:rsidR="007E0E5D" w:rsidRPr="004C761B">
        <w:rPr>
          <w:rFonts w:ascii="Cambria" w:hAnsi="Cambria"/>
          <w:i/>
          <w:iCs/>
          <w:sz w:val="16"/>
          <w:szCs w:val="16"/>
        </w:rPr>
        <w:t>-</w:t>
      </w:r>
      <w:r w:rsidRPr="004C761B">
        <w:rPr>
          <w:rFonts w:ascii="Cambria" w:hAnsi="Cambria"/>
          <w:i/>
          <w:iCs/>
          <w:sz w:val="16"/>
          <w:szCs w:val="16"/>
        </w:rPr>
        <w:t>Morales et al. v. Guatemala)</w:t>
      </w:r>
      <w:r w:rsidRPr="004C761B">
        <w:rPr>
          <w:rFonts w:ascii="Cambria" w:hAnsi="Cambria"/>
          <w:sz w:val="16"/>
          <w:szCs w:val="16"/>
        </w:rPr>
        <w:t>, Judgment of May 26, 2001.</w:t>
      </w:r>
    </w:p>
  </w:footnote>
  <w:footnote w:id="7">
    <w:p w14:paraId="34578E8B" w14:textId="5D38C8C2" w:rsidR="003A150D" w:rsidRPr="004C761B" w:rsidRDefault="003A150D" w:rsidP="003A150D">
      <w:pPr>
        <w:pStyle w:val="FootnoteText"/>
        <w:ind w:firstLine="720"/>
        <w:jc w:val="both"/>
        <w:rPr>
          <w:rFonts w:ascii="Altivo Extra Light" w:hAnsi="Altivo Extra Light"/>
          <w:sz w:val="16"/>
          <w:szCs w:val="16"/>
        </w:rPr>
      </w:pPr>
      <w:r w:rsidRPr="004C761B">
        <w:rPr>
          <w:rStyle w:val="FootnoteReference"/>
          <w:rFonts w:ascii="Cambria" w:hAnsi="Cambria"/>
          <w:sz w:val="16"/>
          <w:szCs w:val="16"/>
        </w:rPr>
        <w:footnoteRef/>
      </w:r>
      <w:r w:rsidRPr="004C761B">
        <w:rPr>
          <w:rFonts w:ascii="Cambria" w:hAnsi="Cambria"/>
          <w:sz w:val="16"/>
          <w:szCs w:val="16"/>
        </w:rPr>
        <w:t xml:space="preserve"> I/A Court</w:t>
      </w:r>
      <w:r w:rsidR="00200E56" w:rsidRPr="004C761B">
        <w:rPr>
          <w:rFonts w:ascii="Cambria" w:hAnsi="Cambria"/>
          <w:sz w:val="16"/>
          <w:szCs w:val="16"/>
        </w:rPr>
        <w:t xml:space="preserve"> of</w:t>
      </w:r>
      <w:r w:rsidRPr="004C761B">
        <w:rPr>
          <w:rFonts w:ascii="Cambria" w:hAnsi="Cambria"/>
          <w:sz w:val="16"/>
          <w:szCs w:val="16"/>
        </w:rPr>
        <w:t xml:space="preserve"> H.R., </w:t>
      </w:r>
      <w:r w:rsidRPr="004C761B">
        <w:rPr>
          <w:rFonts w:ascii="Cambria" w:hAnsi="Cambria"/>
          <w:i/>
          <w:iCs/>
          <w:sz w:val="16"/>
          <w:szCs w:val="16"/>
        </w:rPr>
        <w:t xml:space="preserve">Case of </w:t>
      </w:r>
      <w:r w:rsidR="006B4B58" w:rsidRPr="004C761B">
        <w:rPr>
          <w:rFonts w:ascii="Cambria" w:hAnsi="Cambria"/>
          <w:i/>
          <w:iCs/>
          <w:sz w:val="16"/>
          <w:szCs w:val="16"/>
        </w:rPr>
        <w:t>Velasquez</w:t>
      </w:r>
      <w:r w:rsidRPr="004C761B">
        <w:rPr>
          <w:rFonts w:ascii="Cambria" w:hAnsi="Cambria"/>
          <w:i/>
          <w:iCs/>
          <w:sz w:val="16"/>
          <w:szCs w:val="16"/>
        </w:rPr>
        <w:t xml:space="preserve"> Rodríguez v. Honduras</w:t>
      </w:r>
      <w:r w:rsidRPr="004C761B">
        <w:rPr>
          <w:rFonts w:ascii="Cambria" w:hAnsi="Cambria"/>
          <w:sz w:val="16"/>
          <w:szCs w:val="16"/>
        </w:rPr>
        <w:t>, Judgment of July 29, 1988</w:t>
      </w:r>
      <w:r w:rsidR="008C5531">
        <w:rPr>
          <w:rFonts w:ascii="Cambria" w:hAnsi="Cambria"/>
          <w:sz w:val="16"/>
          <w:szCs w:val="16"/>
        </w:rPr>
        <w:t>.</w:t>
      </w:r>
    </w:p>
  </w:footnote>
  <w:footnote w:id="8">
    <w:p w14:paraId="1E042BFC" w14:textId="39F1D9D0" w:rsidR="003A150D" w:rsidRPr="004C761B" w:rsidRDefault="003A150D" w:rsidP="003A150D">
      <w:pPr>
        <w:pStyle w:val="FootnoteText"/>
        <w:ind w:firstLine="720"/>
        <w:jc w:val="both"/>
        <w:rPr>
          <w:rFonts w:asciiTheme="majorHAnsi" w:hAnsiTheme="majorHAnsi"/>
          <w:sz w:val="16"/>
          <w:szCs w:val="16"/>
        </w:rPr>
      </w:pPr>
      <w:r w:rsidRPr="00751C2D">
        <w:rPr>
          <w:rStyle w:val="FootnoteReference"/>
          <w:rFonts w:asciiTheme="majorHAnsi" w:hAnsiTheme="majorHAnsi"/>
          <w:sz w:val="16"/>
          <w:szCs w:val="16"/>
        </w:rPr>
        <w:footnoteRef/>
      </w:r>
      <w:r w:rsidRPr="00EB2DEB">
        <w:rPr>
          <w:rFonts w:asciiTheme="majorHAnsi" w:hAnsiTheme="majorHAnsi"/>
          <w:sz w:val="16"/>
          <w:szCs w:val="16"/>
        </w:rPr>
        <w:t xml:space="preserve"> </w:t>
      </w:r>
      <w:r w:rsidRPr="004C761B">
        <w:rPr>
          <w:rFonts w:asciiTheme="majorHAnsi" w:hAnsiTheme="majorHAnsi"/>
          <w:sz w:val="16"/>
          <w:szCs w:val="16"/>
        </w:rPr>
        <w:t xml:space="preserve">On February 5, 2025, the parties clarified through a joint note </w:t>
      </w:r>
      <w:r w:rsidR="002A1898" w:rsidRPr="004C761B">
        <w:rPr>
          <w:rFonts w:asciiTheme="majorHAnsi" w:hAnsiTheme="majorHAnsi"/>
          <w:sz w:val="16"/>
          <w:szCs w:val="16"/>
        </w:rPr>
        <w:t>that this portion of the</w:t>
      </w:r>
      <w:r w:rsidRPr="004C761B">
        <w:rPr>
          <w:rFonts w:asciiTheme="majorHAnsi" w:hAnsiTheme="majorHAnsi"/>
          <w:sz w:val="16"/>
          <w:szCs w:val="16"/>
        </w:rPr>
        <w:t xml:space="preserve"> </w:t>
      </w:r>
      <w:r w:rsidR="00FC4833" w:rsidRPr="004C761B">
        <w:rPr>
          <w:rFonts w:asciiTheme="majorHAnsi" w:hAnsiTheme="majorHAnsi"/>
          <w:sz w:val="16"/>
          <w:szCs w:val="16"/>
        </w:rPr>
        <w:t>FSA</w:t>
      </w:r>
      <w:r w:rsidR="002A1898" w:rsidRPr="004C761B">
        <w:rPr>
          <w:rFonts w:asciiTheme="majorHAnsi" w:hAnsiTheme="majorHAnsi"/>
          <w:sz w:val="16"/>
          <w:szCs w:val="16"/>
        </w:rPr>
        <w:t xml:space="preserve"> was not needed</w:t>
      </w:r>
      <w:r w:rsidRPr="004C761B">
        <w:rPr>
          <w:rFonts w:asciiTheme="majorHAnsi" w:hAnsiTheme="majorHAnsi"/>
          <w:sz w:val="16"/>
          <w:szCs w:val="16"/>
        </w:rPr>
        <w:t xml:space="preserve"> since the agreement</w:t>
      </w:r>
      <w:r w:rsidR="002A1898" w:rsidRPr="004C761B">
        <w:rPr>
          <w:rFonts w:asciiTheme="majorHAnsi" w:hAnsiTheme="majorHAnsi"/>
          <w:sz w:val="16"/>
          <w:szCs w:val="16"/>
        </w:rPr>
        <w:t>’s beneficiaries</w:t>
      </w:r>
      <w:r w:rsidRPr="004C761B">
        <w:rPr>
          <w:rFonts w:asciiTheme="majorHAnsi" w:hAnsiTheme="majorHAnsi"/>
          <w:sz w:val="16"/>
          <w:szCs w:val="16"/>
        </w:rPr>
        <w:t xml:space="preserve"> </w:t>
      </w:r>
      <w:r w:rsidR="002A1898" w:rsidRPr="004C761B">
        <w:rPr>
          <w:rFonts w:asciiTheme="majorHAnsi" w:hAnsiTheme="majorHAnsi"/>
          <w:sz w:val="16"/>
          <w:szCs w:val="16"/>
        </w:rPr>
        <w:t xml:space="preserve">had </w:t>
      </w:r>
      <w:r w:rsidRPr="004C761B">
        <w:rPr>
          <w:rFonts w:asciiTheme="majorHAnsi" w:hAnsiTheme="majorHAnsi"/>
          <w:sz w:val="16"/>
          <w:szCs w:val="16"/>
        </w:rPr>
        <w:t>expressly waive</w:t>
      </w:r>
      <w:r w:rsidR="0026237C">
        <w:rPr>
          <w:rFonts w:asciiTheme="majorHAnsi" w:hAnsiTheme="majorHAnsi"/>
          <w:sz w:val="16"/>
          <w:szCs w:val="16"/>
        </w:rPr>
        <w:t xml:space="preserve">d </w:t>
      </w:r>
      <w:r w:rsidR="004E7712">
        <w:rPr>
          <w:rFonts w:asciiTheme="majorHAnsi" w:hAnsiTheme="majorHAnsi"/>
          <w:sz w:val="16"/>
          <w:szCs w:val="16"/>
        </w:rPr>
        <w:t>any</w:t>
      </w:r>
      <w:r w:rsidR="0026237C">
        <w:rPr>
          <w:rFonts w:asciiTheme="majorHAnsi" w:hAnsiTheme="majorHAnsi"/>
          <w:sz w:val="16"/>
          <w:szCs w:val="16"/>
        </w:rPr>
        <w:t xml:space="preserve"> claim to</w:t>
      </w:r>
      <w:r w:rsidRPr="004C761B">
        <w:rPr>
          <w:rFonts w:asciiTheme="majorHAnsi" w:hAnsiTheme="majorHAnsi"/>
          <w:sz w:val="16"/>
          <w:szCs w:val="16"/>
        </w:rPr>
        <w:t xml:space="preserve"> </w:t>
      </w:r>
      <w:r w:rsidR="004E7712">
        <w:rPr>
          <w:rFonts w:asciiTheme="majorHAnsi" w:hAnsiTheme="majorHAnsi"/>
          <w:sz w:val="16"/>
          <w:szCs w:val="16"/>
        </w:rPr>
        <w:t>financial</w:t>
      </w:r>
      <w:r w:rsidRPr="004C761B">
        <w:rPr>
          <w:rFonts w:asciiTheme="majorHAnsi" w:hAnsiTheme="majorHAnsi"/>
          <w:sz w:val="16"/>
          <w:szCs w:val="16"/>
        </w:rPr>
        <w:t xml:space="preserve"> compensation</w:t>
      </w:r>
      <w:r w:rsidR="002A1898" w:rsidRPr="004C761B">
        <w:rPr>
          <w:rFonts w:asciiTheme="majorHAnsi" w:hAnsiTheme="majorHAnsi"/>
          <w:sz w:val="16"/>
          <w:szCs w:val="16"/>
        </w:rPr>
        <w:t>, meaning</w:t>
      </w:r>
      <w:r w:rsidRPr="004C761B">
        <w:rPr>
          <w:rFonts w:asciiTheme="majorHAnsi" w:hAnsiTheme="majorHAnsi"/>
          <w:sz w:val="16"/>
          <w:szCs w:val="16"/>
        </w:rPr>
        <w:t xml:space="preserve"> </w:t>
      </w:r>
      <w:r w:rsidR="002A1898" w:rsidRPr="004C761B">
        <w:rPr>
          <w:rFonts w:asciiTheme="majorHAnsi" w:hAnsiTheme="majorHAnsi"/>
          <w:sz w:val="16"/>
          <w:szCs w:val="16"/>
        </w:rPr>
        <w:t>there is no commitment the Guatemalan State must fulfill</w:t>
      </w:r>
      <w:r w:rsidRPr="004C761B">
        <w:rPr>
          <w:rFonts w:asciiTheme="majorHAnsi" w:hAnsiTheme="majorHAnsi"/>
          <w:sz w:val="16"/>
          <w:szCs w:val="16"/>
        </w:rPr>
        <w:t xml:space="preserve">. </w:t>
      </w:r>
      <w:r w:rsidR="002A1898" w:rsidRPr="004C761B">
        <w:rPr>
          <w:rFonts w:asciiTheme="majorHAnsi" w:hAnsiTheme="majorHAnsi"/>
          <w:sz w:val="16"/>
          <w:szCs w:val="16"/>
        </w:rPr>
        <w:t>The</w:t>
      </w:r>
      <w:r w:rsidRPr="004C761B">
        <w:rPr>
          <w:rFonts w:asciiTheme="majorHAnsi" w:hAnsiTheme="majorHAnsi"/>
          <w:sz w:val="16"/>
          <w:szCs w:val="16"/>
        </w:rPr>
        <w:t xml:space="preserve"> Commission </w:t>
      </w:r>
      <w:r w:rsidR="002A1898" w:rsidRPr="004C761B">
        <w:rPr>
          <w:rFonts w:asciiTheme="majorHAnsi" w:hAnsiTheme="majorHAnsi"/>
          <w:sz w:val="16"/>
          <w:szCs w:val="16"/>
        </w:rPr>
        <w:t xml:space="preserve">therefore concludes </w:t>
      </w:r>
      <w:r w:rsidR="001D2B2B">
        <w:rPr>
          <w:rFonts w:asciiTheme="majorHAnsi" w:hAnsiTheme="majorHAnsi"/>
          <w:sz w:val="16"/>
          <w:szCs w:val="16"/>
        </w:rPr>
        <w:t xml:space="preserve">that </w:t>
      </w:r>
      <w:r w:rsidR="002A1898" w:rsidRPr="004C761B">
        <w:rPr>
          <w:rFonts w:asciiTheme="majorHAnsi" w:hAnsiTheme="majorHAnsi"/>
          <w:sz w:val="16"/>
          <w:szCs w:val="16"/>
        </w:rPr>
        <w:t>no level of compliance</w:t>
      </w:r>
      <w:r w:rsidRPr="004C761B">
        <w:rPr>
          <w:rFonts w:asciiTheme="majorHAnsi" w:hAnsiTheme="majorHAnsi"/>
          <w:sz w:val="16"/>
          <w:szCs w:val="16"/>
        </w:rPr>
        <w:t xml:space="preserve"> with this measure </w:t>
      </w:r>
      <w:r w:rsidR="002A1898" w:rsidRPr="004C761B">
        <w:rPr>
          <w:rFonts w:asciiTheme="majorHAnsi" w:hAnsiTheme="majorHAnsi"/>
          <w:sz w:val="16"/>
          <w:szCs w:val="16"/>
        </w:rPr>
        <w:t xml:space="preserve">need be declared </w:t>
      </w:r>
      <w:r w:rsidRPr="004C761B">
        <w:rPr>
          <w:rFonts w:asciiTheme="majorHAnsi" w:hAnsiTheme="majorHAnsi"/>
          <w:sz w:val="16"/>
          <w:szCs w:val="16"/>
        </w:rPr>
        <w:t xml:space="preserve">due to the declarative nature of </w:t>
      </w:r>
      <w:r w:rsidR="002A1898" w:rsidRPr="004C761B">
        <w:rPr>
          <w:rFonts w:asciiTheme="majorHAnsi" w:hAnsiTheme="majorHAnsi"/>
          <w:sz w:val="16"/>
          <w:szCs w:val="16"/>
        </w:rPr>
        <w:t>C</w:t>
      </w:r>
      <w:r w:rsidRPr="004C761B">
        <w:rPr>
          <w:rFonts w:asciiTheme="majorHAnsi" w:hAnsiTheme="majorHAnsi"/>
          <w:sz w:val="16"/>
          <w:szCs w:val="16"/>
        </w:rPr>
        <w:t>lause</w:t>
      </w:r>
      <w:r w:rsidR="001D2B2B">
        <w:rPr>
          <w:rFonts w:asciiTheme="majorHAnsi" w:hAnsiTheme="majorHAnsi"/>
          <w:sz w:val="16"/>
          <w:szCs w:val="16"/>
        </w:rPr>
        <w:t> </w:t>
      </w:r>
      <w:r w:rsidRPr="004C761B">
        <w:rPr>
          <w:rFonts w:asciiTheme="majorHAnsi" w:hAnsiTheme="majorHAnsi"/>
          <w:sz w:val="16"/>
          <w:szCs w:val="16"/>
        </w:rPr>
        <w:t>III</w:t>
      </w:r>
      <w:r w:rsidR="002A1898" w:rsidRPr="004C761B">
        <w:rPr>
          <w:rFonts w:asciiTheme="majorHAnsi" w:hAnsiTheme="majorHAnsi"/>
          <w:sz w:val="16"/>
          <w:szCs w:val="16"/>
        </w:rPr>
        <w:t>.A</w:t>
      </w:r>
      <w:r w:rsidRPr="004C761B">
        <w:rPr>
          <w:rFonts w:asciiTheme="majorHAnsi" w:hAnsiTheme="majorHAnsi"/>
          <w:sz w:val="16"/>
          <w:szCs w:val="16"/>
        </w:rPr>
        <w:t>.</w:t>
      </w:r>
    </w:p>
  </w:footnote>
  <w:footnote w:id="9">
    <w:p w14:paraId="7A9C608A" w14:textId="77777777" w:rsidR="00805112" w:rsidRPr="004C761B" w:rsidRDefault="00805112" w:rsidP="00805112">
      <w:pPr>
        <w:pStyle w:val="FootnoteText"/>
        <w:ind w:firstLine="720"/>
        <w:jc w:val="both"/>
        <w:rPr>
          <w:rFonts w:asciiTheme="majorHAnsi" w:hAnsiTheme="majorHAnsi"/>
          <w:sz w:val="16"/>
          <w:szCs w:val="16"/>
          <w:bdr w:val="none" w:sz="0" w:space="0" w:color="auto" w:frame="1"/>
        </w:rPr>
      </w:pPr>
      <w:r w:rsidRPr="00EB2DEB">
        <w:rPr>
          <w:rStyle w:val="FootnoteReference"/>
          <w:rFonts w:asciiTheme="majorHAnsi" w:hAnsiTheme="majorHAnsi"/>
          <w:sz w:val="16"/>
          <w:szCs w:val="16"/>
        </w:rPr>
        <w:footnoteRef/>
      </w:r>
      <w:r w:rsidRPr="00EB2DEB">
        <w:rPr>
          <w:rFonts w:asciiTheme="majorHAnsi" w:hAnsiTheme="majorHAnsi"/>
          <w:sz w:val="16"/>
          <w:szCs w:val="16"/>
        </w:rPr>
        <w:t xml:space="preserve"> Vienna Convention on the Law of Treaties, U.N. Doc A/CONF.39/27 (1969), Article 26: </w:t>
      </w:r>
      <w:r w:rsidRPr="00EB2DEB">
        <w:rPr>
          <w:rFonts w:asciiTheme="majorHAnsi" w:hAnsiTheme="majorHAnsi"/>
          <w:b/>
          <w:bCs/>
          <w:sz w:val="16"/>
          <w:szCs w:val="16"/>
        </w:rPr>
        <w:t xml:space="preserve">"Pacta sunt servanda" </w:t>
      </w:r>
      <w:r w:rsidRPr="00EB2DEB">
        <w:rPr>
          <w:rFonts w:asciiTheme="majorHAnsi" w:hAnsiTheme="majorHAnsi"/>
          <w:i/>
          <w:iCs/>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928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BEF9B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97F2"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059695E4" wp14:editId="7D00F20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B79F83B" w14:textId="77777777" w:rsidR="00040C3A" w:rsidRPr="00EC7D62" w:rsidRDefault="00962224" w:rsidP="002C1641">
    <w:pPr>
      <w:pStyle w:val="Header"/>
      <w:tabs>
        <w:tab w:val="clear" w:pos="4320"/>
        <w:tab w:val="clear" w:pos="8640"/>
      </w:tabs>
      <w:jc w:val="center"/>
      <w:rPr>
        <w:sz w:val="22"/>
        <w:szCs w:val="22"/>
      </w:rPr>
    </w:pPr>
    <w:r>
      <w:rPr>
        <w:noProof/>
        <w:sz w:val="22"/>
        <w:szCs w:val="22"/>
        <w:bdr w:val="nil"/>
      </w:rPr>
      <w:pict w14:anchorId="24EF92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3691C31"/>
    <w:multiLevelType w:val="multilevel"/>
    <w:tmpl w:val="7FE4C7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236DF3"/>
    <w:multiLevelType w:val="hybridMultilevel"/>
    <w:tmpl w:val="014AB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DF028F"/>
    <w:multiLevelType w:val="hybridMultilevel"/>
    <w:tmpl w:val="79309CF8"/>
    <w:lvl w:ilvl="0" w:tplc="4DA40E08">
      <w:start w:val="9"/>
      <w:numFmt w:val="decimal"/>
      <w:lvlText w:val="%1."/>
      <w:lvlJc w:val="left"/>
      <w:pPr>
        <w:ind w:left="1080" w:hanging="36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FA7B40">
      <w:start w:val="1"/>
      <w:numFmt w:val="decimal"/>
      <w:lvlText w:val="%4."/>
      <w:lvlJc w:val="left"/>
      <w:pPr>
        <w:ind w:left="3240" w:hanging="360"/>
      </w:pPr>
      <w:rPr>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300302"/>
    <w:multiLevelType w:val="hybridMultilevel"/>
    <w:tmpl w:val="CBF28046"/>
    <w:lvl w:ilvl="0" w:tplc="869CA9B2">
      <w:start w:val="1"/>
      <w:numFmt w:val="decimal"/>
      <w:lvlText w:val="%1."/>
      <w:lvlJc w:val="left"/>
      <w:pPr>
        <w:ind w:left="153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264DF72">
      <w:start w:val="1"/>
      <w:numFmt w:val="decimal"/>
      <w:lvlText w:val="%4."/>
      <w:lvlJc w:val="left"/>
      <w:pPr>
        <w:ind w:left="2880" w:hanging="360"/>
      </w:pPr>
      <w:rPr>
        <w:rFonts w:ascii="Cambria" w:hAnsi="Cambria"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5"/>
  </w:num>
  <w:num w:numId="4" w16cid:durableId="979070274">
    <w:abstractNumId w:val="21"/>
  </w:num>
  <w:num w:numId="5" w16cid:durableId="744229055">
    <w:abstractNumId w:val="49"/>
  </w:num>
  <w:num w:numId="6" w16cid:durableId="656034568">
    <w:abstractNumId w:val="26"/>
  </w:num>
  <w:num w:numId="7" w16cid:durableId="727655662">
    <w:abstractNumId w:val="5"/>
  </w:num>
  <w:num w:numId="8" w16cid:durableId="1350257806">
    <w:abstractNumId w:val="17"/>
  </w:num>
  <w:num w:numId="9" w16cid:durableId="130488493">
    <w:abstractNumId w:val="39"/>
  </w:num>
  <w:num w:numId="10" w16cid:durableId="1791899799">
    <w:abstractNumId w:val="43"/>
  </w:num>
  <w:num w:numId="11" w16cid:durableId="1674256508">
    <w:abstractNumId w:val="0"/>
  </w:num>
  <w:num w:numId="12" w16cid:durableId="328289490">
    <w:abstractNumId w:val="38"/>
  </w:num>
  <w:num w:numId="13" w16cid:durableId="2031712440">
    <w:abstractNumId w:val="44"/>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4"/>
  </w:num>
  <w:num w:numId="24" w16cid:durableId="948394290">
    <w:abstractNumId w:val="15"/>
  </w:num>
  <w:num w:numId="25" w16cid:durableId="1638756803">
    <w:abstractNumId w:val="18"/>
  </w:num>
  <w:num w:numId="26" w16cid:durableId="1624967865">
    <w:abstractNumId w:val="19"/>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30"/>
  </w:num>
  <w:num w:numId="33" w16cid:durableId="1366178073">
    <w:abstractNumId w:val="31"/>
  </w:num>
  <w:num w:numId="34" w16cid:durableId="720907309">
    <w:abstractNumId w:val="32"/>
  </w:num>
  <w:num w:numId="35" w16cid:durableId="1926572843">
    <w:abstractNumId w:val="33"/>
  </w:num>
  <w:num w:numId="36" w16cid:durableId="1538931130">
    <w:abstractNumId w:val="35"/>
  </w:num>
  <w:num w:numId="37" w16cid:durableId="1879511819">
    <w:abstractNumId w:val="36"/>
  </w:num>
  <w:num w:numId="38" w16cid:durableId="1428386966">
    <w:abstractNumId w:val="37"/>
  </w:num>
  <w:num w:numId="39" w16cid:durableId="142551894">
    <w:abstractNumId w:val="40"/>
  </w:num>
  <w:num w:numId="40" w16cid:durableId="824711039">
    <w:abstractNumId w:val="41"/>
  </w:num>
  <w:num w:numId="41" w16cid:durableId="1108282090">
    <w:abstractNumId w:val="47"/>
  </w:num>
  <w:num w:numId="42" w16cid:durableId="1611428575">
    <w:abstractNumId w:val="50"/>
  </w:num>
  <w:num w:numId="43" w16cid:durableId="1270040612">
    <w:abstractNumId w:val="51"/>
  </w:num>
  <w:num w:numId="44" w16cid:durableId="1808666855">
    <w:abstractNumId w:val="53"/>
  </w:num>
  <w:num w:numId="45" w16cid:durableId="751901012">
    <w:abstractNumId w:val="54"/>
  </w:num>
  <w:num w:numId="46" w16cid:durableId="64649807">
    <w:abstractNumId w:val="56"/>
  </w:num>
  <w:num w:numId="47" w16cid:durableId="119230681">
    <w:abstractNumId w:val="57"/>
  </w:num>
  <w:num w:numId="48" w16cid:durableId="803155736">
    <w:abstractNumId w:val="58"/>
  </w:num>
  <w:num w:numId="49" w16cid:durableId="1357391496">
    <w:abstractNumId w:val="59"/>
  </w:num>
  <w:num w:numId="50" w16cid:durableId="343672891">
    <w:abstractNumId w:val="60"/>
  </w:num>
  <w:num w:numId="51" w16cid:durableId="592787785">
    <w:abstractNumId w:val="20"/>
  </w:num>
  <w:num w:numId="52" w16cid:durableId="1631744929">
    <w:abstractNumId w:val="42"/>
  </w:num>
  <w:num w:numId="53" w16cid:durableId="1848640289">
    <w:abstractNumId w:val="52"/>
  </w:num>
  <w:num w:numId="54" w16cid:durableId="1577782847">
    <w:abstractNumId w:val="45"/>
  </w:num>
  <w:num w:numId="55" w16cid:durableId="656763769">
    <w:abstractNumId w:val="46"/>
  </w:num>
  <w:num w:numId="56" w16cid:durableId="712535051">
    <w:abstractNumId w:val="48"/>
  </w:num>
  <w:num w:numId="57" w16cid:durableId="1915120456">
    <w:abstractNumId w:val="34"/>
  </w:num>
  <w:num w:numId="58" w16cid:durableId="1776363460">
    <w:abstractNumId w:val="13"/>
  </w:num>
  <w:num w:numId="59" w16cid:durableId="1500920428">
    <w:abstractNumId w:val="28"/>
  </w:num>
  <w:num w:numId="60" w16cid:durableId="1276593332">
    <w:abstractNumId w:val="16"/>
  </w:num>
  <w:num w:numId="61" w16cid:durableId="759452800">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EDC"/>
    <w:rsid w:val="000070D7"/>
    <w:rsid w:val="000076CA"/>
    <w:rsid w:val="000111A8"/>
    <w:rsid w:val="000125C8"/>
    <w:rsid w:val="00016C1D"/>
    <w:rsid w:val="0001788C"/>
    <w:rsid w:val="000272D4"/>
    <w:rsid w:val="0002765F"/>
    <w:rsid w:val="00036A8A"/>
    <w:rsid w:val="000408B6"/>
    <w:rsid w:val="00040C3A"/>
    <w:rsid w:val="00041FA5"/>
    <w:rsid w:val="000439B6"/>
    <w:rsid w:val="00055CCB"/>
    <w:rsid w:val="000639C0"/>
    <w:rsid w:val="00067430"/>
    <w:rsid w:val="00070F3A"/>
    <w:rsid w:val="000716C5"/>
    <w:rsid w:val="00074318"/>
    <w:rsid w:val="00074C21"/>
    <w:rsid w:val="00075A32"/>
    <w:rsid w:val="00075E23"/>
    <w:rsid w:val="000763AF"/>
    <w:rsid w:val="0008305B"/>
    <w:rsid w:val="000905ED"/>
    <w:rsid w:val="00092F32"/>
    <w:rsid w:val="0009344A"/>
    <w:rsid w:val="000A575F"/>
    <w:rsid w:val="000B1358"/>
    <w:rsid w:val="000B1722"/>
    <w:rsid w:val="000C5372"/>
    <w:rsid w:val="000D10DB"/>
    <w:rsid w:val="000D2C1C"/>
    <w:rsid w:val="000F6F48"/>
    <w:rsid w:val="00100734"/>
    <w:rsid w:val="001047F2"/>
    <w:rsid w:val="00106B64"/>
    <w:rsid w:val="00120C60"/>
    <w:rsid w:val="00123180"/>
    <w:rsid w:val="001254F1"/>
    <w:rsid w:val="0013104F"/>
    <w:rsid w:val="00134F9A"/>
    <w:rsid w:val="00137EBA"/>
    <w:rsid w:val="00140607"/>
    <w:rsid w:val="00141FD7"/>
    <w:rsid w:val="00144943"/>
    <w:rsid w:val="00145EDC"/>
    <w:rsid w:val="001529E4"/>
    <w:rsid w:val="00167A34"/>
    <w:rsid w:val="00173F49"/>
    <w:rsid w:val="0018037F"/>
    <w:rsid w:val="00180462"/>
    <w:rsid w:val="001A5F27"/>
    <w:rsid w:val="001A7870"/>
    <w:rsid w:val="001C0502"/>
    <w:rsid w:val="001C1B41"/>
    <w:rsid w:val="001D2B2B"/>
    <w:rsid w:val="001D5DFD"/>
    <w:rsid w:val="001F4092"/>
    <w:rsid w:val="00200E56"/>
    <w:rsid w:val="00201243"/>
    <w:rsid w:val="00203D07"/>
    <w:rsid w:val="00204DBA"/>
    <w:rsid w:val="00205F90"/>
    <w:rsid w:val="00210E0E"/>
    <w:rsid w:val="0021320B"/>
    <w:rsid w:val="00217F49"/>
    <w:rsid w:val="002223F8"/>
    <w:rsid w:val="00223A2B"/>
    <w:rsid w:val="00225FC3"/>
    <w:rsid w:val="00226C29"/>
    <w:rsid w:val="00230EC9"/>
    <w:rsid w:val="002411C5"/>
    <w:rsid w:val="00247403"/>
    <w:rsid w:val="00247542"/>
    <w:rsid w:val="00247876"/>
    <w:rsid w:val="00257893"/>
    <w:rsid w:val="00262236"/>
    <w:rsid w:val="0026237C"/>
    <w:rsid w:val="0026272E"/>
    <w:rsid w:val="00266092"/>
    <w:rsid w:val="00266B61"/>
    <w:rsid w:val="0026712A"/>
    <w:rsid w:val="002704DB"/>
    <w:rsid w:val="00272A97"/>
    <w:rsid w:val="00281478"/>
    <w:rsid w:val="00285BE9"/>
    <w:rsid w:val="00293D50"/>
    <w:rsid w:val="00294442"/>
    <w:rsid w:val="0029711A"/>
    <w:rsid w:val="002A1898"/>
    <w:rsid w:val="002A65AC"/>
    <w:rsid w:val="002B0DAE"/>
    <w:rsid w:val="002B31A0"/>
    <w:rsid w:val="002C084A"/>
    <w:rsid w:val="002C0960"/>
    <w:rsid w:val="002C0E89"/>
    <w:rsid w:val="002C1641"/>
    <w:rsid w:val="002C3103"/>
    <w:rsid w:val="002C3BA4"/>
    <w:rsid w:val="002C46CB"/>
    <w:rsid w:val="002D23D6"/>
    <w:rsid w:val="002D7EA2"/>
    <w:rsid w:val="002E15DF"/>
    <w:rsid w:val="002E187C"/>
    <w:rsid w:val="002E5004"/>
    <w:rsid w:val="002E6E57"/>
    <w:rsid w:val="002E79EA"/>
    <w:rsid w:val="002F3E99"/>
    <w:rsid w:val="00301075"/>
    <w:rsid w:val="00302733"/>
    <w:rsid w:val="003070AA"/>
    <w:rsid w:val="00311615"/>
    <w:rsid w:val="00311A4F"/>
    <w:rsid w:val="00314078"/>
    <w:rsid w:val="003153B4"/>
    <w:rsid w:val="00321A5F"/>
    <w:rsid w:val="00322450"/>
    <w:rsid w:val="003246B5"/>
    <w:rsid w:val="00331273"/>
    <w:rsid w:val="0033169F"/>
    <w:rsid w:val="00333763"/>
    <w:rsid w:val="00334BF8"/>
    <w:rsid w:val="003414AC"/>
    <w:rsid w:val="00344BAF"/>
    <w:rsid w:val="003450A9"/>
    <w:rsid w:val="00356185"/>
    <w:rsid w:val="00360380"/>
    <w:rsid w:val="00363C1B"/>
    <w:rsid w:val="003663A8"/>
    <w:rsid w:val="003815A8"/>
    <w:rsid w:val="00383E57"/>
    <w:rsid w:val="00386CF0"/>
    <w:rsid w:val="003A13A5"/>
    <w:rsid w:val="003A150D"/>
    <w:rsid w:val="003A21A1"/>
    <w:rsid w:val="003A7331"/>
    <w:rsid w:val="003B08E0"/>
    <w:rsid w:val="003B244A"/>
    <w:rsid w:val="003C32BC"/>
    <w:rsid w:val="003C6D54"/>
    <w:rsid w:val="003D42E3"/>
    <w:rsid w:val="003E1D6B"/>
    <w:rsid w:val="003E256A"/>
    <w:rsid w:val="003E514A"/>
    <w:rsid w:val="003F144F"/>
    <w:rsid w:val="003F1BBF"/>
    <w:rsid w:val="003F7111"/>
    <w:rsid w:val="00413293"/>
    <w:rsid w:val="004165C2"/>
    <w:rsid w:val="00425B73"/>
    <w:rsid w:val="0043320A"/>
    <w:rsid w:val="00440483"/>
    <w:rsid w:val="00450A4A"/>
    <w:rsid w:val="00460786"/>
    <w:rsid w:val="00462B9C"/>
    <w:rsid w:val="004666FB"/>
    <w:rsid w:val="00467B7E"/>
    <w:rsid w:val="00470738"/>
    <w:rsid w:val="004711F2"/>
    <w:rsid w:val="004725F5"/>
    <w:rsid w:val="004747F9"/>
    <w:rsid w:val="0047540F"/>
    <w:rsid w:val="00475BB3"/>
    <w:rsid w:val="0049165C"/>
    <w:rsid w:val="0049419D"/>
    <w:rsid w:val="004A05AD"/>
    <w:rsid w:val="004A3ECD"/>
    <w:rsid w:val="004A486B"/>
    <w:rsid w:val="004A6907"/>
    <w:rsid w:val="004B1046"/>
    <w:rsid w:val="004B2762"/>
    <w:rsid w:val="004B60D8"/>
    <w:rsid w:val="004B76DE"/>
    <w:rsid w:val="004B7EB6"/>
    <w:rsid w:val="004C22CE"/>
    <w:rsid w:val="004C4B62"/>
    <w:rsid w:val="004C5347"/>
    <w:rsid w:val="004C761B"/>
    <w:rsid w:val="004D1481"/>
    <w:rsid w:val="004D6025"/>
    <w:rsid w:val="004D72BC"/>
    <w:rsid w:val="004D78F8"/>
    <w:rsid w:val="004E022A"/>
    <w:rsid w:val="004E14E0"/>
    <w:rsid w:val="004E1990"/>
    <w:rsid w:val="004E7712"/>
    <w:rsid w:val="004F6C84"/>
    <w:rsid w:val="00501399"/>
    <w:rsid w:val="00507BC4"/>
    <w:rsid w:val="005128E4"/>
    <w:rsid w:val="005142FB"/>
    <w:rsid w:val="005231AA"/>
    <w:rsid w:val="00525560"/>
    <w:rsid w:val="00526EC5"/>
    <w:rsid w:val="005357A6"/>
    <w:rsid w:val="005421CA"/>
    <w:rsid w:val="00544C49"/>
    <w:rsid w:val="0056208F"/>
    <w:rsid w:val="0057244C"/>
    <w:rsid w:val="0057402A"/>
    <w:rsid w:val="005771D0"/>
    <w:rsid w:val="0059191A"/>
    <w:rsid w:val="005921FF"/>
    <w:rsid w:val="00593714"/>
    <w:rsid w:val="00594BD4"/>
    <w:rsid w:val="00595215"/>
    <w:rsid w:val="005A6D0E"/>
    <w:rsid w:val="005B222D"/>
    <w:rsid w:val="005B52B0"/>
    <w:rsid w:val="005B6806"/>
    <w:rsid w:val="005C00F9"/>
    <w:rsid w:val="005C1B1B"/>
    <w:rsid w:val="005C334D"/>
    <w:rsid w:val="005C4225"/>
    <w:rsid w:val="005E40CC"/>
    <w:rsid w:val="005E7F66"/>
    <w:rsid w:val="005F0F33"/>
    <w:rsid w:val="00600DEB"/>
    <w:rsid w:val="00613027"/>
    <w:rsid w:val="006143DE"/>
    <w:rsid w:val="006256EE"/>
    <w:rsid w:val="00627C9F"/>
    <w:rsid w:val="006311DA"/>
    <w:rsid w:val="006311E9"/>
    <w:rsid w:val="00632354"/>
    <w:rsid w:val="00642810"/>
    <w:rsid w:val="0065195E"/>
    <w:rsid w:val="00652333"/>
    <w:rsid w:val="00654A19"/>
    <w:rsid w:val="00662176"/>
    <w:rsid w:val="00666306"/>
    <w:rsid w:val="00671013"/>
    <w:rsid w:val="0067693F"/>
    <w:rsid w:val="0068009E"/>
    <w:rsid w:val="006942D0"/>
    <w:rsid w:val="006A17D2"/>
    <w:rsid w:val="006A73E6"/>
    <w:rsid w:val="006B2D5C"/>
    <w:rsid w:val="006B4B58"/>
    <w:rsid w:val="006C1CFA"/>
    <w:rsid w:val="006C4EB1"/>
    <w:rsid w:val="006D1CCC"/>
    <w:rsid w:val="006D208F"/>
    <w:rsid w:val="006E0166"/>
    <w:rsid w:val="006E7B34"/>
    <w:rsid w:val="006F29D7"/>
    <w:rsid w:val="006F443B"/>
    <w:rsid w:val="00701B24"/>
    <w:rsid w:val="0071426D"/>
    <w:rsid w:val="007252BE"/>
    <w:rsid w:val="00731F07"/>
    <w:rsid w:val="00742AAC"/>
    <w:rsid w:val="00745899"/>
    <w:rsid w:val="007607C4"/>
    <w:rsid w:val="0076285E"/>
    <w:rsid w:val="0076643F"/>
    <w:rsid w:val="007716C3"/>
    <w:rsid w:val="00772881"/>
    <w:rsid w:val="00774935"/>
    <w:rsid w:val="00775C93"/>
    <w:rsid w:val="007804B9"/>
    <w:rsid w:val="00793EEA"/>
    <w:rsid w:val="007A2F70"/>
    <w:rsid w:val="007A5DA6"/>
    <w:rsid w:val="007B0D4F"/>
    <w:rsid w:val="007C3334"/>
    <w:rsid w:val="007C52BB"/>
    <w:rsid w:val="007D2B98"/>
    <w:rsid w:val="007D58D8"/>
    <w:rsid w:val="007E0E5D"/>
    <w:rsid w:val="007E6F80"/>
    <w:rsid w:val="007F06AA"/>
    <w:rsid w:val="007F316C"/>
    <w:rsid w:val="00803F1C"/>
    <w:rsid w:val="00805112"/>
    <w:rsid w:val="0080600E"/>
    <w:rsid w:val="0080624F"/>
    <w:rsid w:val="00812749"/>
    <w:rsid w:val="00817612"/>
    <w:rsid w:val="00821910"/>
    <w:rsid w:val="00826F21"/>
    <w:rsid w:val="008344E7"/>
    <w:rsid w:val="00837C45"/>
    <w:rsid w:val="0085143C"/>
    <w:rsid w:val="0085209A"/>
    <w:rsid w:val="00853419"/>
    <w:rsid w:val="008540B1"/>
    <w:rsid w:val="00860864"/>
    <w:rsid w:val="00860CE2"/>
    <w:rsid w:val="00867B40"/>
    <w:rsid w:val="008748DB"/>
    <w:rsid w:val="00884BC7"/>
    <w:rsid w:val="00897E12"/>
    <w:rsid w:val="008A401D"/>
    <w:rsid w:val="008A61ED"/>
    <w:rsid w:val="008B0EEA"/>
    <w:rsid w:val="008B5850"/>
    <w:rsid w:val="008C51BC"/>
    <w:rsid w:val="008C5531"/>
    <w:rsid w:val="008D2D21"/>
    <w:rsid w:val="008D3324"/>
    <w:rsid w:val="008D43BA"/>
    <w:rsid w:val="008D4708"/>
    <w:rsid w:val="008D5725"/>
    <w:rsid w:val="008E3759"/>
    <w:rsid w:val="008E61A9"/>
    <w:rsid w:val="008E65E5"/>
    <w:rsid w:val="008F5F85"/>
    <w:rsid w:val="00901262"/>
    <w:rsid w:val="009041DC"/>
    <w:rsid w:val="009104B4"/>
    <w:rsid w:val="00911E8D"/>
    <w:rsid w:val="00912E2E"/>
    <w:rsid w:val="00913E6E"/>
    <w:rsid w:val="0091621C"/>
    <w:rsid w:val="0091778F"/>
    <w:rsid w:val="00924250"/>
    <w:rsid w:val="009259B7"/>
    <w:rsid w:val="00925FCD"/>
    <w:rsid w:val="0093441A"/>
    <w:rsid w:val="00951505"/>
    <w:rsid w:val="00954BF7"/>
    <w:rsid w:val="00962224"/>
    <w:rsid w:val="0096706E"/>
    <w:rsid w:val="0097083D"/>
    <w:rsid w:val="00974D75"/>
    <w:rsid w:val="00981FBA"/>
    <w:rsid w:val="009A09A4"/>
    <w:rsid w:val="009A56C7"/>
    <w:rsid w:val="009B381B"/>
    <w:rsid w:val="009C0296"/>
    <w:rsid w:val="009C1F58"/>
    <w:rsid w:val="009D10A1"/>
    <w:rsid w:val="009D2A83"/>
    <w:rsid w:val="009D68D8"/>
    <w:rsid w:val="009D7611"/>
    <w:rsid w:val="009D770B"/>
    <w:rsid w:val="009E1C27"/>
    <w:rsid w:val="009E4E7B"/>
    <w:rsid w:val="009E53DE"/>
    <w:rsid w:val="009E5B9E"/>
    <w:rsid w:val="009F3E39"/>
    <w:rsid w:val="00A26BA3"/>
    <w:rsid w:val="00A37428"/>
    <w:rsid w:val="00A43458"/>
    <w:rsid w:val="00A528D1"/>
    <w:rsid w:val="00A53BAE"/>
    <w:rsid w:val="00A66874"/>
    <w:rsid w:val="00A66BE5"/>
    <w:rsid w:val="00A7246B"/>
    <w:rsid w:val="00A77F9B"/>
    <w:rsid w:val="00AA3268"/>
    <w:rsid w:val="00AB0AFB"/>
    <w:rsid w:val="00AB5AD4"/>
    <w:rsid w:val="00AD37C1"/>
    <w:rsid w:val="00AE0C1E"/>
    <w:rsid w:val="00AE5014"/>
    <w:rsid w:val="00AE6502"/>
    <w:rsid w:val="00AE66EC"/>
    <w:rsid w:val="00AE6F91"/>
    <w:rsid w:val="00AF5571"/>
    <w:rsid w:val="00AF6925"/>
    <w:rsid w:val="00B05B62"/>
    <w:rsid w:val="00B167E9"/>
    <w:rsid w:val="00B314DB"/>
    <w:rsid w:val="00B31EBE"/>
    <w:rsid w:val="00B36A7E"/>
    <w:rsid w:val="00B3718B"/>
    <w:rsid w:val="00B4632A"/>
    <w:rsid w:val="00B475F2"/>
    <w:rsid w:val="00B545BB"/>
    <w:rsid w:val="00B74377"/>
    <w:rsid w:val="00B75380"/>
    <w:rsid w:val="00B90F61"/>
    <w:rsid w:val="00B94F49"/>
    <w:rsid w:val="00BA276C"/>
    <w:rsid w:val="00BB306F"/>
    <w:rsid w:val="00BC054A"/>
    <w:rsid w:val="00BD232B"/>
    <w:rsid w:val="00BD4B89"/>
    <w:rsid w:val="00BE2EDC"/>
    <w:rsid w:val="00BF1A41"/>
    <w:rsid w:val="00BF6103"/>
    <w:rsid w:val="00C0115F"/>
    <w:rsid w:val="00C013A7"/>
    <w:rsid w:val="00C04AFB"/>
    <w:rsid w:val="00C05F0C"/>
    <w:rsid w:val="00C06148"/>
    <w:rsid w:val="00C12653"/>
    <w:rsid w:val="00C20ABA"/>
    <w:rsid w:val="00C21762"/>
    <w:rsid w:val="00C24543"/>
    <w:rsid w:val="00C256A2"/>
    <w:rsid w:val="00C325CF"/>
    <w:rsid w:val="00C3492D"/>
    <w:rsid w:val="00C54BA4"/>
    <w:rsid w:val="00C55560"/>
    <w:rsid w:val="00C55B65"/>
    <w:rsid w:val="00C66B72"/>
    <w:rsid w:val="00C67C70"/>
    <w:rsid w:val="00C71406"/>
    <w:rsid w:val="00C93D81"/>
    <w:rsid w:val="00C9567A"/>
    <w:rsid w:val="00C97403"/>
    <w:rsid w:val="00CB1818"/>
    <w:rsid w:val="00CB2660"/>
    <w:rsid w:val="00CB36CC"/>
    <w:rsid w:val="00CC294F"/>
    <w:rsid w:val="00CC5141"/>
    <w:rsid w:val="00CC5E90"/>
    <w:rsid w:val="00CD038D"/>
    <w:rsid w:val="00CD046C"/>
    <w:rsid w:val="00CD290A"/>
    <w:rsid w:val="00CD7800"/>
    <w:rsid w:val="00CE2822"/>
    <w:rsid w:val="00CE5199"/>
    <w:rsid w:val="00CE6135"/>
    <w:rsid w:val="00CE66D5"/>
    <w:rsid w:val="00CF3B82"/>
    <w:rsid w:val="00D02885"/>
    <w:rsid w:val="00D04ACD"/>
    <w:rsid w:val="00D073E9"/>
    <w:rsid w:val="00D13FE5"/>
    <w:rsid w:val="00D25DEB"/>
    <w:rsid w:val="00D34786"/>
    <w:rsid w:val="00D35F3B"/>
    <w:rsid w:val="00D40A1E"/>
    <w:rsid w:val="00D535BC"/>
    <w:rsid w:val="00D56134"/>
    <w:rsid w:val="00D60319"/>
    <w:rsid w:val="00D64EED"/>
    <w:rsid w:val="00D675FA"/>
    <w:rsid w:val="00D712D3"/>
    <w:rsid w:val="00D71422"/>
    <w:rsid w:val="00D7145E"/>
    <w:rsid w:val="00D7558D"/>
    <w:rsid w:val="00D81D92"/>
    <w:rsid w:val="00D93446"/>
    <w:rsid w:val="00DA37B6"/>
    <w:rsid w:val="00DA75F0"/>
    <w:rsid w:val="00DA7B5F"/>
    <w:rsid w:val="00DB288B"/>
    <w:rsid w:val="00DB3729"/>
    <w:rsid w:val="00DB517F"/>
    <w:rsid w:val="00DB732B"/>
    <w:rsid w:val="00DC0E6B"/>
    <w:rsid w:val="00DC13B1"/>
    <w:rsid w:val="00DC2A9A"/>
    <w:rsid w:val="00DC7C1C"/>
    <w:rsid w:val="00DD25BA"/>
    <w:rsid w:val="00DD7165"/>
    <w:rsid w:val="00DF2B9B"/>
    <w:rsid w:val="00DF2EC7"/>
    <w:rsid w:val="00DF44C7"/>
    <w:rsid w:val="00E004E7"/>
    <w:rsid w:val="00E02B3B"/>
    <w:rsid w:val="00E04BE9"/>
    <w:rsid w:val="00E12182"/>
    <w:rsid w:val="00E121FB"/>
    <w:rsid w:val="00E16521"/>
    <w:rsid w:val="00E342DE"/>
    <w:rsid w:val="00E40083"/>
    <w:rsid w:val="00E40E2E"/>
    <w:rsid w:val="00E43157"/>
    <w:rsid w:val="00E44AAD"/>
    <w:rsid w:val="00E533FF"/>
    <w:rsid w:val="00E6387B"/>
    <w:rsid w:val="00E65F79"/>
    <w:rsid w:val="00E709B3"/>
    <w:rsid w:val="00E846C0"/>
    <w:rsid w:val="00E8789F"/>
    <w:rsid w:val="00E97B71"/>
    <w:rsid w:val="00EA3AE5"/>
    <w:rsid w:val="00EB2DEB"/>
    <w:rsid w:val="00EB36B8"/>
    <w:rsid w:val="00EB454D"/>
    <w:rsid w:val="00EB7CE1"/>
    <w:rsid w:val="00EC5939"/>
    <w:rsid w:val="00EE3522"/>
    <w:rsid w:val="00EF3590"/>
    <w:rsid w:val="00EF619B"/>
    <w:rsid w:val="00F009CB"/>
    <w:rsid w:val="00F00B55"/>
    <w:rsid w:val="00F01668"/>
    <w:rsid w:val="00F12B42"/>
    <w:rsid w:val="00F1380F"/>
    <w:rsid w:val="00F14280"/>
    <w:rsid w:val="00F14F0E"/>
    <w:rsid w:val="00F210D2"/>
    <w:rsid w:val="00F24C29"/>
    <w:rsid w:val="00F253CC"/>
    <w:rsid w:val="00F36A12"/>
    <w:rsid w:val="00F459D8"/>
    <w:rsid w:val="00F46F02"/>
    <w:rsid w:val="00F56BA5"/>
    <w:rsid w:val="00F644E6"/>
    <w:rsid w:val="00F8228E"/>
    <w:rsid w:val="00F84AF6"/>
    <w:rsid w:val="00F93794"/>
    <w:rsid w:val="00F93ADC"/>
    <w:rsid w:val="00F9485D"/>
    <w:rsid w:val="00F950E8"/>
    <w:rsid w:val="00F9653B"/>
    <w:rsid w:val="00F97AD3"/>
    <w:rsid w:val="00FA268D"/>
    <w:rsid w:val="00FA675D"/>
    <w:rsid w:val="00FB62CF"/>
    <w:rsid w:val="00FB6D38"/>
    <w:rsid w:val="00FC3EB4"/>
    <w:rsid w:val="00FC4833"/>
    <w:rsid w:val="00FC6C58"/>
    <w:rsid w:val="00FD2D7D"/>
    <w:rsid w:val="00FE6B45"/>
    <w:rsid w:val="00FF3D5E"/>
    <w:rsid w:val="00FF5851"/>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0408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8D6246C8-3CCE-42E8-83F0-38654E55CE9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C334A0F-6C9C-40E6-B94D-AEBF1AA0BF67}">
  <ds:schemaRefs>
    <ds:schemaRef ds:uri="http://schemas.microsoft.com/sharepoint/v3/contenttype/forms"/>
  </ds:schemaRefs>
</ds:datastoreItem>
</file>

<file path=customXml/itemProps4.xml><?xml version="1.0" encoding="utf-8"?>
<ds:datastoreItem xmlns:ds="http://schemas.openxmlformats.org/officeDocument/2006/customXml" ds:itemID="{804632E2-DD42-4E80-A20F-9BA9FC39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97/25</dc:title>
  <dc:creator/>
  <cp:keywords/>
  <cp:lastModifiedBy/>
  <cp:revision>1</cp:revision>
  <dcterms:created xsi:type="dcterms:W3CDTF">2025-08-12T20:10:00Z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