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691" w14:textId="61D460A0" w:rsidR="00040C3A" w:rsidRPr="008571A7" w:rsidRDefault="00D306D1" w:rsidP="4C52C711">
      <w:pPr>
        <w:jc w:val="both"/>
        <w:rPr>
          <w:rFonts w:asciiTheme="majorHAnsi" w:hAnsiTheme="majorHAnsi" w:cs="Univers"/>
          <w:b/>
          <w:bCs/>
          <w:sz w:val="22"/>
          <w:szCs w:val="22"/>
          <w:lang w:val="es-ES"/>
        </w:rPr>
      </w:pPr>
      <w:r w:rsidRPr="008571A7">
        <w:rPr>
          <w:rFonts w:asciiTheme="majorHAnsi" w:hAnsiTheme="majorHAnsi"/>
          <w:noProof/>
          <w:sz w:val="22"/>
          <w:szCs w:val="22"/>
          <w:lang w:val="es-ES_tradnl"/>
        </w:rPr>
        <mc:AlternateContent>
          <mc:Choice Requires="wps">
            <w:drawing>
              <wp:anchor distT="0" distB="0" distL="114300" distR="114300" simplePos="0" relativeHeight="251658240" behindDoc="0" locked="0" layoutInCell="1" allowOverlap="1" wp14:anchorId="0A6BA128" wp14:editId="5E122E9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493504E">
              <v:rect id="Rectangle 1"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a7194" stroked="f" strokeweight="2pt" w14:anchorId="171195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w:pict>
          </mc:Fallback>
        </mc:AlternateContent>
      </w:r>
      <w:r w:rsidR="003E6CA1" w:rsidRPr="008571A7">
        <w:rPr>
          <w:rFonts w:asciiTheme="majorHAnsi" w:hAnsiTheme="majorHAnsi"/>
          <w:noProof/>
          <w:sz w:val="22"/>
          <w:szCs w:val="22"/>
          <w:lang w:val="es-ES_tradnl"/>
        </w:rPr>
        <mc:AlternateContent>
          <mc:Choice Requires="wps">
            <w:drawing>
              <wp:anchor distT="0" distB="0" distL="114300" distR="114300" simplePos="0" relativeHeight="251658244"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r w:rsidR="00FC691A" w:rsidRPr="4C52C711">
        <w:rPr>
          <w:rFonts w:asciiTheme="majorHAnsi" w:hAnsiTheme="majorHAnsi" w:cs="Univers"/>
          <w:b/>
          <w:bCs/>
          <w:sz w:val="22"/>
          <w:szCs w:val="22"/>
          <w:lang w:val="es-ES"/>
        </w:rPr>
        <w:t>q</w:t>
      </w:r>
      <w:r w:rsidR="00CC31C0" w:rsidRPr="4C52C711">
        <w:rPr>
          <w:rFonts w:asciiTheme="majorHAnsi" w:hAnsiTheme="majorHAnsi" w:cs="Univers"/>
          <w:b/>
          <w:bCs/>
          <w:sz w:val="22"/>
          <w:szCs w:val="22"/>
          <w:lang w:val="es-ES"/>
        </w:rPr>
        <w:t>)con</w:t>
      </w:r>
      <w:r w:rsidR="00071174" w:rsidRPr="4C52C711">
        <w:rPr>
          <w:rFonts w:asciiTheme="majorHAnsi" w:hAnsiTheme="majorHAnsi" w:cs="Univers"/>
          <w:b/>
          <w:bCs/>
          <w:sz w:val="22"/>
          <w:szCs w:val="22"/>
          <w:lang w:val="es-ES"/>
        </w:rPr>
        <w:t xml:space="preserve"> </w:t>
      </w:r>
    </w:p>
    <w:p w14:paraId="751BC92D" w14:textId="77777777" w:rsidR="00040C3A" w:rsidRPr="008571A7" w:rsidRDefault="00040C3A" w:rsidP="00040C3A">
      <w:pPr>
        <w:tabs>
          <w:tab w:val="center" w:pos="5400"/>
        </w:tabs>
        <w:suppressAutoHyphens/>
        <w:jc w:val="both"/>
        <w:rPr>
          <w:rFonts w:asciiTheme="majorHAnsi" w:hAnsiTheme="majorHAnsi"/>
          <w:sz w:val="22"/>
          <w:szCs w:val="22"/>
          <w:lang w:val="es-ES_tradnl"/>
        </w:rPr>
      </w:pPr>
    </w:p>
    <w:p w14:paraId="4601B0E5" w14:textId="77777777" w:rsidR="00040C3A" w:rsidRPr="008571A7" w:rsidRDefault="00040C3A" w:rsidP="00040C3A">
      <w:pPr>
        <w:tabs>
          <w:tab w:val="center" w:pos="5400"/>
        </w:tabs>
        <w:suppressAutoHyphens/>
        <w:jc w:val="both"/>
        <w:rPr>
          <w:rFonts w:asciiTheme="majorHAnsi" w:hAnsiTheme="majorHAnsi"/>
          <w:sz w:val="22"/>
          <w:szCs w:val="22"/>
          <w:lang w:val="es-ES_tradnl"/>
        </w:rPr>
      </w:pPr>
    </w:p>
    <w:p w14:paraId="49EC0A3F" w14:textId="77777777" w:rsidR="005128E4" w:rsidRPr="008571A7" w:rsidRDefault="005128E4" w:rsidP="00040C3A">
      <w:pPr>
        <w:tabs>
          <w:tab w:val="center" w:pos="5400"/>
        </w:tabs>
        <w:suppressAutoHyphens/>
        <w:rPr>
          <w:rFonts w:asciiTheme="majorHAnsi" w:hAnsiTheme="majorHAnsi"/>
          <w:sz w:val="22"/>
          <w:szCs w:val="22"/>
          <w:lang w:val="es-ES_tradnl"/>
        </w:rPr>
      </w:pPr>
    </w:p>
    <w:p w14:paraId="7F51F08B" w14:textId="77777777" w:rsidR="005128E4" w:rsidRPr="008571A7" w:rsidRDefault="005128E4" w:rsidP="00040C3A">
      <w:pPr>
        <w:tabs>
          <w:tab w:val="center" w:pos="5400"/>
        </w:tabs>
        <w:suppressAutoHyphens/>
        <w:rPr>
          <w:rFonts w:asciiTheme="majorHAnsi" w:hAnsiTheme="majorHAnsi"/>
          <w:sz w:val="22"/>
          <w:szCs w:val="22"/>
          <w:lang w:val="es-ES_tradnl"/>
        </w:rPr>
      </w:pPr>
    </w:p>
    <w:p w14:paraId="058606A7" w14:textId="77777777" w:rsidR="005128E4" w:rsidRPr="008571A7" w:rsidRDefault="005128E4" w:rsidP="00040C3A">
      <w:pPr>
        <w:tabs>
          <w:tab w:val="center" w:pos="5400"/>
        </w:tabs>
        <w:suppressAutoHyphens/>
        <w:rPr>
          <w:rFonts w:asciiTheme="majorHAnsi" w:hAnsiTheme="majorHAnsi"/>
          <w:sz w:val="22"/>
          <w:szCs w:val="22"/>
          <w:lang w:val="es-ES_tradnl"/>
        </w:rPr>
      </w:pPr>
    </w:p>
    <w:p w14:paraId="01B9D56A" w14:textId="77777777" w:rsidR="00040C3A" w:rsidRPr="008571A7" w:rsidRDefault="00040C3A" w:rsidP="005128E4">
      <w:pPr>
        <w:tabs>
          <w:tab w:val="center" w:pos="5400"/>
        </w:tabs>
        <w:suppressAutoHyphens/>
        <w:jc w:val="center"/>
        <w:rPr>
          <w:rFonts w:asciiTheme="majorHAnsi" w:hAnsiTheme="majorHAnsi"/>
          <w:sz w:val="22"/>
          <w:szCs w:val="22"/>
          <w:lang w:val="es-ES_tradnl"/>
        </w:rPr>
      </w:pPr>
    </w:p>
    <w:p w14:paraId="513D0572" w14:textId="77777777" w:rsidR="00040C3A" w:rsidRPr="008571A7" w:rsidRDefault="00040C3A" w:rsidP="005128E4">
      <w:pPr>
        <w:tabs>
          <w:tab w:val="center" w:pos="5400"/>
        </w:tabs>
        <w:suppressAutoHyphens/>
        <w:jc w:val="center"/>
        <w:rPr>
          <w:rFonts w:asciiTheme="majorHAnsi" w:hAnsiTheme="majorHAnsi"/>
          <w:sz w:val="22"/>
          <w:szCs w:val="22"/>
          <w:lang w:val="es-ES_tradnl"/>
        </w:rPr>
      </w:pPr>
    </w:p>
    <w:p w14:paraId="2D06BA43" w14:textId="77777777" w:rsidR="005B52B0" w:rsidRPr="008571A7" w:rsidRDefault="005B52B0" w:rsidP="005128E4">
      <w:pPr>
        <w:tabs>
          <w:tab w:val="center" w:pos="5400"/>
        </w:tabs>
        <w:suppressAutoHyphens/>
        <w:jc w:val="center"/>
        <w:rPr>
          <w:rFonts w:asciiTheme="majorHAnsi" w:hAnsiTheme="majorHAnsi"/>
          <w:sz w:val="22"/>
          <w:szCs w:val="22"/>
          <w:lang w:val="es-ES_tradnl"/>
        </w:rPr>
      </w:pPr>
    </w:p>
    <w:p w14:paraId="762470A2" w14:textId="77777777" w:rsidR="005B52B0" w:rsidRPr="008571A7" w:rsidRDefault="005B52B0" w:rsidP="005128E4">
      <w:pPr>
        <w:tabs>
          <w:tab w:val="center" w:pos="5400"/>
        </w:tabs>
        <w:suppressAutoHyphens/>
        <w:jc w:val="center"/>
        <w:rPr>
          <w:rFonts w:asciiTheme="majorHAnsi" w:hAnsiTheme="majorHAnsi"/>
          <w:sz w:val="22"/>
          <w:szCs w:val="22"/>
          <w:lang w:val="es-ES_tradnl"/>
        </w:rPr>
      </w:pPr>
    </w:p>
    <w:p w14:paraId="6F01DDF3" w14:textId="77777777" w:rsidR="005B52B0" w:rsidRPr="008571A7" w:rsidRDefault="005B52B0" w:rsidP="005128E4">
      <w:pPr>
        <w:tabs>
          <w:tab w:val="center" w:pos="5400"/>
        </w:tabs>
        <w:suppressAutoHyphens/>
        <w:jc w:val="center"/>
        <w:rPr>
          <w:rFonts w:asciiTheme="majorHAnsi" w:hAnsiTheme="majorHAnsi"/>
          <w:sz w:val="22"/>
          <w:szCs w:val="22"/>
          <w:lang w:val="es-ES_tradnl"/>
        </w:rPr>
      </w:pPr>
    </w:p>
    <w:p w14:paraId="35ACB115" w14:textId="77777777" w:rsidR="00040C3A" w:rsidRPr="008571A7" w:rsidRDefault="00040C3A" w:rsidP="00040C3A">
      <w:pPr>
        <w:tabs>
          <w:tab w:val="center" w:pos="5400"/>
        </w:tabs>
        <w:suppressAutoHyphens/>
        <w:jc w:val="center"/>
        <w:rPr>
          <w:rFonts w:asciiTheme="majorHAnsi" w:hAnsiTheme="majorHAnsi"/>
          <w:sz w:val="22"/>
          <w:szCs w:val="22"/>
          <w:lang w:val="es-ES_tradnl"/>
        </w:rPr>
      </w:pPr>
    </w:p>
    <w:p w14:paraId="3D124B92" w14:textId="77777777" w:rsidR="00040C3A" w:rsidRPr="008571A7" w:rsidRDefault="00040C3A" w:rsidP="00040C3A">
      <w:pPr>
        <w:tabs>
          <w:tab w:val="center" w:pos="5400"/>
        </w:tabs>
        <w:suppressAutoHyphens/>
        <w:jc w:val="center"/>
        <w:rPr>
          <w:rFonts w:asciiTheme="majorHAnsi" w:hAnsiTheme="majorHAnsi"/>
          <w:sz w:val="22"/>
          <w:szCs w:val="22"/>
          <w:lang w:val="es-ES_tradnl"/>
        </w:rPr>
      </w:pPr>
    </w:p>
    <w:p w14:paraId="01E9EAD2" w14:textId="77777777" w:rsidR="00040C3A" w:rsidRPr="008571A7" w:rsidRDefault="003D3BC2" w:rsidP="00040C3A">
      <w:pPr>
        <w:tabs>
          <w:tab w:val="center" w:pos="5400"/>
        </w:tabs>
        <w:suppressAutoHyphens/>
        <w:jc w:val="center"/>
        <w:rPr>
          <w:rFonts w:asciiTheme="majorHAnsi" w:hAnsiTheme="majorHAnsi"/>
          <w:sz w:val="22"/>
          <w:szCs w:val="22"/>
          <w:lang w:val="es-ES_tradnl"/>
        </w:rPr>
      </w:pPr>
      <w:r w:rsidRPr="008571A7">
        <w:rPr>
          <w:rFonts w:asciiTheme="majorHAnsi" w:hAnsiTheme="majorHAnsi"/>
          <w:noProof/>
          <w:sz w:val="22"/>
          <w:szCs w:val="22"/>
          <w:lang w:val="es-ES_tradnl"/>
        </w:rPr>
        <mc:AlternateContent>
          <mc:Choice Requires="wps">
            <w:drawing>
              <wp:anchor distT="0" distB="0" distL="114300" distR="114300" simplePos="0" relativeHeight="251658241" behindDoc="0" locked="0" layoutInCell="1" allowOverlap="1" wp14:anchorId="65C56D75" wp14:editId="56199530">
                <wp:simplePos x="0" y="0"/>
                <wp:positionH relativeFrom="column">
                  <wp:posOffset>1333094</wp:posOffset>
                </wp:positionH>
                <wp:positionV relativeFrom="paragraph">
                  <wp:posOffset>163195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328D9" w14:textId="74A842CC"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A854C8">
                              <w:rPr>
                                <w:rFonts w:asciiTheme="majorHAnsi" w:hAnsiTheme="majorHAnsi" w:cs="Arial"/>
                                <w:b/>
                                <w:bCs/>
                                <w:color w:val="0D0D0D" w:themeColor="text1" w:themeTint="F2"/>
                                <w:sz w:val="36"/>
                                <w:szCs w:val="22"/>
                                <w:lang w:val="es-ES_tradnl"/>
                              </w:rPr>
                              <w:t>159</w:t>
                            </w:r>
                            <w:r w:rsidR="007B05C4">
                              <w:rPr>
                                <w:rFonts w:asciiTheme="majorHAnsi" w:hAnsiTheme="majorHAnsi" w:cs="Arial"/>
                                <w:b/>
                                <w:bCs/>
                                <w:color w:val="0D0D0D" w:themeColor="text1" w:themeTint="F2"/>
                                <w:sz w:val="36"/>
                                <w:szCs w:val="22"/>
                                <w:lang w:val="es-ES_tradnl"/>
                              </w:rPr>
                              <w:t>/</w:t>
                            </w:r>
                            <w:r w:rsidR="00D22144">
                              <w:rPr>
                                <w:rFonts w:asciiTheme="majorHAnsi" w:hAnsiTheme="majorHAnsi" w:cs="Arial"/>
                                <w:b/>
                                <w:bCs/>
                                <w:color w:val="0D0D0D" w:themeColor="text1" w:themeTint="F2"/>
                                <w:sz w:val="36"/>
                                <w:szCs w:val="22"/>
                                <w:lang w:val="es-ES_tradnl"/>
                              </w:rPr>
                              <w:t>2</w:t>
                            </w:r>
                            <w:r w:rsidR="00F711CE">
                              <w:rPr>
                                <w:rFonts w:asciiTheme="majorHAnsi" w:hAnsiTheme="majorHAnsi" w:cs="Arial"/>
                                <w:b/>
                                <w:bCs/>
                                <w:color w:val="0D0D0D" w:themeColor="text1" w:themeTint="F2"/>
                                <w:sz w:val="36"/>
                                <w:szCs w:val="22"/>
                                <w:lang w:val="es-ES_tradnl"/>
                              </w:rPr>
                              <w:t>5</w:t>
                            </w:r>
                          </w:p>
                          <w:p w14:paraId="45F30ECA" w14:textId="7D5AB8CE"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70322E">
                              <w:rPr>
                                <w:rFonts w:asciiTheme="majorHAnsi" w:hAnsiTheme="majorHAnsi" w:cs="Arial"/>
                                <w:b/>
                                <w:color w:val="0D0D0D" w:themeColor="text1" w:themeTint="F2"/>
                                <w:sz w:val="36"/>
                                <w:szCs w:val="22"/>
                                <w:lang w:val="es-ES_tradnl"/>
                              </w:rPr>
                              <w:t>1230</w:t>
                            </w:r>
                            <w:r w:rsidR="00263908">
                              <w:rPr>
                                <w:rFonts w:asciiTheme="majorHAnsi" w:hAnsiTheme="majorHAnsi" w:cs="Arial"/>
                                <w:b/>
                                <w:color w:val="0D0D0D" w:themeColor="text1" w:themeTint="F2"/>
                                <w:sz w:val="36"/>
                                <w:szCs w:val="22"/>
                                <w:lang w:val="es-ES_tradnl"/>
                              </w:rPr>
                              <w:t>-</w:t>
                            </w:r>
                            <w:r w:rsidR="00E55D80">
                              <w:rPr>
                                <w:rFonts w:asciiTheme="majorHAnsi" w:hAnsiTheme="majorHAnsi" w:cs="Arial"/>
                                <w:b/>
                                <w:color w:val="0D0D0D" w:themeColor="text1" w:themeTint="F2"/>
                                <w:sz w:val="36"/>
                                <w:szCs w:val="22"/>
                                <w:lang w:val="es-ES_tradnl"/>
                              </w:rPr>
                              <w:t>15</w:t>
                            </w:r>
                            <w:r w:rsidR="00246D1F" w:rsidRPr="004E2649">
                              <w:rPr>
                                <w:rFonts w:asciiTheme="majorHAnsi" w:hAnsiTheme="majorHAnsi" w:cs="Arial"/>
                                <w:b/>
                                <w:color w:val="0D0D0D" w:themeColor="text1" w:themeTint="F2"/>
                                <w:sz w:val="36"/>
                                <w:szCs w:val="22"/>
                                <w:lang w:val="es-ES_tradnl"/>
                              </w:rPr>
                              <w:t xml:space="preserve"> </w:t>
                            </w:r>
                          </w:p>
                          <w:p w14:paraId="188B4303" w14:textId="3D873520"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 xml:space="preserve">INFORME DE </w:t>
                            </w:r>
                            <w:r w:rsidR="00874C91">
                              <w:rPr>
                                <w:rFonts w:asciiTheme="majorHAnsi" w:hAnsiTheme="majorHAnsi" w:cs="Arial"/>
                                <w:color w:val="0D0D0D" w:themeColor="text1" w:themeTint="F2"/>
                                <w:szCs w:val="22"/>
                                <w:lang w:val="es-ES_tradnl"/>
                              </w:rPr>
                              <w:t>IN</w:t>
                            </w:r>
                            <w:r w:rsidR="009031E9" w:rsidRPr="00EB4851">
                              <w:rPr>
                                <w:rFonts w:asciiTheme="majorHAnsi" w:hAnsiTheme="majorHAnsi" w:cs="Arial"/>
                                <w:color w:val="0D0D0D" w:themeColor="text1" w:themeTint="F2"/>
                                <w:szCs w:val="22"/>
                                <w:lang w:val="es-ES_tradnl"/>
                              </w:rPr>
                              <w:t>ADMISIBILIDAD</w:t>
                            </w:r>
                          </w:p>
                          <w:p w14:paraId="653C1778" w14:textId="77777777" w:rsidR="001C0D1A" w:rsidRPr="00694616" w:rsidRDefault="001C0D1A" w:rsidP="00997BC5">
                            <w:pPr>
                              <w:spacing w:line="276" w:lineRule="auto"/>
                              <w:rPr>
                                <w:rFonts w:asciiTheme="majorHAnsi" w:hAnsiTheme="majorHAnsi" w:cs="Arial"/>
                                <w:bCs/>
                                <w:color w:val="0D0D0D" w:themeColor="text1" w:themeTint="F2"/>
                                <w:szCs w:val="22"/>
                                <w:lang w:val="es-ES"/>
                              </w:rPr>
                            </w:pPr>
                            <w:bookmarkStart w:id="0" w:name="_ftnref1"/>
                          </w:p>
                          <w:bookmarkEnd w:id="0"/>
                          <w:p w14:paraId="27D5B42A" w14:textId="331B8CC6" w:rsidR="00B72EE8" w:rsidRPr="00694616" w:rsidRDefault="0070322E" w:rsidP="00F56ECB">
                            <w:pPr>
                              <w:spacing w:line="276" w:lineRule="auto"/>
                              <w:rPr>
                                <w:rFonts w:asciiTheme="majorHAnsi" w:hAnsiTheme="majorHAnsi" w:cs="Arial"/>
                                <w:bCs/>
                                <w:color w:val="0D0D0D" w:themeColor="text1" w:themeTint="F2"/>
                                <w:szCs w:val="22"/>
                                <w:lang w:val="es-ES"/>
                              </w:rPr>
                            </w:pPr>
                            <w:r w:rsidRPr="0070322E">
                              <w:rPr>
                                <w:rFonts w:asciiTheme="majorHAnsi" w:hAnsiTheme="majorHAnsi" w:cs="Arial"/>
                                <w:bCs/>
                                <w:color w:val="0D0D0D" w:themeColor="text1" w:themeTint="F2"/>
                                <w:szCs w:val="22"/>
                                <w:lang w:val="es-ES"/>
                              </w:rPr>
                              <w:t>MABEL DE VALLE TORRES Y OTRO</w:t>
                            </w:r>
                          </w:p>
                          <w:p w14:paraId="1F3245B4" w14:textId="2C80F06B" w:rsidR="006325FF" w:rsidRPr="006325FF" w:rsidRDefault="00E55D80" w:rsidP="00F56ECB">
                            <w:pPr>
                              <w:spacing w:line="276" w:lineRule="auto"/>
                              <w:rPr>
                                <w:rFonts w:asciiTheme="majorHAnsi" w:hAnsiTheme="majorHAnsi" w:cs="Arial"/>
                                <w:color w:val="0D0D0D" w:themeColor="text1" w:themeTint="F2"/>
                                <w:szCs w:val="22"/>
                                <w:lang w:val="es-ES"/>
                              </w:rPr>
                            </w:pPr>
                            <w:r>
                              <w:rPr>
                                <w:rFonts w:asciiTheme="majorHAnsi" w:hAnsiTheme="majorHAnsi" w:cs="Arial"/>
                                <w:bCs/>
                                <w:color w:val="0D0D0D" w:themeColor="text1" w:themeTint="F2"/>
                                <w:szCs w:val="22"/>
                                <w:lang w:val="es-ES"/>
                              </w:rPr>
                              <w:t>ARGENTINA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6D75" id="Text Box 5" o:spid="_x0000_s1027" type="#_x0000_t202" style="position:absolute;left:0;text-align:left;margin-left:104.95pt;margin-top:12.85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" filled="f" stroked="f" strokeweight=".5pt">
                <v:textbox>
                  <w:txbxContent>
                    <w:p w14:paraId="7D7328D9" w14:textId="74A842CC"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A854C8">
                        <w:rPr>
                          <w:rFonts w:asciiTheme="majorHAnsi" w:hAnsiTheme="majorHAnsi" w:cs="Arial"/>
                          <w:b/>
                          <w:bCs/>
                          <w:color w:val="0D0D0D" w:themeColor="text1" w:themeTint="F2"/>
                          <w:sz w:val="36"/>
                          <w:szCs w:val="22"/>
                          <w:lang w:val="es-ES_tradnl"/>
                        </w:rPr>
                        <w:t>159</w:t>
                      </w:r>
                      <w:r w:rsidR="007B05C4">
                        <w:rPr>
                          <w:rFonts w:asciiTheme="majorHAnsi" w:hAnsiTheme="majorHAnsi" w:cs="Arial"/>
                          <w:b/>
                          <w:bCs/>
                          <w:color w:val="0D0D0D" w:themeColor="text1" w:themeTint="F2"/>
                          <w:sz w:val="36"/>
                          <w:szCs w:val="22"/>
                          <w:lang w:val="es-ES_tradnl"/>
                        </w:rPr>
                        <w:t>/</w:t>
                      </w:r>
                      <w:r w:rsidR="00D22144">
                        <w:rPr>
                          <w:rFonts w:asciiTheme="majorHAnsi" w:hAnsiTheme="majorHAnsi" w:cs="Arial"/>
                          <w:b/>
                          <w:bCs/>
                          <w:color w:val="0D0D0D" w:themeColor="text1" w:themeTint="F2"/>
                          <w:sz w:val="36"/>
                          <w:szCs w:val="22"/>
                          <w:lang w:val="es-ES_tradnl"/>
                        </w:rPr>
                        <w:t>2</w:t>
                      </w:r>
                      <w:r w:rsidR="00F711CE">
                        <w:rPr>
                          <w:rFonts w:asciiTheme="majorHAnsi" w:hAnsiTheme="majorHAnsi" w:cs="Arial"/>
                          <w:b/>
                          <w:bCs/>
                          <w:color w:val="0D0D0D" w:themeColor="text1" w:themeTint="F2"/>
                          <w:sz w:val="36"/>
                          <w:szCs w:val="22"/>
                          <w:lang w:val="es-ES_tradnl"/>
                        </w:rPr>
                        <w:t>5</w:t>
                      </w:r>
                    </w:p>
                    <w:p w14:paraId="45F30ECA" w14:textId="7D5AB8CE"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70322E">
                        <w:rPr>
                          <w:rFonts w:asciiTheme="majorHAnsi" w:hAnsiTheme="majorHAnsi" w:cs="Arial"/>
                          <w:b/>
                          <w:color w:val="0D0D0D" w:themeColor="text1" w:themeTint="F2"/>
                          <w:sz w:val="36"/>
                          <w:szCs w:val="22"/>
                          <w:lang w:val="es-ES_tradnl"/>
                        </w:rPr>
                        <w:t>1230</w:t>
                      </w:r>
                      <w:r w:rsidR="00263908">
                        <w:rPr>
                          <w:rFonts w:asciiTheme="majorHAnsi" w:hAnsiTheme="majorHAnsi" w:cs="Arial"/>
                          <w:b/>
                          <w:color w:val="0D0D0D" w:themeColor="text1" w:themeTint="F2"/>
                          <w:sz w:val="36"/>
                          <w:szCs w:val="22"/>
                          <w:lang w:val="es-ES_tradnl"/>
                        </w:rPr>
                        <w:t>-</w:t>
                      </w:r>
                      <w:r w:rsidR="00E55D80">
                        <w:rPr>
                          <w:rFonts w:asciiTheme="majorHAnsi" w:hAnsiTheme="majorHAnsi" w:cs="Arial"/>
                          <w:b/>
                          <w:color w:val="0D0D0D" w:themeColor="text1" w:themeTint="F2"/>
                          <w:sz w:val="36"/>
                          <w:szCs w:val="22"/>
                          <w:lang w:val="es-ES_tradnl"/>
                        </w:rPr>
                        <w:t>15</w:t>
                      </w:r>
                      <w:r w:rsidR="00246D1F" w:rsidRPr="004E2649">
                        <w:rPr>
                          <w:rFonts w:asciiTheme="majorHAnsi" w:hAnsiTheme="majorHAnsi" w:cs="Arial"/>
                          <w:b/>
                          <w:color w:val="0D0D0D" w:themeColor="text1" w:themeTint="F2"/>
                          <w:sz w:val="36"/>
                          <w:szCs w:val="22"/>
                          <w:lang w:val="es-ES_tradnl"/>
                        </w:rPr>
                        <w:t xml:space="preserve"> </w:t>
                      </w:r>
                    </w:p>
                    <w:p w14:paraId="188B4303" w14:textId="3D873520"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 xml:space="preserve">INFORME DE </w:t>
                      </w:r>
                      <w:r w:rsidR="00874C91">
                        <w:rPr>
                          <w:rFonts w:asciiTheme="majorHAnsi" w:hAnsiTheme="majorHAnsi" w:cs="Arial"/>
                          <w:color w:val="0D0D0D" w:themeColor="text1" w:themeTint="F2"/>
                          <w:szCs w:val="22"/>
                          <w:lang w:val="es-ES_tradnl"/>
                        </w:rPr>
                        <w:t>IN</w:t>
                      </w:r>
                      <w:r w:rsidR="009031E9" w:rsidRPr="00EB4851">
                        <w:rPr>
                          <w:rFonts w:asciiTheme="majorHAnsi" w:hAnsiTheme="majorHAnsi" w:cs="Arial"/>
                          <w:color w:val="0D0D0D" w:themeColor="text1" w:themeTint="F2"/>
                          <w:szCs w:val="22"/>
                          <w:lang w:val="es-ES_tradnl"/>
                        </w:rPr>
                        <w:t>ADMISIBILIDAD</w:t>
                      </w:r>
                    </w:p>
                    <w:p w14:paraId="653C1778" w14:textId="77777777" w:rsidR="001C0D1A" w:rsidRPr="00694616" w:rsidRDefault="001C0D1A" w:rsidP="00997BC5">
                      <w:pPr>
                        <w:spacing w:line="276" w:lineRule="auto"/>
                        <w:rPr>
                          <w:rFonts w:asciiTheme="majorHAnsi" w:hAnsiTheme="majorHAnsi" w:cs="Arial"/>
                          <w:bCs/>
                          <w:color w:val="0D0D0D" w:themeColor="text1" w:themeTint="F2"/>
                          <w:szCs w:val="22"/>
                          <w:lang w:val="es-ES"/>
                        </w:rPr>
                      </w:pPr>
                      <w:bookmarkStart w:id="1" w:name="_ftnref1"/>
                    </w:p>
                    <w:bookmarkEnd w:id="1"/>
                    <w:p w14:paraId="27D5B42A" w14:textId="331B8CC6" w:rsidR="00B72EE8" w:rsidRPr="00694616" w:rsidRDefault="0070322E" w:rsidP="00F56ECB">
                      <w:pPr>
                        <w:spacing w:line="276" w:lineRule="auto"/>
                        <w:rPr>
                          <w:rFonts w:asciiTheme="majorHAnsi" w:hAnsiTheme="majorHAnsi" w:cs="Arial"/>
                          <w:bCs/>
                          <w:color w:val="0D0D0D" w:themeColor="text1" w:themeTint="F2"/>
                          <w:szCs w:val="22"/>
                          <w:lang w:val="es-ES"/>
                        </w:rPr>
                      </w:pPr>
                      <w:r w:rsidRPr="0070322E">
                        <w:rPr>
                          <w:rFonts w:asciiTheme="majorHAnsi" w:hAnsiTheme="majorHAnsi" w:cs="Arial"/>
                          <w:bCs/>
                          <w:color w:val="0D0D0D" w:themeColor="text1" w:themeTint="F2"/>
                          <w:szCs w:val="22"/>
                          <w:lang w:val="es-ES"/>
                        </w:rPr>
                        <w:t>MABEL DE VALLE TORRES Y OTRO</w:t>
                      </w:r>
                    </w:p>
                    <w:p w14:paraId="1F3245B4" w14:textId="2C80F06B" w:rsidR="006325FF" w:rsidRPr="006325FF" w:rsidRDefault="00E55D80" w:rsidP="00F56ECB">
                      <w:pPr>
                        <w:spacing w:line="276" w:lineRule="auto"/>
                        <w:rPr>
                          <w:rFonts w:asciiTheme="majorHAnsi" w:hAnsiTheme="majorHAnsi" w:cs="Arial"/>
                          <w:color w:val="0D0D0D" w:themeColor="text1" w:themeTint="F2"/>
                          <w:szCs w:val="22"/>
                          <w:lang w:val="es-ES"/>
                        </w:rPr>
                      </w:pPr>
                      <w:r>
                        <w:rPr>
                          <w:rFonts w:asciiTheme="majorHAnsi" w:hAnsiTheme="majorHAnsi" w:cs="Arial"/>
                          <w:bCs/>
                          <w:color w:val="0D0D0D" w:themeColor="text1" w:themeTint="F2"/>
                          <w:szCs w:val="22"/>
                          <w:lang w:val="es-ES"/>
                        </w:rPr>
                        <w:t>ARGENTINA</w:t>
                      </w:r>
                    </w:p>
                  </w:txbxContent>
                </v:textbox>
              </v:shape>
            </w:pict>
          </mc:Fallback>
        </mc:AlternateContent>
      </w:r>
      <w:r w:rsidR="004E2649" w:rsidRPr="008571A7">
        <w:rPr>
          <w:rFonts w:asciiTheme="majorHAnsi" w:hAnsiTheme="majorHAnsi"/>
          <w:noProof/>
          <w:sz w:val="22"/>
          <w:szCs w:val="22"/>
          <w:lang w:val="es-ES_tradnl"/>
        </w:rPr>
        <mc:AlternateContent>
          <mc:Choice Requires="wps">
            <w:drawing>
              <wp:anchor distT="0" distB="0" distL="114300" distR="114300" simplePos="0" relativeHeight="251658243"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871B" w14:textId="76177994" w:rsidR="00627C9F" w:rsidRPr="00FE4165" w:rsidRDefault="00834D49" w:rsidP="007A5817">
                            <w:pPr>
                              <w:spacing w:line="276" w:lineRule="auto"/>
                              <w:jc w:val="right"/>
                              <w:rPr>
                                <w:rFonts w:asciiTheme="minorHAnsi" w:hAnsiTheme="minorHAnsi"/>
                                <w:color w:val="FFFFFF" w:themeColor="background1"/>
                                <w:sz w:val="22"/>
                                <w:lang w:val="es-ES"/>
                              </w:rPr>
                            </w:pPr>
                            <w:r w:rsidRPr="00FE4165">
                              <w:rPr>
                                <w:rFonts w:asciiTheme="minorHAnsi" w:hAnsiTheme="minorHAnsi"/>
                                <w:color w:val="FFFFFF" w:themeColor="background1"/>
                                <w:sz w:val="22"/>
                                <w:lang w:val="es-ES"/>
                              </w:rPr>
                              <w:t>OEA/Ser.L/V/II</w:t>
                            </w:r>
                          </w:p>
                          <w:p w14:paraId="71D2D5D2" w14:textId="18C178C1" w:rsidR="00627C9F" w:rsidRPr="00FE4165" w:rsidRDefault="00627C9F" w:rsidP="007A5817">
                            <w:pPr>
                              <w:spacing w:line="276" w:lineRule="auto"/>
                              <w:jc w:val="right"/>
                              <w:rPr>
                                <w:rFonts w:asciiTheme="minorHAnsi" w:hAnsiTheme="minorHAnsi"/>
                                <w:color w:val="FFFFFF" w:themeColor="background1"/>
                                <w:sz w:val="22"/>
                                <w:lang w:val="es-ES"/>
                              </w:rPr>
                            </w:pPr>
                            <w:r w:rsidRPr="00FE4165">
                              <w:rPr>
                                <w:rFonts w:asciiTheme="minorHAnsi" w:hAnsiTheme="minorHAnsi"/>
                                <w:color w:val="FFFFFF" w:themeColor="background1"/>
                                <w:sz w:val="22"/>
                                <w:lang w:val="es-ES"/>
                              </w:rPr>
                              <w:t xml:space="preserve">Doc. </w:t>
                            </w:r>
                            <w:r w:rsidR="002E12A4" w:rsidRPr="00FE4165">
                              <w:rPr>
                                <w:rFonts w:asciiTheme="minorHAnsi" w:hAnsiTheme="minorHAnsi"/>
                                <w:color w:val="FFFFFF" w:themeColor="background1"/>
                                <w:sz w:val="22"/>
                                <w:lang w:val="es-ES"/>
                              </w:rPr>
                              <w:t>170</w:t>
                            </w:r>
                          </w:p>
                          <w:p w14:paraId="4061DBBD" w14:textId="3EC085AD" w:rsidR="00627C9F" w:rsidRPr="002C4FD7" w:rsidRDefault="002E12A4"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3 septiembre</w:t>
                            </w:r>
                            <w:r w:rsidR="007B05C4" w:rsidRPr="002C4FD7">
                              <w:rPr>
                                <w:rFonts w:asciiTheme="minorHAnsi" w:hAnsiTheme="minorHAnsi"/>
                                <w:color w:val="FFFFFF" w:themeColor="background1"/>
                                <w:sz w:val="22"/>
                                <w:lang w:val="es-PA"/>
                              </w:rPr>
                              <w:t xml:space="preserve"> </w:t>
                            </w:r>
                            <w:r w:rsidR="00627C9F" w:rsidRPr="002C4FD7">
                              <w:rPr>
                                <w:rFonts w:asciiTheme="minorHAnsi" w:hAnsiTheme="minorHAnsi"/>
                                <w:color w:val="FFFFFF" w:themeColor="background1"/>
                                <w:sz w:val="22"/>
                                <w:lang w:val="es-PA"/>
                              </w:rPr>
                              <w:t>20</w:t>
                            </w:r>
                            <w:r w:rsidR="00C23BA4" w:rsidRPr="002C4FD7">
                              <w:rPr>
                                <w:rFonts w:asciiTheme="minorHAnsi" w:hAnsiTheme="minorHAnsi"/>
                                <w:color w:val="FFFFFF" w:themeColor="background1"/>
                                <w:sz w:val="22"/>
                                <w:lang w:val="es-PA"/>
                              </w:rPr>
                              <w:t>2</w:t>
                            </w:r>
                            <w:r w:rsidR="008A59F4" w:rsidRPr="002C4FD7">
                              <w:rPr>
                                <w:rFonts w:asciiTheme="minorHAnsi" w:hAnsiTheme="minorHAnsi"/>
                                <w:color w:val="FFFFFF" w:themeColor="background1"/>
                                <w:sz w:val="22"/>
                                <w:lang w:val="es-PA"/>
                              </w:rPr>
                              <w:t>5</w:t>
                            </w:r>
                          </w:p>
                          <w:p w14:paraId="0537C4A5" w14:textId="62669241" w:rsidR="00627C9F" w:rsidRPr="00C25ADB" w:rsidRDefault="00E0340B" w:rsidP="0089064B">
                            <w:pPr>
                              <w:spacing w:line="276" w:lineRule="auto"/>
                              <w:ind w:firstLine="284"/>
                              <w:jc w:val="center"/>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3633871B" w14:textId="76177994" w:rsidR="00627C9F" w:rsidRPr="00FE4165" w:rsidRDefault="00834D49" w:rsidP="007A5817">
                      <w:pPr>
                        <w:spacing w:line="276" w:lineRule="auto"/>
                        <w:jc w:val="right"/>
                        <w:rPr>
                          <w:rFonts w:asciiTheme="minorHAnsi" w:hAnsiTheme="minorHAnsi"/>
                          <w:color w:val="FFFFFF" w:themeColor="background1"/>
                          <w:sz w:val="22"/>
                          <w:lang w:val="es-ES"/>
                        </w:rPr>
                      </w:pPr>
                      <w:r w:rsidRPr="00FE4165">
                        <w:rPr>
                          <w:rFonts w:asciiTheme="minorHAnsi" w:hAnsiTheme="minorHAnsi"/>
                          <w:color w:val="FFFFFF" w:themeColor="background1"/>
                          <w:sz w:val="22"/>
                          <w:lang w:val="es-ES"/>
                        </w:rPr>
                        <w:t>OEA/Ser.L/V/II</w:t>
                      </w:r>
                    </w:p>
                    <w:p w14:paraId="71D2D5D2" w14:textId="18C178C1" w:rsidR="00627C9F" w:rsidRPr="00FE4165" w:rsidRDefault="00627C9F" w:rsidP="007A5817">
                      <w:pPr>
                        <w:spacing w:line="276" w:lineRule="auto"/>
                        <w:jc w:val="right"/>
                        <w:rPr>
                          <w:rFonts w:asciiTheme="minorHAnsi" w:hAnsiTheme="minorHAnsi"/>
                          <w:color w:val="FFFFFF" w:themeColor="background1"/>
                          <w:sz w:val="22"/>
                          <w:lang w:val="es-ES"/>
                        </w:rPr>
                      </w:pPr>
                      <w:r w:rsidRPr="00FE4165">
                        <w:rPr>
                          <w:rFonts w:asciiTheme="minorHAnsi" w:hAnsiTheme="minorHAnsi"/>
                          <w:color w:val="FFFFFF" w:themeColor="background1"/>
                          <w:sz w:val="22"/>
                          <w:lang w:val="es-ES"/>
                        </w:rPr>
                        <w:t xml:space="preserve">Doc. </w:t>
                      </w:r>
                      <w:r w:rsidR="002E12A4" w:rsidRPr="00FE4165">
                        <w:rPr>
                          <w:rFonts w:asciiTheme="minorHAnsi" w:hAnsiTheme="minorHAnsi"/>
                          <w:color w:val="FFFFFF" w:themeColor="background1"/>
                          <w:sz w:val="22"/>
                          <w:lang w:val="es-ES"/>
                        </w:rPr>
                        <w:t>170</w:t>
                      </w:r>
                    </w:p>
                    <w:p w14:paraId="4061DBBD" w14:textId="3EC085AD" w:rsidR="00627C9F" w:rsidRPr="002C4FD7" w:rsidRDefault="002E12A4"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3 septiembre</w:t>
                      </w:r>
                      <w:r w:rsidR="007B05C4" w:rsidRPr="002C4FD7">
                        <w:rPr>
                          <w:rFonts w:asciiTheme="minorHAnsi" w:hAnsiTheme="minorHAnsi"/>
                          <w:color w:val="FFFFFF" w:themeColor="background1"/>
                          <w:sz w:val="22"/>
                          <w:lang w:val="es-PA"/>
                        </w:rPr>
                        <w:t xml:space="preserve"> </w:t>
                      </w:r>
                      <w:r w:rsidR="00627C9F" w:rsidRPr="002C4FD7">
                        <w:rPr>
                          <w:rFonts w:asciiTheme="minorHAnsi" w:hAnsiTheme="minorHAnsi"/>
                          <w:color w:val="FFFFFF" w:themeColor="background1"/>
                          <w:sz w:val="22"/>
                          <w:lang w:val="es-PA"/>
                        </w:rPr>
                        <w:t>20</w:t>
                      </w:r>
                      <w:r w:rsidR="00C23BA4" w:rsidRPr="002C4FD7">
                        <w:rPr>
                          <w:rFonts w:asciiTheme="minorHAnsi" w:hAnsiTheme="minorHAnsi"/>
                          <w:color w:val="FFFFFF" w:themeColor="background1"/>
                          <w:sz w:val="22"/>
                          <w:lang w:val="es-PA"/>
                        </w:rPr>
                        <w:t>2</w:t>
                      </w:r>
                      <w:r w:rsidR="008A59F4" w:rsidRPr="002C4FD7">
                        <w:rPr>
                          <w:rFonts w:asciiTheme="minorHAnsi" w:hAnsiTheme="minorHAnsi"/>
                          <w:color w:val="FFFFFF" w:themeColor="background1"/>
                          <w:sz w:val="22"/>
                          <w:lang w:val="es-PA"/>
                        </w:rPr>
                        <w:t>5</w:t>
                      </w:r>
                    </w:p>
                    <w:p w14:paraId="0537C4A5" w14:textId="62669241" w:rsidR="00627C9F" w:rsidRPr="00C25ADB" w:rsidRDefault="00E0340B" w:rsidP="0089064B">
                      <w:pPr>
                        <w:spacing w:line="276" w:lineRule="auto"/>
                        <w:ind w:firstLine="284"/>
                        <w:jc w:val="center"/>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05E23869" w14:textId="77777777" w:rsidR="00040C3A" w:rsidRPr="008571A7" w:rsidRDefault="00040C3A" w:rsidP="00040C3A">
      <w:pPr>
        <w:tabs>
          <w:tab w:val="center" w:pos="5400"/>
        </w:tabs>
        <w:suppressAutoHyphens/>
        <w:jc w:val="center"/>
        <w:rPr>
          <w:rFonts w:asciiTheme="majorHAnsi" w:hAnsiTheme="majorHAnsi"/>
          <w:sz w:val="22"/>
          <w:szCs w:val="22"/>
          <w:lang w:val="es-ES_tradnl"/>
        </w:rPr>
      </w:pPr>
    </w:p>
    <w:p w14:paraId="529AB783" w14:textId="77777777" w:rsidR="00040C3A" w:rsidRPr="008571A7" w:rsidRDefault="00040C3A" w:rsidP="00040C3A">
      <w:pPr>
        <w:tabs>
          <w:tab w:val="center" w:pos="5400"/>
        </w:tabs>
        <w:suppressAutoHyphens/>
        <w:jc w:val="center"/>
        <w:rPr>
          <w:rFonts w:asciiTheme="majorHAnsi" w:hAnsiTheme="majorHAnsi"/>
          <w:sz w:val="22"/>
          <w:szCs w:val="22"/>
          <w:lang w:val="es-ES_tradnl"/>
        </w:rPr>
      </w:pPr>
    </w:p>
    <w:p w14:paraId="147F033C" w14:textId="77777777" w:rsidR="00040C3A" w:rsidRPr="008571A7" w:rsidRDefault="00040C3A" w:rsidP="00040C3A">
      <w:pPr>
        <w:tabs>
          <w:tab w:val="center" w:pos="5400"/>
        </w:tabs>
        <w:suppressAutoHyphens/>
        <w:jc w:val="center"/>
        <w:rPr>
          <w:rFonts w:asciiTheme="majorHAnsi" w:hAnsiTheme="majorHAnsi" w:cs="Arial"/>
          <w:sz w:val="22"/>
          <w:szCs w:val="22"/>
          <w:lang w:val="es-ES_tradnl"/>
        </w:rPr>
      </w:pPr>
    </w:p>
    <w:p w14:paraId="67ABD981" w14:textId="77777777" w:rsidR="00040C3A" w:rsidRPr="008571A7" w:rsidRDefault="00040C3A" w:rsidP="00040C3A">
      <w:pPr>
        <w:tabs>
          <w:tab w:val="center" w:pos="5400"/>
        </w:tabs>
        <w:suppressAutoHyphens/>
        <w:jc w:val="center"/>
        <w:rPr>
          <w:rFonts w:asciiTheme="majorHAnsi" w:hAnsiTheme="majorHAnsi"/>
          <w:sz w:val="22"/>
          <w:szCs w:val="22"/>
          <w:lang w:val="es-ES_tradnl"/>
        </w:rPr>
      </w:pPr>
    </w:p>
    <w:p w14:paraId="46C4195B" w14:textId="77777777" w:rsidR="00040C3A" w:rsidRPr="008571A7" w:rsidRDefault="00040C3A" w:rsidP="00040C3A">
      <w:pPr>
        <w:tabs>
          <w:tab w:val="center" w:pos="5400"/>
        </w:tabs>
        <w:suppressAutoHyphens/>
        <w:jc w:val="center"/>
        <w:rPr>
          <w:rFonts w:asciiTheme="majorHAnsi" w:hAnsiTheme="majorHAnsi"/>
          <w:sz w:val="22"/>
          <w:szCs w:val="22"/>
          <w:lang w:val="es-ES_tradnl"/>
        </w:rPr>
      </w:pPr>
    </w:p>
    <w:p w14:paraId="6C0D9CAF" w14:textId="77777777" w:rsidR="00040C3A" w:rsidRPr="008571A7" w:rsidRDefault="00040C3A" w:rsidP="00040C3A">
      <w:pPr>
        <w:tabs>
          <w:tab w:val="center" w:pos="5400"/>
        </w:tabs>
        <w:suppressAutoHyphens/>
        <w:jc w:val="center"/>
        <w:rPr>
          <w:rFonts w:asciiTheme="majorHAnsi" w:hAnsiTheme="majorHAnsi"/>
          <w:sz w:val="22"/>
          <w:szCs w:val="22"/>
          <w:lang w:val="es-ES_tradnl"/>
        </w:rPr>
      </w:pPr>
    </w:p>
    <w:p w14:paraId="6140E39A" w14:textId="77777777" w:rsidR="00040C3A" w:rsidRPr="008571A7" w:rsidRDefault="00040C3A" w:rsidP="00040C3A">
      <w:pPr>
        <w:tabs>
          <w:tab w:val="center" w:pos="5400"/>
        </w:tabs>
        <w:suppressAutoHyphens/>
        <w:jc w:val="center"/>
        <w:rPr>
          <w:rFonts w:asciiTheme="majorHAnsi" w:hAnsiTheme="majorHAnsi"/>
          <w:sz w:val="22"/>
          <w:szCs w:val="22"/>
          <w:lang w:val="es-ES_tradnl"/>
        </w:rPr>
      </w:pPr>
    </w:p>
    <w:p w14:paraId="116878DE" w14:textId="77777777" w:rsidR="005128E4" w:rsidRPr="008571A7" w:rsidRDefault="005128E4" w:rsidP="00040C3A">
      <w:pPr>
        <w:tabs>
          <w:tab w:val="center" w:pos="5400"/>
        </w:tabs>
        <w:suppressAutoHyphens/>
        <w:jc w:val="center"/>
        <w:rPr>
          <w:rFonts w:asciiTheme="majorHAnsi" w:hAnsiTheme="majorHAnsi"/>
          <w:sz w:val="22"/>
          <w:szCs w:val="22"/>
          <w:lang w:val="es-ES_tradnl"/>
        </w:rPr>
      </w:pPr>
    </w:p>
    <w:p w14:paraId="6FF1A208" w14:textId="77777777" w:rsidR="00040C3A" w:rsidRPr="008571A7" w:rsidRDefault="00040C3A" w:rsidP="00040C3A">
      <w:pPr>
        <w:tabs>
          <w:tab w:val="center" w:pos="5400"/>
        </w:tabs>
        <w:suppressAutoHyphens/>
        <w:jc w:val="center"/>
        <w:rPr>
          <w:rFonts w:asciiTheme="majorHAnsi" w:hAnsiTheme="majorHAnsi"/>
          <w:sz w:val="22"/>
          <w:szCs w:val="22"/>
          <w:lang w:val="es-ES_tradnl"/>
        </w:rPr>
      </w:pPr>
    </w:p>
    <w:p w14:paraId="23E1EE64" w14:textId="77777777" w:rsidR="005128E4" w:rsidRPr="008571A7" w:rsidRDefault="005128E4" w:rsidP="00040C3A">
      <w:pPr>
        <w:tabs>
          <w:tab w:val="center" w:pos="5400"/>
        </w:tabs>
        <w:suppressAutoHyphens/>
        <w:jc w:val="center"/>
        <w:rPr>
          <w:rFonts w:asciiTheme="majorHAnsi" w:hAnsiTheme="majorHAnsi"/>
          <w:sz w:val="22"/>
          <w:szCs w:val="22"/>
          <w:lang w:val="es-ES_tradnl"/>
        </w:rPr>
      </w:pPr>
    </w:p>
    <w:p w14:paraId="2D8331F2" w14:textId="77777777" w:rsidR="005128E4" w:rsidRPr="008571A7" w:rsidRDefault="005128E4" w:rsidP="00040C3A">
      <w:pPr>
        <w:tabs>
          <w:tab w:val="center" w:pos="5400"/>
        </w:tabs>
        <w:suppressAutoHyphens/>
        <w:jc w:val="center"/>
        <w:rPr>
          <w:rFonts w:asciiTheme="majorHAnsi" w:hAnsiTheme="majorHAnsi"/>
          <w:sz w:val="22"/>
          <w:szCs w:val="22"/>
          <w:lang w:val="es-ES_tradnl"/>
        </w:rPr>
      </w:pPr>
    </w:p>
    <w:p w14:paraId="1D1FCC8F" w14:textId="77777777" w:rsidR="005128E4" w:rsidRPr="008571A7" w:rsidRDefault="005128E4" w:rsidP="00040C3A">
      <w:pPr>
        <w:tabs>
          <w:tab w:val="center" w:pos="5400"/>
        </w:tabs>
        <w:suppressAutoHyphens/>
        <w:jc w:val="center"/>
        <w:rPr>
          <w:rFonts w:asciiTheme="majorHAnsi" w:hAnsiTheme="majorHAnsi"/>
          <w:sz w:val="22"/>
          <w:szCs w:val="22"/>
          <w:lang w:val="es-ES_tradnl"/>
        </w:rPr>
      </w:pPr>
    </w:p>
    <w:p w14:paraId="67F753E7" w14:textId="77777777" w:rsidR="00040C3A" w:rsidRPr="008571A7" w:rsidRDefault="00040C3A" w:rsidP="00040C3A">
      <w:pPr>
        <w:tabs>
          <w:tab w:val="center" w:pos="5400"/>
        </w:tabs>
        <w:suppressAutoHyphens/>
        <w:jc w:val="center"/>
        <w:rPr>
          <w:rFonts w:asciiTheme="majorHAnsi" w:hAnsiTheme="majorHAnsi"/>
          <w:sz w:val="22"/>
          <w:szCs w:val="22"/>
          <w:lang w:val="es-ES_tradnl"/>
        </w:rPr>
      </w:pPr>
    </w:p>
    <w:p w14:paraId="165AA979" w14:textId="77777777" w:rsidR="00040C3A" w:rsidRPr="008571A7" w:rsidRDefault="00040C3A" w:rsidP="00040C3A">
      <w:pPr>
        <w:tabs>
          <w:tab w:val="center" w:pos="5400"/>
        </w:tabs>
        <w:suppressAutoHyphens/>
        <w:jc w:val="center"/>
        <w:rPr>
          <w:rFonts w:asciiTheme="majorHAnsi" w:hAnsiTheme="majorHAnsi"/>
          <w:sz w:val="22"/>
          <w:szCs w:val="22"/>
          <w:lang w:val="es-ES_tradnl"/>
        </w:rPr>
      </w:pPr>
    </w:p>
    <w:p w14:paraId="2F2457A8" w14:textId="77777777" w:rsidR="00A50FCF" w:rsidRPr="008571A7" w:rsidRDefault="00A50FCF" w:rsidP="00040C3A">
      <w:pPr>
        <w:tabs>
          <w:tab w:val="center" w:pos="5400"/>
        </w:tabs>
        <w:suppressAutoHyphens/>
        <w:jc w:val="center"/>
        <w:rPr>
          <w:rFonts w:asciiTheme="majorHAnsi" w:hAnsiTheme="majorHAnsi"/>
          <w:sz w:val="18"/>
          <w:szCs w:val="22"/>
          <w:lang w:val="es-ES_tradnl"/>
        </w:rPr>
      </w:pPr>
    </w:p>
    <w:p w14:paraId="20439390" w14:textId="77777777" w:rsidR="00A50FCF" w:rsidRPr="008571A7" w:rsidRDefault="00A50FCF" w:rsidP="00040C3A">
      <w:pPr>
        <w:tabs>
          <w:tab w:val="center" w:pos="5400"/>
        </w:tabs>
        <w:suppressAutoHyphens/>
        <w:jc w:val="center"/>
        <w:rPr>
          <w:rFonts w:asciiTheme="majorHAnsi" w:hAnsiTheme="majorHAnsi"/>
          <w:sz w:val="18"/>
          <w:szCs w:val="22"/>
          <w:lang w:val="es-ES_tradnl"/>
        </w:rPr>
      </w:pPr>
    </w:p>
    <w:p w14:paraId="5B80B262" w14:textId="77777777" w:rsidR="00A50FCF" w:rsidRPr="008571A7" w:rsidRDefault="00A50FCF" w:rsidP="00040C3A">
      <w:pPr>
        <w:tabs>
          <w:tab w:val="center" w:pos="5400"/>
        </w:tabs>
        <w:suppressAutoHyphens/>
        <w:jc w:val="center"/>
        <w:rPr>
          <w:rFonts w:asciiTheme="majorHAnsi" w:hAnsiTheme="majorHAnsi"/>
          <w:sz w:val="18"/>
          <w:szCs w:val="22"/>
          <w:lang w:val="es-ES_tradnl"/>
        </w:rPr>
      </w:pPr>
    </w:p>
    <w:p w14:paraId="734846D8" w14:textId="77777777" w:rsidR="00A50FCF" w:rsidRPr="008571A7" w:rsidRDefault="00A50FCF" w:rsidP="00040C3A">
      <w:pPr>
        <w:tabs>
          <w:tab w:val="center" w:pos="5400"/>
        </w:tabs>
        <w:suppressAutoHyphens/>
        <w:jc w:val="center"/>
        <w:rPr>
          <w:rFonts w:asciiTheme="majorHAnsi" w:hAnsiTheme="majorHAnsi"/>
          <w:sz w:val="18"/>
          <w:szCs w:val="22"/>
          <w:lang w:val="es-ES_tradnl"/>
        </w:rPr>
      </w:pPr>
    </w:p>
    <w:p w14:paraId="36D2C63A" w14:textId="77777777" w:rsidR="00A50FCF" w:rsidRPr="008571A7" w:rsidRDefault="00A50FCF" w:rsidP="00040C3A">
      <w:pPr>
        <w:tabs>
          <w:tab w:val="center" w:pos="5400"/>
        </w:tabs>
        <w:suppressAutoHyphens/>
        <w:jc w:val="center"/>
        <w:rPr>
          <w:rFonts w:asciiTheme="majorHAnsi" w:hAnsiTheme="majorHAnsi"/>
          <w:sz w:val="18"/>
          <w:szCs w:val="22"/>
          <w:lang w:val="es-ES_tradnl"/>
        </w:rPr>
      </w:pPr>
    </w:p>
    <w:p w14:paraId="4F0B7F5A" w14:textId="77777777" w:rsidR="00A50FCF" w:rsidRPr="008571A7" w:rsidRDefault="00A50FCF" w:rsidP="00040C3A">
      <w:pPr>
        <w:tabs>
          <w:tab w:val="center" w:pos="5400"/>
        </w:tabs>
        <w:suppressAutoHyphens/>
        <w:jc w:val="center"/>
        <w:rPr>
          <w:rFonts w:asciiTheme="majorHAnsi" w:hAnsiTheme="majorHAnsi"/>
          <w:sz w:val="18"/>
          <w:szCs w:val="22"/>
          <w:lang w:val="es-ES_tradnl"/>
        </w:rPr>
      </w:pPr>
    </w:p>
    <w:p w14:paraId="07218933" w14:textId="77777777" w:rsidR="00A50FCF" w:rsidRPr="008571A7" w:rsidRDefault="00A50FCF" w:rsidP="00040C3A">
      <w:pPr>
        <w:tabs>
          <w:tab w:val="center" w:pos="5400"/>
        </w:tabs>
        <w:suppressAutoHyphens/>
        <w:jc w:val="center"/>
        <w:rPr>
          <w:rFonts w:asciiTheme="majorHAnsi" w:hAnsiTheme="majorHAnsi"/>
          <w:sz w:val="18"/>
          <w:szCs w:val="22"/>
          <w:lang w:val="es-ES_tradnl"/>
        </w:rPr>
      </w:pPr>
    </w:p>
    <w:p w14:paraId="2C99136A" w14:textId="77777777" w:rsidR="00A50FCF" w:rsidRPr="008571A7" w:rsidRDefault="00A50FCF" w:rsidP="00040C3A">
      <w:pPr>
        <w:tabs>
          <w:tab w:val="center" w:pos="5400"/>
        </w:tabs>
        <w:suppressAutoHyphens/>
        <w:jc w:val="center"/>
        <w:rPr>
          <w:rFonts w:asciiTheme="majorHAnsi" w:hAnsiTheme="majorHAnsi"/>
          <w:sz w:val="18"/>
          <w:szCs w:val="22"/>
          <w:lang w:val="es-ES_tradnl"/>
        </w:rPr>
      </w:pPr>
    </w:p>
    <w:p w14:paraId="078A9198" w14:textId="77777777" w:rsidR="00A50FCF" w:rsidRPr="008571A7" w:rsidRDefault="00A50FCF" w:rsidP="00040C3A">
      <w:pPr>
        <w:tabs>
          <w:tab w:val="center" w:pos="5400"/>
        </w:tabs>
        <w:suppressAutoHyphens/>
        <w:jc w:val="center"/>
        <w:rPr>
          <w:rFonts w:asciiTheme="majorHAnsi" w:hAnsiTheme="majorHAnsi"/>
          <w:sz w:val="18"/>
          <w:szCs w:val="22"/>
          <w:lang w:val="es-ES_tradnl"/>
        </w:rPr>
      </w:pPr>
    </w:p>
    <w:p w14:paraId="6A001DA7" w14:textId="77777777" w:rsidR="00A50FCF" w:rsidRPr="008571A7" w:rsidRDefault="00A50FCF" w:rsidP="00040C3A">
      <w:pPr>
        <w:tabs>
          <w:tab w:val="center" w:pos="5400"/>
        </w:tabs>
        <w:suppressAutoHyphens/>
        <w:jc w:val="center"/>
        <w:rPr>
          <w:rFonts w:asciiTheme="majorHAnsi" w:hAnsiTheme="majorHAnsi"/>
          <w:sz w:val="18"/>
          <w:szCs w:val="22"/>
          <w:lang w:val="es-ES_tradnl"/>
        </w:rPr>
      </w:pPr>
    </w:p>
    <w:p w14:paraId="217E7AAB" w14:textId="77777777" w:rsidR="00A50FCF" w:rsidRPr="008571A7" w:rsidRDefault="00A50FCF" w:rsidP="00040C3A">
      <w:pPr>
        <w:tabs>
          <w:tab w:val="center" w:pos="5400"/>
        </w:tabs>
        <w:suppressAutoHyphens/>
        <w:jc w:val="center"/>
        <w:rPr>
          <w:rFonts w:asciiTheme="majorHAnsi" w:hAnsiTheme="majorHAnsi"/>
          <w:sz w:val="18"/>
          <w:szCs w:val="22"/>
          <w:lang w:val="es-ES_tradnl"/>
        </w:rPr>
      </w:pPr>
    </w:p>
    <w:p w14:paraId="0C34B449" w14:textId="77777777" w:rsidR="00A50FCF" w:rsidRPr="008571A7" w:rsidRDefault="00A50FCF" w:rsidP="00040C3A">
      <w:pPr>
        <w:tabs>
          <w:tab w:val="center" w:pos="5400"/>
        </w:tabs>
        <w:suppressAutoHyphens/>
        <w:jc w:val="center"/>
        <w:rPr>
          <w:rFonts w:asciiTheme="majorHAnsi" w:hAnsiTheme="majorHAnsi"/>
          <w:sz w:val="18"/>
          <w:szCs w:val="22"/>
          <w:lang w:val="es-ES_tradnl"/>
        </w:rPr>
      </w:pPr>
    </w:p>
    <w:p w14:paraId="5CF516E8" w14:textId="77777777" w:rsidR="00A50FCF" w:rsidRPr="008571A7" w:rsidRDefault="00A50FCF" w:rsidP="00040C3A">
      <w:pPr>
        <w:tabs>
          <w:tab w:val="center" w:pos="5400"/>
        </w:tabs>
        <w:suppressAutoHyphens/>
        <w:jc w:val="center"/>
        <w:rPr>
          <w:rFonts w:asciiTheme="majorHAnsi" w:hAnsiTheme="majorHAnsi"/>
          <w:sz w:val="18"/>
          <w:szCs w:val="22"/>
          <w:lang w:val="es-ES_tradnl"/>
        </w:rPr>
      </w:pPr>
    </w:p>
    <w:p w14:paraId="417C9993" w14:textId="77777777" w:rsidR="00A50FCF" w:rsidRPr="008571A7" w:rsidRDefault="00A50FCF" w:rsidP="00040C3A">
      <w:pPr>
        <w:tabs>
          <w:tab w:val="center" w:pos="5400"/>
        </w:tabs>
        <w:suppressAutoHyphens/>
        <w:jc w:val="center"/>
        <w:rPr>
          <w:rFonts w:asciiTheme="majorHAnsi" w:hAnsiTheme="majorHAnsi"/>
          <w:sz w:val="18"/>
          <w:szCs w:val="22"/>
          <w:lang w:val="es-ES_tradnl"/>
        </w:rPr>
      </w:pPr>
    </w:p>
    <w:p w14:paraId="641C6754" w14:textId="77777777" w:rsidR="00A50FCF" w:rsidRPr="008571A7" w:rsidRDefault="0090270B" w:rsidP="00040C3A">
      <w:pPr>
        <w:tabs>
          <w:tab w:val="center" w:pos="5400"/>
        </w:tabs>
        <w:suppressAutoHyphens/>
        <w:jc w:val="center"/>
        <w:rPr>
          <w:rFonts w:asciiTheme="majorHAnsi" w:hAnsiTheme="majorHAnsi"/>
          <w:sz w:val="18"/>
          <w:szCs w:val="22"/>
          <w:lang w:val="es-ES_tradnl"/>
        </w:rPr>
      </w:pPr>
      <w:r w:rsidRPr="008571A7">
        <w:rPr>
          <w:rFonts w:asciiTheme="majorHAnsi" w:hAnsiTheme="majorHAnsi"/>
          <w:noProof/>
          <w:sz w:val="22"/>
          <w:szCs w:val="22"/>
          <w:lang w:val="es-ES_tradnl"/>
        </w:rPr>
        <mc:AlternateContent>
          <mc:Choice Requires="wps">
            <w:drawing>
              <wp:anchor distT="0" distB="0" distL="114300" distR="114300" simplePos="0" relativeHeight="251658242" behindDoc="0" locked="0" layoutInCell="1" allowOverlap="1" wp14:anchorId="484C90F2" wp14:editId="3C6174D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1DD7" w14:textId="6F5A3182" w:rsidR="00DD3D86" w:rsidRPr="00663F1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663F10">
                              <w:rPr>
                                <w:rFonts w:asciiTheme="majorHAnsi" w:hAnsiTheme="majorHAnsi"/>
                                <w:color w:val="0D0D0D" w:themeColor="text1" w:themeTint="F2"/>
                                <w:sz w:val="18"/>
                                <w:szCs w:val="22"/>
                                <w:lang w:val="es-ES"/>
                              </w:rPr>
                              <w:t xml:space="preserve">Aprobado electrónicamente por la Comisión </w:t>
                            </w:r>
                            <w:r w:rsidRPr="002C4FD7">
                              <w:rPr>
                                <w:rFonts w:asciiTheme="majorHAnsi" w:hAnsiTheme="majorHAnsi"/>
                                <w:color w:val="0D0D0D" w:themeColor="text1" w:themeTint="F2"/>
                                <w:sz w:val="18"/>
                                <w:szCs w:val="22"/>
                                <w:lang w:val="es-ES"/>
                              </w:rPr>
                              <w:t xml:space="preserve">el </w:t>
                            </w:r>
                            <w:r w:rsidR="00A854C8">
                              <w:rPr>
                                <w:rFonts w:asciiTheme="majorHAnsi" w:hAnsiTheme="majorHAnsi"/>
                                <w:color w:val="0D0D0D" w:themeColor="text1" w:themeTint="F2"/>
                                <w:sz w:val="18"/>
                                <w:szCs w:val="22"/>
                                <w:lang w:val="es-ES"/>
                              </w:rPr>
                              <w:t>3</w:t>
                            </w:r>
                            <w:r w:rsidRPr="002C4FD7">
                              <w:rPr>
                                <w:rFonts w:asciiTheme="majorHAnsi" w:hAnsiTheme="majorHAnsi"/>
                                <w:color w:val="0D0D0D" w:themeColor="text1" w:themeTint="F2"/>
                                <w:sz w:val="18"/>
                                <w:szCs w:val="22"/>
                                <w:lang w:val="es-ES"/>
                              </w:rPr>
                              <w:t xml:space="preserve"> de </w:t>
                            </w:r>
                            <w:r w:rsidR="00A854C8">
                              <w:rPr>
                                <w:rFonts w:asciiTheme="majorHAnsi" w:hAnsiTheme="majorHAnsi"/>
                                <w:color w:val="0D0D0D" w:themeColor="text1" w:themeTint="F2"/>
                                <w:sz w:val="18"/>
                                <w:szCs w:val="22"/>
                                <w:lang w:val="es-ES"/>
                              </w:rPr>
                              <w:t>septiembre</w:t>
                            </w:r>
                            <w:r w:rsidR="00F81BB8" w:rsidRPr="002C4FD7">
                              <w:rPr>
                                <w:rFonts w:asciiTheme="majorHAnsi" w:hAnsiTheme="majorHAnsi"/>
                                <w:color w:val="0D0D0D" w:themeColor="text1" w:themeTint="F2"/>
                                <w:sz w:val="18"/>
                                <w:szCs w:val="22"/>
                                <w:lang w:val="es-ES"/>
                              </w:rPr>
                              <w:t xml:space="preserve"> </w:t>
                            </w:r>
                            <w:r w:rsidRPr="002C4FD7">
                              <w:rPr>
                                <w:rFonts w:asciiTheme="majorHAnsi" w:hAnsiTheme="majorHAnsi"/>
                                <w:color w:val="0D0D0D" w:themeColor="text1" w:themeTint="F2"/>
                                <w:sz w:val="18"/>
                                <w:szCs w:val="22"/>
                                <w:lang w:val="es-ES"/>
                              </w:rPr>
                              <w:t>d</w:t>
                            </w:r>
                            <w:r w:rsidRPr="00663F10">
                              <w:rPr>
                                <w:rFonts w:asciiTheme="majorHAnsi" w:hAnsiTheme="majorHAnsi"/>
                                <w:color w:val="0D0D0D" w:themeColor="text1" w:themeTint="F2"/>
                                <w:sz w:val="18"/>
                                <w:szCs w:val="22"/>
                                <w:lang w:val="es-ES"/>
                              </w:rPr>
                              <w:t>e 20</w:t>
                            </w:r>
                            <w:r w:rsidR="00C23BA4" w:rsidRPr="00663F10">
                              <w:rPr>
                                <w:rFonts w:asciiTheme="majorHAnsi" w:hAnsiTheme="majorHAnsi"/>
                                <w:color w:val="0D0D0D" w:themeColor="text1" w:themeTint="F2"/>
                                <w:sz w:val="18"/>
                                <w:szCs w:val="22"/>
                                <w:lang w:val="es-ES"/>
                              </w:rPr>
                              <w:t>2</w:t>
                            </w:r>
                            <w:r w:rsidR="009B0684">
                              <w:rPr>
                                <w:rFonts w:asciiTheme="majorHAnsi" w:hAnsiTheme="majorHAnsi"/>
                                <w:color w:val="0D0D0D" w:themeColor="text1" w:themeTint="F2"/>
                                <w:sz w:val="18"/>
                                <w:szCs w:val="22"/>
                                <w:lang w:val="es-ES"/>
                              </w:rPr>
                              <w:t>5</w:t>
                            </w:r>
                            <w:r w:rsidR="00AD45E9">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179E1DD7" w14:textId="6F5A3182" w:rsidR="00DD3D86" w:rsidRPr="00663F1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663F10">
                        <w:rPr>
                          <w:rFonts w:asciiTheme="majorHAnsi" w:hAnsiTheme="majorHAnsi"/>
                          <w:color w:val="0D0D0D" w:themeColor="text1" w:themeTint="F2"/>
                          <w:sz w:val="18"/>
                          <w:szCs w:val="22"/>
                          <w:lang w:val="es-ES"/>
                        </w:rPr>
                        <w:t xml:space="preserve">Aprobado electrónicamente por la Comisión </w:t>
                      </w:r>
                      <w:r w:rsidRPr="002C4FD7">
                        <w:rPr>
                          <w:rFonts w:asciiTheme="majorHAnsi" w:hAnsiTheme="majorHAnsi"/>
                          <w:color w:val="0D0D0D" w:themeColor="text1" w:themeTint="F2"/>
                          <w:sz w:val="18"/>
                          <w:szCs w:val="22"/>
                          <w:lang w:val="es-ES"/>
                        </w:rPr>
                        <w:t xml:space="preserve">el </w:t>
                      </w:r>
                      <w:r w:rsidR="00A854C8">
                        <w:rPr>
                          <w:rFonts w:asciiTheme="majorHAnsi" w:hAnsiTheme="majorHAnsi"/>
                          <w:color w:val="0D0D0D" w:themeColor="text1" w:themeTint="F2"/>
                          <w:sz w:val="18"/>
                          <w:szCs w:val="22"/>
                          <w:lang w:val="es-ES"/>
                        </w:rPr>
                        <w:t>3</w:t>
                      </w:r>
                      <w:r w:rsidRPr="002C4FD7">
                        <w:rPr>
                          <w:rFonts w:asciiTheme="majorHAnsi" w:hAnsiTheme="majorHAnsi"/>
                          <w:color w:val="0D0D0D" w:themeColor="text1" w:themeTint="F2"/>
                          <w:sz w:val="18"/>
                          <w:szCs w:val="22"/>
                          <w:lang w:val="es-ES"/>
                        </w:rPr>
                        <w:t xml:space="preserve"> de </w:t>
                      </w:r>
                      <w:r w:rsidR="00A854C8">
                        <w:rPr>
                          <w:rFonts w:asciiTheme="majorHAnsi" w:hAnsiTheme="majorHAnsi"/>
                          <w:color w:val="0D0D0D" w:themeColor="text1" w:themeTint="F2"/>
                          <w:sz w:val="18"/>
                          <w:szCs w:val="22"/>
                          <w:lang w:val="es-ES"/>
                        </w:rPr>
                        <w:t>septiembre</w:t>
                      </w:r>
                      <w:r w:rsidR="00F81BB8" w:rsidRPr="002C4FD7">
                        <w:rPr>
                          <w:rFonts w:asciiTheme="majorHAnsi" w:hAnsiTheme="majorHAnsi"/>
                          <w:color w:val="0D0D0D" w:themeColor="text1" w:themeTint="F2"/>
                          <w:sz w:val="18"/>
                          <w:szCs w:val="22"/>
                          <w:lang w:val="es-ES"/>
                        </w:rPr>
                        <w:t xml:space="preserve"> </w:t>
                      </w:r>
                      <w:r w:rsidRPr="002C4FD7">
                        <w:rPr>
                          <w:rFonts w:asciiTheme="majorHAnsi" w:hAnsiTheme="majorHAnsi"/>
                          <w:color w:val="0D0D0D" w:themeColor="text1" w:themeTint="F2"/>
                          <w:sz w:val="18"/>
                          <w:szCs w:val="22"/>
                          <w:lang w:val="es-ES"/>
                        </w:rPr>
                        <w:t>d</w:t>
                      </w:r>
                      <w:r w:rsidRPr="00663F10">
                        <w:rPr>
                          <w:rFonts w:asciiTheme="majorHAnsi" w:hAnsiTheme="majorHAnsi"/>
                          <w:color w:val="0D0D0D" w:themeColor="text1" w:themeTint="F2"/>
                          <w:sz w:val="18"/>
                          <w:szCs w:val="22"/>
                          <w:lang w:val="es-ES"/>
                        </w:rPr>
                        <w:t>e 20</w:t>
                      </w:r>
                      <w:r w:rsidR="00C23BA4" w:rsidRPr="00663F10">
                        <w:rPr>
                          <w:rFonts w:asciiTheme="majorHAnsi" w:hAnsiTheme="majorHAnsi"/>
                          <w:color w:val="0D0D0D" w:themeColor="text1" w:themeTint="F2"/>
                          <w:sz w:val="18"/>
                          <w:szCs w:val="22"/>
                          <w:lang w:val="es-ES"/>
                        </w:rPr>
                        <w:t>2</w:t>
                      </w:r>
                      <w:r w:rsidR="009B0684">
                        <w:rPr>
                          <w:rFonts w:asciiTheme="majorHAnsi" w:hAnsiTheme="majorHAnsi"/>
                          <w:color w:val="0D0D0D" w:themeColor="text1" w:themeTint="F2"/>
                          <w:sz w:val="18"/>
                          <w:szCs w:val="22"/>
                          <w:lang w:val="es-ES"/>
                        </w:rPr>
                        <w:t>5</w:t>
                      </w:r>
                      <w:r w:rsidR="00AD45E9">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30B4F3EF" w14:textId="77777777" w:rsidR="00A50FCF" w:rsidRPr="008571A7" w:rsidRDefault="00A50FCF" w:rsidP="00040C3A">
      <w:pPr>
        <w:tabs>
          <w:tab w:val="center" w:pos="5400"/>
        </w:tabs>
        <w:suppressAutoHyphens/>
        <w:jc w:val="center"/>
        <w:rPr>
          <w:rFonts w:asciiTheme="majorHAnsi" w:hAnsiTheme="majorHAnsi"/>
          <w:sz w:val="18"/>
          <w:szCs w:val="22"/>
          <w:lang w:val="es-ES_tradnl"/>
        </w:rPr>
      </w:pPr>
    </w:p>
    <w:p w14:paraId="28FED950" w14:textId="77777777" w:rsidR="00A50FCF" w:rsidRPr="008571A7" w:rsidRDefault="00A50FCF" w:rsidP="00040C3A">
      <w:pPr>
        <w:tabs>
          <w:tab w:val="center" w:pos="5400"/>
        </w:tabs>
        <w:suppressAutoHyphens/>
        <w:jc w:val="center"/>
        <w:rPr>
          <w:rFonts w:asciiTheme="majorHAnsi" w:hAnsiTheme="majorHAnsi"/>
          <w:sz w:val="18"/>
          <w:szCs w:val="22"/>
          <w:lang w:val="es-ES_tradnl"/>
        </w:rPr>
      </w:pPr>
    </w:p>
    <w:p w14:paraId="53E3A276" w14:textId="77777777" w:rsidR="00A50FCF" w:rsidRPr="008571A7" w:rsidRDefault="00A50FCF" w:rsidP="00040C3A">
      <w:pPr>
        <w:tabs>
          <w:tab w:val="center" w:pos="5400"/>
        </w:tabs>
        <w:suppressAutoHyphens/>
        <w:jc w:val="center"/>
        <w:rPr>
          <w:rFonts w:asciiTheme="majorHAnsi" w:hAnsiTheme="majorHAnsi"/>
          <w:sz w:val="18"/>
          <w:szCs w:val="22"/>
          <w:lang w:val="es-ES_tradnl"/>
        </w:rPr>
      </w:pPr>
    </w:p>
    <w:p w14:paraId="5EDC5EE2" w14:textId="0AFEAE96" w:rsidR="00A50FCF" w:rsidRPr="008571A7" w:rsidRDefault="0030729D" w:rsidP="00040C3A">
      <w:pPr>
        <w:tabs>
          <w:tab w:val="center" w:pos="5400"/>
        </w:tabs>
        <w:suppressAutoHyphens/>
        <w:jc w:val="center"/>
        <w:rPr>
          <w:rFonts w:asciiTheme="majorHAnsi" w:hAnsiTheme="majorHAnsi"/>
          <w:sz w:val="18"/>
          <w:szCs w:val="22"/>
          <w:lang w:val="es-ES_tradnl"/>
        </w:rPr>
      </w:pPr>
      <w:r w:rsidRPr="008571A7">
        <w:rPr>
          <w:rFonts w:asciiTheme="majorHAnsi" w:hAnsiTheme="majorHAnsi"/>
          <w:noProof/>
          <w:sz w:val="18"/>
          <w:szCs w:val="22"/>
          <w:lang w:val="es-ES_tradnl"/>
        </w:rPr>
        <mc:AlternateContent>
          <mc:Choice Requires="wps">
            <w:drawing>
              <wp:anchor distT="0" distB="0" distL="114300" distR="114300" simplePos="0" relativeHeight="251658245" behindDoc="0" locked="0" layoutInCell="1" allowOverlap="1" wp14:anchorId="01CD6A81" wp14:editId="561E9AB7">
                <wp:simplePos x="0" y="0"/>
                <wp:positionH relativeFrom="column">
                  <wp:posOffset>1353185</wp:posOffset>
                </wp:positionH>
                <wp:positionV relativeFrom="paragraph">
                  <wp:posOffset>139700</wp:posOffset>
                </wp:positionV>
                <wp:extent cx="4943475" cy="65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0602E0" w14:textId="2A20C448" w:rsidR="00D9217C" w:rsidRDefault="00113F73" w:rsidP="00113F73">
                            <w:pPr>
                              <w:spacing w:line="276" w:lineRule="auto"/>
                              <w:rPr>
                                <w:rFonts w:asciiTheme="majorHAnsi" w:hAnsiTheme="majorHAnsi"/>
                                <w:color w:val="595959" w:themeColor="text1" w:themeTint="A6"/>
                                <w:sz w:val="18"/>
                                <w:szCs w:val="18"/>
                                <w:lang w:val="es-ES"/>
                              </w:rPr>
                            </w:pPr>
                            <w:r w:rsidRPr="00142C0E">
                              <w:rPr>
                                <w:rFonts w:asciiTheme="majorHAnsi" w:hAnsiTheme="majorHAnsi"/>
                                <w:b/>
                                <w:color w:val="595959" w:themeColor="text1" w:themeTint="A6"/>
                                <w:sz w:val="18"/>
                                <w:szCs w:val="18"/>
                                <w:lang w:val="pt-BR"/>
                              </w:rPr>
                              <w:t>Citar como:</w:t>
                            </w:r>
                            <w:r w:rsidRPr="00142C0E">
                              <w:rPr>
                                <w:rFonts w:asciiTheme="majorHAnsi" w:hAnsiTheme="majorHAnsi"/>
                                <w:color w:val="595959" w:themeColor="text1" w:themeTint="A6"/>
                                <w:sz w:val="18"/>
                                <w:szCs w:val="18"/>
                                <w:lang w:val="pt-BR"/>
                              </w:rPr>
                              <w:t xml:space="preserve"> </w:t>
                            </w:r>
                            <w:r w:rsidR="006929E0" w:rsidRPr="00142C0E">
                              <w:rPr>
                                <w:rFonts w:asciiTheme="majorHAnsi" w:hAnsiTheme="majorHAnsi"/>
                                <w:color w:val="595959" w:themeColor="text1" w:themeTint="A6"/>
                                <w:sz w:val="18"/>
                                <w:szCs w:val="18"/>
                                <w:lang w:val="pt-BR"/>
                              </w:rPr>
                              <w:t xml:space="preserve">CIDH, Informe </w:t>
                            </w:r>
                            <w:r w:rsidR="006929E0" w:rsidRPr="002C4FD7">
                              <w:rPr>
                                <w:rFonts w:asciiTheme="majorHAnsi" w:hAnsiTheme="majorHAnsi"/>
                                <w:color w:val="595959" w:themeColor="text1" w:themeTint="A6"/>
                                <w:sz w:val="18"/>
                                <w:szCs w:val="18"/>
                                <w:lang w:val="pt-BR"/>
                              </w:rPr>
                              <w:t xml:space="preserve">No. </w:t>
                            </w:r>
                            <w:r w:rsidR="00AA75B8" w:rsidRPr="00FE4165">
                              <w:rPr>
                                <w:rFonts w:asciiTheme="majorHAnsi" w:hAnsiTheme="majorHAnsi"/>
                                <w:color w:val="595959" w:themeColor="text1" w:themeTint="A6"/>
                                <w:sz w:val="18"/>
                                <w:szCs w:val="18"/>
                                <w:lang w:val="pt-BR"/>
                              </w:rPr>
                              <w:t>159</w:t>
                            </w:r>
                            <w:r w:rsidR="006929E0" w:rsidRPr="00FE4165">
                              <w:rPr>
                                <w:rFonts w:asciiTheme="majorHAnsi" w:hAnsiTheme="majorHAnsi"/>
                                <w:color w:val="595959" w:themeColor="text1" w:themeTint="A6"/>
                                <w:sz w:val="18"/>
                                <w:szCs w:val="18"/>
                                <w:lang w:val="pt-BR"/>
                              </w:rPr>
                              <w:t>/2</w:t>
                            </w:r>
                            <w:r w:rsidR="00F711CE" w:rsidRPr="00FE4165">
                              <w:rPr>
                                <w:rFonts w:asciiTheme="majorHAnsi" w:hAnsiTheme="majorHAnsi"/>
                                <w:color w:val="595959" w:themeColor="text1" w:themeTint="A6"/>
                                <w:sz w:val="18"/>
                                <w:szCs w:val="18"/>
                                <w:lang w:val="pt-BR"/>
                              </w:rPr>
                              <w:t>5</w:t>
                            </w:r>
                            <w:r w:rsidR="006929E0" w:rsidRPr="00FE4165">
                              <w:rPr>
                                <w:rFonts w:asciiTheme="majorHAnsi" w:hAnsiTheme="majorHAnsi"/>
                                <w:color w:val="595959" w:themeColor="text1" w:themeTint="A6"/>
                                <w:sz w:val="18"/>
                                <w:szCs w:val="18"/>
                                <w:lang w:val="pt-BR"/>
                              </w:rPr>
                              <w:t xml:space="preserve">. </w:t>
                            </w:r>
                            <w:r w:rsidR="006929E0" w:rsidRPr="002C4FD7">
                              <w:rPr>
                                <w:rFonts w:asciiTheme="majorHAnsi" w:hAnsiTheme="majorHAnsi"/>
                                <w:color w:val="595959" w:themeColor="text1" w:themeTint="A6"/>
                                <w:sz w:val="18"/>
                                <w:szCs w:val="18"/>
                                <w:lang w:val="es-ES"/>
                              </w:rPr>
                              <w:t xml:space="preserve">Petición </w:t>
                            </w:r>
                            <w:r w:rsidR="00C4413C" w:rsidRPr="002C4FD7">
                              <w:rPr>
                                <w:rFonts w:asciiTheme="majorHAnsi" w:hAnsiTheme="majorHAnsi"/>
                                <w:color w:val="595959" w:themeColor="text1" w:themeTint="A6"/>
                                <w:sz w:val="18"/>
                                <w:szCs w:val="18"/>
                                <w:lang w:val="es-ES"/>
                              </w:rPr>
                              <w:t>1230</w:t>
                            </w:r>
                            <w:r w:rsidR="006929E0" w:rsidRPr="002C4FD7">
                              <w:rPr>
                                <w:rFonts w:asciiTheme="majorHAnsi" w:hAnsiTheme="majorHAnsi"/>
                                <w:color w:val="595959" w:themeColor="text1" w:themeTint="A6"/>
                                <w:sz w:val="18"/>
                                <w:szCs w:val="18"/>
                                <w:lang w:val="es-ES"/>
                              </w:rPr>
                              <w:t>-</w:t>
                            </w:r>
                            <w:r w:rsidR="00C363CD" w:rsidRPr="002C4FD7">
                              <w:rPr>
                                <w:rFonts w:asciiTheme="majorHAnsi" w:hAnsiTheme="majorHAnsi"/>
                                <w:color w:val="595959" w:themeColor="text1" w:themeTint="A6"/>
                                <w:sz w:val="18"/>
                                <w:szCs w:val="18"/>
                                <w:lang w:val="es-ES"/>
                              </w:rPr>
                              <w:t>15</w:t>
                            </w:r>
                            <w:r w:rsidR="006929E0" w:rsidRPr="002C4FD7">
                              <w:rPr>
                                <w:rFonts w:asciiTheme="majorHAnsi" w:hAnsiTheme="majorHAnsi"/>
                                <w:color w:val="595959" w:themeColor="text1" w:themeTint="A6"/>
                                <w:sz w:val="18"/>
                                <w:szCs w:val="18"/>
                                <w:lang w:val="es-ES"/>
                              </w:rPr>
                              <w:t xml:space="preserve">. </w:t>
                            </w:r>
                            <w:r w:rsidR="00874C91" w:rsidRPr="002C4FD7">
                              <w:rPr>
                                <w:rFonts w:asciiTheme="majorHAnsi" w:hAnsiTheme="majorHAnsi"/>
                                <w:color w:val="595959" w:themeColor="text1" w:themeTint="A6"/>
                                <w:sz w:val="18"/>
                                <w:szCs w:val="18"/>
                                <w:lang w:val="es-ES"/>
                              </w:rPr>
                              <w:t>Ina</w:t>
                            </w:r>
                            <w:r w:rsidR="006929E0" w:rsidRPr="002C4FD7">
                              <w:rPr>
                                <w:rFonts w:asciiTheme="majorHAnsi" w:hAnsiTheme="majorHAnsi"/>
                                <w:color w:val="595959" w:themeColor="text1" w:themeTint="A6"/>
                                <w:sz w:val="18"/>
                                <w:szCs w:val="18"/>
                                <w:lang w:val="es-ES"/>
                              </w:rPr>
                              <w:t xml:space="preserve">dmisibilidad. </w:t>
                            </w:r>
                          </w:p>
                          <w:p w14:paraId="7FD77785" w14:textId="235D2015" w:rsidR="00113F73" w:rsidRPr="0022696F" w:rsidRDefault="00C4413C" w:rsidP="00113F73">
                            <w:pPr>
                              <w:spacing w:line="276" w:lineRule="auto"/>
                              <w:rPr>
                                <w:rFonts w:asciiTheme="majorHAnsi" w:hAnsiTheme="majorHAnsi"/>
                                <w:bCs/>
                                <w:color w:val="595959" w:themeColor="text1" w:themeTint="A6"/>
                                <w:sz w:val="18"/>
                                <w:szCs w:val="18"/>
                                <w:lang w:val="es-ES"/>
                              </w:rPr>
                            </w:pPr>
                            <w:r w:rsidRPr="002C4FD7">
                              <w:rPr>
                                <w:rFonts w:asciiTheme="majorHAnsi" w:hAnsiTheme="majorHAnsi"/>
                                <w:bCs/>
                                <w:color w:val="595959" w:themeColor="text1" w:themeTint="A6"/>
                                <w:sz w:val="18"/>
                                <w:szCs w:val="18"/>
                                <w:lang w:val="es-ES"/>
                              </w:rPr>
                              <w:t>Mabel de Valle Torres y otro</w:t>
                            </w:r>
                            <w:r w:rsidR="006929E0" w:rsidRPr="002C4FD7">
                              <w:rPr>
                                <w:rFonts w:asciiTheme="majorHAnsi" w:hAnsiTheme="majorHAnsi"/>
                                <w:color w:val="595959" w:themeColor="text1" w:themeTint="A6"/>
                                <w:sz w:val="18"/>
                                <w:szCs w:val="18"/>
                                <w:lang w:val="es-ES"/>
                              </w:rPr>
                              <w:t xml:space="preserve">. </w:t>
                            </w:r>
                            <w:r w:rsidR="00C363CD" w:rsidRPr="002C4FD7">
                              <w:rPr>
                                <w:rFonts w:asciiTheme="majorHAnsi" w:hAnsiTheme="majorHAnsi"/>
                                <w:color w:val="595959" w:themeColor="text1" w:themeTint="A6"/>
                                <w:sz w:val="18"/>
                                <w:szCs w:val="18"/>
                                <w:lang w:val="es-ES"/>
                              </w:rPr>
                              <w:t>Argentina</w:t>
                            </w:r>
                            <w:r w:rsidR="006929E0" w:rsidRPr="002C4FD7">
                              <w:rPr>
                                <w:rFonts w:asciiTheme="majorHAnsi" w:hAnsiTheme="majorHAnsi"/>
                                <w:color w:val="595959" w:themeColor="text1" w:themeTint="A6"/>
                                <w:sz w:val="18"/>
                                <w:szCs w:val="18"/>
                                <w:lang w:val="es-ES"/>
                              </w:rPr>
                              <w:t xml:space="preserve">. </w:t>
                            </w:r>
                            <w:r w:rsidR="00A854C8">
                              <w:rPr>
                                <w:rFonts w:asciiTheme="majorHAnsi" w:hAnsiTheme="majorHAnsi"/>
                                <w:color w:val="595959" w:themeColor="text1" w:themeTint="A6"/>
                                <w:sz w:val="18"/>
                                <w:szCs w:val="18"/>
                                <w:lang w:val="es-ES"/>
                              </w:rPr>
                              <w:t>3 de septiembre de 2025</w:t>
                            </w:r>
                            <w:r w:rsidR="006929E0" w:rsidRPr="002C4FD7">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6.55pt;margin-top:11pt;width:389.25pt;height:51.8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" filled="f" stroked="f" strokeweight=".5pt">
                <v:textbox>
                  <w:txbxContent>
                    <w:p w14:paraId="720602E0" w14:textId="2A20C448" w:rsidR="00D9217C" w:rsidRDefault="00113F73" w:rsidP="00113F73">
                      <w:pPr>
                        <w:spacing w:line="276" w:lineRule="auto"/>
                        <w:rPr>
                          <w:rFonts w:asciiTheme="majorHAnsi" w:hAnsiTheme="majorHAnsi"/>
                          <w:color w:val="595959" w:themeColor="text1" w:themeTint="A6"/>
                          <w:sz w:val="18"/>
                          <w:szCs w:val="18"/>
                          <w:lang w:val="es-ES"/>
                        </w:rPr>
                      </w:pPr>
                      <w:r w:rsidRPr="00142C0E">
                        <w:rPr>
                          <w:rFonts w:asciiTheme="majorHAnsi" w:hAnsiTheme="majorHAnsi"/>
                          <w:b/>
                          <w:color w:val="595959" w:themeColor="text1" w:themeTint="A6"/>
                          <w:sz w:val="18"/>
                          <w:szCs w:val="18"/>
                          <w:lang w:val="pt-BR"/>
                        </w:rPr>
                        <w:t>Citar como:</w:t>
                      </w:r>
                      <w:r w:rsidRPr="00142C0E">
                        <w:rPr>
                          <w:rFonts w:asciiTheme="majorHAnsi" w:hAnsiTheme="majorHAnsi"/>
                          <w:color w:val="595959" w:themeColor="text1" w:themeTint="A6"/>
                          <w:sz w:val="18"/>
                          <w:szCs w:val="18"/>
                          <w:lang w:val="pt-BR"/>
                        </w:rPr>
                        <w:t xml:space="preserve"> </w:t>
                      </w:r>
                      <w:r w:rsidR="006929E0" w:rsidRPr="00142C0E">
                        <w:rPr>
                          <w:rFonts w:asciiTheme="majorHAnsi" w:hAnsiTheme="majorHAnsi"/>
                          <w:color w:val="595959" w:themeColor="text1" w:themeTint="A6"/>
                          <w:sz w:val="18"/>
                          <w:szCs w:val="18"/>
                          <w:lang w:val="pt-BR"/>
                        </w:rPr>
                        <w:t xml:space="preserve">CIDH, Informe </w:t>
                      </w:r>
                      <w:r w:rsidR="006929E0" w:rsidRPr="002C4FD7">
                        <w:rPr>
                          <w:rFonts w:asciiTheme="majorHAnsi" w:hAnsiTheme="majorHAnsi"/>
                          <w:color w:val="595959" w:themeColor="text1" w:themeTint="A6"/>
                          <w:sz w:val="18"/>
                          <w:szCs w:val="18"/>
                          <w:lang w:val="pt-BR"/>
                        </w:rPr>
                        <w:t xml:space="preserve">No. </w:t>
                      </w:r>
                      <w:r w:rsidR="00AA75B8" w:rsidRPr="00FE4165">
                        <w:rPr>
                          <w:rFonts w:asciiTheme="majorHAnsi" w:hAnsiTheme="majorHAnsi"/>
                          <w:color w:val="595959" w:themeColor="text1" w:themeTint="A6"/>
                          <w:sz w:val="18"/>
                          <w:szCs w:val="18"/>
                          <w:lang w:val="pt-BR"/>
                        </w:rPr>
                        <w:t>159</w:t>
                      </w:r>
                      <w:r w:rsidR="006929E0" w:rsidRPr="00FE4165">
                        <w:rPr>
                          <w:rFonts w:asciiTheme="majorHAnsi" w:hAnsiTheme="majorHAnsi"/>
                          <w:color w:val="595959" w:themeColor="text1" w:themeTint="A6"/>
                          <w:sz w:val="18"/>
                          <w:szCs w:val="18"/>
                          <w:lang w:val="pt-BR"/>
                        </w:rPr>
                        <w:t>/2</w:t>
                      </w:r>
                      <w:r w:rsidR="00F711CE" w:rsidRPr="00FE4165">
                        <w:rPr>
                          <w:rFonts w:asciiTheme="majorHAnsi" w:hAnsiTheme="majorHAnsi"/>
                          <w:color w:val="595959" w:themeColor="text1" w:themeTint="A6"/>
                          <w:sz w:val="18"/>
                          <w:szCs w:val="18"/>
                          <w:lang w:val="pt-BR"/>
                        </w:rPr>
                        <w:t>5</w:t>
                      </w:r>
                      <w:r w:rsidR="006929E0" w:rsidRPr="00FE4165">
                        <w:rPr>
                          <w:rFonts w:asciiTheme="majorHAnsi" w:hAnsiTheme="majorHAnsi"/>
                          <w:color w:val="595959" w:themeColor="text1" w:themeTint="A6"/>
                          <w:sz w:val="18"/>
                          <w:szCs w:val="18"/>
                          <w:lang w:val="pt-BR"/>
                        </w:rPr>
                        <w:t xml:space="preserve">. </w:t>
                      </w:r>
                      <w:r w:rsidR="006929E0" w:rsidRPr="002C4FD7">
                        <w:rPr>
                          <w:rFonts w:asciiTheme="majorHAnsi" w:hAnsiTheme="majorHAnsi"/>
                          <w:color w:val="595959" w:themeColor="text1" w:themeTint="A6"/>
                          <w:sz w:val="18"/>
                          <w:szCs w:val="18"/>
                          <w:lang w:val="es-ES"/>
                        </w:rPr>
                        <w:t xml:space="preserve">Petición </w:t>
                      </w:r>
                      <w:r w:rsidR="00C4413C" w:rsidRPr="002C4FD7">
                        <w:rPr>
                          <w:rFonts w:asciiTheme="majorHAnsi" w:hAnsiTheme="majorHAnsi"/>
                          <w:color w:val="595959" w:themeColor="text1" w:themeTint="A6"/>
                          <w:sz w:val="18"/>
                          <w:szCs w:val="18"/>
                          <w:lang w:val="es-ES"/>
                        </w:rPr>
                        <w:t>1230</w:t>
                      </w:r>
                      <w:r w:rsidR="006929E0" w:rsidRPr="002C4FD7">
                        <w:rPr>
                          <w:rFonts w:asciiTheme="majorHAnsi" w:hAnsiTheme="majorHAnsi"/>
                          <w:color w:val="595959" w:themeColor="text1" w:themeTint="A6"/>
                          <w:sz w:val="18"/>
                          <w:szCs w:val="18"/>
                          <w:lang w:val="es-ES"/>
                        </w:rPr>
                        <w:t>-</w:t>
                      </w:r>
                      <w:r w:rsidR="00C363CD" w:rsidRPr="002C4FD7">
                        <w:rPr>
                          <w:rFonts w:asciiTheme="majorHAnsi" w:hAnsiTheme="majorHAnsi"/>
                          <w:color w:val="595959" w:themeColor="text1" w:themeTint="A6"/>
                          <w:sz w:val="18"/>
                          <w:szCs w:val="18"/>
                          <w:lang w:val="es-ES"/>
                        </w:rPr>
                        <w:t>15</w:t>
                      </w:r>
                      <w:r w:rsidR="006929E0" w:rsidRPr="002C4FD7">
                        <w:rPr>
                          <w:rFonts w:asciiTheme="majorHAnsi" w:hAnsiTheme="majorHAnsi"/>
                          <w:color w:val="595959" w:themeColor="text1" w:themeTint="A6"/>
                          <w:sz w:val="18"/>
                          <w:szCs w:val="18"/>
                          <w:lang w:val="es-ES"/>
                        </w:rPr>
                        <w:t xml:space="preserve">. </w:t>
                      </w:r>
                      <w:r w:rsidR="00874C91" w:rsidRPr="002C4FD7">
                        <w:rPr>
                          <w:rFonts w:asciiTheme="majorHAnsi" w:hAnsiTheme="majorHAnsi"/>
                          <w:color w:val="595959" w:themeColor="text1" w:themeTint="A6"/>
                          <w:sz w:val="18"/>
                          <w:szCs w:val="18"/>
                          <w:lang w:val="es-ES"/>
                        </w:rPr>
                        <w:t>Ina</w:t>
                      </w:r>
                      <w:r w:rsidR="006929E0" w:rsidRPr="002C4FD7">
                        <w:rPr>
                          <w:rFonts w:asciiTheme="majorHAnsi" w:hAnsiTheme="majorHAnsi"/>
                          <w:color w:val="595959" w:themeColor="text1" w:themeTint="A6"/>
                          <w:sz w:val="18"/>
                          <w:szCs w:val="18"/>
                          <w:lang w:val="es-ES"/>
                        </w:rPr>
                        <w:t xml:space="preserve">dmisibilidad. </w:t>
                      </w:r>
                    </w:p>
                    <w:p w14:paraId="7FD77785" w14:textId="235D2015" w:rsidR="00113F73" w:rsidRPr="0022696F" w:rsidRDefault="00C4413C" w:rsidP="00113F73">
                      <w:pPr>
                        <w:spacing w:line="276" w:lineRule="auto"/>
                        <w:rPr>
                          <w:rFonts w:asciiTheme="majorHAnsi" w:hAnsiTheme="majorHAnsi"/>
                          <w:bCs/>
                          <w:color w:val="595959" w:themeColor="text1" w:themeTint="A6"/>
                          <w:sz w:val="18"/>
                          <w:szCs w:val="18"/>
                          <w:lang w:val="es-ES"/>
                        </w:rPr>
                      </w:pPr>
                      <w:r w:rsidRPr="002C4FD7">
                        <w:rPr>
                          <w:rFonts w:asciiTheme="majorHAnsi" w:hAnsiTheme="majorHAnsi"/>
                          <w:bCs/>
                          <w:color w:val="595959" w:themeColor="text1" w:themeTint="A6"/>
                          <w:sz w:val="18"/>
                          <w:szCs w:val="18"/>
                          <w:lang w:val="es-ES"/>
                        </w:rPr>
                        <w:t>Mabel de Valle Torres y otro</w:t>
                      </w:r>
                      <w:r w:rsidR="006929E0" w:rsidRPr="002C4FD7">
                        <w:rPr>
                          <w:rFonts w:asciiTheme="majorHAnsi" w:hAnsiTheme="majorHAnsi"/>
                          <w:color w:val="595959" w:themeColor="text1" w:themeTint="A6"/>
                          <w:sz w:val="18"/>
                          <w:szCs w:val="18"/>
                          <w:lang w:val="es-ES"/>
                        </w:rPr>
                        <w:t xml:space="preserve">. </w:t>
                      </w:r>
                      <w:r w:rsidR="00C363CD" w:rsidRPr="002C4FD7">
                        <w:rPr>
                          <w:rFonts w:asciiTheme="majorHAnsi" w:hAnsiTheme="majorHAnsi"/>
                          <w:color w:val="595959" w:themeColor="text1" w:themeTint="A6"/>
                          <w:sz w:val="18"/>
                          <w:szCs w:val="18"/>
                          <w:lang w:val="es-ES"/>
                        </w:rPr>
                        <w:t>Argentina</w:t>
                      </w:r>
                      <w:r w:rsidR="006929E0" w:rsidRPr="002C4FD7">
                        <w:rPr>
                          <w:rFonts w:asciiTheme="majorHAnsi" w:hAnsiTheme="majorHAnsi"/>
                          <w:color w:val="595959" w:themeColor="text1" w:themeTint="A6"/>
                          <w:sz w:val="18"/>
                          <w:szCs w:val="18"/>
                          <w:lang w:val="es-ES"/>
                        </w:rPr>
                        <w:t xml:space="preserve">. </w:t>
                      </w:r>
                      <w:r w:rsidR="00A854C8">
                        <w:rPr>
                          <w:rFonts w:asciiTheme="majorHAnsi" w:hAnsiTheme="majorHAnsi"/>
                          <w:color w:val="595959" w:themeColor="text1" w:themeTint="A6"/>
                          <w:sz w:val="18"/>
                          <w:szCs w:val="18"/>
                          <w:lang w:val="es-ES"/>
                        </w:rPr>
                        <w:t>3 de septiembre de 2025</w:t>
                      </w:r>
                      <w:r w:rsidR="006929E0" w:rsidRPr="002C4FD7">
                        <w:rPr>
                          <w:rFonts w:asciiTheme="majorHAnsi" w:hAnsiTheme="majorHAnsi"/>
                          <w:color w:val="595959" w:themeColor="text1" w:themeTint="A6"/>
                          <w:sz w:val="18"/>
                          <w:szCs w:val="18"/>
                          <w:lang w:val="es-ES"/>
                        </w:rPr>
                        <w:t>.</w:t>
                      </w:r>
                    </w:p>
                  </w:txbxContent>
                </v:textbox>
              </v:shape>
            </w:pict>
          </mc:Fallback>
        </mc:AlternateContent>
      </w:r>
    </w:p>
    <w:p w14:paraId="4730F205" w14:textId="43AE2643" w:rsidR="00A50FCF" w:rsidRPr="008571A7" w:rsidRDefault="00A50FCF" w:rsidP="00040C3A">
      <w:pPr>
        <w:tabs>
          <w:tab w:val="center" w:pos="5400"/>
        </w:tabs>
        <w:suppressAutoHyphens/>
        <w:jc w:val="center"/>
        <w:rPr>
          <w:rFonts w:asciiTheme="majorHAnsi" w:hAnsiTheme="majorHAnsi"/>
          <w:sz w:val="18"/>
          <w:szCs w:val="22"/>
          <w:lang w:val="es-ES_tradnl"/>
        </w:rPr>
      </w:pPr>
    </w:p>
    <w:p w14:paraId="3BC19590" w14:textId="77777777" w:rsidR="00A50FCF" w:rsidRPr="008571A7" w:rsidRDefault="00A50FCF" w:rsidP="00040C3A">
      <w:pPr>
        <w:tabs>
          <w:tab w:val="center" w:pos="5400"/>
        </w:tabs>
        <w:suppressAutoHyphens/>
        <w:jc w:val="center"/>
        <w:rPr>
          <w:rFonts w:asciiTheme="majorHAnsi" w:hAnsiTheme="majorHAnsi"/>
          <w:sz w:val="18"/>
          <w:szCs w:val="22"/>
          <w:lang w:val="es-ES_tradnl"/>
        </w:rPr>
      </w:pPr>
    </w:p>
    <w:p w14:paraId="0C9396CC" w14:textId="45511EF7" w:rsidR="0090270B" w:rsidRPr="008571A7" w:rsidRDefault="00D306D1" w:rsidP="005516A1">
      <w:pPr>
        <w:tabs>
          <w:tab w:val="center" w:pos="5400"/>
        </w:tabs>
        <w:suppressAutoHyphens/>
        <w:jc w:val="center"/>
        <w:rPr>
          <w:rFonts w:asciiTheme="majorHAnsi" w:hAnsiTheme="majorHAnsi"/>
          <w:b/>
          <w:sz w:val="20"/>
          <w:lang w:val="es-ES_tradnl"/>
        </w:rPr>
      </w:pPr>
      <w:r w:rsidRPr="008571A7">
        <w:rPr>
          <w:rFonts w:asciiTheme="majorHAnsi" w:hAnsiTheme="majorHAnsi"/>
          <w:noProof/>
          <w:sz w:val="22"/>
          <w:szCs w:val="22"/>
          <w:lang w:val="es-ES_tradnl"/>
        </w:rPr>
        <mc:AlternateContent>
          <mc:Choice Requires="wps">
            <w:drawing>
              <wp:anchor distT="0" distB="0" distL="114300" distR="114300" simplePos="0" relativeHeight="251658247" behindDoc="0" locked="0" layoutInCell="1" allowOverlap="1" wp14:anchorId="4BBB9917" wp14:editId="120A6A90">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1"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BisxUgbAIAAEQFAAAOAAAAAAAAAAAA&#10;AAAAAC4CAABkcnMvZTJvRG9jLnhtbFBLAQItABQABgAIAAAAIQBdLTBP4gAAAAsBAAAPAAAAAAAA&#10;AAAAAAAAAMYEAABkcnMvZG93bnJldi54bWxQSwUGAAAAAAQABADzAAAA1QUAAAAA&#10;" filled="f" stroked="f" strokeweight=".5pt">
                <v:textbo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150CCFA7" w14:textId="541DB089" w:rsidR="0070697F" w:rsidRPr="008571A7" w:rsidRDefault="00A854C8" w:rsidP="005516A1">
      <w:pPr>
        <w:tabs>
          <w:tab w:val="center" w:pos="5400"/>
        </w:tabs>
        <w:suppressAutoHyphens/>
        <w:jc w:val="center"/>
        <w:rPr>
          <w:rFonts w:asciiTheme="majorHAnsi" w:hAnsiTheme="majorHAnsi"/>
          <w:b/>
          <w:sz w:val="20"/>
          <w:lang w:val="es-ES_tradnl"/>
        </w:rPr>
        <w:sectPr w:rsidR="0070697F" w:rsidRPr="008571A7" w:rsidSect="001B3DE1">
          <w:headerReference w:type="even" r:id="rId12"/>
          <w:headerReference w:type="default" r:id="rId13"/>
          <w:footerReference w:type="default" r:id="rId14"/>
          <w:footerReference w:type="first" r:id="rId15"/>
          <w:type w:val="oddPage"/>
          <w:pgSz w:w="12240" w:h="15840"/>
          <w:pgMar w:top="1440" w:right="1440" w:bottom="1440" w:left="1440" w:header="720" w:footer="720" w:gutter="0"/>
          <w:pgNumType w:start="0"/>
          <w:cols w:space="720"/>
          <w:titlePg/>
          <w:docGrid w:linePitch="326"/>
        </w:sectPr>
      </w:pPr>
      <w:r w:rsidRPr="008571A7">
        <w:rPr>
          <w:rFonts w:asciiTheme="majorHAnsi" w:hAnsiTheme="majorHAnsi"/>
          <w:noProof/>
          <w:sz w:val="18"/>
          <w:szCs w:val="22"/>
          <w:lang w:val="es-ES_tradnl"/>
        </w:rPr>
        <mc:AlternateContent>
          <mc:Choice Requires="wps">
            <w:drawing>
              <wp:anchor distT="0" distB="0" distL="114300" distR="114300" simplePos="0" relativeHeight="251658246" behindDoc="0" locked="0" layoutInCell="1" allowOverlap="1" wp14:anchorId="5D37EBA2" wp14:editId="5C4E1B61">
                <wp:simplePos x="0" y="0"/>
                <wp:positionH relativeFrom="column">
                  <wp:posOffset>1318161</wp:posOffset>
                </wp:positionH>
                <wp:positionV relativeFrom="paragraph">
                  <wp:posOffset>490715</wp:posOffset>
                </wp:positionV>
                <wp:extent cx="4096385" cy="617393"/>
                <wp:effectExtent l="0" t="0" r="0" b="0"/>
                <wp:wrapNone/>
                <wp:docPr id="9" name="Text Box 9"/>
                <wp:cNvGraphicFramePr/>
                <a:graphic xmlns:a="http://schemas.openxmlformats.org/drawingml/2006/main">
                  <a:graphicData uri="http://schemas.microsoft.com/office/word/2010/wordprocessingShape">
                    <wps:wsp>
                      <wps:cNvSpPr txBox="1"/>
                      <wps:spPr>
                        <a:xfrm>
                          <a:off x="0" y="0"/>
                          <a:ext cx="4096385" cy="61739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6"/>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2" type="#_x0000_t202" style="position:absolute;left:0;text-align:left;margin-left:103.8pt;margin-top:38.65pt;width:322.55pt;height:48.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" fillcolor="white [3201]" stroked="f" strokeweight=".5pt">
                <v:textbo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6"/>
                                    <a:stretch>
                                      <a:fillRect/>
                                    </a:stretch>
                                  </pic:blipFill>
                                  <pic:spPr>
                                    <a:xfrm>
                                      <a:off x="0" y="0"/>
                                      <a:ext cx="1824355" cy="469265"/>
                                    </a:xfrm>
                                    <a:prstGeom prst="rect">
                                      <a:avLst/>
                                    </a:prstGeom>
                                  </pic:spPr>
                                </pic:pic>
                              </a:graphicData>
                            </a:graphic>
                          </wp:inline>
                        </w:drawing>
                      </w:r>
                    </w:p>
                  </w:txbxContent>
                </v:textbox>
              </v:shape>
            </w:pict>
          </mc:Fallback>
        </mc:AlternateContent>
      </w:r>
      <w:r w:rsidR="004A6A54" w:rsidRPr="008571A7">
        <w:rPr>
          <w:rFonts w:asciiTheme="majorHAnsi" w:hAnsiTheme="majorHAnsi"/>
          <w:b/>
          <w:sz w:val="20"/>
          <w:lang w:val="es-ES_tradnl"/>
        </w:rPr>
        <w:tab/>
      </w:r>
    </w:p>
    <w:p w14:paraId="2786EE58" w14:textId="77777777" w:rsidR="003239B8" w:rsidRPr="008571A7" w:rsidRDefault="003239B8" w:rsidP="004A6A54">
      <w:pPr>
        <w:spacing w:after="240"/>
        <w:ind w:firstLine="720"/>
        <w:jc w:val="both"/>
        <w:rPr>
          <w:rFonts w:asciiTheme="majorHAnsi" w:hAnsiTheme="majorHAnsi"/>
          <w:b/>
          <w:bCs/>
          <w:sz w:val="20"/>
          <w:szCs w:val="20"/>
          <w:lang w:val="es-ES_tradnl"/>
        </w:rPr>
      </w:pPr>
      <w:r w:rsidRPr="008571A7">
        <w:rPr>
          <w:rFonts w:asciiTheme="majorHAnsi" w:hAnsiTheme="majorHAnsi"/>
          <w:b/>
          <w:bCs/>
          <w:sz w:val="20"/>
          <w:szCs w:val="20"/>
          <w:lang w:val="es-ES_tradnl"/>
        </w:rPr>
        <w:lastRenderedPageBreak/>
        <w:t>I.</w:t>
      </w:r>
      <w:r w:rsidRPr="008571A7">
        <w:rPr>
          <w:rFonts w:asciiTheme="majorHAnsi" w:hAnsiTheme="majorHAnsi"/>
          <w:b/>
          <w:bCs/>
          <w:sz w:val="20"/>
          <w:szCs w:val="20"/>
          <w:lang w:val="es-ES_tradnl"/>
        </w:rPr>
        <w:tab/>
        <w:t xml:space="preserve">DATOS DE LA PETICIÓN </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3239B8" w:rsidRPr="003E6248" w14:paraId="6B58C8A4" w14:textId="77777777" w:rsidTr="4C52C711">
        <w:tc>
          <w:tcPr>
            <w:tcW w:w="3600" w:type="dxa"/>
            <w:tcBorders>
              <w:top w:val="single" w:sz="4" w:space="0" w:color="auto"/>
              <w:bottom w:val="single" w:sz="6" w:space="0" w:color="auto"/>
            </w:tcBorders>
            <w:shd w:val="clear" w:color="auto" w:fill="386294"/>
            <w:vAlign w:val="center"/>
          </w:tcPr>
          <w:p w14:paraId="7E72740A" w14:textId="77777777" w:rsidR="003239B8" w:rsidRPr="008571A7" w:rsidRDefault="003239B8">
            <w:pPr>
              <w:jc w:val="center"/>
              <w:rPr>
                <w:rFonts w:ascii="Cambria" w:hAnsi="Cambria"/>
                <w:b/>
                <w:bCs/>
                <w:color w:val="FFFFFF" w:themeColor="background1"/>
                <w:sz w:val="20"/>
                <w:szCs w:val="20"/>
                <w:lang w:val="es-ES_tradnl"/>
              </w:rPr>
            </w:pPr>
            <w:r w:rsidRPr="008571A7">
              <w:rPr>
                <w:rFonts w:ascii="Cambria" w:hAnsi="Cambria"/>
                <w:b/>
                <w:bCs/>
                <w:color w:val="FFFFFF" w:themeColor="background1"/>
                <w:sz w:val="20"/>
                <w:szCs w:val="20"/>
                <w:lang w:val="es-ES_tradnl"/>
              </w:rPr>
              <w:t>Parte peticionaria:</w:t>
            </w:r>
          </w:p>
        </w:tc>
        <w:tc>
          <w:tcPr>
            <w:tcW w:w="5647" w:type="dxa"/>
            <w:vAlign w:val="center"/>
          </w:tcPr>
          <w:p w14:paraId="07DAAE2E" w14:textId="507BD042" w:rsidR="003239B8" w:rsidRPr="008571A7" w:rsidRDefault="00C4413C" w:rsidP="4C52C711">
            <w:pPr>
              <w:jc w:val="both"/>
              <w:rPr>
                <w:rFonts w:ascii="Cambria" w:hAnsi="Cambria"/>
                <w:sz w:val="20"/>
                <w:szCs w:val="20"/>
                <w:lang w:val="es-ES"/>
              </w:rPr>
            </w:pPr>
            <w:r w:rsidRPr="4C52C711">
              <w:rPr>
                <w:rFonts w:ascii="Cambria" w:hAnsi="Cambria"/>
                <w:sz w:val="20"/>
                <w:szCs w:val="20"/>
                <w:lang w:val="es-ES"/>
              </w:rPr>
              <w:t>Juan Carlos Vega, Marisa T. C. Boella y Sonia L. Zilberberg</w:t>
            </w:r>
          </w:p>
        </w:tc>
      </w:tr>
      <w:tr w:rsidR="00CE1880" w:rsidRPr="003E6248" w14:paraId="0D7F9389" w14:textId="77777777" w:rsidTr="4C52C711">
        <w:tc>
          <w:tcPr>
            <w:tcW w:w="3600" w:type="dxa"/>
            <w:tcBorders>
              <w:top w:val="single" w:sz="6" w:space="0" w:color="auto"/>
              <w:bottom w:val="single" w:sz="6" w:space="0" w:color="auto"/>
            </w:tcBorders>
            <w:shd w:val="clear" w:color="auto" w:fill="386294"/>
            <w:vAlign w:val="center"/>
          </w:tcPr>
          <w:p w14:paraId="481622AE" w14:textId="67429B65" w:rsidR="00CE1880" w:rsidRPr="008571A7" w:rsidRDefault="00057B08" w:rsidP="00CE1880">
            <w:pPr>
              <w:jc w:val="center"/>
              <w:rPr>
                <w:rFonts w:ascii="Cambria" w:hAnsi="Cambria"/>
                <w:b/>
                <w:bCs/>
                <w:color w:val="FFFFFF" w:themeColor="background1"/>
                <w:sz w:val="20"/>
                <w:szCs w:val="20"/>
                <w:lang w:val="es-ES_tradnl"/>
              </w:rPr>
            </w:pPr>
            <w:sdt>
              <w:sdtPr>
                <w:rPr>
                  <w:rFonts w:ascii="Cambria" w:hAnsi="Cambria"/>
                  <w:b/>
                  <w:bCs/>
                  <w:color w:val="FFFFFF" w:themeColor="background1"/>
                  <w:sz w:val="20"/>
                  <w:szCs w:val="20"/>
                  <w:lang w:val="es-ES_tradnl"/>
                </w:rPr>
                <w:alias w:val="Elegir una opción"/>
                <w:tag w:val="Elegir una opción"/>
                <w:id w:val="931095713"/>
                <w:placeholder>
                  <w:docPart w:val="A6AC9B075CBB5144B00DD97E1A6F00F0"/>
                </w:placeholder>
                <w:dropDownList>
                  <w:listItem w:value="Choose an item."/>
                  <w:listItem w:displayText="Presunta víctima" w:value="Presunta víctima"/>
                  <w:listItem w:displayText="Presuntas víctimas" w:value="Presuntas víctimas"/>
                </w:dropDownList>
              </w:sdtPr>
              <w:sdtEndPr/>
              <w:sdtContent>
                <w:r w:rsidR="00CE1880" w:rsidRPr="008571A7">
                  <w:rPr>
                    <w:rFonts w:ascii="Cambria" w:hAnsi="Cambria"/>
                    <w:b/>
                    <w:bCs/>
                    <w:color w:val="FFFFFF" w:themeColor="background1"/>
                    <w:sz w:val="20"/>
                    <w:szCs w:val="20"/>
                    <w:lang w:val="es-ES_tradnl"/>
                  </w:rPr>
                  <w:t>Presuntas víctimas</w:t>
                </w:r>
              </w:sdtContent>
            </w:sdt>
            <w:r w:rsidR="00CE1880" w:rsidRPr="008571A7">
              <w:rPr>
                <w:rFonts w:ascii="Cambria" w:hAnsi="Cambria"/>
                <w:b/>
                <w:bCs/>
                <w:color w:val="FFFFFF" w:themeColor="background1"/>
                <w:sz w:val="20"/>
                <w:szCs w:val="20"/>
                <w:lang w:val="es-ES_tradnl"/>
              </w:rPr>
              <w:t>:</w:t>
            </w:r>
          </w:p>
        </w:tc>
        <w:tc>
          <w:tcPr>
            <w:tcW w:w="5647" w:type="dxa"/>
            <w:vAlign w:val="center"/>
          </w:tcPr>
          <w:p w14:paraId="143D44A8" w14:textId="27094E0E" w:rsidR="00CE1880" w:rsidRPr="008571A7" w:rsidRDefault="00C4413C" w:rsidP="00CE1880">
            <w:pPr>
              <w:jc w:val="both"/>
              <w:rPr>
                <w:rFonts w:ascii="Cambria" w:hAnsi="Cambria"/>
                <w:bCs/>
                <w:sz w:val="20"/>
                <w:szCs w:val="20"/>
                <w:lang w:val="es-ES_tradnl"/>
              </w:rPr>
            </w:pPr>
            <w:r w:rsidRPr="008571A7">
              <w:rPr>
                <w:rFonts w:asciiTheme="majorHAnsi" w:hAnsiTheme="majorHAnsi"/>
                <w:bCs/>
                <w:sz w:val="20"/>
                <w:szCs w:val="20"/>
                <w:lang w:val="es-ES_tradnl"/>
              </w:rPr>
              <w:t>Mabel de Valle Torres y Alfredo Valle</w:t>
            </w:r>
          </w:p>
        </w:tc>
      </w:tr>
      <w:tr w:rsidR="003239B8" w:rsidRPr="008571A7" w14:paraId="19F69F82" w14:textId="77777777" w:rsidTr="4C52C711">
        <w:tc>
          <w:tcPr>
            <w:tcW w:w="3600" w:type="dxa"/>
            <w:tcBorders>
              <w:top w:val="single" w:sz="6" w:space="0" w:color="auto"/>
              <w:bottom w:val="single" w:sz="6" w:space="0" w:color="auto"/>
            </w:tcBorders>
            <w:shd w:val="clear" w:color="auto" w:fill="386294"/>
            <w:vAlign w:val="center"/>
          </w:tcPr>
          <w:p w14:paraId="724BB294" w14:textId="77777777" w:rsidR="003239B8" w:rsidRPr="008571A7" w:rsidRDefault="003239B8">
            <w:pPr>
              <w:jc w:val="center"/>
              <w:rPr>
                <w:rFonts w:ascii="Cambria" w:hAnsi="Cambria"/>
                <w:b/>
                <w:bCs/>
                <w:color w:val="FFFFFF" w:themeColor="background1"/>
                <w:sz w:val="20"/>
                <w:szCs w:val="20"/>
                <w:lang w:val="es-ES_tradnl"/>
              </w:rPr>
            </w:pPr>
            <w:r w:rsidRPr="008571A7">
              <w:rPr>
                <w:rFonts w:ascii="Cambria" w:hAnsi="Cambria"/>
                <w:b/>
                <w:bCs/>
                <w:color w:val="FFFFFF" w:themeColor="background1"/>
                <w:sz w:val="20"/>
                <w:szCs w:val="20"/>
                <w:lang w:val="es-ES_tradnl"/>
              </w:rPr>
              <w:t>Estado denunciado:</w:t>
            </w:r>
          </w:p>
        </w:tc>
        <w:tc>
          <w:tcPr>
            <w:tcW w:w="5647" w:type="dxa"/>
            <w:vAlign w:val="center"/>
          </w:tcPr>
          <w:p w14:paraId="5D0EC05D" w14:textId="5A49968A" w:rsidR="003239B8" w:rsidRPr="008571A7" w:rsidRDefault="00262CC3">
            <w:pPr>
              <w:jc w:val="both"/>
              <w:rPr>
                <w:rFonts w:ascii="Cambria" w:hAnsi="Cambria"/>
                <w:bCs/>
                <w:sz w:val="20"/>
                <w:szCs w:val="20"/>
                <w:lang w:val="es-ES_tradnl"/>
              </w:rPr>
            </w:pPr>
            <w:r w:rsidRPr="008571A7">
              <w:rPr>
                <w:rFonts w:ascii="Cambria" w:hAnsi="Cambria"/>
                <w:bCs/>
                <w:sz w:val="20"/>
                <w:szCs w:val="20"/>
                <w:lang w:val="es-ES_tradnl"/>
              </w:rPr>
              <w:t>Argentina</w:t>
            </w:r>
            <w:r w:rsidRPr="008571A7">
              <w:rPr>
                <w:rStyle w:val="FootnoteReference"/>
                <w:rFonts w:ascii="Cambria" w:hAnsi="Cambria"/>
                <w:bCs/>
                <w:sz w:val="20"/>
                <w:szCs w:val="20"/>
                <w:lang w:val="es-ES_tradnl"/>
              </w:rPr>
              <w:footnoteReference w:id="2"/>
            </w:r>
          </w:p>
        </w:tc>
      </w:tr>
      <w:tr w:rsidR="00223A29" w:rsidRPr="003E6248" w14:paraId="256E66EF" w14:textId="77777777" w:rsidTr="4C52C711">
        <w:tc>
          <w:tcPr>
            <w:tcW w:w="3600" w:type="dxa"/>
            <w:tcBorders>
              <w:top w:val="single" w:sz="6" w:space="0" w:color="auto"/>
              <w:bottom w:val="single" w:sz="6" w:space="0" w:color="auto"/>
            </w:tcBorders>
            <w:shd w:val="clear" w:color="auto" w:fill="386294"/>
            <w:vAlign w:val="center"/>
          </w:tcPr>
          <w:p w14:paraId="2551EB09" w14:textId="77777777" w:rsidR="00223A29" w:rsidRPr="008571A7" w:rsidRDefault="001B3A00" w:rsidP="00E4118C">
            <w:pPr>
              <w:jc w:val="center"/>
              <w:rPr>
                <w:rFonts w:ascii="Cambria" w:hAnsi="Cambria"/>
                <w:b/>
                <w:bCs/>
                <w:color w:val="FFFFFF" w:themeColor="background1"/>
                <w:sz w:val="20"/>
                <w:szCs w:val="20"/>
                <w:lang w:val="es-ES_tradnl"/>
              </w:rPr>
            </w:pPr>
            <w:r w:rsidRPr="008571A7">
              <w:rPr>
                <w:rFonts w:ascii="Cambria" w:hAnsi="Cambria"/>
                <w:b/>
                <w:bCs/>
                <w:color w:val="FFFFFF" w:themeColor="background1"/>
                <w:sz w:val="20"/>
                <w:szCs w:val="20"/>
                <w:lang w:val="es-ES_tradnl"/>
              </w:rPr>
              <w:t xml:space="preserve">Derechos </w:t>
            </w:r>
            <w:r w:rsidR="00E4118C" w:rsidRPr="008571A7">
              <w:rPr>
                <w:rFonts w:ascii="Cambria" w:hAnsi="Cambria"/>
                <w:b/>
                <w:bCs/>
                <w:color w:val="FFFFFF" w:themeColor="background1"/>
                <w:sz w:val="20"/>
                <w:szCs w:val="20"/>
                <w:lang w:val="es-ES_tradnl"/>
              </w:rPr>
              <w:t>invocados</w:t>
            </w:r>
            <w:r w:rsidRPr="008571A7">
              <w:rPr>
                <w:rFonts w:ascii="Cambria" w:hAnsi="Cambria"/>
                <w:b/>
                <w:bCs/>
                <w:color w:val="FFFFFF" w:themeColor="background1"/>
                <w:sz w:val="20"/>
                <w:szCs w:val="20"/>
                <w:lang w:val="es-ES_tradnl"/>
              </w:rPr>
              <w:t>:</w:t>
            </w:r>
          </w:p>
        </w:tc>
        <w:tc>
          <w:tcPr>
            <w:tcW w:w="5647" w:type="dxa"/>
            <w:vAlign w:val="center"/>
          </w:tcPr>
          <w:p w14:paraId="52B28392" w14:textId="0F6CB7C3" w:rsidR="00223A29" w:rsidRPr="008571A7" w:rsidRDefault="002E2997">
            <w:pPr>
              <w:jc w:val="both"/>
              <w:rPr>
                <w:rFonts w:ascii="Cambria" w:hAnsi="Cambria"/>
                <w:bCs/>
                <w:sz w:val="20"/>
                <w:szCs w:val="20"/>
                <w:lang w:val="es-ES_tradnl"/>
              </w:rPr>
            </w:pPr>
            <w:r w:rsidRPr="008571A7">
              <w:rPr>
                <w:rFonts w:asciiTheme="majorHAnsi" w:hAnsiTheme="majorHAnsi"/>
                <w:bCs/>
                <w:sz w:val="20"/>
                <w:szCs w:val="20"/>
                <w:lang w:val="es-ES_tradnl"/>
              </w:rPr>
              <w:t>Artículos 5 (integridad personal), 7 (libertad personal), 8 (garantías judiciales)</w:t>
            </w:r>
            <w:r w:rsidR="001465FE" w:rsidRPr="008571A7">
              <w:rPr>
                <w:rFonts w:asciiTheme="majorHAnsi" w:hAnsiTheme="majorHAnsi"/>
                <w:bCs/>
                <w:sz w:val="20"/>
                <w:szCs w:val="20"/>
                <w:lang w:val="es-ES_tradnl"/>
              </w:rPr>
              <w:t>, 10 (indemnización), 11 (honra y dignidad)</w:t>
            </w:r>
            <w:r w:rsidRPr="008571A7">
              <w:rPr>
                <w:rFonts w:asciiTheme="majorHAnsi" w:hAnsiTheme="majorHAnsi"/>
                <w:bCs/>
                <w:sz w:val="20"/>
                <w:szCs w:val="20"/>
                <w:lang w:val="es-ES_tradnl"/>
              </w:rPr>
              <w:t xml:space="preserve"> y 25 (protección judicial) </w:t>
            </w:r>
            <w:r w:rsidR="00502633" w:rsidRPr="008571A7">
              <w:rPr>
                <w:rFonts w:asciiTheme="majorHAnsi" w:hAnsiTheme="majorHAnsi"/>
                <w:bCs/>
                <w:sz w:val="20"/>
                <w:szCs w:val="20"/>
                <w:lang w:val="es-ES_tradnl"/>
              </w:rPr>
              <w:t>de la Convención Americana</w:t>
            </w:r>
            <w:r w:rsidR="00502633" w:rsidRPr="008571A7">
              <w:rPr>
                <w:rStyle w:val="FootnoteReference"/>
                <w:rFonts w:ascii="Cambria" w:hAnsi="Cambria"/>
                <w:bCs/>
                <w:sz w:val="20"/>
                <w:szCs w:val="20"/>
                <w:lang w:val="es-ES_tradnl"/>
              </w:rPr>
              <w:t xml:space="preserve"> </w:t>
            </w:r>
            <w:r w:rsidR="00502633" w:rsidRPr="008571A7">
              <w:rPr>
                <w:rFonts w:asciiTheme="majorHAnsi" w:hAnsiTheme="majorHAnsi"/>
                <w:bCs/>
                <w:sz w:val="20"/>
                <w:szCs w:val="20"/>
                <w:lang w:val="es-ES_tradnl"/>
              </w:rPr>
              <w:t>sobre Derechos Humanos</w:t>
            </w:r>
            <w:r w:rsidR="00502633" w:rsidRPr="008571A7">
              <w:rPr>
                <w:rStyle w:val="FootnoteReference"/>
                <w:rFonts w:ascii="Cambria" w:hAnsi="Cambria"/>
                <w:bCs/>
                <w:sz w:val="20"/>
                <w:szCs w:val="20"/>
                <w:lang w:val="es-ES_tradnl"/>
              </w:rPr>
              <w:footnoteReference w:id="3"/>
            </w:r>
            <w:r w:rsidR="00703E31" w:rsidRPr="008571A7">
              <w:rPr>
                <w:rFonts w:asciiTheme="majorHAnsi" w:hAnsiTheme="majorHAnsi"/>
                <w:bCs/>
                <w:sz w:val="20"/>
                <w:szCs w:val="20"/>
                <w:lang w:val="es-ES_tradnl"/>
              </w:rPr>
              <w:t>, en relación con su</w:t>
            </w:r>
            <w:r w:rsidR="00F742BC" w:rsidRPr="008571A7">
              <w:rPr>
                <w:rFonts w:asciiTheme="majorHAnsi" w:hAnsiTheme="majorHAnsi"/>
                <w:bCs/>
                <w:sz w:val="20"/>
                <w:szCs w:val="20"/>
                <w:lang w:val="es-ES_tradnl"/>
              </w:rPr>
              <w:t>s</w:t>
            </w:r>
            <w:r w:rsidR="00703E31" w:rsidRPr="008571A7">
              <w:rPr>
                <w:rFonts w:asciiTheme="majorHAnsi" w:hAnsiTheme="majorHAnsi"/>
                <w:bCs/>
                <w:sz w:val="20"/>
                <w:szCs w:val="20"/>
                <w:lang w:val="es-ES_tradnl"/>
              </w:rPr>
              <w:t xml:space="preserve"> artículo</w:t>
            </w:r>
            <w:r w:rsidR="00F742BC" w:rsidRPr="008571A7">
              <w:rPr>
                <w:rFonts w:asciiTheme="majorHAnsi" w:hAnsiTheme="majorHAnsi"/>
                <w:bCs/>
                <w:sz w:val="20"/>
                <w:szCs w:val="20"/>
                <w:lang w:val="es-ES_tradnl"/>
              </w:rPr>
              <w:t>s</w:t>
            </w:r>
            <w:r w:rsidR="00703E31" w:rsidRPr="008571A7">
              <w:rPr>
                <w:rFonts w:asciiTheme="majorHAnsi" w:hAnsiTheme="majorHAnsi"/>
                <w:bCs/>
                <w:sz w:val="20"/>
                <w:szCs w:val="20"/>
                <w:lang w:val="es-ES_tradnl"/>
              </w:rPr>
              <w:t xml:space="preserve"> 1.1 (obligación de respetar los derechos) y 2 (deber de adoptar disposiciones de derecho interno)</w:t>
            </w:r>
          </w:p>
        </w:tc>
      </w:tr>
    </w:tbl>
    <w:p w14:paraId="176FB213" w14:textId="77777777" w:rsidR="003239B8" w:rsidRPr="008571A7" w:rsidRDefault="003239B8" w:rsidP="003239B8">
      <w:pPr>
        <w:spacing w:before="240" w:after="240"/>
        <w:ind w:firstLine="720"/>
        <w:jc w:val="both"/>
        <w:rPr>
          <w:rFonts w:asciiTheme="majorHAnsi" w:hAnsiTheme="majorHAnsi"/>
          <w:b/>
          <w:bCs/>
          <w:sz w:val="20"/>
          <w:szCs w:val="20"/>
          <w:lang w:val="es-ES_tradnl"/>
        </w:rPr>
      </w:pPr>
      <w:r w:rsidRPr="008571A7">
        <w:rPr>
          <w:rFonts w:asciiTheme="majorHAnsi" w:hAnsiTheme="majorHAnsi"/>
          <w:b/>
          <w:bCs/>
          <w:sz w:val="20"/>
          <w:szCs w:val="20"/>
          <w:lang w:val="es-ES_tradnl"/>
        </w:rPr>
        <w:t>II.</w:t>
      </w:r>
      <w:r w:rsidRPr="008571A7">
        <w:rPr>
          <w:rFonts w:asciiTheme="majorHAnsi" w:hAnsiTheme="majorHAnsi"/>
          <w:b/>
          <w:bCs/>
          <w:sz w:val="20"/>
          <w:szCs w:val="20"/>
          <w:lang w:val="es-ES_tradnl"/>
        </w:rPr>
        <w:tab/>
        <w:t>TRÁMITE ANTE LA CIDH</w:t>
      </w:r>
      <w:r w:rsidR="008E3BFE" w:rsidRPr="008571A7">
        <w:rPr>
          <w:rStyle w:val="FootnoteReference"/>
          <w:rFonts w:ascii="Cambria" w:hAnsi="Cambria"/>
          <w:b/>
          <w:sz w:val="20"/>
          <w:szCs w:val="20"/>
          <w:lang w:val="es-ES_tradnl"/>
        </w:rPr>
        <w:footnoteReference w:id="4"/>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828"/>
        <w:gridCol w:w="5419"/>
      </w:tblGrid>
      <w:tr w:rsidR="00203065" w:rsidRPr="008571A7" w14:paraId="6090E990" w14:textId="77777777">
        <w:tc>
          <w:tcPr>
            <w:tcW w:w="3828" w:type="dxa"/>
            <w:tcBorders>
              <w:top w:val="single" w:sz="6" w:space="0" w:color="auto"/>
              <w:bottom w:val="single" w:sz="6" w:space="0" w:color="auto"/>
            </w:tcBorders>
            <w:shd w:val="clear" w:color="auto" w:fill="386294"/>
            <w:vAlign w:val="center"/>
          </w:tcPr>
          <w:p w14:paraId="7CBD425E" w14:textId="77777777" w:rsidR="00203065" w:rsidRPr="008571A7" w:rsidRDefault="00203065">
            <w:pPr>
              <w:jc w:val="center"/>
              <w:rPr>
                <w:rFonts w:ascii="Cambria" w:hAnsi="Cambria"/>
                <w:b/>
                <w:bCs/>
                <w:color w:val="FFFFFF" w:themeColor="background1"/>
                <w:sz w:val="20"/>
                <w:szCs w:val="20"/>
                <w:lang w:val="es-ES_tradnl"/>
              </w:rPr>
            </w:pPr>
            <w:r w:rsidRPr="008571A7">
              <w:rPr>
                <w:rFonts w:ascii="Cambria" w:hAnsi="Cambria"/>
                <w:b/>
                <w:bCs/>
                <w:color w:val="FFFFFF" w:themeColor="background1"/>
                <w:sz w:val="20"/>
                <w:szCs w:val="20"/>
                <w:lang w:val="es-ES_tradnl"/>
              </w:rPr>
              <w:t>Presentación de la petición:</w:t>
            </w:r>
          </w:p>
        </w:tc>
        <w:tc>
          <w:tcPr>
            <w:tcW w:w="5419" w:type="dxa"/>
            <w:vAlign w:val="center"/>
          </w:tcPr>
          <w:p w14:paraId="03A809E9" w14:textId="0988272E" w:rsidR="00203065" w:rsidRPr="008571A7" w:rsidRDefault="00E62053">
            <w:pPr>
              <w:jc w:val="both"/>
              <w:rPr>
                <w:rFonts w:ascii="Cambria" w:hAnsi="Cambria"/>
                <w:bCs/>
                <w:sz w:val="20"/>
                <w:szCs w:val="20"/>
                <w:lang w:val="es-ES_tradnl"/>
              </w:rPr>
            </w:pPr>
            <w:r w:rsidRPr="008571A7">
              <w:rPr>
                <w:rFonts w:ascii="Cambria" w:hAnsi="Cambria"/>
                <w:bCs/>
                <w:sz w:val="20"/>
                <w:szCs w:val="20"/>
                <w:lang w:val="es-ES_tradnl"/>
              </w:rPr>
              <w:t>21</w:t>
            </w:r>
            <w:r w:rsidR="00985ABE" w:rsidRPr="008571A7">
              <w:rPr>
                <w:rFonts w:ascii="Cambria" w:hAnsi="Cambria"/>
                <w:bCs/>
                <w:sz w:val="20"/>
                <w:szCs w:val="20"/>
                <w:lang w:val="es-ES_tradnl"/>
              </w:rPr>
              <w:t xml:space="preserve"> de </w:t>
            </w:r>
            <w:r w:rsidR="000F4833" w:rsidRPr="008571A7">
              <w:rPr>
                <w:rFonts w:ascii="Cambria" w:hAnsi="Cambria"/>
                <w:bCs/>
                <w:sz w:val="20"/>
                <w:szCs w:val="20"/>
                <w:lang w:val="es-ES_tradnl"/>
              </w:rPr>
              <w:t>agosto</w:t>
            </w:r>
            <w:r w:rsidR="00985ABE" w:rsidRPr="008571A7">
              <w:rPr>
                <w:rFonts w:ascii="Cambria" w:hAnsi="Cambria"/>
                <w:bCs/>
                <w:sz w:val="20"/>
                <w:szCs w:val="20"/>
                <w:lang w:val="es-ES_tradnl"/>
              </w:rPr>
              <w:t xml:space="preserve"> de 2015</w:t>
            </w:r>
          </w:p>
        </w:tc>
      </w:tr>
      <w:tr w:rsidR="00E62053" w:rsidRPr="008571A7" w14:paraId="5E95F38E" w14:textId="77777777">
        <w:tc>
          <w:tcPr>
            <w:tcW w:w="3828" w:type="dxa"/>
            <w:tcBorders>
              <w:top w:val="single" w:sz="6" w:space="0" w:color="auto"/>
              <w:bottom w:val="single" w:sz="6" w:space="0" w:color="auto"/>
            </w:tcBorders>
            <w:shd w:val="clear" w:color="auto" w:fill="386294"/>
            <w:vAlign w:val="center"/>
          </w:tcPr>
          <w:p w14:paraId="57678DBD" w14:textId="77777777" w:rsidR="00E62053" w:rsidRPr="008571A7" w:rsidRDefault="00E62053" w:rsidP="00E62053">
            <w:pPr>
              <w:jc w:val="center"/>
              <w:rPr>
                <w:rFonts w:ascii="Cambria" w:hAnsi="Cambria"/>
                <w:b/>
                <w:color w:val="FFFFFF" w:themeColor="background1"/>
                <w:sz w:val="20"/>
                <w:szCs w:val="20"/>
                <w:lang w:val="es-ES_tradnl"/>
              </w:rPr>
            </w:pPr>
            <w:r w:rsidRPr="008571A7">
              <w:rPr>
                <w:rFonts w:ascii="Cambria" w:hAnsi="Cambria"/>
                <w:b/>
                <w:color w:val="FFFFFF" w:themeColor="background1"/>
                <w:sz w:val="20"/>
                <w:szCs w:val="20"/>
                <w:lang w:val="es-ES_tradnl"/>
              </w:rPr>
              <w:t>Notificación de la petición al Estado:</w:t>
            </w:r>
          </w:p>
        </w:tc>
        <w:tc>
          <w:tcPr>
            <w:tcW w:w="5419" w:type="dxa"/>
            <w:vAlign w:val="center"/>
          </w:tcPr>
          <w:p w14:paraId="3AB576A9" w14:textId="221A6781" w:rsidR="00E62053" w:rsidRPr="008571A7" w:rsidRDefault="001D61D1" w:rsidP="00E62053">
            <w:pPr>
              <w:jc w:val="both"/>
              <w:rPr>
                <w:rFonts w:ascii="Cambria" w:hAnsi="Cambria"/>
                <w:bCs/>
                <w:sz w:val="20"/>
                <w:szCs w:val="20"/>
                <w:lang w:val="es-ES_tradnl"/>
              </w:rPr>
            </w:pPr>
            <w:r w:rsidRPr="008571A7">
              <w:rPr>
                <w:rFonts w:ascii="Cambria" w:hAnsi="Cambria"/>
                <w:bCs/>
                <w:sz w:val="20"/>
                <w:szCs w:val="20"/>
                <w:lang w:val="es-ES_tradnl"/>
              </w:rPr>
              <w:t>25 de noviembre de 2015</w:t>
            </w:r>
          </w:p>
        </w:tc>
      </w:tr>
      <w:tr w:rsidR="00E62053" w:rsidRPr="008571A7" w14:paraId="682353B2" w14:textId="77777777">
        <w:tc>
          <w:tcPr>
            <w:tcW w:w="3828" w:type="dxa"/>
            <w:tcBorders>
              <w:top w:val="single" w:sz="6" w:space="0" w:color="auto"/>
              <w:bottom w:val="single" w:sz="6" w:space="0" w:color="auto"/>
            </w:tcBorders>
            <w:shd w:val="clear" w:color="auto" w:fill="386294"/>
            <w:vAlign w:val="center"/>
          </w:tcPr>
          <w:p w14:paraId="39AD7756" w14:textId="77777777" w:rsidR="00E62053" w:rsidRPr="008571A7" w:rsidRDefault="00E62053" w:rsidP="00E62053">
            <w:pPr>
              <w:jc w:val="center"/>
              <w:rPr>
                <w:rFonts w:ascii="Cambria" w:hAnsi="Cambria"/>
                <w:b/>
                <w:bCs/>
                <w:color w:val="FFFFFF" w:themeColor="background1"/>
                <w:sz w:val="20"/>
                <w:szCs w:val="20"/>
                <w:lang w:val="es-ES_tradnl"/>
              </w:rPr>
            </w:pPr>
            <w:r w:rsidRPr="008571A7">
              <w:rPr>
                <w:rFonts w:ascii="Cambria" w:hAnsi="Cambria"/>
                <w:b/>
                <w:color w:val="FFFFFF" w:themeColor="background1"/>
                <w:sz w:val="20"/>
                <w:szCs w:val="20"/>
                <w:lang w:val="es-ES_tradnl"/>
              </w:rPr>
              <w:t>Primera respuesta del Estado:</w:t>
            </w:r>
          </w:p>
        </w:tc>
        <w:tc>
          <w:tcPr>
            <w:tcW w:w="5419" w:type="dxa"/>
            <w:vAlign w:val="center"/>
          </w:tcPr>
          <w:p w14:paraId="4EC7F588" w14:textId="67DCF641" w:rsidR="00E62053" w:rsidRPr="008571A7" w:rsidRDefault="001D61D1" w:rsidP="00E62053">
            <w:pPr>
              <w:jc w:val="both"/>
              <w:rPr>
                <w:rFonts w:ascii="Cambria" w:hAnsi="Cambria"/>
                <w:bCs/>
                <w:sz w:val="20"/>
                <w:szCs w:val="20"/>
                <w:lang w:val="es-ES_tradnl"/>
              </w:rPr>
            </w:pPr>
            <w:r w:rsidRPr="008571A7">
              <w:rPr>
                <w:rFonts w:ascii="Cambria" w:hAnsi="Cambria"/>
                <w:bCs/>
                <w:sz w:val="20"/>
                <w:szCs w:val="20"/>
                <w:lang w:val="es-ES_tradnl"/>
              </w:rPr>
              <w:t>8 de agosto de 2016</w:t>
            </w:r>
          </w:p>
        </w:tc>
      </w:tr>
      <w:tr w:rsidR="00E62053" w:rsidRPr="003E6248" w14:paraId="0A29B04D" w14:textId="77777777">
        <w:tc>
          <w:tcPr>
            <w:tcW w:w="3828" w:type="dxa"/>
            <w:tcBorders>
              <w:top w:val="single" w:sz="6" w:space="0" w:color="auto"/>
              <w:bottom w:val="single" w:sz="6" w:space="0" w:color="auto"/>
            </w:tcBorders>
            <w:shd w:val="clear" w:color="auto" w:fill="386294"/>
            <w:vAlign w:val="center"/>
          </w:tcPr>
          <w:p w14:paraId="2E4EC615" w14:textId="77777777" w:rsidR="00E62053" w:rsidRPr="008571A7" w:rsidRDefault="00E62053" w:rsidP="00E62053">
            <w:pPr>
              <w:jc w:val="center"/>
              <w:rPr>
                <w:rFonts w:ascii="Cambria" w:hAnsi="Cambria"/>
                <w:b/>
                <w:bCs/>
                <w:color w:val="FFFFFF" w:themeColor="background1"/>
                <w:sz w:val="20"/>
                <w:szCs w:val="20"/>
                <w:lang w:val="es-ES_tradnl"/>
              </w:rPr>
            </w:pPr>
            <w:r w:rsidRPr="008571A7">
              <w:rPr>
                <w:rFonts w:ascii="Cambria" w:hAnsi="Cambria"/>
                <w:b/>
                <w:bCs/>
                <w:color w:val="FFFFFF" w:themeColor="background1"/>
                <w:sz w:val="20"/>
                <w:szCs w:val="20"/>
                <w:lang w:val="es-ES_tradnl"/>
              </w:rPr>
              <w:t>Observaciones adicionales de la parte peticionaria:</w:t>
            </w:r>
          </w:p>
        </w:tc>
        <w:tc>
          <w:tcPr>
            <w:tcW w:w="5419" w:type="dxa"/>
            <w:vAlign w:val="center"/>
          </w:tcPr>
          <w:p w14:paraId="1F11D51E" w14:textId="2493098D" w:rsidR="00E62053" w:rsidRPr="008571A7" w:rsidRDefault="001D61D1" w:rsidP="00E62053">
            <w:pPr>
              <w:jc w:val="both"/>
              <w:rPr>
                <w:rFonts w:ascii="Cambria" w:hAnsi="Cambria"/>
                <w:bCs/>
                <w:sz w:val="20"/>
                <w:szCs w:val="20"/>
                <w:lang w:val="es-ES_tradnl"/>
              </w:rPr>
            </w:pPr>
            <w:r w:rsidRPr="008571A7">
              <w:rPr>
                <w:rFonts w:ascii="Cambria" w:hAnsi="Cambria"/>
                <w:bCs/>
                <w:sz w:val="20"/>
                <w:szCs w:val="20"/>
                <w:lang w:val="es-ES_tradnl"/>
              </w:rPr>
              <w:t>2 de diciembre de 2022; 20 de mayo de 2024 y 9 de abril de 2025</w:t>
            </w:r>
          </w:p>
        </w:tc>
      </w:tr>
      <w:tr w:rsidR="00E62053" w:rsidRPr="008571A7" w14:paraId="75510AD1" w14:textId="77777777">
        <w:tc>
          <w:tcPr>
            <w:tcW w:w="3828" w:type="dxa"/>
            <w:tcBorders>
              <w:top w:val="single" w:sz="6" w:space="0" w:color="auto"/>
              <w:bottom w:val="single" w:sz="6" w:space="0" w:color="auto"/>
            </w:tcBorders>
            <w:shd w:val="clear" w:color="auto" w:fill="386294"/>
            <w:vAlign w:val="center"/>
          </w:tcPr>
          <w:p w14:paraId="7C5D29A0" w14:textId="77777777" w:rsidR="00E62053" w:rsidRPr="008571A7" w:rsidRDefault="00E62053" w:rsidP="00E62053">
            <w:pPr>
              <w:jc w:val="center"/>
              <w:rPr>
                <w:rFonts w:ascii="Cambria" w:hAnsi="Cambria"/>
                <w:b/>
                <w:bCs/>
                <w:color w:val="FFFFFF" w:themeColor="background1"/>
                <w:sz w:val="20"/>
                <w:szCs w:val="20"/>
                <w:lang w:val="es-ES_tradnl"/>
              </w:rPr>
            </w:pPr>
            <w:r w:rsidRPr="008571A7">
              <w:rPr>
                <w:rFonts w:ascii="Cambria" w:hAnsi="Cambria"/>
                <w:b/>
                <w:bCs/>
                <w:color w:val="FFFFFF" w:themeColor="background1"/>
                <w:sz w:val="20"/>
                <w:szCs w:val="20"/>
                <w:lang w:val="es-ES_tradnl"/>
              </w:rPr>
              <w:t>Advertencia sobre posible archivo:</w:t>
            </w:r>
          </w:p>
        </w:tc>
        <w:tc>
          <w:tcPr>
            <w:tcW w:w="5419" w:type="dxa"/>
            <w:vAlign w:val="center"/>
          </w:tcPr>
          <w:p w14:paraId="1D12CD0C" w14:textId="495A8495" w:rsidR="00E62053" w:rsidRPr="008571A7" w:rsidRDefault="004D640F" w:rsidP="00E62053">
            <w:pPr>
              <w:jc w:val="both"/>
              <w:rPr>
                <w:rFonts w:ascii="Cambria" w:hAnsi="Cambria"/>
                <w:bCs/>
                <w:sz w:val="20"/>
                <w:szCs w:val="20"/>
                <w:lang w:val="es-ES_tradnl"/>
              </w:rPr>
            </w:pPr>
            <w:r w:rsidRPr="008571A7">
              <w:rPr>
                <w:rFonts w:ascii="Cambria" w:hAnsi="Cambria"/>
                <w:bCs/>
                <w:sz w:val="20"/>
                <w:szCs w:val="20"/>
                <w:lang w:val="es-ES_tradnl"/>
              </w:rPr>
              <w:t>9 de octubre de 2018</w:t>
            </w:r>
          </w:p>
        </w:tc>
      </w:tr>
      <w:tr w:rsidR="00E62053" w:rsidRPr="008571A7" w14:paraId="1B167872" w14:textId="77777777">
        <w:tc>
          <w:tcPr>
            <w:tcW w:w="3828" w:type="dxa"/>
            <w:tcBorders>
              <w:top w:val="single" w:sz="6" w:space="0" w:color="auto"/>
              <w:bottom w:val="single" w:sz="6" w:space="0" w:color="auto"/>
            </w:tcBorders>
            <w:shd w:val="clear" w:color="auto" w:fill="386294"/>
            <w:vAlign w:val="center"/>
          </w:tcPr>
          <w:p w14:paraId="4118DC60" w14:textId="77777777" w:rsidR="00E62053" w:rsidRPr="008571A7" w:rsidRDefault="00E62053" w:rsidP="00E62053">
            <w:pPr>
              <w:jc w:val="center"/>
              <w:rPr>
                <w:rFonts w:ascii="Cambria" w:hAnsi="Cambria"/>
                <w:b/>
                <w:bCs/>
                <w:color w:val="FFFFFF" w:themeColor="background1"/>
                <w:sz w:val="20"/>
                <w:szCs w:val="20"/>
                <w:lang w:val="es-ES_tradnl"/>
              </w:rPr>
            </w:pPr>
            <w:r w:rsidRPr="008571A7">
              <w:rPr>
                <w:rFonts w:ascii="Cambria" w:hAnsi="Cambria"/>
                <w:b/>
                <w:bCs/>
                <w:color w:val="FFFFFF" w:themeColor="background1"/>
                <w:sz w:val="20"/>
                <w:szCs w:val="20"/>
                <w:lang w:val="es-ES_tradnl"/>
              </w:rPr>
              <w:t>Respuesta de la parte peticionaria ante Advertencia de posible archivo</w:t>
            </w:r>
          </w:p>
        </w:tc>
        <w:tc>
          <w:tcPr>
            <w:tcW w:w="5419" w:type="dxa"/>
            <w:vAlign w:val="center"/>
          </w:tcPr>
          <w:p w14:paraId="71CB30A7" w14:textId="6C393B67" w:rsidR="00E62053" w:rsidRPr="008571A7" w:rsidRDefault="004D640F" w:rsidP="00E62053">
            <w:pPr>
              <w:jc w:val="both"/>
              <w:rPr>
                <w:rFonts w:ascii="Cambria" w:hAnsi="Cambria"/>
                <w:bCs/>
                <w:sz w:val="20"/>
                <w:szCs w:val="20"/>
                <w:lang w:val="es-ES_tradnl"/>
              </w:rPr>
            </w:pPr>
            <w:r w:rsidRPr="008571A7">
              <w:rPr>
                <w:rFonts w:ascii="Cambria" w:hAnsi="Cambria"/>
                <w:bCs/>
                <w:sz w:val="20"/>
                <w:szCs w:val="20"/>
                <w:lang w:val="es-ES_tradnl"/>
              </w:rPr>
              <w:t>16 de noviembre de 2018</w:t>
            </w:r>
          </w:p>
        </w:tc>
      </w:tr>
    </w:tbl>
    <w:p w14:paraId="0FC6E9E8" w14:textId="77777777" w:rsidR="003239B8" w:rsidRPr="008571A7" w:rsidRDefault="003239B8" w:rsidP="003239B8">
      <w:pPr>
        <w:spacing w:before="240" w:after="240"/>
        <w:ind w:firstLine="720"/>
        <w:jc w:val="both"/>
        <w:rPr>
          <w:rFonts w:asciiTheme="majorHAnsi" w:hAnsiTheme="majorHAnsi"/>
          <w:b/>
          <w:bCs/>
          <w:sz w:val="20"/>
          <w:szCs w:val="20"/>
          <w:lang w:val="es-ES_tradnl"/>
        </w:rPr>
      </w:pPr>
      <w:r w:rsidRPr="008571A7">
        <w:rPr>
          <w:rFonts w:asciiTheme="majorHAnsi" w:hAnsiTheme="majorHAnsi"/>
          <w:b/>
          <w:bCs/>
          <w:sz w:val="20"/>
          <w:szCs w:val="20"/>
          <w:lang w:val="es-ES_tradnl"/>
        </w:rPr>
        <w:t xml:space="preserve">III. </w:t>
      </w:r>
      <w:r w:rsidRPr="008571A7">
        <w:rPr>
          <w:rFonts w:asciiTheme="majorHAnsi" w:hAnsiTheme="majorHAnsi"/>
          <w:b/>
          <w:bCs/>
          <w:sz w:val="20"/>
          <w:szCs w:val="20"/>
          <w:lang w:val="es-ES_tradnl"/>
        </w:rPr>
        <w:tab/>
        <w:t>COMPETENCIA</w:t>
      </w:r>
      <w:r w:rsidR="00EE00E9" w:rsidRPr="008571A7">
        <w:rPr>
          <w:rFonts w:asciiTheme="majorHAnsi" w:hAnsiTheme="majorHAnsi"/>
          <w:b/>
          <w:bCs/>
          <w:sz w:val="20"/>
          <w:szCs w:val="20"/>
          <w:lang w:val="es-ES_tradnl"/>
        </w:rPr>
        <w:t xml:space="preserve"> </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1"/>
        <w:gridCol w:w="5681"/>
      </w:tblGrid>
      <w:tr w:rsidR="003239B8" w:rsidRPr="008571A7" w14:paraId="7D299FC7" w14:textId="77777777" w:rsidTr="4C52C711">
        <w:trPr>
          <w:cantSplit/>
        </w:trPr>
        <w:tc>
          <w:tcPr>
            <w:tcW w:w="3600" w:type="dxa"/>
            <w:tcBorders>
              <w:top w:val="single" w:sz="4" w:space="0" w:color="auto"/>
              <w:bottom w:val="single" w:sz="6" w:space="0" w:color="auto"/>
            </w:tcBorders>
            <w:shd w:val="clear" w:color="auto" w:fill="386294"/>
            <w:vAlign w:val="center"/>
          </w:tcPr>
          <w:p w14:paraId="5D0830E9" w14:textId="77777777" w:rsidR="003239B8" w:rsidRPr="008571A7" w:rsidRDefault="003239B8" w:rsidP="4C52C711">
            <w:pPr>
              <w:jc w:val="center"/>
              <w:rPr>
                <w:rFonts w:ascii="Cambria" w:hAnsi="Cambria"/>
                <w:b/>
                <w:bCs/>
                <w:i/>
                <w:iCs/>
                <w:color w:val="FFFFFF" w:themeColor="background1"/>
                <w:sz w:val="20"/>
                <w:szCs w:val="20"/>
                <w:lang w:val="es-ES"/>
              </w:rPr>
            </w:pPr>
            <w:r w:rsidRPr="4C52C711">
              <w:rPr>
                <w:rFonts w:ascii="Cambria" w:hAnsi="Cambria"/>
                <w:b/>
                <w:bCs/>
                <w:color w:val="FFFFFF" w:themeColor="background1"/>
                <w:sz w:val="20"/>
                <w:szCs w:val="20"/>
                <w:lang w:val="es-ES"/>
              </w:rPr>
              <w:t>Competencia</w:t>
            </w:r>
            <w:r w:rsidRPr="4C52C711">
              <w:rPr>
                <w:rFonts w:ascii="Cambria" w:hAnsi="Cambria"/>
                <w:b/>
                <w:bCs/>
                <w:i/>
                <w:iCs/>
                <w:color w:val="FFFFFF" w:themeColor="background1"/>
                <w:sz w:val="20"/>
                <w:szCs w:val="20"/>
                <w:lang w:val="es-ES"/>
              </w:rPr>
              <w:t xml:space="preserve"> Ratione personae:</w:t>
            </w:r>
          </w:p>
        </w:tc>
        <w:tc>
          <w:tcPr>
            <w:tcW w:w="5760" w:type="dxa"/>
            <w:vAlign w:val="center"/>
          </w:tcPr>
          <w:p w14:paraId="1E494D5D" w14:textId="58526B09" w:rsidR="003239B8" w:rsidRPr="008571A7" w:rsidRDefault="003F7558">
            <w:pPr>
              <w:rPr>
                <w:rFonts w:ascii="Cambria" w:hAnsi="Cambria"/>
                <w:bCs/>
                <w:sz w:val="20"/>
                <w:szCs w:val="20"/>
                <w:lang w:val="es-ES_tradnl"/>
              </w:rPr>
            </w:pPr>
            <w:r w:rsidRPr="008571A7">
              <w:rPr>
                <w:rFonts w:ascii="Cambria" w:hAnsi="Cambria"/>
                <w:bCs/>
                <w:sz w:val="20"/>
                <w:szCs w:val="20"/>
                <w:lang w:val="es-ES_tradnl"/>
              </w:rPr>
              <w:t>S</w:t>
            </w:r>
            <w:r w:rsidR="003A5C21" w:rsidRPr="008571A7">
              <w:rPr>
                <w:rFonts w:ascii="Cambria" w:hAnsi="Cambria"/>
                <w:bCs/>
                <w:sz w:val="20"/>
                <w:szCs w:val="20"/>
                <w:lang w:val="es-ES_tradnl"/>
              </w:rPr>
              <w:t>í</w:t>
            </w:r>
          </w:p>
        </w:tc>
      </w:tr>
      <w:tr w:rsidR="003239B8" w:rsidRPr="008571A7" w14:paraId="54503A4F" w14:textId="77777777" w:rsidTr="4C52C711">
        <w:trPr>
          <w:cantSplit/>
        </w:trPr>
        <w:tc>
          <w:tcPr>
            <w:tcW w:w="3600" w:type="dxa"/>
            <w:tcBorders>
              <w:top w:val="single" w:sz="6" w:space="0" w:color="auto"/>
              <w:bottom w:val="single" w:sz="6" w:space="0" w:color="auto"/>
            </w:tcBorders>
            <w:shd w:val="clear" w:color="auto" w:fill="386294"/>
            <w:vAlign w:val="center"/>
          </w:tcPr>
          <w:p w14:paraId="40E3A1EF" w14:textId="77777777" w:rsidR="003239B8" w:rsidRPr="008571A7" w:rsidRDefault="003239B8" w:rsidP="4C52C711">
            <w:pPr>
              <w:jc w:val="center"/>
              <w:rPr>
                <w:rFonts w:ascii="Cambria" w:hAnsi="Cambria"/>
                <w:b/>
                <w:bCs/>
                <w:color w:val="FFFFFF" w:themeColor="background1"/>
                <w:sz w:val="20"/>
                <w:szCs w:val="20"/>
                <w:lang w:val="es-ES"/>
              </w:rPr>
            </w:pPr>
            <w:r w:rsidRPr="4C52C711">
              <w:rPr>
                <w:rFonts w:ascii="Cambria" w:hAnsi="Cambria"/>
                <w:b/>
                <w:bCs/>
                <w:color w:val="FFFFFF" w:themeColor="background1"/>
                <w:sz w:val="20"/>
                <w:szCs w:val="20"/>
                <w:lang w:val="es-ES"/>
              </w:rPr>
              <w:t>Competencia</w:t>
            </w:r>
            <w:r w:rsidRPr="4C52C711">
              <w:rPr>
                <w:rFonts w:ascii="Cambria" w:hAnsi="Cambria"/>
                <w:b/>
                <w:bCs/>
                <w:i/>
                <w:iCs/>
                <w:color w:val="FFFFFF" w:themeColor="background1"/>
                <w:sz w:val="20"/>
                <w:szCs w:val="20"/>
                <w:lang w:val="es-ES"/>
              </w:rPr>
              <w:t xml:space="preserve"> Ratione loci</w:t>
            </w:r>
            <w:r w:rsidRPr="4C52C711">
              <w:rPr>
                <w:rFonts w:ascii="Cambria" w:hAnsi="Cambria"/>
                <w:b/>
                <w:bCs/>
                <w:color w:val="FFFFFF" w:themeColor="background1"/>
                <w:sz w:val="20"/>
                <w:szCs w:val="20"/>
                <w:lang w:val="es-ES"/>
              </w:rPr>
              <w:t>:</w:t>
            </w:r>
          </w:p>
        </w:tc>
        <w:tc>
          <w:tcPr>
            <w:tcW w:w="5760" w:type="dxa"/>
            <w:vAlign w:val="center"/>
          </w:tcPr>
          <w:p w14:paraId="77C8256A" w14:textId="1C5BA74B" w:rsidR="003239B8" w:rsidRPr="008571A7" w:rsidRDefault="003F7558">
            <w:pPr>
              <w:rPr>
                <w:rFonts w:ascii="Cambria" w:hAnsi="Cambria"/>
                <w:bCs/>
                <w:sz w:val="20"/>
                <w:szCs w:val="20"/>
                <w:lang w:val="es-ES_tradnl"/>
              </w:rPr>
            </w:pPr>
            <w:r w:rsidRPr="008571A7">
              <w:rPr>
                <w:rFonts w:ascii="Cambria" w:hAnsi="Cambria"/>
                <w:bCs/>
                <w:sz w:val="20"/>
                <w:szCs w:val="20"/>
                <w:lang w:val="es-ES_tradnl"/>
              </w:rPr>
              <w:t>Sí</w:t>
            </w:r>
          </w:p>
        </w:tc>
      </w:tr>
      <w:tr w:rsidR="003239B8" w:rsidRPr="008571A7" w14:paraId="6618D96A" w14:textId="77777777" w:rsidTr="4C52C711">
        <w:trPr>
          <w:cantSplit/>
        </w:trPr>
        <w:tc>
          <w:tcPr>
            <w:tcW w:w="3600" w:type="dxa"/>
            <w:tcBorders>
              <w:top w:val="single" w:sz="6" w:space="0" w:color="auto"/>
              <w:bottom w:val="single" w:sz="6" w:space="0" w:color="auto"/>
            </w:tcBorders>
            <w:shd w:val="clear" w:color="auto" w:fill="386294"/>
            <w:vAlign w:val="center"/>
          </w:tcPr>
          <w:p w14:paraId="24D9CAA2" w14:textId="77777777" w:rsidR="003239B8" w:rsidRPr="008571A7" w:rsidRDefault="003239B8" w:rsidP="4C52C711">
            <w:pPr>
              <w:jc w:val="center"/>
              <w:rPr>
                <w:rFonts w:ascii="Cambria" w:hAnsi="Cambria"/>
                <w:b/>
                <w:bCs/>
                <w:color w:val="FFFFFF" w:themeColor="background1"/>
                <w:sz w:val="20"/>
                <w:szCs w:val="20"/>
                <w:lang w:val="es-ES"/>
              </w:rPr>
            </w:pPr>
            <w:r w:rsidRPr="4C52C711">
              <w:rPr>
                <w:rFonts w:ascii="Cambria" w:hAnsi="Cambria"/>
                <w:b/>
                <w:bCs/>
                <w:color w:val="FFFFFF" w:themeColor="background1"/>
                <w:sz w:val="20"/>
                <w:szCs w:val="20"/>
                <w:lang w:val="es-ES"/>
              </w:rPr>
              <w:t>Competencia</w:t>
            </w:r>
            <w:r w:rsidRPr="4C52C711">
              <w:rPr>
                <w:rFonts w:ascii="Cambria" w:hAnsi="Cambria"/>
                <w:b/>
                <w:bCs/>
                <w:i/>
                <w:iCs/>
                <w:color w:val="FFFFFF" w:themeColor="background1"/>
                <w:sz w:val="20"/>
                <w:szCs w:val="20"/>
                <w:lang w:val="es-ES"/>
              </w:rPr>
              <w:t xml:space="preserve"> Ratione temporis</w:t>
            </w:r>
            <w:r w:rsidRPr="4C52C711">
              <w:rPr>
                <w:rFonts w:ascii="Cambria" w:hAnsi="Cambria"/>
                <w:b/>
                <w:bCs/>
                <w:color w:val="FFFFFF" w:themeColor="background1"/>
                <w:sz w:val="20"/>
                <w:szCs w:val="20"/>
                <w:lang w:val="es-ES"/>
              </w:rPr>
              <w:t>:</w:t>
            </w:r>
          </w:p>
        </w:tc>
        <w:tc>
          <w:tcPr>
            <w:tcW w:w="5760" w:type="dxa"/>
            <w:vAlign w:val="center"/>
          </w:tcPr>
          <w:p w14:paraId="523F6BD6" w14:textId="07E41812" w:rsidR="003239B8" w:rsidRPr="008571A7" w:rsidRDefault="003F7558">
            <w:pPr>
              <w:rPr>
                <w:rFonts w:ascii="Cambria" w:hAnsi="Cambria"/>
                <w:bCs/>
                <w:sz w:val="20"/>
                <w:szCs w:val="20"/>
                <w:lang w:val="es-ES_tradnl"/>
              </w:rPr>
            </w:pPr>
            <w:r w:rsidRPr="008571A7">
              <w:rPr>
                <w:rFonts w:ascii="Cambria" w:hAnsi="Cambria"/>
                <w:bCs/>
                <w:sz w:val="20"/>
                <w:szCs w:val="20"/>
                <w:lang w:val="es-ES_tradnl"/>
              </w:rPr>
              <w:t>Sí</w:t>
            </w:r>
          </w:p>
        </w:tc>
      </w:tr>
      <w:tr w:rsidR="003239B8" w:rsidRPr="003E6248" w14:paraId="34C2A0A9" w14:textId="77777777" w:rsidTr="4C52C711">
        <w:trPr>
          <w:cantSplit/>
        </w:trPr>
        <w:tc>
          <w:tcPr>
            <w:tcW w:w="3600" w:type="dxa"/>
            <w:tcBorders>
              <w:top w:val="single" w:sz="6" w:space="0" w:color="auto"/>
              <w:bottom w:val="single" w:sz="6" w:space="0" w:color="auto"/>
            </w:tcBorders>
            <w:shd w:val="clear" w:color="auto" w:fill="386294"/>
            <w:vAlign w:val="center"/>
          </w:tcPr>
          <w:p w14:paraId="6259AE31" w14:textId="77777777" w:rsidR="003239B8" w:rsidRPr="008571A7" w:rsidRDefault="003239B8" w:rsidP="4C52C711">
            <w:pPr>
              <w:jc w:val="center"/>
              <w:rPr>
                <w:rFonts w:ascii="Cambria" w:hAnsi="Cambria"/>
                <w:b/>
                <w:bCs/>
                <w:color w:val="FFFFFF" w:themeColor="background1"/>
                <w:sz w:val="20"/>
                <w:szCs w:val="20"/>
                <w:lang w:val="es-ES"/>
              </w:rPr>
            </w:pPr>
            <w:r w:rsidRPr="4C52C711">
              <w:rPr>
                <w:rFonts w:ascii="Cambria" w:hAnsi="Cambria"/>
                <w:b/>
                <w:bCs/>
                <w:color w:val="FFFFFF" w:themeColor="background1"/>
                <w:sz w:val="20"/>
                <w:szCs w:val="20"/>
                <w:lang w:val="es-ES"/>
              </w:rPr>
              <w:t>Competencia</w:t>
            </w:r>
            <w:r w:rsidRPr="4C52C711">
              <w:rPr>
                <w:rFonts w:ascii="Cambria" w:hAnsi="Cambria"/>
                <w:b/>
                <w:bCs/>
                <w:i/>
                <w:iCs/>
                <w:color w:val="FFFFFF" w:themeColor="background1"/>
                <w:sz w:val="20"/>
                <w:szCs w:val="20"/>
                <w:lang w:val="es-ES"/>
              </w:rPr>
              <w:t xml:space="preserve"> Ratione materia</w:t>
            </w:r>
            <w:r w:rsidR="00EE00E9" w:rsidRPr="4C52C711">
              <w:rPr>
                <w:rFonts w:ascii="Cambria" w:hAnsi="Cambria"/>
                <w:b/>
                <w:bCs/>
                <w:i/>
                <w:iCs/>
                <w:color w:val="FFFFFF" w:themeColor="background1"/>
                <w:sz w:val="20"/>
                <w:szCs w:val="20"/>
                <w:lang w:val="es-ES"/>
              </w:rPr>
              <w:t>e</w:t>
            </w:r>
            <w:r w:rsidRPr="4C52C711">
              <w:rPr>
                <w:rFonts w:ascii="Cambria" w:hAnsi="Cambria"/>
                <w:b/>
                <w:bCs/>
                <w:color w:val="FFFFFF" w:themeColor="background1"/>
                <w:sz w:val="20"/>
                <w:szCs w:val="20"/>
                <w:lang w:val="es-ES"/>
              </w:rPr>
              <w:t>:</w:t>
            </w:r>
          </w:p>
        </w:tc>
        <w:tc>
          <w:tcPr>
            <w:tcW w:w="5760" w:type="dxa"/>
            <w:vAlign w:val="center"/>
          </w:tcPr>
          <w:p w14:paraId="257C8337" w14:textId="2C8EC26B" w:rsidR="003239B8" w:rsidRPr="008571A7" w:rsidRDefault="003F7558">
            <w:pPr>
              <w:jc w:val="both"/>
              <w:rPr>
                <w:rFonts w:ascii="Cambria" w:hAnsi="Cambria"/>
                <w:bCs/>
                <w:sz w:val="20"/>
                <w:szCs w:val="20"/>
                <w:lang w:val="es-ES_tradnl"/>
              </w:rPr>
            </w:pPr>
            <w:r w:rsidRPr="008571A7">
              <w:rPr>
                <w:rFonts w:ascii="Cambria" w:hAnsi="Cambria"/>
                <w:bCs/>
                <w:sz w:val="20"/>
                <w:szCs w:val="20"/>
                <w:lang w:val="es-ES_tradnl"/>
              </w:rPr>
              <w:t>Sí</w:t>
            </w:r>
            <w:r w:rsidR="004834E7" w:rsidRPr="008571A7">
              <w:rPr>
                <w:rFonts w:ascii="Cambria" w:hAnsi="Cambria"/>
                <w:bCs/>
                <w:sz w:val="20"/>
                <w:szCs w:val="20"/>
                <w:lang w:val="es-ES_tradnl"/>
              </w:rPr>
              <w:t>,</w:t>
            </w:r>
            <w:r w:rsidR="0094295F" w:rsidRPr="008571A7">
              <w:rPr>
                <w:rFonts w:ascii="Cambria" w:hAnsi="Cambria"/>
                <w:bCs/>
                <w:sz w:val="20"/>
                <w:szCs w:val="20"/>
                <w:lang w:val="es-ES_tradnl"/>
              </w:rPr>
              <w:t xml:space="preserve"> </w:t>
            </w:r>
            <w:r w:rsidRPr="008571A7">
              <w:rPr>
                <w:rFonts w:ascii="Cambria" w:hAnsi="Cambria"/>
                <w:bCs/>
                <w:sz w:val="20"/>
                <w:szCs w:val="20"/>
                <w:lang w:val="es-ES_tradnl"/>
              </w:rPr>
              <w:t xml:space="preserve">Convención Americana </w:t>
            </w:r>
            <w:r w:rsidR="0094295F" w:rsidRPr="008571A7">
              <w:rPr>
                <w:rFonts w:ascii="Cambria" w:hAnsi="Cambria"/>
                <w:bCs/>
                <w:sz w:val="20"/>
                <w:szCs w:val="20"/>
                <w:lang w:val="es-ES_tradnl"/>
              </w:rPr>
              <w:t>(</w:t>
            </w:r>
            <w:r w:rsidR="0043696B" w:rsidRPr="008571A7">
              <w:rPr>
                <w:rFonts w:ascii="Cambria" w:hAnsi="Cambria"/>
                <w:bCs/>
                <w:sz w:val="20"/>
                <w:szCs w:val="20"/>
                <w:lang w:val="es-ES_tradnl"/>
              </w:rPr>
              <w:t>depósito del instrumento de ratificación el 5 de septiembre de 1984</w:t>
            </w:r>
            <w:r w:rsidRPr="008571A7">
              <w:rPr>
                <w:rFonts w:ascii="Cambria" w:hAnsi="Cambria"/>
                <w:bCs/>
                <w:sz w:val="20"/>
                <w:szCs w:val="20"/>
                <w:lang w:val="es-ES_tradnl"/>
              </w:rPr>
              <w:t>)</w:t>
            </w:r>
            <w:r w:rsidR="0094295F" w:rsidRPr="008571A7">
              <w:rPr>
                <w:rFonts w:ascii="Cambria" w:hAnsi="Cambria"/>
                <w:bCs/>
                <w:sz w:val="20"/>
                <w:szCs w:val="20"/>
                <w:lang w:val="es-ES_tradnl"/>
              </w:rPr>
              <w:t xml:space="preserve"> </w:t>
            </w:r>
          </w:p>
        </w:tc>
      </w:tr>
    </w:tbl>
    <w:p w14:paraId="299A3868" w14:textId="6EF36770" w:rsidR="003239B8" w:rsidRPr="008571A7" w:rsidRDefault="003239B8" w:rsidP="00DD1318">
      <w:pPr>
        <w:spacing w:before="240" w:after="240"/>
        <w:ind w:firstLine="720"/>
        <w:jc w:val="both"/>
        <w:rPr>
          <w:rFonts w:asciiTheme="majorHAnsi" w:hAnsiTheme="majorHAnsi"/>
          <w:b/>
          <w:bCs/>
          <w:sz w:val="20"/>
          <w:szCs w:val="20"/>
          <w:lang w:val="es-ES_tradnl"/>
        </w:rPr>
      </w:pPr>
      <w:r w:rsidRPr="008571A7">
        <w:rPr>
          <w:rFonts w:asciiTheme="majorHAnsi" w:hAnsiTheme="majorHAnsi"/>
          <w:b/>
          <w:bCs/>
          <w:sz w:val="20"/>
          <w:szCs w:val="20"/>
          <w:lang w:val="es-ES_tradnl"/>
        </w:rPr>
        <w:t xml:space="preserve">IV. </w:t>
      </w:r>
      <w:r w:rsidRPr="008571A7">
        <w:rPr>
          <w:rFonts w:asciiTheme="majorHAnsi" w:hAnsiTheme="majorHAnsi"/>
          <w:b/>
          <w:bCs/>
          <w:sz w:val="20"/>
          <w:szCs w:val="20"/>
          <w:lang w:val="es-ES_tradnl"/>
        </w:rPr>
        <w:tab/>
      </w:r>
      <w:r w:rsidR="00EE00E9" w:rsidRPr="008571A7">
        <w:rPr>
          <w:rFonts w:asciiTheme="majorHAnsi" w:hAnsiTheme="majorHAnsi"/>
          <w:b/>
          <w:bCs/>
          <w:sz w:val="20"/>
          <w:szCs w:val="20"/>
          <w:lang w:val="es-ES_tradnl"/>
        </w:rPr>
        <w:t>DUPLICACIÓN</w:t>
      </w:r>
      <w:r w:rsidR="00EE00E9" w:rsidRPr="008571A7">
        <w:rPr>
          <w:rFonts w:asciiTheme="majorHAnsi" w:hAnsiTheme="majorHAnsi"/>
          <w:b/>
          <w:bCs/>
          <w:color w:val="FFFFFF" w:themeColor="background1"/>
          <w:sz w:val="20"/>
          <w:szCs w:val="20"/>
          <w:lang w:val="es-ES_tradnl"/>
        </w:rPr>
        <w:t xml:space="preserve"> </w:t>
      </w:r>
      <w:r w:rsidR="00EE00E9" w:rsidRPr="008571A7">
        <w:rPr>
          <w:rFonts w:asciiTheme="majorHAnsi" w:hAnsiTheme="majorHAnsi"/>
          <w:b/>
          <w:bCs/>
          <w:sz w:val="20"/>
          <w:szCs w:val="20"/>
          <w:lang w:val="es-ES_tradnl"/>
        </w:rPr>
        <w:t>DE PROCEDIMIENTOS Y COSA JUZGADA</w:t>
      </w:r>
      <w:r w:rsidR="00EE00E9" w:rsidRPr="008571A7">
        <w:rPr>
          <w:rFonts w:asciiTheme="majorHAnsi" w:hAnsiTheme="majorHAnsi"/>
          <w:b/>
          <w:bCs/>
          <w:i/>
          <w:sz w:val="20"/>
          <w:szCs w:val="20"/>
          <w:lang w:val="es-ES_tradnl"/>
        </w:rPr>
        <w:t xml:space="preserve"> </w:t>
      </w:r>
      <w:r w:rsidR="00EE00E9" w:rsidRPr="008571A7">
        <w:rPr>
          <w:rFonts w:asciiTheme="majorHAnsi" w:hAnsiTheme="majorHAnsi"/>
          <w:b/>
          <w:bCs/>
          <w:sz w:val="20"/>
          <w:szCs w:val="20"/>
          <w:lang w:val="es-ES_tradnl"/>
        </w:rPr>
        <w:t>INTERNACIONAL,</w:t>
      </w:r>
      <w:r w:rsidRPr="008571A7">
        <w:rPr>
          <w:rFonts w:asciiTheme="majorHAnsi" w:hAnsiTheme="majorHAnsi"/>
          <w:b/>
          <w:bCs/>
          <w:sz w:val="20"/>
          <w:szCs w:val="20"/>
          <w:lang w:val="es-ES_tradnl"/>
        </w:rPr>
        <w:t xml:space="preserve"> CARACTERIZACIÓN, </w:t>
      </w:r>
      <w:r w:rsidRPr="008571A7">
        <w:rPr>
          <w:rFonts w:asciiTheme="majorHAnsi" w:hAnsiTheme="majorHAnsi"/>
          <w:b/>
          <w:sz w:val="20"/>
          <w:szCs w:val="20"/>
          <w:lang w:val="es-ES_tradnl"/>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5"/>
        <w:gridCol w:w="5677"/>
      </w:tblGrid>
      <w:tr w:rsidR="00EE00E9" w:rsidRPr="008571A7" w14:paraId="161C8568" w14:textId="77777777" w:rsidTr="005F196E">
        <w:trPr>
          <w:cantSplit/>
        </w:trPr>
        <w:tc>
          <w:tcPr>
            <w:tcW w:w="3565" w:type="dxa"/>
            <w:tcBorders>
              <w:top w:val="single" w:sz="4" w:space="0" w:color="auto"/>
              <w:bottom w:val="single" w:sz="6" w:space="0" w:color="auto"/>
            </w:tcBorders>
            <w:shd w:val="clear" w:color="auto" w:fill="386294"/>
            <w:vAlign w:val="center"/>
          </w:tcPr>
          <w:p w14:paraId="1C72AC6C" w14:textId="77777777" w:rsidR="00EE00E9" w:rsidRPr="008571A7" w:rsidRDefault="00EE00E9">
            <w:pPr>
              <w:jc w:val="center"/>
              <w:rPr>
                <w:rFonts w:ascii="Cambria" w:hAnsi="Cambria"/>
                <w:b/>
                <w:bCs/>
                <w:color w:val="FFFFFF" w:themeColor="background1"/>
                <w:sz w:val="20"/>
                <w:szCs w:val="20"/>
                <w:lang w:val="es-ES_tradnl"/>
              </w:rPr>
            </w:pPr>
            <w:r w:rsidRPr="008571A7">
              <w:rPr>
                <w:rFonts w:ascii="Cambria" w:hAnsi="Cambria"/>
                <w:b/>
                <w:bCs/>
                <w:color w:val="FFFFFF" w:themeColor="background1"/>
                <w:sz w:val="20"/>
                <w:szCs w:val="20"/>
                <w:lang w:val="es-ES_tradnl"/>
              </w:rPr>
              <w:t>Duplicación de procedimientos y cosa juzgada internacional:</w:t>
            </w:r>
          </w:p>
        </w:tc>
        <w:tc>
          <w:tcPr>
            <w:tcW w:w="5677" w:type="dxa"/>
            <w:vAlign w:val="center"/>
          </w:tcPr>
          <w:p w14:paraId="764D7F60" w14:textId="05828C6E" w:rsidR="00EE00E9" w:rsidRPr="008571A7" w:rsidRDefault="003A5C21">
            <w:pPr>
              <w:jc w:val="both"/>
              <w:rPr>
                <w:rFonts w:ascii="Cambria" w:hAnsi="Cambria"/>
                <w:bCs/>
                <w:sz w:val="20"/>
                <w:szCs w:val="20"/>
                <w:lang w:val="es-ES_tradnl"/>
              </w:rPr>
            </w:pPr>
            <w:r w:rsidRPr="008571A7">
              <w:rPr>
                <w:rFonts w:ascii="Cambria" w:hAnsi="Cambria"/>
                <w:bCs/>
                <w:sz w:val="20"/>
                <w:szCs w:val="20"/>
                <w:lang w:val="es-ES_tradnl"/>
              </w:rPr>
              <w:t>No</w:t>
            </w:r>
          </w:p>
        </w:tc>
      </w:tr>
      <w:tr w:rsidR="00F866C0" w:rsidRPr="008571A7" w14:paraId="3ED57BF3" w14:textId="77777777" w:rsidTr="005F196E">
        <w:trPr>
          <w:cantSplit/>
        </w:trPr>
        <w:tc>
          <w:tcPr>
            <w:tcW w:w="3565" w:type="dxa"/>
            <w:tcBorders>
              <w:top w:val="single" w:sz="4" w:space="0" w:color="auto"/>
              <w:bottom w:val="single" w:sz="6" w:space="0" w:color="auto"/>
            </w:tcBorders>
            <w:shd w:val="clear" w:color="auto" w:fill="386294"/>
            <w:vAlign w:val="center"/>
          </w:tcPr>
          <w:p w14:paraId="5F36A040" w14:textId="77777777" w:rsidR="00F866C0" w:rsidRPr="008571A7" w:rsidRDefault="00F866C0" w:rsidP="00F866C0">
            <w:pPr>
              <w:jc w:val="center"/>
              <w:rPr>
                <w:rFonts w:ascii="Cambria" w:hAnsi="Cambria"/>
                <w:b/>
                <w:bCs/>
                <w:i/>
                <w:color w:val="FFFFFF" w:themeColor="background1"/>
                <w:sz w:val="20"/>
                <w:szCs w:val="20"/>
                <w:lang w:val="es-ES_tradnl"/>
              </w:rPr>
            </w:pPr>
            <w:r w:rsidRPr="008571A7">
              <w:rPr>
                <w:rFonts w:ascii="Cambria" w:hAnsi="Cambria"/>
                <w:b/>
                <w:bCs/>
                <w:color w:val="FFFFFF" w:themeColor="background1"/>
                <w:sz w:val="20"/>
                <w:szCs w:val="20"/>
                <w:lang w:val="es-ES_tradnl"/>
              </w:rPr>
              <w:t>Derechos declarados admisibles</w:t>
            </w:r>
            <w:r w:rsidRPr="008571A7">
              <w:rPr>
                <w:rFonts w:ascii="Cambria" w:hAnsi="Cambria"/>
                <w:b/>
                <w:bCs/>
                <w:i/>
                <w:color w:val="FFFFFF" w:themeColor="background1"/>
                <w:sz w:val="20"/>
                <w:szCs w:val="20"/>
                <w:lang w:val="es-ES_tradnl"/>
              </w:rPr>
              <w:t>:</w:t>
            </w:r>
          </w:p>
        </w:tc>
        <w:tc>
          <w:tcPr>
            <w:tcW w:w="5677" w:type="dxa"/>
            <w:vAlign w:val="center"/>
          </w:tcPr>
          <w:p w14:paraId="4DAE9D4D" w14:textId="1097232B" w:rsidR="000B55D2" w:rsidRPr="008571A7" w:rsidRDefault="00EB6D95" w:rsidP="00F866C0">
            <w:pPr>
              <w:jc w:val="both"/>
              <w:rPr>
                <w:rFonts w:asciiTheme="majorHAnsi" w:hAnsiTheme="majorHAnsi"/>
                <w:bCs/>
                <w:sz w:val="20"/>
                <w:szCs w:val="20"/>
                <w:lang w:val="es-ES_tradnl"/>
              </w:rPr>
            </w:pPr>
            <w:r w:rsidRPr="008571A7">
              <w:rPr>
                <w:rFonts w:asciiTheme="majorHAnsi" w:hAnsiTheme="majorHAnsi"/>
                <w:bCs/>
                <w:sz w:val="20"/>
                <w:szCs w:val="20"/>
                <w:lang w:val="es-ES_tradnl"/>
              </w:rPr>
              <w:t>Ningun</w:t>
            </w:r>
            <w:r w:rsidR="005C0D40" w:rsidRPr="008571A7">
              <w:rPr>
                <w:rFonts w:asciiTheme="majorHAnsi" w:hAnsiTheme="majorHAnsi"/>
                <w:bCs/>
                <w:sz w:val="20"/>
                <w:szCs w:val="20"/>
                <w:lang w:val="es-ES_tradnl"/>
              </w:rPr>
              <w:t>o</w:t>
            </w:r>
          </w:p>
        </w:tc>
      </w:tr>
      <w:tr w:rsidR="00F866C0" w:rsidRPr="003E6248" w14:paraId="5702249F" w14:textId="77777777" w:rsidTr="005F196E">
        <w:trPr>
          <w:cantSplit/>
        </w:trPr>
        <w:tc>
          <w:tcPr>
            <w:tcW w:w="3565" w:type="dxa"/>
            <w:tcBorders>
              <w:top w:val="single" w:sz="6" w:space="0" w:color="auto"/>
              <w:bottom w:val="single" w:sz="6" w:space="0" w:color="auto"/>
            </w:tcBorders>
            <w:shd w:val="clear" w:color="auto" w:fill="386294"/>
            <w:vAlign w:val="center"/>
          </w:tcPr>
          <w:p w14:paraId="1F00DF1D" w14:textId="77777777" w:rsidR="00F866C0" w:rsidRPr="008571A7" w:rsidRDefault="00F866C0" w:rsidP="00F866C0">
            <w:pPr>
              <w:jc w:val="center"/>
              <w:rPr>
                <w:rFonts w:ascii="Cambria" w:hAnsi="Cambria"/>
                <w:b/>
                <w:bCs/>
                <w:color w:val="FFFFFF" w:themeColor="background1"/>
                <w:sz w:val="20"/>
                <w:szCs w:val="20"/>
                <w:lang w:val="es-ES_tradnl"/>
              </w:rPr>
            </w:pPr>
            <w:r w:rsidRPr="008571A7">
              <w:rPr>
                <w:rFonts w:ascii="Cambria" w:hAnsi="Cambria"/>
                <w:b/>
                <w:bCs/>
                <w:color w:val="FFFFFF" w:themeColor="background1"/>
                <w:sz w:val="20"/>
                <w:szCs w:val="20"/>
                <w:lang w:val="es-ES_tradnl"/>
              </w:rPr>
              <w:t>Agotamiento de recursos internos o procedencia de una excepción:</w:t>
            </w:r>
          </w:p>
        </w:tc>
        <w:tc>
          <w:tcPr>
            <w:tcW w:w="5677" w:type="dxa"/>
            <w:vAlign w:val="center"/>
          </w:tcPr>
          <w:p w14:paraId="7F7C1A19" w14:textId="77A6880E" w:rsidR="00F866C0" w:rsidRPr="008571A7" w:rsidRDefault="006C6B92" w:rsidP="00F866C0">
            <w:pPr>
              <w:rPr>
                <w:rFonts w:ascii="Cambria" w:hAnsi="Cambria"/>
                <w:bCs/>
                <w:sz w:val="20"/>
                <w:szCs w:val="20"/>
                <w:lang w:val="es-ES_tradnl"/>
              </w:rPr>
            </w:pPr>
            <w:r w:rsidRPr="008571A7">
              <w:rPr>
                <w:rFonts w:ascii="Cambria" w:hAnsi="Cambria"/>
                <w:bCs/>
                <w:sz w:val="20"/>
                <w:szCs w:val="20"/>
                <w:lang w:val="es-ES_tradnl"/>
              </w:rPr>
              <w:t>Sí</w:t>
            </w:r>
            <w:r w:rsidR="00F866C0" w:rsidRPr="008571A7">
              <w:rPr>
                <w:rFonts w:ascii="Cambria" w:hAnsi="Cambria"/>
                <w:bCs/>
                <w:sz w:val="20"/>
                <w:szCs w:val="20"/>
                <w:lang w:val="es-ES_tradnl"/>
              </w:rPr>
              <w:t xml:space="preserve">, </w:t>
            </w:r>
            <w:r w:rsidR="00C317AB" w:rsidRPr="008571A7">
              <w:rPr>
                <w:rFonts w:ascii="Cambria" w:hAnsi="Cambria"/>
                <w:bCs/>
                <w:sz w:val="20"/>
                <w:szCs w:val="20"/>
                <w:lang w:val="es-ES_tradnl"/>
              </w:rPr>
              <w:t>en los términos de la Sección VI</w:t>
            </w:r>
          </w:p>
        </w:tc>
      </w:tr>
      <w:tr w:rsidR="00F866C0" w:rsidRPr="003E6248" w14:paraId="7A101B89" w14:textId="77777777" w:rsidTr="005F196E">
        <w:trPr>
          <w:cantSplit/>
        </w:trPr>
        <w:tc>
          <w:tcPr>
            <w:tcW w:w="3565" w:type="dxa"/>
            <w:tcBorders>
              <w:top w:val="single" w:sz="6" w:space="0" w:color="auto"/>
              <w:bottom w:val="single" w:sz="6" w:space="0" w:color="auto"/>
            </w:tcBorders>
            <w:shd w:val="clear" w:color="auto" w:fill="386294"/>
            <w:vAlign w:val="center"/>
          </w:tcPr>
          <w:p w14:paraId="0843C533" w14:textId="77777777" w:rsidR="00F866C0" w:rsidRPr="008571A7" w:rsidRDefault="00F866C0" w:rsidP="00F866C0">
            <w:pPr>
              <w:jc w:val="center"/>
              <w:rPr>
                <w:rFonts w:ascii="Cambria" w:hAnsi="Cambria"/>
                <w:b/>
                <w:bCs/>
                <w:color w:val="FFFFFF" w:themeColor="background1"/>
                <w:sz w:val="20"/>
                <w:szCs w:val="20"/>
                <w:lang w:val="es-ES_tradnl"/>
              </w:rPr>
            </w:pPr>
            <w:r w:rsidRPr="008571A7">
              <w:rPr>
                <w:rFonts w:ascii="Cambria" w:hAnsi="Cambria"/>
                <w:b/>
                <w:bCs/>
                <w:color w:val="FFFFFF" w:themeColor="background1"/>
                <w:sz w:val="20"/>
                <w:szCs w:val="20"/>
                <w:lang w:val="es-ES_tradnl"/>
              </w:rPr>
              <w:t>Presentación dentro de plazo:</w:t>
            </w:r>
          </w:p>
        </w:tc>
        <w:tc>
          <w:tcPr>
            <w:tcW w:w="5677" w:type="dxa"/>
            <w:vAlign w:val="center"/>
          </w:tcPr>
          <w:p w14:paraId="2AF0FC69" w14:textId="650EA644" w:rsidR="00F866C0" w:rsidRPr="008571A7" w:rsidRDefault="006C6B92" w:rsidP="00F866C0">
            <w:pPr>
              <w:rPr>
                <w:rFonts w:ascii="Cambria" w:hAnsi="Cambria"/>
                <w:bCs/>
                <w:sz w:val="20"/>
                <w:szCs w:val="20"/>
                <w:lang w:val="es-ES_tradnl"/>
              </w:rPr>
            </w:pPr>
            <w:r w:rsidRPr="008571A7">
              <w:rPr>
                <w:rFonts w:ascii="Cambria" w:hAnsi="Cambria"/>
                <w:bCs/>
                <w:sz w:val="20"/>
                <w:szCs w:val="20"/>
                <w:lang w:val="es-ES_tradnl"/>
              </w:rPr>
              <w:t xml:space="preserve">Sí, </w:t>
            </w:r>
            <w:r w:rsidR="00C317AB" w:rsidRPr="008571A7">
              <w:rPr>
                <w:rFonts w:ascii="Cambria" w:hAnsi="Cambria"/>
                <w:bCs/>
                <w:sz w:val="20"/>
                <w:szCs w:val="20"/>
                <w:lang w:val="es-ES_tradnl"/>
              </w:rPr>
              <w:t>en los términos de la Sección VI</w:t>
            </w:r>
          </w:p>
        </w:tc>
      </w:tr>
    </w:tbl>
    <w:p w14:paraId="4A80A008" w14:textId="2FB63B7F" w:rsidR="009F3EDF" w:rsidRPr="008571A7" w:rsidRDefault="00152ECD" w:rsidP="00152ECD">
      <w:pPr>
        <w:ind w:firstLine="720"/>
        <w:rPr>
          <w:rFonts w:asciiTheme="majorHAnsi" w:hAnsiTheme="majorHAnsi"/>
          <w:b/>
          <w:sz w:val="20"/>
          <w:szCs w:val="20"/>
          <w:lang w:val="es-ES_tradnl"/>
        </w:rPr>
      </w:pPr>
      <w:r w:rsidRPr="008571A7">
        <w:rPr>
          <w:rFonts w:asciiTheme="majorHAnsi" w:hAnsiTheme="majorHAnsi"/>
          <w:b/>
          <w:sz w:val="20"/>
          <w:szCs w:val="20"/>
          <w:lang w:val="es-ES_tradnl"/>
        </w:rPr>
        <w:br w:type="page"/>
      </w:r>
      <w:r w:rsidR="00223A29" w:rsidRPr="008571A7">
        <w:rPr>
          <w:rFonts w:asciiTheme="majorHAnsi" w:hAnsiTheme="majorHAnsi"/>
          <w:b/>
          <w:sz w:val="20"/>
          <w:szCs w:val="20"/>
          <w:lang w:val="es-ES_tradnl"/>
        </w:rPr>
        <w:lastRenderedPageBreak/>
        <w:t xml:space="preserve">V. </w:t>
      </w:r>
      <w:r w:rsidR="00223A29" w:rsidRPr="008571A7">
        <w:rPr>
          <w:rFonts w:asciiTheme="majorHAnsi" w:hAnsiTheme="majorHAnsi"/>
          <w:b/>
          <w:sz w:val="20"/>
          <w:szCs w:val="20"/>
          <w:lang w:val="es-ES_tradnl"/>
        </w:rPr>
        <w:tab/>
      </w:r>
      <w:r w:rsidR="004241A0" w:rsidRPr="008571A7">
        <w:rPr>
          <w:rFonts w:asciiTheme="majorHAnsi" w:hAnsiTheme="majorHAnsi"/>
          <w:b/>
          <w:sz w:val="20"/>
          <w:szCs w:val="20"/>
          <w:lang w:val="es-ES_tradnl"/>
        </w:rPr>
        <w:t>POSICIÓN DE LAS PARTES</w:t>
      </w:r>
      <w:r w:rsidR="003239B8" w:rsidRPr="008571A7">
        <w:rPr>
          <w:rFonts w:asciiTheme="majorHAnsi" w:hAnsiTheme="majorHAnsi"/>
          <w:b/>
          <w:sz w:val="20"/>
          <w:szCs w:val="20"/>
          <w:lang w:val="es-ES_tradnl"/>
        </w:rPr>
        <w:t xml:space="preserve"> </w:t>
      </w:r>
    </w:p>
    <w:p w14:paraId="4544E172" w14:textId="7E256A65" w:rsidR="001C0A13" w:rsidRPr="008571A7" w:rsidRDefault="007D5765" w:rsidP="001C0A13">
      <w:pPr>
        <w:pStyle w:val="ListParagraph"/>
        <w:spacing w:before="240" w:after="240"/>
        <w:ind w:left="709"/>
        <w:jc w:val="both"/>
        <w:rPr>
          <w:rFonts w:asciiTheme="majorHAnsi" w:hAnsiTheme="majorHAnsi"/>
          <w:b/>
          <w:sz w:val="20"/>
          <w:szCs w:val="20"/>
          <w:lang w:val="es-ES_tradnl"/>
        </w:rPr>
      </w:pPr>
      <w:r w:rsidRPr="008571A7">
        <w:rPr>
          <w:rFonts w:asciiTheme="majorHAnsi" w:hAnsiTheme="majorHAnsi"/>
          <w:b/>
          <w:sz w:val="20"/>
          <w:szCs w:val="20"/>
          <w:lang w:val="es-ES_tradnl"/>
        </w:rPr>
        <w:t>El</w:t>
      </w:r>
      <w:r w:rsidR="00C84D26" w:rsidRPr="008571A7">
        <w:rPr>
          <w:rFonts w:asciiTheme="majorHAnsi" w:hAnsiTheme="majorHAnsi"/>
          <w:b/>
          <w:sz w:val="20"/>
          <w:szCs w:val="20"/>
          <w:lang w:val="es-ES_tradnl"/>
        </w:rPr>
        <w:t xml:space="preserve"> </w:t>
      </w:r>
      <w:r w:rsidR="007B66F9" w:rsidRPr="008571A7">
        <w:rPr>
          <w:rFonts w:asciiTheme="majorHAnsi" w:hAnsiTheme="majorHAnsi"/>
          <w:b/>
          <w:sz w:val="20"/>
          <w:szCs w:val="20"/>
          <w:lang w:val="es-ES_tradnl"/>
        </w:rPr>
        <w:t>peticionari</w:t>
      </w:r>
      <w:r w:rsidR="00E21646" w:rsidRPr="008571A7">
        <w:rPr>
          <w:rFonts w:asciiTheme="majorHAnsi" w:hAnsiTheme="majorHAnsi"/>
          <w:b/>
          <w:sz w:val="20"/>
          <w:szCs w:val="20"/>
          <w:lang w:val="es-ES_tradnl"/>
        </w:rPr>
        <w:t>o</w:t>
      </w:r>
    </w:p>
    <w:p w14:paraId="27BFC76D" w14:textId="46B86375" w:rsidR="00030C9E" w:rsidRPr="008571A7" w:rsidRDefault="005422A7" w:rsidP="00E220AA">
      <w:pPr>
        <w:pStyle w:val="ListParagraph"/>
        <w:numPr>
          <w:ilvl w:val="0"/>
          <w:numId w:val="56"/>
        </w:numPr>
        <w:spacing w:before="240" w:after="240"/>
        <w:ind w:left="0" w:firstLine="709"/>
        <w:jc w:val="both"/>
        <w:rPr>
          <w:rFonts w:asciiTheme="majorHAnsi" w:hAnsiTheme="majorHAnsi"/>
          <w:bCs/>
          <w:sz w:val="20"/>
          <w:szCs w:val="20"/>
          <w:lang w:val="es-ES_tradnl"/>
        </w:rPr>
      </w:pPr>
      <w:r>
        <w:rPr>
          <w:rFonts w:asciiTheme="majorHAnsi" w:hAnsiTheme="majorHAnsi"/>
          <w:bCs/>
          <w:sz w:val="20"/>
          <w:szCs w:val="20"/>
          <w:lang w:val="es-ES_tradnl"/>
        </w:rPr>
        <w:t>Los peticionarios denuncian</w:t>
      </w:r>
      <w:r w:rsidR="00030C9E" w:rsidRPr="008571A7">
        <w:rPr>
          <w:rFonts w:asciiTheme="majorHAnsi" w:hAnsiTheme="majorHAnsi"/>
          <w:bCs/>
          <w:sz w:val="20"/>
          <w:szCs w:val="20"/>
          <w:lang w:val="es-ES_tradnl"/>
        </w:rPr>
        <w:t xml:space="preserve"> la responsabilidad internacional del Estado argentino por la </w:t>
      </w:r>
      <w:r w:rsidR="00B37C0D" w:rsidRPr="008571A7">
        <w:rPr>
          <w:rFonts w:asciiTheme="majorHAnsi" w:hAnsiTheme="majorHAnsi"/>
          <w:bCs/>
          <w:sz w:val="20"/>
          <w:szCs w:val="20"/>
          <w:lang w:val="es-ES_tradnl"/>
        </w:rPr>
        <w:t xml:space="preserve">falta de indemnización en favor </w:t>
      </w:r>
      <w:r w:rsidR="00030C9E" w:rsidRPr="008571A7">
        <w:rPr>
          <w:rFonts w:asciiTheme="majorHAnsi" w:hAnsiTheme="majorHAnsi"/>
          <w:bCs/>
          <w:sz w:val="20"/>
          <w:szCs w:val="20"/>
          <w:lang w:val="es-ES_tradnl"/>
        </w:rPr>
        <w:t>de</w:t>
      </w:r>
      <w:r w:rsidR="00E220AA" w:rsidRPr="008571A7">
        <w:rPr>
          <w:rFonts w:asciiTheme="majorHAnsi" w:hAnsiTheme="majorHAnsi"/>
          <w:bCs/>
          <w:sz w:val="20"/>
          <w:szCs w:val="20"/>
          <w:lang w:val="es-ES_tradnl"/>
        </w:rPr>
        <w:t xml:space="preserve"> la señora Mabel de Valle Torres y del</w:t>
      </w:r>
      <w:r w:rsidR="00030C9E" w:rsidRPr="008571A7">
        <w:rPr>
          <w:rFonts w:asciiTheme="majorHAnsi" w:hAnsiTheme="majorHAnsi"/>
          <w:bCs/>
          <w:sz w:val="20"/>
          <w:szCs w:val="20"/>
          <w:lang w:val="es-ES_tradnl"/>
        </w:rPr>
        <w:t xml:space="preserve"> señor Alfredo Torres (en adelante</w:t>
      </w:r>
      <w:r>
        <w:rPr>
          <w:rFonts w:asciiTheme="majorHAnsi" w:hAnsiTheme="majorHAnsi"/>
          <w:bCs/>
          <w:sz w:val="20"/>
          <w:szCs w:val="20"/>
          <w:lang w:val="es-ES_tradnl"/>
        </w:rPr>
        <w:t xml:space="preserve"> también</w:t>
      </w:r>
      <w:r w:rsidR="00030C9E" w:rsidRPr="008571A7">
        <w:rPr>
          <w:rFonts w:asciiTheme="majorHAnsi" w:hAnsiTheme="majorHAnsi"/>
          <w:bCs/>
          <w:sz w:val="20"/>
          <w:szCs w:val="20"/>
          <w:lang w:val="es-ES_tradnl"/>
        </w:rPr>
        <w:t xml:space="preserve"> “las presuntas víctimas”), quienes estuvieron privados de libertad durante más de seis años como consecuencia de una </w:t>
      </w:r>
      <w:r w:rsidR="00961C45" w:rsidRPr="008571A7">
        <w:rPr>
          <w:rFonts w:asciiTheme="majorHAnsi" w:hAnsiTheme="majorHAnsi"/>
          <w:bCs/>
          <w:sz w:val="20"/>
          <w:szCs w:val="20"/>
          <w:lang w:val="es-ES_tradnl"/>
        </w:rPr>
        <w:t>condena</w:t>
      </w:r>
      <w:r w:rsidR="00030C9E" w:rsidRPr="008571A7">
        <w:rPr>
          <w:rFonts w:asciiTheme="majorHAnsi" w:hAnsiTheme="majorHAnsi"/>
          <w:bCs/>
          <w:sz w:val="20"/>
          <w:szCs w:val="20"/>
          <w:lang w:val="es-ES_tradnl"/>
        </w:rPr>
        <w:t xml:space="preserve"> penal que posteriormente fue anulada por la Corte Suprema de Justicia de la Nación, al haberse constatado irregularidades </w:t>
      </w:r>
      <w:r w:rsidR="008F220E" w:rsidRPr="008571A7">
        <w:rPr>
          <w:rFonts w:asciiTheme="majorHAnsi" w:hAnsiTheme="majorHAnsi"/>
          <w:bCs/>
          <w:sz w:val="20"/>
          <w:szCs w:val="20"/>
          <w:lang w:val="es-ES_tradnl"/>
        </w:rPr>
        <w:t>dentro</w:t>
      </w:r>
      <w:r w:rsidR="00030C9E" w:rsidRPr="008571A7">
        <w:rPr>
          <w:rFonts w:asciiTheme="majorHAnsi" w:hAnsiTheme="majorHAnsi"/>
          <w:bCs/>
          <w:sz w:val="20"/>
          <w:szCs w:val="20"/>
          <w:lang w:val="es-ES_tradnl"/>
        </w:rPr>
        <w:t xml:space="preserve"> </w:t>
      </w:r>
      <w:r w:rsidR="008F220E" w:rsidRPr="008571A7">
        <w:rPr>
          <w:rFonts w:asciiTheme="majorHAnsi" w:hAnsiTheme="majorHAnsi"/>
          <w:bCs/>
          <w:sz w:val="20"/>
          <w:szCs w:val="20"/>
          <w:lang w:val="es-ES_tradnl"/>
        </w:rPr>
        <w:t>d</w:t>
      </w:r>
      <w:r w:rsidR="00030C9E" w:rsidRPr="008571A7">
        <w:rPr>
          <w:rFonts w:asciiTheme="majorHAnsi" w:hAnsiTheme="majorHAnsi"/>
          <w:bCs/>
          <w:sz w:val="20"/>
          <w:szCs w:val="20"/>
          <w:lang w:val="es-ES_tradnl"/>
        </w:rPr>
        <w:t xml:space="preserve">el proceso </w:t>
      </w:r>
      <w:r w:rsidR="008F220E" w:rsidRPr="008571A7">
        <w:rPr>
          <w:rFonts w:asciiTheme="majorHAnsi" w:hAnsiTheme="majorHAnsi"/>
          <w:bCs/>
          <w:sz w:val="20"/>
          <w:szCs w:val="20"/>
          <w:lang w:val="es-ES_tradnl"/>
        </w:rPr>
        <w:t>penal</w:t>
      </w:r>
      <w:r w:rsidR="00030C9E" w:rsidRPr="008571A7">
        <w:rPr>
          <w:rFonts w:asciiTheme="majorHAnsi" w:hAnsiTheme="majorHAnsi"/>
          <w:bCs/>
          <w:sz w:val="20"/>
          <w:szCs w:val="20"/>
          <w:lang w:val="es-ES_tradnl"/>
        </w:rPr>
        <w:t>.</w:t>
      </w:r>
    </w:p>
    <w:p w14:paraId="6F6095E5" w14:textId="4DF69CA7" w:rsidR="00F85781" w:rsidRPr="008571A7" w:rsidRDefault="005422A7" w:rsidP="00967AA6">
      <w:pPr>
        <w:pStyle w:val="ListParagraph"/>
        <w:numPr>
          <w:ilvl w:val="0"/>
          <w:numId w:val="56"/>
        </w:numPr>
        <w:spacing w:before="240" w:after="240"/>
        <w:ind w:left="0" w:firstLine="709"/>
        <w:jc w:val="both"/>
        <w:rPr>
          <w:rFonts w:asciiTheme="majorHAnsi" w:hAnsiTheme="majorHAnsi"/>
          <w:bCs/>
          <w:sz w:val="20"/>
          <w:szCs w:val="20"/>
          <w:lang w:val="es-ES_tradnl"/>
        </w:rPr>
      </w:pPr>
      <w:r>
        <w:rPr>
          <w:rFonts w:asciiTheme="majorHAnsi" w:hAnsiTheme="majorHAnsi"/>
          <w:bCs/>
          <w:sz w:val="20"/>
          <w:szCs w:val="20"/>
          <w:lang w:val="es-ES_tradnl"/>
        </w:rPr>
        <w:t>Los peticionarios narran que mediante</w:t>
      </w:r>
      <w:r w:rsidR="00030C9E" w:rsidRPr="008571A7">
        <w:rPr>
          <w:rFonts w:asciiTheme="majorHAnsi" w:hAnsiTheme="majorHAnsi"/>
          <w:bCs/>
          <w:sz w:val="20"/>
          <w:szCs w:val="20"/>
          <w:lang w:val="es-ES_tradnl"/>
        </w:rPr>
        <w:t xml:space="preserve"> sentencia de</w:t>
      </w:r>
      <w:r>
        <w:rPr>
          <w:rFonts w:asciiTheme="majorHAnsi" w:hAnsiTheme="majorHAnsi"/>
          <w:bCs/>
          <w:sz w:val="20"/>
          <w:szCs w:val="20"/>
          <w:lang w:val="es-ES_tradnl"/>
        </w:rPr>
        <w:t>l</w:t>
      </w:r>
      <w:r w:rsidR="00030C9E" w:rsidRPr="008571A7">
        <w:rPr>
          <w:rFonts w:asciiTheme="majorHAnsi" w:hAnsiTheme="majorHAnsi"/>
          <w:bCs/>
          <w:sz w:val="20"/>
          <w:szCs w:val="20"/>
          <w:lang w:val="es-ES_tradnl"/>
        </w:rPr>
        <w:t xml:space="preserve"> 15 de noviembre de 1999 la Cámara del Crimen de Octava Nominación de Córdoba condenó </w:t>
      </w:r>
      <w:r w:rsidR="003940A0" w:rsidRPr="008571A7">
        <w:rPr>
          <w:rFonts w:asciiTheme="majorHAnsi" w:hAnsiTheme="majorHAnsi"/>
          <w:bCs/>
          <w:sz w:val="20"/>
          <w:szCs w:val="20"/>
          <w:lang w:val="es-ES_tradnl"/>
        </w:rPr>
        <w:t>al Sr. Torres a reclusión perpetua</w:t>
      </w:r>
      <w:r w:rsidR="00260E3B" w:rsidRPr="008571A7">
        <w:rPr>
          <w:rFonts w:asciiTheme="majorHAnsi" w:hAnsiTheme="majorHAnsi"/>
          <w:bCs/>
          <w:sz w:val="20"/>
          <w:szCs w:val="20"/>
          <w:lang w:val="es-ES_tradnl"/>
        </w:rPr>
        <w:t xml:space="preserve"> por el delito de homicidio calificado</w:t>
      </w:r>
      <w:r w:rsidR="003940A0" w:rsidRPr="008571A7">
        <w:rPr>
          <w:rFonts w:asciiTheme="majorHAnsi" w:hAnsiTheme="majorHAnsi"/>
          <w:bCs/>
          <w:sz w:val="20"/>
          <w:szCs w:val="20"/>
          <w:lang w:val="es-ES_tradnl"/>
        </w:rPr>
        <w:t xml:space="preserve"> y a la Sra. De Valle Torres a </w:t>
      </w:r>
      <w:r w:rsidR="00260E3B" w:rsidRPr="008571A7">
        <w:rPr>
          <w:rFonts w:asciiTheme="majorHAnsi" w:hAnsiTheme="majorHAnsi"/>
          <w:bCs/>
          <w:sz w:val="20"/>
          <w:szCs w:val="20"/>
          <w:lang w:val="es-ES_tradnl"/>
        </w:rPr>
        <w:t xml:space="preserve">15 años de prisión por el delito de homicidio simple. </w:t>
      </w:r>
      <w:r w:rsidR="00967AA6" w:rsidRPr="008571A7">
        <w:rPr>
          <w:rFonts w:asciiTheme="majorHAnsi" w:hAnsiTheme="majorHAnsi"/>
          <w:bCs/>
          <w:sz w:val="20"/>
          <w:szCs w:val="20"/>
          <w:lang w:val="es-ES_tradnl"/>
        </w:rPr>
        <w:t xml:space="preserve">Ante ello, las presuntas víctimas interpusieron un recurso de casación y </w:t>
      </w:r>
      <w:r w:rsidR="00030C9E" w:rsidRPr="008571A7">
        <w:rPr>
          <w:rFonts w:asciiTheme="majorHAnsi" w:hAnsiTheme="majorHAnsi"/>
          <w:bCs/>
          <w:sz w:val="20"/>
          <w:szCs w:val="20"/>
          <w:lang w:val="es-ES_tradnl"/>
        </w:rPr>
        <w:t>el 4 de diciembre de 2000 el Tribunal Superior de Justicia de Córdoba</w:t>
      </w:r>
      <w:r w:rsidR="00BE160B" w:rsidRPr="008571A7">
        <w:rPr>
          <w:rFonts w:asciiTheme="majorHAnsi" w:hAnsiTheme="majorHAnsi"/>
          <w:bCs/>
          <w:sz w:val="20"/>
          <w:szCs w:val="20"/>
          <w:lang w:val="es-ES_tradnl"/>
        </w:rPr>
        <w:t xml:space="preserve"> </w:t>
      </w:r>
      <w:r w:rsidR="00967AA6" w:rsidRPr="008571A7">
        <w:rPr>
          <w:rFonts w:asciiTheme="majorHAnsi" w:hAnsiTheme="majorHAnsi"/>
          <w:bCs/>
          <w:sz w:val="20"/>
          <w:szCs w:val="20"/>
          <w:lang w:val="es-ES_tradnl"/>
        </w:rPr>
        <w:t>confirmó la decisión de primera instancia</w:t>
      </w:r>
      <w:r w:rsidR="00030C9E" w:rsidRPr="008571A7">
        <w:rPr>
          <w:rFonts w:asciiTheme="majorHAnsi" w:hAnsiTheme="majorHAnsi"/>
          <w:bCs/>
          <w:sz w:val="20"/>
          <w:szCs w:val="20"/>
          <w:lang w:val="es-ES_tradnl"/>
        </w:rPr>
        <w:t>.</w:t>
      </w:r>
    </w:p>
    <w:p w14:paraId="46CD8384" w14:textId="77777777" w:rsidR="0037453E" w:rsidRPr="008571A7" w:rsidRDefault="00F85781" w:rsidP="0037453E">
      <w:pPr>
        <w:pStyle w:val="ListParagraph"/>
        <w:numPr>
          <w:ilvl w:val="0"/>
          <w:numId w:val="56"/>
        </w:numPr>
        <w:spacing w:before="240" w:after="240"/>
        <w:ind w:left="0" w:firstLine="709"/>
        <w:jc w:val="both"/>
        <w:rPr>
          <w:rFonts w:asciiTheme="majorHAnsi" w:hAnsiTheme="majorHAnsi"/>
          <w:bCs/>
          <w:sz w:val="20"/>
          <w:szCs w:val="20"/>
          <w:lang w:val="es-ES_tradnl"/>
        </w:rPr>
      </w:pPr>
      <w:r w:rsidRPr="008571A7">
        <w:rPr>
          <w:rFonts w:asciiTheme="majorHAnsi" w:hAnsiTheme="majorHAnsi"/>
          <w:bCs/>
          <w:sz w:val="20"/>
          <w:szCs w:val="20"/>
          <w:lang w:val="es-ES_tradnl"/>
        </w:rPr>
        <w:t xml:space="preserve">Inconformes con ello, promovieron un recurso de queja </w:t>
      </w:r>
      <w:r w:rsidR="00BE160B" w:rsidRPr="008571A7">
        <w:rPr>
          <w:rFonts w:asciiTheme="majorHAnsi" w:hAnsiTheme="majorHAnsi"/>
          <w:bCs/>
          <w:sz w:val="20"/>
          <w:szCs w:val="20"/>
          <w:lang w:val="es-ES_tradnl"/>
        </w:rPr>
        <w:t>ante la Corte Suprema de Justicia de la Nación.</w:t>
      </w:r>
      <w:r w:rsidRPr="008571A7">
        <w:rPr>
          <w:rFonts w:asciiTheme="majorHAnsi" w:hAnsiTheme="majorHAnsi"/>
          <w:bCs/>
          <w:sz w:val="20"/>
          <w:szCs w:val="20"/>
          <w:lang w:val="es-ES_tradnl"/>
        </w:rPr>
        <w:t xml:space="preserve"> </w:t>
      </w:r>
      <w:r w:rsidR="00BE160B" w:rsidRPr="008571A7">
        <w:rPr>
          <w:rFonts w:asciiTheme="majorHAnsi" w:hAnsiTheme="majorHAnsi"/>
          <w:bCs/>
          <w:sz w:val="20"/>
          <w:szCs w:val="20"/>
          <w:lang w:val="es-ES_tradnl"/>
        </w:rPr>
        <w:t xml:space="preserve">En </w:t>
      </w:r>
      <w:r w:rsidRPr="008571A7">
        <w:rPr>
          <w:rFonts w:asciiTheme="majorHAnsi" w:hAnsiTheme="majorHAnsi"/>
          <w:bCs/>
          <w:sz w:val="20"/>
          <w:szCs w:val="20"/>
          <w:lang w:val="es-ES_tradnl"/>
        </w:rPr>
        <w:t xml:space="preserve">sentencia de 25 de mayo de 2004 </w:t>
      </w:r>
      <w:r w:rsidR="00BE160B" w:rsidRPr="008571A7">
        <w:rPr>
          <w:rFonts w:asciiTheme="majorHAnsi" w:hAnsiTheme="majorHAnsi"/>
          <w:bCs/>
          <w:sz w:val="20"/>
          <w:szCs w:val="20"/>
          <w:lang w:val="es-ES_tradnl"/>
        </w:rPr>
        <w:t xml:space="preserve">la aludida </w:t>
      </w:r>
      <w:r w:rsidR="005A7A67" w:rsidRPr="008571A7">
        <w:rPr>
          <w:rFonts w:asciiTheme="majorHAnsi" w:hAnsiTheme="majorHAnsi"/>
          <w:bCs/>
          <w:sz w:val="20"/>
          <w:szCs w:val="20"/>
          <w:lang w:val="es-ES_tradnl"/>
        </w:rPr>
        <w:t>C</w:t>
      </w:r>
      <w:r w:rsidR="00BE160B" w:rsidRPr="008571A7">
        <w:rPr>
          <w:rFonts w:asciiTheme="majorHAnsi" w:hAnsiTheme="majorHAnsi"/>
          <w:bCs/>
          <w:sz w:val="20"/>
          <w:szCs w:val="20"/>
          <w:lang w:val="es-ES_tradnl"/>
        </w:rPr>
        <w:t xml:space="preserve">orte </w:t>
      </w:r>
      <w:r w:rsidRPr="008571A7">
        <w:rPr>
          <w:rFonts w:asciiTheme="majorHAnsi" w:hAnsiTheme="majorHAnsi"/>
          <w:bCs/>
          <w:sz w:val="20"/>
          <w:szCs w:val="20"/>
          <w:lang w:val="es-ES_tradnl"/>
        </w:rPr>
        <w:t xml:space="preserve">dejó sin efecto la sentencia condenatoria y </w:t>
      </w:r>
      <w:r w:rsidR="00BE160B" w:rsidRPr="008571A7">
        <w:rPr>
          <w:rFonts w:asciiTheme="majorHAnsi" w:hAnsiTheme="majorHAnsi"/>
          <w:bCs/>
          <w:sz w:val="20"/>
          <w:szCs w:val="20"/>
          <w:lang w:val="es-ES_tradnl"/>
        </w:rPr>
        <w:t>ordenó la devolución de</w:t>
      </w:r>
      <w:r w:rsidRPr="008571A7">
        <w:rPr>
          <w:rFonts w:asciiTheme="majorHAnsi" w:hAnsiTheme="majorHAnsi"/>
          <w:bCs/>
          <w:sz w:val="20"/>
          <w:szCs w:val="20"/>
          <w:lang w:val="es-ES_tradnl"/>
        </w:rPr>
        <w:t xml:space="preserve"> las actuaciones al tribunal de origen con el objeto de </w:t>
      </w:r>
      <w:r w:rsidR="005A7A67" w:rsidRPr="008571A7">
        <w:rPr>
          <w:rFonts w:asciiTheme="majorHAnsi" w:hAnsiTheme="majorHAnsi"/>
          <w:bCs/>
          <w:sz w:val="20"/>
          <w:szCs w:val="20"/>
          <w:lang w:val="es-ES_tradnl"/>
        </w:rPr>
        <w:t>emitir</w:t>
      </w:r>
      <w:r w:rsidRPr="008571A7">
        <w:rPr>
          <w:rFonts w:asciiTheme="majorHAnsi" w:hAnsiTheme="majorHAnsi"/>
          <w:bCs/>
          <w:sz w:val="20"/>
          <w:szCs w:val="20"/>
          <w:lang w:val="es-ES_tradnl"/>
        </w:rPr>
        <w:t xml:space="preserve"> un nuevo fallo.</w:t>
      </w:r>
      <w:r w:rsidR="006B5FE8" w:rsidRPr="008571A7">
        <w:rPr>
          <w:rFonts w:asciiTheme="majorHAnsi" w:hAnsiTheme="majorHAnsi"/>
          <w:bCs/>
          <w:sz w:val="20"/>
          <w:szCs w:val="20"/>
          <w:lang w:val="es-ES_tradnl"/>
        </w:rPr>
        <w:t xml:space="preserve"> </w:t>
      </w:r>
      <w:r w:rsidR="00A919CE" w:rsidRPr="008571A7">
        <w:rPr>
          <w:rFonts w:asciiTheme="majorHAnsi" w:hAnsiTheme="majorHAnsi"/>
          <w:bCs/>
          <w:sz w:val="20"/>
          <w:szCs w:val="20"/>
          <w:lang w:val="es-ES_tradnl"/>
        </w:rPr>
        <w:t>Paralelamente, en</w:t>
      </w:r>
      <w:r w:rsidR="006B5FE8" w:rsidRPr="008571A7">
        <w:rPr>
          <w:rFonts w:asciiTheme="majorHAnsi" w:hAnsiTheme="majorHAnsi"/>
          <w:bCs/>
          <w:sz w:val="20"/>
          <w:szCs w:val="20"/>
          <w:lang w:val="es-ES_tradnl"/>
        </w:rPr>
        <w:t xml:space="preserve"> auto de 23 de ju</w:t>
      </w:r>
      <w:r w:rsidR="00E21646" w:rsidRPr="008571A7">
        <w:rPr>
          <w:rFonts w:asciiTheme="majorHAnsi" w:hAnsiTheme="majorHAnsi"/>
          <w:bCs/>
          <w:sz w:val="20"/>
          <w:szCs w:val="20"/>
          <w:lang w:val="es-ES_tradnl"/>
        </w:rPr>
        <w:t>n</w:t>
      </w:r>
      <w:r w:rsidR="006B5FE8" w:rsidRPr="008571A7">
        <w:rPr>
          <w:rFonts w:asciiTheme="majorHAnsi" w:hAnsiTheme="majorHAnsi"/>
          <w:bCs/>
          <w:sz w:val="20"/>
          <w:szCs w:val="20"/>
          <w:lang w:val="es-ES_tradnl"/>
        </w:rPr>
        <w:t xml:space="preserve">io de 2004 </w:t>
      </w:r>
      <w:r w:rsidR="00E21646" w:rsidRPr="008571A7">
        <w:rPr>
          <w:rFonts w:asciiTheme="majorHAnsi" w:hAnsiTheme="majorHAnsi"/>
          <w:bCs/>
          <w:sz w:val="20"/>
          <w:szCs w:val="20"/>
          <w:lang w:val="es-ES_tradnl"/>
        </w:rPr>
        <w:t xml:space="preserve">la Sala Penal del Tribunal Superior de Justicia de Córdoba </w:t>
      </w:r>
      <w:r w:rsidR="006B5FE8" w:rsidRPr="008571A7">
        <w:rPr>
          <w:rFonts w:asciiTheme="majorHAnsi" w:hAnsiTheme="majorHAnsi"/>
          <w:bCs/>
          <w:sz w:val="20"/>
          <w:szCs w:val="20"/>
          <w:lang w:val="es-ES_tradnl"/>
        </w:rPr>
        <w:t xml:space="preserve">ordenó la libertad de las presuntas víctimas. </w:t>
      </w:r>
    </w:p>
    <w:p w14:paraId="0B756BCA" w14:textId="67098D7D" w:rsidR="00030C9E" w:rsidRPr="008571A7" w:rsidRDefault="00DB2548" w:rsidP="0037453E">
      <w:pPr>
        <w:pStyle w:val="ListParagraph"/>
        <w:numPr>
          <w:ilvl w:val="0"/>
          <w:numId w:val="56"/>
        </w:numPr>
        <w:spacing w:before="240" w:after="240"/>
        <w:ind w:left="0" w:firstLine="709"/>
        <w:jc w:val="both"/>
        <w:rPr>
          <w:rFonts w:asciiTheme="majorHAnsi" w:hAnsiTheme="majorHAnsi"/>
          <w:bCs/>
          <w:sz w:val="20"/>
          <w:szCs w:val="20"/>
          <w:lang w:val="es-ES_tradnl"/>
        </w:rPr>
      </w:pPr>
      <w:r w:rsidRPr="008571A7">
        <w:rPr>
          <w:rFonts w:asciiTheme="majorHAnsi" w:hAnsiTheme="majorHAnsi"/>
          <w:bCs/>
          <w:sz w:val="20"/>
          <w:szCs w:val="20"/>
          <w:lang w:val="es-ES_tradnl"/>
        </w:rPr>
        <w:t>El 2 de septiembre de 2004, en</w:t>
      </w:r>
      <w:r w:rsidR="006B5FE8" w:rsidRPr="008571A7">
        <w:rPr>
          <w:rFonts w:asciiTheme="majorHAnsi" w:hAnsiTheme="majorHAnsi"/>
          <w:bCs/>
          <w:sz w:val="20"/>
          <w:szCs w:val="20"/>
          <w:lang w:val="es-ES_tradnl"/>
        </w:rPr>
        <w:t xml:space="preserve"> cumplimiento a la decisión emitida por la Corte Suprema de Justicia de la Nación, la Sala Penal del </w:t>
      </w:r>
      <w:r w:rsidR="00B92E49" w:rsidRPr="008571A7">
        <w:rPr>
          <w:rFonts w:asciiTheme="majorHAnsi" w:hAnsiTheme="majorHAnsi"/>
          <w:bCs/>
          <w:sz w:val="20"/>
          <w:szCs w:val="20"/>
          <w:lang w:val="es-ES_tradnl"/>
        </w:rPr>
        <w:t>Tribunal Superior de Justicia de Córdoba anuló la</w:t>
      </w:r>
      <w:r w:rsidR="00CC2972" w:rsidRPr="008571A7">
        <w:rPr>
          <w:rFonts w:asciiTheme="majorHAnsi" w:hAnsiTheme="majorHAnsi"/>
          <w:bCs/>
          <w:sz w:val="20"/>
          <w:szCs w:val="20"/>
          <w:lang w:val="es-ES_tradnl"/>
        </w:rPr>
        <w:t xml:space="preserve">s </w:t>
      </w:r>
      <w:r w:rsidR="0037453E" w:rsidRPr="008571A7">
        <w:rPr>
          <w:rFonts w:asciiTheme="majorHAnsi" w:hAnsiTheme="majorHAnsi"/>
          <w:bCs/>
          <w:sz w:val="20"/>
          <w:szCs w:val="20"/>
          <w:lang w:val="es-ES_tradnl"/>
        </w:rPr>
        <w:t>condenas</w:t>
      </w:r>
      <w:r w:rsidR="00B92E49" w:rsidRPr="008571A7">
        <w:rPr>
          <w:rFonts w:asciiTheme="majorHAnsi" w:hAnsiTheme="majorHAnsi"/>
          <w:bCs/>
          <w:sz w:val="20"/>
          <w:szCs w:val="20"/>
          <w:lang w:val="es-ES_tradnl"/>
        </w:rPr>
        <w:t xml:space="preserve"> impuesta</w:t>
      </w:r>
      <w:r w:rsidR="00CC2972" w:rsidRPr="008571A7">
        <w:rPr>
          <w:rFonts w:asciiTheme="majorHAnsi" w:hAnsiTheme="majorHAnsi"/>
          <w:bCs/>
          <w:sz w:val="20"/>
          <w:szCs w:val="20"/>
          <w:lang w:val="es-ES_tradnl"/>
        </w:rPr>
        <w:t>s</w:t>
      </w:r>
      <w:r w:rsidR="00B92E49" w:rsidRPr="008571A7">
        <w:rPr>
          <w:rFonts w:asciiTheme="majorHAnsi" w:hAnsiTheme="majorHAnsi"/>
          <w:bCs/>
          <w:sz w:val="20"/>
          <w:szCs w:val="20"/>
          <w:lang w:val="es-ES_tradnl"/>
        </w:rPr>
        <w:t xml:space="preserve"> </w:t>
      </w:r>
      <w:r w:rsidR="00CC2972" w:rsidRPr="008571A7">
        <w:rPr>
          <w:rFonts w:asciiTheme="majorHAnsi" w:hAnsiTheme="majorHAnsi"/>
          <w:bCs/>
          <w:sz w:val="20"/>
          <w:szCs w:val="20"/>
          <w:lang w:val="es-ES_tradnl"/>
        </w:rPr>
        <w:t>a</w:t>
      </w:r>
      <w:r w:rsidR="00B92E49" w:rsidRPr="008571A7">
        <w:rPr>
          <w:rFonts w:asciiTheme="majorHAnsi" w:hAnsiTheme="majorHAnsi"/>
          <w:bCs/>
          <w:sz w:val="20"/>
          <w:szCs w:val="20"/>
          <w:lang w:val="es-ES_tradnl"/>
        </w:rPr>
        <w:t xml:space="preserve"> las presuntas víctimas. </w:t>
      </w:r>
      <w:r w:rsidR="00D94C15" w:rsidRPr="008571A7">
        <w:rPr>
          <w:rFonts w:asciiTheme="majorHAnsi" w:hAnsiTheme="majorHAnsi"/>
          <w:bCs/>
          <w:sz w:val="20"/>
          <w:szCs w:val="20"/>
          <w:lang w:val="es-ES_tradnl"/>
        </w:rPr>
        <w:t>C</w:t>
      </w:r>
      <w:r w:rsidR="00030C9E" w:rsidRPr="008571A7">
        <w:rPr>
          <w:rFonts w:asciiTheme="majorHAnsi" w:hAnsiTheme="majorHAnsi"/>
          <w:bCs/>
          <w:sz w:val="20"/>
          <w:szCs w:val="20"/>
          <w:lang w:val="es-ES_tradnl"/>
        </w:rPr>
        <w:t xml:space="preserve">on base en dicha </w:t>
      </w:r>
      <w:r w:rsidR="001545A7">
        <w:rPr>
          <w:rFonts w:asciiTheme="majorHAnsi" w:hAnsiTheme="majorHAnsi"/>
          <w:bCs/>
          <w:sz w:val="20"/>
          <w:szCs w:val="20"/>
          <w:lang w:val="es-ES_tradnl"/>
        </w:rPr>
        <w:t>decisión</w:t>
      </w:r>
      <w:r w:rsidR="00030C9E" w:rsidRPr="008571A7">
        <w:rPr>
          <w:rFonts w:asciiTheme="majorHAnsi" w:hAnsiTheme="majorHAnsi"/>
          <w:bCs/>
          <w:sz w:val="20"/>
          <w:szCs w:val="20"/>
          <w:lang w:val="es-ES_tradnl"/>
        </w:rPr>
        <w:t>,</w:t>
      </w:r>
      <w:r w:rsidR="007D0824" w:rsidRPr="008571A7">
        <w:rPr>
          <w:rFonts w:asciiTheme="majorHAnsi" w:hAnsiTheme="majorHAnsi"/>
          <w:bCs/>
          <w:sz w:val="20"/>
          <w:szCs w:val="20"/>
          <w:lang w:val="es-ES_tradnl"/>
        </w:rPr>
        <w:t xml:space="preserve"> </w:t>
      </w:r>
      <w:r w:rsidR="00030C9E" w:rsidRPr="008571A7">
        <w:rPr>
          <w:rFonts w:asciiTheme="majorHAnsi" w:hAnsiTheme="majorHAnsi"/>
          <w:bCs/>
          <w:sz w:val="20"/>
          <w:szCs w:val="20"/>
          <w:lang w:val="es-ES_tradnl"/>
        </w:rPr>
        <w:t xml:space="preserve">iniciaron una acción ordinaria de daños y perjuicios contra la Provincia de Córdoba, </w:t>
      </w:r>
      <w:r w:rsidR="007D0824" w:rsidRPr="008571A7">
        <w:rPr>
          <w:rFonts w:asciiTheme="majorHAnsi" w:hAnsiTheme="majorHAnsi"/>
          <w:bCs/>
          <w:sz w:val="20"/>
          <w:szCs w:val="20"/>
          <w:lang w:val="es-ES_tradnl"/>
        </w:rPr>
        <w:t>reclamando</w:t>
      </w:r>
      <w:r w:rsidR="00030C9E" w:rsidRPr="008571A7">
        <w:rPr>
          <w:rFonts w:asciiTheme="majorHAnsi" w:hAnsiTheme="majorHAnsi"/>
          <w:bCs/>
          <w:sz w:val="20"/>
          <w:szCs w:val="20"/>
          <w:lang w:val="es-ES_tradnl"/>
        </w:rPr>
        <w:t xml:space="preserve"> su derecho a ser indemnizadas por error judicial. </w:t>
      </w:r>
      <w:r w:rsidR="00E01BEC">
        <w:rPr>
          <w:rFonts w:asciiTheme="majorHAnsi" w:hAnsiTheme="majorHAnsi"/>
          <w:bCs/>
          <w:sz w:val="20"/>
          <w:szCs w:val="20"/>
          <w:lang w:val="es-ES_tradnl"/>
        </w:rPr>
        <w:t>Mediante</w:t>
      </w:r>
      <w:r w:rsidR="00050343" w:rsidRPr="008571A7">
        <w:rPr>
          <w:rFonts w:asciiTheme="majorHAnsi" w:hAnsiTheme="majorHAnsi"/>
          <w:bCs/>
          <w:sz w:val="20"/>
          <w:szCs w:val="20"/>
          <w:lang w:val="es-ES_tradnl"/>
        </w:rPr>
        <w:t xml:space="preserve"> fallo </w:t>
      </w:r>
      <w:r w:rsidR="007D0824" w:rsidRPr="008571A7">
        <w:rPr>
          <w:rFonts w:asciiTheme="majorHAnsi" w:hAnsiTheme="majorHAnsi"/>
          <w:bCs/>
          <w:sz w:val="20"/>
          <w:szCs w:val="20"/>
          <w:lang w:val="es-ES_tradnl"/>
        </w:rPr>
        <w:t xml:space="preserve">de </w:t>
      </w:r>
      <w:r w:rsidR="00050343" w:rsidRPr="008571A7">
        <w:rPr>
          <w:rFonts w:asciiTheme="majorHAnsi" w:hAnsiTheme="majorHAnsi"/>
          <w:bCs/>
          <w:sz w:val="20"/>
          <w:szCs w:val="20"/>
          <w:lang w:val="es-ES_tradnl"/>
        </w:rPr>
        <w:t xml:space="preserve">4 de marzo de 2010 </w:t>
      </w:r>
      <w:r w:rsidR="0037453E" w:rsidRPr="008571A7">
        <w:rPr>
          <w:rFonts w:asciiTheme="majorHAnsi" w:hAnsiTheme="majorHAnsi"/>
          <w:bCs/>
          <w:sz w:val="20"/>
          <w:szCs w:val="20"/>
          <w:lang w:val="es-ES_tradnl"/>
        </w:rPr>
        <w:t xml:space="preserve">el </w:t>
      </w:r>
      <w:r w:rsidR="00030C9E" w:rsidRPr="008571A7">
        <w:rPr>
          <w:rFonts w:asciiTheme="majorHAnsi" w:hAnsiTheme="majorHAnsi"/>
          <w:bCs/>
          <w:sz w:val="20"/>
          <w:szCs w:val="20"/>
          <w:lang w:val="es-ES_tradnl"/>
        </w:rPr>
        <w:t xml:space="preserve">Juzgado de Primera Instancia en lo Civil y </w:t>
      </w:r>
      <w:r w:rsidR="00914259" w:rsidRPr="008571A7">
        <w:rPr>
          <w:rFonts w:asciiTheme="majorHAnsi" w:hAnsiTheme="majorHAnsi"/>
          <w:bCs/>
          <w:sz w:val="20"/>
          <w:szCs w:val="20"/>
          <w:lang w:val="es-ES_tradnl"/>
        </w:rPr>
        <w:t>Vigésimo Cuarta Nominación en lo Comercial</w:t>
      </w:r>
      <w:r w:rsidR="00030C9E" w:rsidRPr="008571A7">
        <w:rPr>
          <w:rFonts w:asciiTheme="majorHAnsi" w:hAnsiTheme="majorHAnsi"/>
          <w:bCs/>
          <w:sz w:val="20"/>
          <w:szCs w:val="20"/>
          <w:lang w:val="es-ES_tradnl"/>
        </w:rPr>
        <w:t xml:space="preserve"> de Córdoba </w:t>
      </w:r>
      <w:r w:rsidR="001000CA" w:rsidRPr="008571A7">
        <w:rPr>
          <w:rFonts w:asciiTheme="majorHAnsi" w:hAnsiTheme="majorHAnsi"/>
          <w:bCs/>
          <w:sz w:val="20"/>
          <w:szCs w:val="20"/>
          <w:lang w:val="es-ES_tradnl"/>
        </w:rPr>
        <w:t xml:space="preserve">desestimó la demanda. </w:t>
      </w:r>
      <w:r w:rsidR="00030C9E" w:rsidRPr="008571A7">
        <w:rPr>
          <w:rFonts w:asciiTheme="majorHAnsi" w:hAnsiTheme="majorHAnsi"/>
          <w:bCs/>
          <w:sz w:val="20"/>
          <w:szCs w:val="20"/>
          <w:lang w:val="es-ES_tradnl"/>
        </w:rPr>
        <w:t>Esta decisión fue apelada y confirmada</w:t>
      </w:r>
      <w:r w:rsidR="003C3832" w:rsidRPr="008571A7">
        <w:rPr>
          <w:rFonts w:asciiTheme="majorHAnsi" w:hAnsiTheme="majorHAnsi"/>
          <w:bCs/>
          <w:sz w:val="20"/>
          <w:szCs w:val="20"/>
          <w:lang w:val="es-ES_tradnl"/>
        </w:rPr>
        <w:t xml:space="preserve"> el 26 de julio de 2011</w:t>
      </w:r>
      <w:r w:rsidR="00030C9E" w:rsidRPr="008571A7">
        <w:rPr>
          <w:rFonts w:asciiTheme="majorHAnsi" w:hAnsiTheme="majorHAnsi"/>
          <w:bCs/>
          <w:sz w:val="20"/>
          <w:szCs w:val="20"/>
          <w:lang w:val="es-ES_tradnl"/>
        </w:rPr>
        <w:t xml:space="preserve"> por la Cámara Cuarta de Apelaciones en lo Civil y Comercial de Córdoba</w:t>
      </w:r>
      <w:r w:rsidR="003C3832" w:rsidRPr="008571A7">
        <w:rPr>
          <w:rFonts w:asciiTheme="majorHAnsi" w:hAnsiTheme="majorHAnsi"/>
          <w:bCs/>
          <w:sz w:val="20"/>
          <w:szCs w:val="20"/>
          <w:lang w:val="es-ES_tradnl"/>
        </w:rPr>
        <w:t>.</w:t>
      </w:r>
    </w:p>
    <w:p w14:paraId="7134C4E8" w14:textId="2F4C84BC" w:rsidR="003C3832" w:rsidRPr="008571A7" w:rsidRDefault="00030C9E" w:rsidP="003C3832">
      <w:pPr>
        <w:pStyle w:val="ListParagraph"/>
        <w:numPr>
          <w:ilvl w:val="0"/>
          <w:numId w:val="56"/>
        </w:numPr>
        <w:spacing w:before="240" w:after="240"/>
        <w:ind w:left="0" w:firstLine="709"/>
        <w:jc w:val="both"/>
        <w:rPr>
          <w:rFonts w:asciiTheme="majorHAnsi" w:hAnsiTheme="majorHAnsi"/>
          <w:bCs/>
          <w:sz w:val="20"/>
          <w:szCs w:val="20"/>
          <w:lang w:val="es-ES_tradnl"/>
        </w:rPr>
      </w:pPr>
      <w:r w:rsidRPr="008571A7">
        <w:rPr>
          <w:rFonts w:asciiTheme="majorHAnsi" w:hAnsiTheme="majorHAnsi"/>
          <w:bCs/>
          <w:sz w:val="20"/>
          <w:szCs w:val="20"/>
          <w:lang w:val="es-ES_tradnl"/>
        </w:rPr>
        <w:t xml:space="preserve">Contra dicha resolución, </w:t>
      </w:r>
      <w:r w:rsidR="00AC497A" w:rsidRPr="008571A7">
        <w:rPr>
          <w:rFonts w:asciiTheme="majorHAnsi" w:hAnsiTheme="majorHAnsi"/>
          <w:bCs/>
          <w:sz w:val="20"/>
          <w:szCs w:val="20"/>
          <w:lang w:val="es-ES_tradnl"/>
        </w:rPr>
        <w:t>i</w:t>
      </w:r>
      <w:r w:rsidRPr="008571A7">
        <w:rPr>
          <w:rFonts w:asciiTheme="majorHAnsi" w:hAnsiTheme="majorHAnsi"/>
          <w:bCs/>
          <w:sz w:val="20"/>
          <w:szCs w:val="20"/>
          <w:lang w:val="es-ES_tradnl"/>
        </w:rPr>
        <w:t>nterpusieron</w:t>
      </w:r>
      <w:r w:rsidR="00D740D7">
        <w:rPr>
          <w:rFonts w:asciiTheme="majorHAnsi" w:hAnsiTheme="majorHAnsi"/>
          <w:bCs/>
          <w:sz w:val="20"/>
          <w:szCs w:val="20"/>
          <w:lang w:val="es-ES_tradnl"/>
        </w:rPr>
        <w:t xml:space="preserve"> un</w:t>
      </w:r>
      <w:r w:rsidRPr="008571A7">
        <w:rPr>
          <w:rFonts w:asciiTheme="majorHAnsi" w:hAnsiTheme="majorHAnsi"/>
          <w:bCs/>
          <w:sz w:val="20"/>
          <w:szCs w:val="20"/>
          <w:lang w:val="es-ES_tradnl"/>
        </w:rPr>
        <w:t xml:space="preserve"> recurso extraordinario federal </w:t>
      </w:r>
      <w:r w:rsidR="00D740D7">
        <w:rPr>
          <w:rFonts w:asciiTheme="majorHAnsi" w:hAnsiTheme="majorHAnsi"/>
          <w:bCs/>
          <w:sz w:val="20"/>
          <w:szCs w:val="20"/>
          <w:lang w:val="es-ES_tradnl"/>
        </w:rPr>
        <w:t>que</w:t>
      </w:r>
      <w:r w:rsidRPr="008571A7">
        <w:rPr>
          <w:rFonts w:asciiTheme="majorHAnsi" w:hAnsiTheme="majorHAnsi"/>
          <w:bCs/>
          <w:sz w:val="20"/>
          <w:szCs w:val="20"/>
          <w:lang w:val="es-ES_tradnl"/>
        </w:rPr>
        <w:t xml:space="preserve"> fue denegado. En consecuencia, promovieron </w:t>
      </w:r>
      <w:r w:rsidR="00064A4B">
        <w:rPr>
          <w:rFonts w:asciiTheme="majorHAnsi" w:hAnsiTheme="majorHAnsi"/>
          <w:bCs/>
          <w:sz w:val="20"/>
          <w:szCs w:val="20"/>
          <w:lang w:val="es-ES_tradnl"/>
        </w:rPr>
        <w:t xml:space="preserve">un </w:t>
      </w:r>
      <w:r w:rsidRPr="008571A7">
        <w:rPr>
          <w:rFonts w:asciiTheme="majorHAnsi" w:hAnsiTheme="majorHAnsi"/>
          <w:bCs/>
          <w:sz w:val="20"/>
          <w:szCs w:val="20"/>
          <w:lang w:val="es-ES_tradnl"/>
        </w:rPr>
        <w:t>recurso de queja ante la Corte Suprema de Justicia de la Nación, el cual finalmente</w:t>
      </w:r>
      <w:r w:rsidR="00EF4406" w:rsidRPr="008571A7">
        <w:rPr>
          <w:rFonts w:asciiTheme="majorHAnsi" w:hAnsiTheme="majorHAnsi"/>
          <w:bCs/>
          <w:sz w:val="20"/>
          <w:szCs w:val="20"/>
          <w:lang w:val="es-ES_tradnl"/>
        </w:rPr>
        <w:t xml:space="preserve"> fue</w:t>
      </w:r>
      <w:r w:rsidRPr="008571A7">
        <w:rPr>
          <w:rFonts w:asciiTheme="majorHAnsi" w:hAnsiTheme="majorHAnsi"/>
          <w:bCs/>
          <w:sz w:val="20"/>
          <w:szCs w:val="20"/>
          <w:lang w:val="es-ES_tradnl"/>
        </w:rPr>
        <w:t xml:space="preserve"> rechazado mediante decisión del 29 de abril de 2015, notificada el 8 de mayo del mismo año. Con ello, </w:t>
      </w:r>
      <w:r w:rsidR="00EF4406" w:rsidRPr="008571A7">
        <w:rPr>
          <w:rFonts w:asciiTheme="majorHAnsi" w:hAnsiTheme="majorHAnsi"/>
          <w:bCs/>
          <w:sz w:val="20"/>
          <w:szCs w:val="20"/>
          <w:lang w:val="es-ES_tradnl"/>
        </w:rPr>
        <w:t xml:space="preserve">el peticionario </w:t>
      </w:r>
      <w:r w:rsidRPr="008571A7">
        <w:rPr>
          <w:rFonts w:asciiTheme="majorHAnsi" w:hAnsiTheme="majorHAnsi"/>
          <w:bCs/>
          <w:sz w:val="20"/>
          <w:szCs w:val="20"/>
          <w:lang w:val="es-ES_tradnl"/>
        </w:rPr>
        <w:t>afirma</w:t>
      </w:r>
      <w:r w:rsidR="00EF4406" w:rsidRPr="008571A7">
        <w:rPr>
          <w:rFonts w:asciiTheme="majorHAnsi" w:hAnsiTheme="majorHAnsi"/>
          <w:bCs/>
          <w:sz w:val="20"/>
          <w:szCs w:val="20"/>
          <w:lang w:val="es-ES_tradnl"/>
        </w:rPr>
        <w:t xml:space="preserve"> que las presuntas víctimas agotaron</w:t>
      </w:r>
      <w:r w:rsidRPr="008571A7">
        <w:rPr>
          <w:rFonts w:asciiTheme="majorHAnsi" w:hAnsiTheme="majorHAnsi"/>
          <w:bCs/>
          <w:sz w:val="20"/>
          <w:szCs w:val="20"/>
          <w:lang w:val="es-ES_tradnl"/>
        </w:rPr>
        <w:t xml:space="preserve"> todos los recursos internos disponibles para obtener la reparación por los daños ocasionados por su privación arbitraria de libertad.</w:t>
      </w:r>
      <w:r w:rsidR="003C3832" w:rsidRPr="008571A7">
        <w:rPr>
          <w:rFonts w:asciiTheme="majorHAnsi" w:hAnsiTheme="majorHAnsi"/>
          <w:bCs/>
          <w:sz w:val="20"/>
          <w:szCs w:val="20"/>
          <w:lang w:val="es-ES_tradnl"/>
        </w:rPr>
        <w:t xml:space="preserve"> </w:t>
      </w:r>
    </w:p>
    <w:p w14:paraId="5F511582" w14:textId="0EB29464" w:rsidR="00030C9E" w:rsidRPr="008571A7" w:rsidRDefault="00656EC2" w:rsidP="4C52C711">
      <w:pPr>
        <w:pStyle w:val="ListParagraph"/>
        <w:numPr>
          <w:ilvl w:val="0"/>
          <w:numId w:val="56"/>
        </w:numPr>
        <w:spacing w:before="240" w:after="240"/>
        <w:ind w:left="0" w:firstLine="709"/>
        <w:jc w:val="both"/>
        <w:rPr>
          <w:rFonts w:asciiTheme="majorHAnsi" w:hAnsiTheme="majorHAnsi"/>
          <w:sz w:val="20"/>
          <w:szCs w:val="20"/>
          <w:lang w:val="es-ES"/>
        </w:rPr>
      </w:pPr>
      <w:r w:rsidRPr="4C52C711">
        <w:rPr>
          <w:rFonts w:asciiTheme="majorHAnsi" w:hAnsiTheme="majorHAnsi"/>
          <w:sz w:val="20"/>
          <w:szCs w:val="20"/>
          <w:lang w:val="es-ES"/>
        </w:rPr>
        <w:t>La parte peticionaria</w:t>
      </w:r>
      <w:r w:rsidR="00CC7E9F" w:rsidRPr="4C52C711">
        <w:rPr>
          <w:rFonts w:asciiTheme="majorHAnsi" w:hAnsiTheme="majorHAnsi"/>
          <w:sz w:val="20"/>
          <w:szCs w:val="20"/>
          <w:lang w:val="es-ES"/>
        </w:rPr>
        <w:t xml:space="preserve"> duce</w:t>
      </w:r>
      <w:r w:rsidR="00030C9E" w:rsidRPr="4C52C711">
        <w:rPr>
          <w:rFonts w:asciiTheme="majorHAnsi" w:hAnsiTheme="majorHAnsi"/>
          <w:sz w:val="20"/>
          <w:szCs w:val="20"/>
          <w:lang w:val="es-ES"/>
        </w:rPr>
        <w:t xml:space="preserve"> que </w:t>
      </w:r>
      <w:r w:rsidR="00592F90" w:rsidRPr="4C52C711">
        <w:rPr>
          <w:rFonts w:asciiTheme="majorHAnsi" w:hAnsiTheme="majorHAnsi"/>
          <w:sz w:val="20"/>
          <w:szCs w:val="20"/>
          <w:lang w:val="es-ES"/>
        </w:rPr>
        <w:t xml:space="preserve">el rechazo de la solicitud de </w:t>
      </w:r>
      <w:r w:rsidR="007F1495" w:rsidRPr="4C52C711">
        <w:rPr>
          <w:rFonts w:asciiTheme="majorHAnsi" w:hAnsiTheme="majorHAnsi"/>
          <w:sz w:val="20"/>
          <w:szCs w:val="20"/>
          <w:lang w:val="es-ES"/>
        </w:rPr>
        <w:t>indemnización</w:t>
      </w:r>
      <w:r w:rsidR="00592F90" w:rsidRPr="4C52C711">
        <w:rPr>
          <w:rFonts w:asciiTheme="majorHAnsi" w:hAnsiTheme="majorHAnsi"/>
          <w:sz w:val="20"/>
          <w:szCs w:val="20"/>
          <w:lang w:val="es-ES"/>
        </w:rPr>
        <w:t xml:space="preserve"> por parte de los tribunales internos se basó </w:t>
      </w:r>
      <w:r w:rsidR="00030C9E" w:rsidRPr="4C52C711">
        <w:rPr>
          <w:rFonts w:asciiTheme="majorHAnsi" w:hAnsiTheme="majorHAnsi"/>
          <w:sz w:val="20"/>
          <w:szCs w:val="20"/>
          <w:lang w:val="es-ES"/>
        </w:rPr>
        <w:t>en tres premisas: i) que la nulidad de la sentencia penal obedecía a una diferencia de criterio jurídico razonable, lo cual no generaba responsabilidad del Estado; ii) que el error judicial era resultado de una actuación lícita, y por tanto no indemnizable; y iii) que las presuntas víctimas no acreditaron su inocencia, condición que los jueces consideraron necesaria para el reconocimiento del derecho a ser indemnizados.</w:t>
      </w:r>
      <w:r w:rsidR="00DB5A36" w:rsidRPr="4C52C711">
        <w:rPr>
          <w:rFonts w:asciiTheme="majorHAnsi" w:hAnsiTheme="majorHAnsi"/>
          <w:sz w:val="20"/>
          <w:szCs w:val="20"/>
          <w:lang w:val="es-ES"/>
        </w:rPr>
        <w:t xml:space="preserve"> Derivado de ello</w:t>
      </w:r>
      <w:r w:rsidR="00030C9E" w:rsidRPr="4C52C711">
        <w:rPr>
          <w:rFonts w:asciiTheme="majorHAnsi" w:hAnsiTheme="majorHAnsi"/>
          <w:sz w:val="20"/>
          <w:szCs w:val="20"/>
          <w:lang w:val="es-ES"/>
        </w:rPr>
        <w:t>,</w:t>
      </w:r>
      <w:r w:rsidR="00DB5A36" w:rsidRPr="4C52C711">
        <w:rPr>
          <w:rFonts w:asciiTheme="majorHAnsi" w:hAnsiTheme="majorHAnsi"/>
          <w:sz w:val="20"/>
          <w:szCs w:val="20"/>
          <w:lang w:val="es-ES"/>
        </w:rPr>
        <w:t xml:space="preserve"> </w:t>
      </w:r>
      <w:r w:rsidR="00E220AA" w:rsidRPr="4C52C711">
        <w:rPr>
          <w:rFonts w:asciiTheme="majorHAnsi" w:hAnsiTheme="majorHAnsi"/>
          <w:sz w:val="20"/>
          <w:szCs w:val="20"/>
          <w:lang w:val="es-ES"/>
        </w:rPr>
        <w:t xml:space="preserve">alega la violación </w:t>
      </w:r>
      <w:r w:rsidR="00675242" w:rsidRPr="4C52C711">
        <w:rPr>
          <w:rFonts w:asciiTheme="majorHAnsi" w:hAnsiTheme="majorHAnsi"/>
          <w:sz w:val="20"/>
          <w:szCs w:val="20"/>
          <w:lang w:val="es-ES"/>
        </w:rPr>
        <w:t>al</w:t>
      </w:r>
      <w:r w:rsidR="00E220AA" w:rsidRPr="4C52C711">
        <w:rPr>
          <w:rFonts w:asciiTheme="majorHAnsi" w:hAnsiTheme="majorHAnsi"/>
          <w:sz w:val="20"/>
          <w:szCs w:val="20"/>
          <w:lang w:val="es-ES"/>
        </w:rPr>
        <w:t xml:space="preserve"> artículo</w:t>
      </w:r>
      <w:r w:rsidR="00675242" w:rsidRPr="4C52C711">
        <w:rPr>
          <w:rFonts w:asciiTheme="majorHAnsi" w:hAnsiTheme="majorHAnsi"/>
          <w:sz w:val="20"/>
          <w:szCs w:val="20"/>
          <w:lang w:val="es-ES"/>
        </w:rPr>
        <w:t xml:space="preserve"> 10 (indemnización) y de manera indirecta los artículos 5 (integridad personal), 7 (libertad personal), 8 (garantías judiciales), 11 (honra y dignidad) y 25 (protección judicial) de la Convención Americana. Asimismo, reclama</w:t>
      </w:r>
      <w:r w:rsidR="000E4ED5" w:rsidRPr="4C52C711">
        <w:rPr>
          <w:rFonts w:asciiTheme="majorHAnsi" w:hAnsiTheme="majorHAnsi"/>
          <w:sz w:val="20"/>
          <w:szCs w:val="20"/>
          <w:lang w:val="es-ES"/>
        </w:rPr>
        <w:t>n</w:t>
      </w:r>
      <w:r w:rsidR="00675242" w:rsidRPr="4C52C711">
        <w:rPr>
          <w:rFonts w:asciiTheme="majorHAnsi" w:hAnsiTheme="majorHAnsi"/>
          <w:sz w:val="20"/>
          <w:szCs w:val="20"/>
          <w:lang w:val="es-ES"/>
        </w:rPr>
        <w:t xml:space="preserve"> que las presuntas víctimas se vieron afectadas en sus proyectos de vida tanto económicos como </w:t>
      </w:r>
      <w:r w:rsidR="00733533" w:rsidRPr="4C52C711">
        <w:rPr>
          <w:rFonts w:asciiTheme="majorHAnsi" w:hAnsiTheme="majorHAnsi"/>
          <w:sz w:val="20"/>
          <w:szCs w:val="20"/>
          <w:lang w:val="es-ES"/>
        </w:rPr>
        <w:t>personales</w:t>
      </w:r>
      <w:r w:rsidR="00675242" w:rsidRPr="4C52C711">
        <w:rPr>
          <w:rFonts w:asciiTheme="majorHAnsi" w:hAnsiTheme="majorHAnsi"/>
          <w:sz w:val="20"/>
          <w:szCs w:val="20"/>
          <w:lang w:val="es-ES"/>
        </w:rPr>
        <w:t xml:space="preserve">. </w:t>
      </w:r>
    </w:p>
    <w:p w14:paraId="4AD09324" w14:textId="77777777" w:rsidR="005F7DD0" w:rsidRPr="008571A7" w:rsidRDefault="005F7DD0" w:rsidP="005F7DD0">
      <w:pPr>
        <w:spacing w:before="240" w:after="240"/>
        <w:ind w:firstLine="709"/>
        <w:jc w:val="both"/>
        <w:rPr>
          <w:rFonts w:asciiTheme="majorHAnsi" w:hAnsiTheme="majorHAnsi"/>
          <w:b/>
          <w:bCs/>
          <w:sz w:val="20"/>
          <w:szCs w:val="20"/>
          <w:lang w:val="es-ES_tradnl"/>
        </w:rPr>
      </w:pPr>
      <w:r w:rsidRPr="008571A7">
        <w:rPr>
          <w:rFonts w:asciiTheme="majorHAnsi" w:hAnsiTheme="majorHAnsi"/>
          <w:b/>
          <w:bCs/>
          <w:sz w:val="20"/>
          <w:szCs w:val="20"/>
          <w:lang w:val="es-ES_tradnl"/>
        </w:rPr>
        <w:t>El Estado argentino</w:t>
      </w:r>
    </w:p>
    <w:p w14:paraId="03919982" w14:textId="7F1B2CC4" w:rsidR="00960BE9" w:rsidRPr="008571A7" w:rsidRDefault="00030C9E" w:rsidP="4C52C711">
      <w:pPr>
        <w:pStyle w:val="ListParagraph"/>
        <w:numPr>
          <w:ilvl w:val="0"/>
          <w:numId w:val="56"/>
        </w:numPr>
        <w:spacing w:before="240" w:after="240"/>
        <w:ind w:left="0" w:firstLine="709"/>
        <w:jc w:val="both"/>
        <w:rPr>
          <w:rFonts w:asciiTheme="majorHAnsi" w:hAnsiTheme="majorHAnsi"/>
          <w:sz w:val="20"/>
          <w:szCs w:val="20"/>
          <w:lang w:val="es-ES"/>
        </w:rPr>
      </w:pPr>
      <w:r w:rsidRPr="4C52C711">
        <w:rPr>
          <w:rFonts w:asciiTheme="majorHAnsi" w:hAnsiTheme="majorHAnsi"/>
          <w:sz w:val="20"/>
          <w:szCs w:val="20"/>
          <w:lang w:val="es-ES"/>
        </w:rPr>
        <w:t xml:space="preserve">El Estado no controvierte los hechos </w:t>
      </w:r>
      <w:r w:rsidR="00754C9F" w:rsidRPr="4C52C711">
        <w:rPr>
          <w:rFonts w:asciiTheme="majorHAnsi" w:hAnsiTheme="majorHAnsi"/>
          <w:sz w:val="20"/>
          <w:szCs w:val="20"/>
          <w:lang w:val="es-ES"/>
        </w:rPr>
        <w:t>básicos de la petición</w:t>
      </w:r>
      <w:r w:rsidRPr="4C52C711">
        <w:rPr>
          <w:rFonts w:asciiTheme="majorHAnsi" w:hAnsiTheme="majorHAnsi"/>
          <w:sz w:val="20"/>
          <w:szCs w:val="20"/>
          <w:lang w:val="es-ES"/>
        </w:rPr>
        <w:t xml:space="preserve">, </w:t>
      </w:r>
      <w:r w:rsidR="00C1074C" w:rsidRPr="4C52C711">
        <w:rPr>
          <w:rFonts w:asciiTheme="majorHAnsi" w:hAnsiTheme="majorHAnsi"/>
          <w:sz w:val="20"/>
          <w:szCs w:val="20"/>
          <w:lang w:val="es-ES"/>
        </w:rPr>
        <w:t>por el contrario</w:t>
      </w:r>
      <w:r w:rsidRPr="4C52C711">
        <w:rPr>
          <w:rFonts w:asciiTheme="majorHAnsi" w:hAnsiTheme="majorHAnsi"/>
          <w:sz w:val="20"/>
          <w:szCs w:val="20"/>
          <w:lang w:val="es-ES"/>
        </w:rPr>
        <w:t>,</w:t>
      </w:r>
      <w:r w:rsidR="00C1074C" w:rsidRPr="4C52C711">
        <w:rPr>
          <w:rFonts w:asciiTheme="majorHAnsi" w:hAnsiTheme="majorHAnsi"/>
          <w:sz w:val="20"/>
          <w:szCs w:val="20"/>
          <w:lang w:val="es-ES"/>
        </w:rPr>
        <w:t xml:space="preserve"> </w:t>
      </w:r>
      <w:r w:rsidR="001C59BC" w:rsidRPr="4C52C711">
        <w:rPr>
          <w:rFonts w:asciiTheme="majorHAnsi" w:hAnsiTheme="majorHAnsi"/>
          <w:sz w:val="20"/>
          <w:szCs w:val="20"/>
          <w:lang w:val="es-ES"/>
        </w:rPr>
        <w:t>corrobora</w:t>
      </w:r>
      <w:r w:rsidRPr="4C52C711">
        <w:rPr>
          <w:rFonts w:asciiTheme="majorHAnsi" w:hAnsiTheme="majorHAnsi"/>
          <w:sz w:val="20"/>
          <w:szCs w:val="20"/>
          <w:lang w:val="es-ES"/>
        </w:rPr>
        <w:t xml:space="preserve"> la existencia de una sentencia condenatoria dictada en 1999 contra </w:t>
      </w:r>
      <w:r w:rsidR="001C59BC" w:rsidRPr="4C52C711">
        <w:rPr>
          <w:rFonts w:asciiTheme="majorHAnsi" w:hAnsiTheme="majorHAnsi"/>
          <w:sz w:val="20"/>
          <w:szCs w:val="20"/>
          <w:lang w:val="es-ES"/>
        </w:rPr>
        <w:t>las presuntas víctimas</w:t>
      </w:r>
      <w:r w:rsidRPr="4C52C711">
        <w:rPr>
          <w:rFonts w:asciiTheme="majorHAnsi" w:hAnsiTheme="majorHAnsi"/>
          <w:sz w:val="20"/>
          <w:szCs w:val="20"/>
          <w:lang w:val="es-ES"/>
        </w:rPr>
        <w:t>, su posterior anulación por la Corte Suprema de Justicia de la Nación en 2004</w:t>
      </w:r>
      <w:r w:rsidR="000937AF" w:rsidRPr="4C52C711">
        <w:rPr>
          <w:rFonts w:asciiTheme="majorHAnsi" w:hAnsiTheme="majorHAnsi"/>
          <w:sz w:val="20"/>
          <w:szCs w:val="20"/>
          <w:lang w:val="es-ES"/>
        </w:rPr>
        <w:t>,</w:t>
      </w:r>
      <w:r w:rsidRPr="4C52C711">
        <w:rPr>
          <w:rFonts w:asciiTheme="majorHAnsi" w:hAnsiTheme="majorHAnsi"/>
          <w:sz w:val="20"/>
          <w:szCs w:val="20"/>
          <w:lang w:val="es-ES"/>
        </w:rPr>
        <w:t xml:space="preserve"> y el intento de obtener una indemnización en sede civil por la </w:t>
      </w:r>
      <w:r w:rsidR="00CF15C8" w:rsidRPr="4C52C711">
        <w:rPr>
          <w:rFonts w:asciiTheme="majorHAnsi" w:hAnsiTheme="majorHAnsi"/>
          <w:sz w:val="20"/>
          <w:szCs w:val="20"/>
          <w:lang w:val="es-ES"/>
        </w:rPr>
        <w:t xml:space="preserve">alegada injusta </w:t>
      </w:r>
      <w:r w:rsidRPr="4C52C711">
        <w:rPr>
          <w:rFonts w:asciiTheme="majorHAnsi" w:hAnsiTheme="majorHAnsi"/>
          <w:sz w:val="20"/>
          <w:szCs w:val="20"/>
          <w:lang w:val="es-ES"/>
        </w:rPr>
        <w:t xml:space="preserve">privación de </w:t>
      </w:r>
      <w:r w:rsidR="00CF15C8" w:rsidRPr="4C52C711">
        <w:rPr>
          <w:rFonts w:asciiTheme="majorHAnsi" w:hAnsiTheme="majorHAnsi"/>
          <w:sz w:val="20"/>
          <w:szCs w:val="20"/>
          <w:lang w:val="es-ES"/>
        </w:rPr>
        <w:t xml:space="preserve">su </w:t>
      </w:r>
      <w:r w:rsidRPr="4C52C711">
        <w:rPr>
          <w:rFonts w:asciiTheme="majorHAnsi" w:hAnsiTheme="majorHAnsi"/>
          <w:sz w:val="20"/>
          <w:szCs w:val="20"/>
          <w:lang w:val="es-ES"/>
        </w:rPr>
        <w:t xml:space="preserve">libertad. No obstante, precisa que dicha condena nunca adquirió firmeza y que no ha existido reconocimiento judicial alguno sobre la existencia de un “error judicial” en los términos exigidos por el artículo 10 de la Convención Americana. En tal sentido, solicita que la petición sea declarada inadmisible con base en tres consideraciones: (i) el supuesto error judicial alegado no fue reconocido por un </w:t>
      </w:r>
      <w:r w:rsidRPr="4C52C711">
        <w:rPr>
          <w:rFonts w:asciiTheme="majorHAnsi" w:hAnsiTheme="majorHAnsi"/>
          <w:sz w:val="20"/>
          <w:szCs w:val="20"/>
          <w:lang w:val="es-ES"/>
        </w:rPr>
        <w:lastRenderedPageBreak/>
        <w:t xml:space="preserve">tribunal nacional; (ii) la inexistencia de una sentencia condenatoria firme que habilite el derecho a </w:t>
      </w:r>
      <w:r w:rsidR="00905F21" w:rsidRPr="4C52C711">
        <w:rPr>
          <w:rFonts w:asciiTheme="majorHAnsi" w:hAnsiTheme="majorHAnsi"/>
          <w:sz w:val="20"/>
          <w:szCs w:val="20"/>
          <w:lang w:val="es-ES"/>
        </w:rPr>
        <w:t xml:space="preserve">una </w:t>
      </w:r>
      <w:r w:rsidRPr="4C52C711">
        <w:rPr>
          <w:rFonts w:asciiTheme="majorHAnsi" w:hAnsiTheme="majorHAnsi"/>
          <w:sz w:val="20"/>
          <w:szCs w:val="20"/>
          <w:lang w:val="es-ES"/>
        </w:rPr>
        <w:t>indemnización conforme a los estándares internacionales y nacionales aplicables; y (iii) la improcedencia de una revisión de fondo de las decisiones internas por parte de la Comisión</w:t>
      </w:r>
      <w:r w:rsidR="00D432CB" w:rsidRPr="4C52C711">
        <w:rPr>
          <w:rFonts w:asciiTheme="majorHAnsi" w:hAnsiTheme="majorHAnsi"/>
          <w:sz w:val="20"/>
          <w:szCs w:val="20"/>
          <w:lang w:val="es-ES"/>
        </w:rPr>
        <w:t xml:space="preserve"> Interamericana</w:t>
      </w:r>
      <w:r w:rsidRPr="4C52C711">
        <w:rPr>
          <w:rFonts w:asciiTheme="majorHAnsi" w:hAnsiTheme="majorHAnsi"/>
          <w:sz w:val="20"/>
          <w:szCs w:val="20"/>
          <w:lang w:val="es-ES"/>
        </w:rPr>
        <w:t>, en virtud del principio de subsidiariedad y la doctrina de la “cuarta instancia”.</w:t>
      </w:r>
    </w:p>
    <w:p w14:paraId="3FA0F228" w14:textId="1F1AD0E7" w:rsidR="00461B34" w:rsidRPr="008571A7" w:rsidRDefault="00461B34" w:rsidP="00461B34">
      <w:pPr>
        <w:pStyle w:val="ListParagraph"/>
        <w:numPr>
          <w:ilvl w:val="0"/>
          <w:numId w:val="56"/>
        </w:numPr>
        <w:spacing w:before="240" w:after="240"/>
        <w:ind w:left="0" w:firstLine="709"/>
        <w:jc w:val="both"/>
        <w:rPr>
          <w:rFonts w:asciiTheme="majorHAnsi" w:hAnsiTheme="majorHAnsi"/>
          <w:bCs/>
          <w:sz w:val="20"/>
          <w:szCs w:val="20"/>
          <w:lang w:val="es-ES_tradnl"/>
        </w:rPr>
      </w:pPr>
      <w:r w:rsidRPr="008571A7">
        <w:rPr>
          <w:rFonts w:asciiTheme="majorHAnsi" w:hAnsiTheme="majorHAnsi"/>
          <w:bCs/>
          <w:sz w:val="20"/>
          <w:szCs w:val="20"/>
          <w:lang w:val="es-ES_tradnl"/>
        </w:rPr>
        <w:t xml:space="preserve">En relación con el primer argumento, </w:t>
      </w:r>
      <w:r w:rsidR="00A533C9" w:rsidRPr="008571A7">
        <w:rPr>
          <w:rFonts w:asciiTheme="majorHAnsi" w:hAnsiTheme="majorHAnsi"/>
          <w:bCs/>
          <w:sz w:val="20"/>
          <w:szCs w:val="20"/>
          <w:lang w:val="es-ES_tradnl"/>
        </w:rPr>
        <w:t>Argentina</w:t>
      </w:r>
      <w:r w:rsidRPr="008571A7">
        <w:rPr>
          <w:rFonts w:asciiTheme="majorHAnsi" w:hAnsiTheme="majorHAnsi"/>
          <w:bCs/>
          <w:sz w:val="20"/>
          <w:szCs w:val="20"/>
          <w:lang w:val="es-ES_tradnl"/>
        </w:rPr>
        <w:t xml:space="preserve"> afirma que ningún órgano judicial interno declaró la existencia de un error judicial en el caso de las presuntas víctimas, por lo que no se configura el supuesto normativo que da lugar al derecho a la indemnización previsto en </w:t>
      </w:r>
      <w:r w:rsidR="00C72005" w:rsidRPr="008571A7">
        <w:rPr>
          <w:rFonts w:asciiTheme="majorHAnsi" w:hAnsiTheme="majorHAnsi"/>
          <w:bCs/>
          <w:sz w:val="20"/>
          <w:szCs w:val="20"/>
          <w:lang w:val="es-ES_tradnl"/>
        </w:rPr>
        <w:t>el</w:t>
      </w:r>
      <w:r w:rsidRPr="008571A7">
        <w:rPr>
          <w:rFonts w:asciiTheme="majorHAnsi" w:hAnsiTheme="majorHAnsi"/>
          <w:bCs/>
          <w:sz w:val="20"/>
          <w:szCs w:val="20"/>
          <w:lang w:val="es-ES_tradnl"/>
        </w:rPr>
        <w:t xml:space="preserve"> artículo</w:t>
      </w:r>
      <w:r w:rsidR="00C72005" w:rsidRPr="008571A7">
        <w:rPr>
          <w:rFonts w:asciiTheme="majorHAnsi" w:hAnsiTheme="majorHAnsi"/>
          <w:bCs/>
          <w:sz w:val="20"/>
          <w:szCs w:val="20"/>
          <w:lang w:val="es-ES_tradnl"/>
        </w:rPr>
        <w:t xml:space="preserve"> 10 (indemnización) de la Convención Americana</w:t>
      </w:r>
      <w:r w:rsidRPr="008571A7">
        <w:rPr>
          <w:rFonts w:asciiTheme="majorHAnsi" w:hAnsiTheme="majorHAnsi"/>
          <w:bCs/>
          <w:sz w:val="20"/>
          <w:szCs w:val="20"/>
          <w:lang w:val="es-ES_tradnl"/>
        </w:rPr>
        <w:t>.</w:t>
      </w:r>
    </w:p>
    <w:p w14:paraId="1C76B483" w14:textId="3C969228" w:rsidR="00461B34" w:rsidRPr="008571A7" w:rsidRDefault="00C10EB7" w:rsidP="00461B34">
      <w:pPr>
        <w:pStyle w:val="ListParagraph"/>
        <w:numPr>
          <w:ilvl w:val="0"/>
          <w:numId w:val="56"/>
        </w:numPr>
        <w:spacing w:before="240" w:after="240"/>
        <w:ind w:left="0" w:firstLine="709"/>
        <w:jc w:val="both"/>
        <w:rPr>
          <w:rFonts w:asciiTheme="majorHAnsi" w:hAnsiTheme="majorHAnsi"/>
          <w:bCs/>
          <w:sz w:val="20"/>
          <w:szCs w:val="20"/>
          <w:lang w:val="es-ES_tradnl"/>
        </w:rPr>
      </w:pPr>
      <w:r w:rsidRPr="008571A7">
        <w:rPr>
          <w:rFonts w:asciiTheme="majorHAnsi" w:hAnsiTheme="majorHAnsi"/>
          <w:bCs/>
          <w:sz w:val="20"/>
          <w:szCs w:val="20"/>
          <w:lang w:val="es-ES_tradnl"/>
        </w:rPr>
        <w:t>Asimismo</w:t>
      </w:r>
      <w:r w:rsidR="00461B34" w:rsidRPr="008571A7">
        <w:rPr>
          <w:rFonts w:asciiTheme="majorHAnsi" w:hAnsiTheme="majorHAnsi"/>
          <w:bCs/>
          <w:sz w:val="20"/>
          <w:szCs w:val="20"/>
          <w:lang w:val="es-ES_tradnl"/>
        </w:rPr>
        <w:t xml:space="preserve">, argumenta que la anulación de las condenas penales por parte de la Corte Suprema de Justicia de la Nación no constituyó el reconocimiento de la inocencia de las presuntas víctimas ni la constatación de una privación arbitraria de la libertad. Destaca que la sentencia </w:t>
      </w:r>
      <w:r w:rsidR="00BC4D9D">
        <w:rPr>
          <w:rFonts w:asciiTheme="majorHAnsi" w:hAnsiTheme="majorHAnsi"/>
          <w:bCs/>
          <w:sz w:val="20"/>
          <w:szCs w:val="20"/>
          <w:lang w:val="es-ES_tradnl"/>
        </w:rPr>
        <w:t xml:space="preserve">que anuló </w:t>
      </w:r>
      <w:r w:rsidR="00640FFE">
        <w:rPr>
          <w:rFonts w:asciiTheme="majorHAnsi" w:hAnsiTheme="majorHAnsi"/>
          <w:bCs/>
          <w:sz w:val="20"/>
          <w:szCs w:val="20"/>
          <w:lang w:val="es-ES_tradnl"/>
        </w:rPr>
        <w:t>las</w:t>
      </w:r>
      <w:r w:rsidR="00BC4D9D">
        <w:rPr>
          <w:rFonts w:asciiTheme="majorHAnsi" w:hAnsiTheme="majorHAnsi"/>
          <w:bCs/>
          <w:sz w:val="20"/>
          <w:szCs w:val="20"/>
          <w:lang w:val="es-ES_tradnl"/>
        </w:rPr>
        <w:t xml:space="preserve"> condenas</w:t>
      </w:r>
      <w:r w:rsidR="00461B34" w:rsidRPr="008571A7">
        <w:rPr>
          <w:rFonts w:asciiTheme="majorHAnsi" w:hAnsiTheme="majorHAnsi"/>
          <w:bCs/>
          <w:sz w:val="20"/>
          <w:szCs w:val="20"/>
          <w:lang w:val="es-ES_tradnl"/>
        </w:rPr>
        <w:t xml:space="preserve"> </w:t>
      </w:r>
      <w:r w:rsidR="00F70614">
        <w:rPr>
          <w:rFonts w:asciiTheme="majorHAnsi" w:hAnsiTheme="majorHAnsi"/>
          <w:bCs/>
          <w:sz w:val="20"/>
          <w:szCs w:val="20"/>
          <w:lang w:val="es-ES_tradnl"/>
        </w:rPr>
        <w:t xml:space="preserve">penales </w:t>
      </w:r>
      <w:r w:rsidR="00461B34" w:rsidRPr="008571A7">
        <w:rPr>
          <w:rFonts w:asciiTheme="majorHAnsi" w:hAnsiTheme="majorHAnsi"/>
          <w:bCs/>
          <w:sz w:val="20"/>
          <w:szCs w:val="20"/>
          <w:lang w:val="es-ES_tradnl"/>
        </w:rPr>
        <w:t xml:space="preserve">se fundó en razones procesales y no en la demostración de la inexistencia del hecho o de la responsabilidad penal. </w:t>
      </w:r>
      <w:r w:rsidR="00A4108F" w:rsidRPr="008571A7">
        <w:rPr>
          <w:rFonts w:asciiTheme="majorHAnsi" w:hAnsiTheme="majorHAnsi"/>
          <w:bCs/>
          <w:sz w:val="20"/>
          <w:szCs w:val="20"/>
          <w:lang w:val="es-ES_tradnl"/>
        </w:rPr>
        <w:t>Además, s</w:t>
      </w:r>
      <w:r w:rsidR="00461B34" w:rsidRPr="008571A7">
        <w:rPr>
          <w:rFonts w:asciiTheme="majorHAnsi" w:hAnsiTheme="majorHAnsi"/>
          <w:bCs/>
          <w:sz w:val="20"/>
          <w:szCs w:val="20"/>
          <w:lang w:val="es-ES_tradnl"/>
        </w:rPr>
        <w:t>ubraya que los tribunales civiles que conocieron del reclamo indemnizatorio evaluaron fundadamente la inexistencia de responsabilidad estatal, conforme a la doctrina consolidada por la Corte Suprema de Justicia de la Nación en materia de responsabilidad por actividad jurisdiccional.</w:t>
      </w:r>
    </w:p>
    <w:p w14:paraId="10F7C01D" w14:textId="2CADA4A0" w:rsidR="00461B34" w:rsidRPr="008571A7" w:rsidRDefault="00461B34" w:rsidP="4C52C711">
      <w:pPr>
        <w:pStyle w:val="ListParagraph"/>
        <w:numPr>
          <w:ilvl w:val="0"/>
          <w:numId w:val="56"/>
        </w:numPr>
        <w:spacing w:before="240" w:after="240"/>
        <w:ind w:left="0" w:firstLine="709"/>
        <w:jc w:val="both"/>
        <w:rPr>
          <w:rFonts w:asciiTheme="majorHAnsi" w:hAnsiTheme="majorHAnsi"/>
          <w:sz w:val="20"/>
          <w:szCs w:val="20"/>
          <w:lang w:val="es-ES"/>
        </w:rPr>
      </w:pPr>
      <w:r w:rsidRPr="4C52C711">
        <w:rPr>
          <w:rFonts w:asciiTheme="majorHAnsi" w:hAnsiTheme="majorHAnsi"/>
          <w:sz w:val="20"/>
          <w:szCs w:val="20"/>
          <w:lang w:val="es-ES"/>
        </w:rPr>
        <w:t xml:space="preserve">En ese sentido, refiere que la sentencia de la Cámara Cuarta de Apelaciones en lo Civil y Comercial de Córdoba, que confirmó el rechazo del reclamo indemnizatorio, concluyó que la anulación de la condena penal no resulta suficiente para generar responsabilidad civil del Estado. </w:t>
      </w:r>
      <w:r w:rsidR="00534BAE" w:rsidRPr="4C52C711">
        <w:rPr>
          <w:rFonts w:asciiTheme="majorHAnsi" w:hAnsiTheme="majorHAnsi"/>
          <w:sz w:val="20"/>
          <w:szCs w:val="20"/>
          <w:lang w:val="es-ES"/>
        </w:rPr>
        <w:t>C</w:t>
      </w:r>
      <w:r w:rsidRPr="4C52C711">
        <w:rPr>
          <w:rFonts w:asciiTheme="majorHAnsi" w:hAnsiTheme="majorHAnsi"/>
          <w:sz w:val="20"/>
          <w:szCs w:val="20"/>
          <w:lang w:val="es-ES"/>
        </w:rPr>
        <w:t>onforme a la jurisprudencia nacional, el resarcimiento solo procede cuando el error judicial resulta manifiesto y ostensible,</w:t>
      </w:r>
      <w:r w:rsidR="00D74192" w:rsidRPr="4C52C711">
        <w:rPr>
          <w:rFonts w:asciiTheme="majorHAnsi" w:hAnsiTheme="majorHAnsi"/>
          <w:sz w:val="20"/>
          <w:szCs w:val="20"/>
          <w:lang w:val="es-ES"/>
        </w:rPr>
        <w:t xml:space="preserve"> sin embargo</w:t>
      </w:r>
      <w:r w:rsidRPr="4C52C711">
        <w:rPr>
          <w:rFonts w:asciiTheme="majorHAnsi" w:hAnsiTheme="majorHAnsi"/>
          <w:sz w:val="20"/>
          <w:szCs w:val="20"/>
          <w:lang w:val="es-ES"/>
        </w:rPr>
        <w:t xml:space="preserve"> dicha circunstancia no se verificó. Asimismo, enfatiza que la sentencia condenatoria original nunca adquirió firmeza, dado que fue revocada en el marco del proceso penal</w:t>
      </w:r>
      <w:r w:rsidR="00EC3605" w:rsidRPr="4C52C711">
        <w:rPr>
          <w:rFonts w:asciiTheme="majorHAnsi" w:hAnsiTheme="majorHAnsi"/>
          <w:sz w:val="20"/>
          <w:szCs w:val="20"/>
          <w:lang w:val="es-ES"/>
        </w:rPr>
        <w:t xml:space="preserve"> mediante un recurso extraordinario</w:t>
      </w:r>
      <w:r w:rsidRPr="4C52C711">
        <w:rPr>
          <w:rFonts w:asciiTheme="majorHAnsi" w:hAnsiTheme="majorHAnsi"/>
          <w:sz w:val="20"/>
          <w:szCs w:val="20"/>
          <w:lang w:val="es-ES"/>
        </w:rPr>
        <w:t>.</w:t>
      </w:r>
    </w:p>
    <w:p w14:paraId="0B91C6B2" w14:textId="63306CD4" w:rsidR="00461B34" w:rsidRPr="008571A7" w:rsidRDefault="00461B34" w:rsidP="4C52C711">
      <w:pPr>
        <w:pStyle w:val="ListParagraph"/>
        <w:numPr>
          <w:ilvl w:val="0"/>
          <w:numId w:val="56"/>
        </w:numPr>
        <w:spacing w:before="240" w:after="240"/>
        <w:ind w:left="0" w:firstLine="709"/>
        <w:jc w:val="both"/>
        <w:rPr>
          <w:rFonts w:asciiTheme="majorHAnsi" w:hAnsiTheme="majorHAnsi"/>
          <w:sz w:val="20"/>
          <w:szCs w:val="20"/>
          <w:lang w:val="es-ES"/>
        </w:rPr>
      </w:pPr>
      <w:r w:rsidRPr="4C52C711">
        <w:rPr>
          <w:rFonts w:asciiTheme="majorHAnsi" w:hAnsiTheme="majorHAnsi"/>
          <w:sz w:val="20"/>
          <w:szCs w:val="20"/>
          <w:lang w:val="es-ES"/>
        </w:rPr>
        <w:t xml:space="preserve">En cuanto a los demás derechos invocados por los peticionarios </w:t>
      </w:r>
      <w:r w:rsidR="00C10EB7" w:rsidRPr="4C52C711">
        <w:rPr>
          <w:rFonts w:asciiTheme="majorHAnsi" w:hAnsiTheme="majorHAnsi"/>
          <w:sz w:val="20"/>
          <w:szCs w:val="20"/>
          <w:lang w:val="es-ES"/>
        </w:rPr>
        <w:t>(</w:t>
      </w:r>
      <w:r w:rsidRPr="4C52C711">
        <w:rPr>
          <w:rFonts w:asciiTheme="majorHAnsi" w:hAnsiTheme="majorHAnsi"/>
          <w:sz w:val="20"/>
          <w:szCs w:val="20"/>
          <w:lang w:val="es-ES"/>
        </w:rPr>
        <w:t>artículos 5, 7, 11 y 21 de la Convención</w:t>
      </w:r>
      <w:r w:rsidR="00C10EB7" w:rsidRPr="4C52C711">
        <w:rPr>
          <w:rFonts w:asciiTheme="majorHAnsi" w:hAnsiTheme="majorHAnsi"/>
          <w:sz w:val="20"/>
          <w:szCs w:val="20"/>
          <w:lang w:val="es-ES"/>
        </w:rPr>
        <w:t>)</w:t>
      </w:r>
      <w:r w:rsidRPr="4C52C711">
        <w:rPr>
          <w:rFonts w:asciiTheme="majorHAnsi" w:hAnsiTheme="majorHAnsi"/>
          <w:sz w:val="20"/>
          <w:szCs w:val="20"/>
          <w:lang w:val="es-ES"/>
        </w:rPr>
        <w:t>, afirma que tales alegaciones son derivadas de la supuesta violación al artículo 10, por lo que tampoco se configuran de manera autónoma. Aduce que no se ha acreditado que la privación de libertad haya sido ilegal o arbitraria, sino que se produjo en virtud de una sentencia emitida en el marco del debido proceso. Añade que los daños alegados fueron evaluados por tribunales imparciales e independientes, que desestimaron el reclamo conforme a las reglas del sistema jurídico interno.</w:t>
      </w:r>
    </w:p>
    <w:p w14:paraId="728049F1" w14:textId="6AE997B1" w:rsidR="00461B34" w:rsidRPr="008571A7" w:rsidRDefault="00461B34" w:rsidP="00461B34">
      <w:pPr>
        <w:pStyle w:val="ListParagraph"/>
        <w:numPr>
          <w:ilvl w:val="0"/>
          <w:numId w:val="56"/>
        </w:numPr>
        <w:spacing w:before="240" w:after="240"/>
        <w:ind w:left="0" w:firstLine="709"/>
        <w:jc w:val="both"/>
        <w:rPr>
          <w:rFonts w:asciiTheme="majorHAnsi" w:hAnsiTheme="majorHAnsi"/>
          <w:bCs/>
          <w:sz w:val="20"/>
          <w:szCs w:val="20"/>
          <w:lang w:val="es-ES_tradnl"/>
        </w:rPr>
      </w:pPr>
      <w:r w:rsidRPr="008571A7">
        <w:rPr>
          <w:rFonts w:asciiTheme="majorHAnsi" w:hAnsiTheme="majorHAnsi"/>
          <w:bCs/>
          <w:sz w:val="20"/>
          <w:szCs w:val="20"/>
          <w:lang w:val="es-ES_tradnl"/>
        </w:rPr>
        <w:t>Finalmente, el Estado invoca el carácter subsidiario del sistema interamericano de protección de los derechos humanos y la doctrina de la “cuarta instancia”, según la cual la Comisión no puede fungir como tribunal de apelación para revisar decisiones judiciales que fueron adoptadas dentro del ámbito de competencia de los tribunales nacionales, salvo que se alegue una violación manifiesta a los derechos garantizados en la Convención. En el presente caso, sostiene que los alegatos de los peticionarios no evidencian una vulneración autónoma de derechos humanos, sino una discrepancia con la valoración jurídica efectuada por las autoridades internas.</w:t>
      </w:r>
    </w:p>
    <w:p w14:paraId="3FFCCE8D" w14:textId="659740EB" w:rsidR="007949E7" w:rsidRPr="008571A7" w:rsidRDefault="00461B34" w:rsidP="00461B34">
      <w:pPr>
        <w:pStyle w:val="ListParagraph"/>
        <w:numPr>
          <w:ilvl w:val="0"/>
          <w:numId w:val="56"/>
        </w:numPr>
        <w:spacing w:before="240" w:after="240"/>
        <w:ind w:left="0" w:firstLine="709"/>
        <w:jc w:val="both"/>
        <w:rPr>
          <w:rFonts w:asciiTheme="majorHAnsi" w:hAnsiTheme="majorHAnsi"/>
          <w:bCs/>
          <w:sz w:val="20"/>
          <w:szCs w:val="20"/>
          <w:lang w:val="es-ES_tradnl"/>
        </w:rPr>
      </w:pPr>
      <w:r w:rsidRPr="008571A7">
        <w:rPr>
          <w:rFonts w:asciiTheme="majorHAnsi" w:hAnsiTheme="majorHAnsi"/>
          <w:bCs/>
          <w:sz w:val="20"/>
          <w:szCs w:val="20"/>
          <w:lang w:val="es-ES_tradnl"/>
        </w:rPr>
        <w:t xml:space="preserve">En virtud de lo anterior, solicita a la Comisión que la petición </w:t>
      </w:r>
      <w:r w:rsidR="00C10EB7" w:rsidRPr="008571A7">
        <w:rPr>
          <w:rFonts w:asciiTheme="majorHAnsi" w:hAnsiTheme="majorHAnsi"/>
          <w:bCs/>
          <w:sz w:val="20"/>
          <w:szCs w:val="20"/>
          <w:lang w:val="es-ES_tradnl"/>
        </w:rPr>
        <w:t xml:space="preserve">sea declarada inadmisible </w:t>
      </w:r>
      <w:r w:rsidRPr="008571A7">
        <w:rPr>
          <w:rFonts w:asciiTheme="majorHAnsi" w:hAnsiTheme="majorHAnsi"/>
          <w:bCs/>
          <w:sz w:val="20"/>
          <w:szCs w:val="20"/>
          <w:lang w:val="es-ES_tradnl"/>
        </w:rPr>
        <w:t>por no configurarse una posible violación de los derechos consagrados en la Convención Americana, de conformidad con lo dispuesto en el artículo 47.b</w:t>
      </w:r>
      <w:r w:rsidR="00FC3F98" w:rsidRPr="008571A7">
        <w:rPr>
          <w:rFonts w:asciiTheme="majorHAnsi" w:hAnsiTheme="majorHAnsi"/>
          <w:bCs/>
          <w:sz w:val="20"/>
          <w:szCs w:val="20"/>
          <w:lang w:val="es-ES_tradnl"/>
        </w:rPr>
        <w:t>)</w:t>
      </w:r>
      <w:r w:rsidRPr="008571A7">
        <w:rPr>
          <w:rFonts w:asciiTheme="majorHAnsi" w:hAnsiTheme="majorHAnsi"/>
          <w:bCs/>
          <w:sz w:val="20"/>
          <w:szCs w:val="20"/>
          <w:lang w:val="es-ES_tradnl"/>
        </w:rPr>
        <w:t xml:space="preserve"> de dicho instrumento.</w:t>
      </w:r>
    </w:p>
    <w:p w14:paraId="408CC84A" w14:textId="727EE930" w:rsidR="00C06D85" w:rsidRPr="008571A7" w:rsidRDefault="003239B8" w:rsidP="00C06D85">
      <w:pPr>
        <w:spacing w:before="240" w:after="240"/>
        <w:ind w:firstLine="720"/>
        <w:jc w:val="both"/>
        <w:rPr>
          <w:rFonts w:asciiTheme="majorHAnsi" w:hAnsiTheme="majorHAnsi"/>
          <w:sz w:val="20"/>
          <w:szCs w:val="20"/>
          <w:lang w:val="es-ES_tradnl"/>
        </w:rPr>
      </w:pPr>
      <w:r w:rsidRPr="008571A7">
        <w:rPr>
          <w:rFonts w:asciiTheme="majorHAnsi" w:eastAsia="Cambria" w:hAnsiTheme="majorHAnsi" w:cs="Cambria"/>
          <w:b/>
          <w:bCs/>
          <w:color w:val="000000"/>
          <w:sz w:val="20"/>
          <w:szCs w:val="20"/>
          <w:u w:color="000000"/>
          <w:lang w:val="es-ES_tradnl" w:eastAsia="es-ES"/>
        </w:rPr>
        <w:t>VI.</w:t>
      </w:r>
      <w:r w:rsidRPr="008571A7">
        <w:rPr>
          <w:rFonts w:asciiTheme="majorHAnsi" w:eastAsia="Cambria" w:hAnsiTheme="majorHAnsi" w:cs="Cambria"/>
          <w:b/>
          <w:bCs/>
          <w:color w:val="000000"/>
          <w:sz w:val="20"/>
          <w:szCs w:val="20"/>
          <w:u w:color="000000"/>
          <w:lang w:val="es-ES_tradnl" w:eastAsia="es-ES"/>
        </w:rPr>
        <w:tab/>
      </w:r>
      <w:r w:rsidR="004A6A54" w:rsidRPr="008571A7">
        <w:rPr>
          <w:rFonts w:asciiTheme="majorHAnsi" w:hAnsiTheme="majorHAnsi"/>
          <w:b/>
          <w:bCs/>
          <w:sz w:val="20"/>
          <w:szCs w:val="20"/>
          <w:lang w:val="es-ES_tradnl"/>
        </w:rPr>
        <w:t xml:space="preserve">ANÁLISIS DE </w:t>
      </w:r>
      <w:r w:rsidR="00C21FEF" w:rsidRPr="008571A7">
        <w:rPr>
          <w:rFonts w:asciiTheme="majorHAnsi" w:hAnsiTheme="majorHAnsi"/>
          <w:b/>
          <w:sz w:val="20"/>
          <w:szCs w:val="20"/>
          <w:lang w:val="es-ES_tradnl"/>
        </w:rPr>
        <w:t>AGOTAMIENTO DE LOS RECURSOS INTERNOS Y PLAZO DE PRESENTACIÓN</w:t>
      </w:r>
      <w:r w:rsidR="00C21FEF" w:rsidRPr="008571A7">
        <w:rPr>
          <w:rFonts w:asciiTheme="majorHAnsi" w:eastAsia="Cambria" w:hAnsiTheme="majorHAnsi" w:cs="Cambria"/>
          <w:b/>
          <w:bCs/>
          <w:color w:val="000000"/>
          <w:sz w:val="20"/>
          <w:szCs w:val="20"/>
          <w:u w:color="000000"/>
          <w:lang w:val="es-ES_tradnl" w:eastAsia="es-ES"/>
        </w:rPr>
        <w:t xml:space="preserve"> </w:t>
      </w:r>
    </w:p>
    <w:p w14:paraId="189FDBDE" w14:textId="382C0479" w:rsidR="00672D55" w:rsidRPr="00904FF0" w:rsidRDefault="00070463" w:rsidP="00380576">
      <w:pPr>
        <w:pStyle w:val="ListParagraph"/>
        <w:numPr>
          <w:ilvl w:val="0"/>
          <w:numId w:val="56"/>
        </w:numPr>
        <w:spacing w:before="240" w:after="240"/>
        <w:ind w:left="0" w:firstLine="709"/>
        <w:jc w:val="both"/>
        <w:rPr>
          <w:rFonts w:asciiTheme="majorHAnsi" w:hAnsiTheme="majorHAnsi"/>
          <w:sz w:val="20"/>
          <w:szCs w:val="20"/>
          <w:lang w:val="es-ES_tradnl"/>
        </w:rPr>
      </w:pPr>
      <w:r w:rsidRPr="008571A7">
        <w:rPr>
          <w:sz w:val="20"/>
          <w:szCs w:val="20"/>
          <w:lang w:val="es-ES_tradnl"/>
        </w:rPr>
        <w:t>En el presente asunto, la Comisión observa que el reclamo principal de la parte peticionaria se refiere a la falta de indemnización en favor del señor Alfredo Torres y de la señora Mabel de Valle Torres, quienes estuvieron privados de libertad durante más de seis años como consecuencia de una condena penal que posteriormente fue anulada por la Corte Suprema de Justicia de la Nación, al haberse constatado graves irregularidades que afectaron sus garantías del debido proceso.</w:t>
      </w:r>
    </w:p>
    <w:p w14:paraId="5FBE850A" w14:textId="77777777" w:rsidR="00904FF0" w:rsidRPr="008571A7" w:rsidRDefault="00904FF0" w:rsidP="00904FF0">
      <w:pPr>
        <w:pStyle w:val="ListParagraph"/>
        <w:spacing w:before="240" w:after="240"/>
        <w:ind w:left="709"/>
        <w:jc w:val="both"/>
        <w:rPr>
          <w:rFonts w:asciiTheme="majorHAnsi" w:hAnsiTheme="majorHAnsi"/>
          <w:sz w:val="20"/>
          <w:szCs w:val="20"/>
          <w:lang w:val="es-ES_tradnl"/>
        </w:rPr>
      </w:pPr>
    </w:p>
    <w:p w14:paraId="6C681CE6" w14:textId="4767A6B1" w:rsidR="00FA3691" w:rsidRPr="008571A7" w:rsidRDefault="00672D55" w:rsidP="00672D55">
      <w:pPr>
        <w:pStyle w:val="ListParagraph"/>
        <w:numPr>
          <w:ilvl w:val="0"/>
          <w:numId w:val="56"/>
        </w:numPr>
        <w:spacing w:before="240" w:after="240"/>
        <w:ind w:left="0" w:firstLine="709"/>
        <w:jc w:val="both"/>
        <w:rPr>
          <w:rFonts w:asciiTheme="majorHAnsi" w:hAnsiTheme="majorHAnsi"/>
          <w:sz w:val="20"/>
          <w:szCs w:val="20"/>
          <w:lang w:val="es-ES_tradnl"/>
        </w:rPr>
      </w:pPr>
      <w:r w:rsidRPr="008571A7">
        <w:rPr>
          <w:rFonts w:asciiTheme="majorHAnsi" w:hAnsiTheme="majorHAnsi"/>
          <w:sz w:val="20"/>
          <w:szCs w:val="20"/>
          <w:lang w:val="es-ES_tradnl"/>
        </w:rPr>
        <w:lastRenderedPageBreak/>
        <w:t xml:space="preserve">El Estado, por su parte, no ha alegado la falta de agotamiento de los recursos de la jurisdicción doméstica relacionados con el proceso penal seguido en contra </w:t>
      </w:r>
      <w:r w:rsidR="00FA3691" w:rsidRPr="008571A7">
        <w:rPr>
          <w:rFonts w:asciiTheme="majorHAnsi" w:hAnsiTheme="majorHAnsi"/>
          <w:sz w:val="20"/>
          <w:szCs w:val="20"/>
          <w:lang w:val="es-ES_tradnl"/>
        </w:rPr>
        <w:t>de las presuntas víctimas ni respecto al proceso civil destinado a obtener una reparación por el tiempo que permanecieron en prisión por un alegado error judicial</w:t>
      </w:r>
      <w:r w:rsidR="005314D9" w:rsidRPr="008571A7">
        <w:rPr>
          <w:rFonts w:asciiTheme="majorHAnsi" w:hAnsiTheme="majorHAnsi"/>
          <w:sz w:val="20"/>
          <w:szCs w:val="20"/>
          <w:lang w:val="es-ES_tradnl"/>
        </w:rPr>
        <w:t>; Argentina tampoco cuestiona el plazo de presentación de la petición.</w:t>
      </w:r>
    </w:p>
    <w:p w14:paraId="4FCA5D1E" w14:textId="49B427AD" w:rsidR="00672D55" w:rsidRPr="008571A7" w:rsidRDefault="0056582C" w:rsidP="009370F7">
      <w:pPr>
        <w:pStyle w:val="ListParagraph"/>
        <w:numPr>
          <w:ilvl w:val="0"/>
          <w:numId w:val="56"/>
        </w:numPr>
        <w:spacing w:before="240" w:after="240"/>
        <w:ind w:left="0" w:firstLine="709"/>
        <w:jc w:val="both"/>
        <w:rPr>
          <w:rFonts w:asciiTheme="majorHAnsi" w:hAnsiTheme="majorHAnsi"/>
          <w:sz w:val="20"/>
          <w:szCs w:val="20"/>
          <w:lang w:val="es-ES_tradnl"/>
        </w:rPr>
      </w:pPr>
      <w:r w:rsidRPr="008571A7">
        <w:rPr>
          <w:rFonts w:asciiTheme="majorHAnsi" w:hAnsiTheme="majorHAnsi"/>
          <w:sz w:val="20"/>
          <w:szCs w:val="20"/>
          <w:lang w:val="es-ES_tradnl"/>
        </w:rPr>
        <w:t>De la información aportada por las partes, se observa que las presuntas víctimas promovieron diversos recursos tanto en el proceso penal como en el proceso civil posterior tendente a obtener la reparación por los daños ocasionados. Las principales actuaciones judiciales se resumen en el siguiente cuadro:</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2076"/>
        <w:gridCol w:w="2034"/>
      </w:tblGrid>
      <w:tr w:rsidR="00A21085" w:rsidRPr="008571A7" w14:paraId="34ED513C" w14:textId="77777777">
        <w:trPr>
          <w:jc w:val="center"/>
        </w:trPr>
        <w:tc>
          <w:tcPr>
            <w:tcW w:w="2263" w:type="dxa"/>
          </w:tcPr>
          <w:p w14:paraId="5F10E96A" w14:textId="77777777" w:rsidR="00A21085" w:rsidRPr="008571A7" w:rsidRDefault="00A21085">
            <w:pPr>
              <w:widowControl w:val="0"/>
              <w:autoSpaceDE w:val="0"/>
              <w:autoSpaceDN w:val="0"/>
              <w:adjustRightInd w:val="0"/>
              <w:jc w:val="center"/>
              <w:rPr>
                <w:rFonts w:asciiTheme="majorHAnsi" w:hAnsiTheme="majorHAnsi"/>
                <w:b/>
                <w:bCs/>
                <w:color w:val="000000" w:themeColor="text1"/>
                <w:sz w:val="18"/>
                <w:szCs w:val="18"/>
                <w:lang w:val="es-ES_tradnl"/>
              </w:rPr>
            </w:pPr>
            <w:r w:rsidRPr="008571A7">
              <w:rPr>
                <w:rFonts w:asciiTheme="majorHAnsi" w:hAnsiTheme="majorHAnsi"/>
                <w:b/>
                <w:bCs/>
                <w:color w:val="000000" w:themeColor="text1"/>
                <w:sz w:val="18"/>
                <w:szCs w:val="18"/>
                <w:lang w:val="es-ES_tradnl"/>
              </w:rPr>
              <w:t xml:space="preserve">Acción legal </w:t>
            </w:r>
          </w:p>
        </w:tc>
        <w:tc>
          <w:tcPr>
            <w:tcW w:w="2977" w:type="dxa"/>
          </w:tcPr>
          <w:p w14:paraId="26D763E5" w14:textId="77777777" w:rsidR="00A21085" w:rsidRPr="008571A7" w:rsidRDefault="00A21085">
            <w:pPr>
              <w:widowControl w:val="0"/>
              <w:autoSpaceDE w:val="0"/>
              <w:autoSpaceDN w:val="0"/>
              <w:adjustRightInd w:val="0"/>
              <w:jc w:val="center"/>
              <w:rPr>
                <w:rFonts w:asciiTheme="majorHAnsi" w:hAnsiTheme="majorHAnsi"/>
                <w:b/>
                <w:bCs/>
                <w:color w:val="000000" w:themeColor="text1"/>
                <w:sz w:val="18"/>
                <w:szCs w:val="18"/>
                <w:lang w:val="es-ES_tradnl"/>
              </w:rPr>
            </w:pPr>
            <w:r w:rsidRPr="008571A7">
              <w:rPr>
                <w:rFonts w:asciiTheme="majorHAnsi" w:hAnsiTheme="majorHAnsi"/>
                <w:b/>
                <w:bCs/>
                <w:color w:val="000000" w:themeColor="text1"/>
                <w:sz w:val="18"/>
                <w:szCs w:val="18"/>
                <w:lang w:val="es-ES_tradnl"/>
              </w:rPr>
              <w:t>Órgano Judicial</w:t>
            </w:r>
          </w:p>
        </w:tc>
        <w:tc>
          <w:tcPr>
            <w:tcW w:w="2076" w:type="dxa"/>
          </w:tcPr>
          <w:p w14:paraId="3020209C" w14:textId="34E32303" w:rsidR="00A21085" w:rsidRPr="008571A7" w:rsidRDefault="00A21085">
            <w:pPr>
              <w:widowControl w:val="0"/>
              <w:autoSpaceDE w:val="0"/>
              <w:autoSpaceDN w:val="0"/>
              <w:adjustRightInd w:val="0"/>
              <w:jc w:val="center"/>
              <w:rPr>
                <w:rFonts w:asciiTheme="majorHAnsi" w:hAnsiTheme="majorHAnsi"/>
                <w:b/>
                <w:bCs/>
                <w:color w:val="000000" w:themeColor="text1"/>
                <w:sz w:val="18"/>
                <w:szCs w:val="18"/>
                <w:lang w:val="es-ES_tradnl"/>
              </w:rPr>
            </w:pPr>
            <w:r w:rsidRPr="008571A7">
              <w:rPr>
                <w:rFonts w:asciiTheme="majorHAnsi" w:hAnsiTheme="majorHAnsi"/>
                <w:b/>
                <w:bCs/>
                <w:color w:val="000000" w:themeColor="text1"/>
                <w:sz w:val="18"/>
                <w:szCs w:val="18"/>
                <w:lang w:val="es-ES_tradnl"/>
              </w:rPr>
              <w:t>Resolutivo</w:t>
            </w:r>
          </w:p>
        </w:tc>
        <w:tc>
          <w:tcPr>
            <w:tcW w:w="2034" w:type="dxa"/>
          </w:tcPr>
          <w:p w14:paraId="5B8FC109" w14:textId="77777777" w:rsidR="00A21085" w:rsidRPr="008571A7" w:rsidRDefault="00A21085">
            <w:pPr>
              <w:widowControl w:val="0"/>
              <w:autoSpaceDE w:val="0"/>
              <w:autoSpaceDN w:val="0"/>
              <w:adjustRightInd w:val="0"/>
              <w:jc w:val="center"/>
              <w:rPr>
                <w:rFonts w:asciiTheme="majorHAnsi" w:hAnsiTheme="majorHAnsi"/>
                <w:b/>
                <w:bCs/>
                <w:color w:val="000000" w:themeColor="text1"/>
                <w:sz w:val="18"/>
                <w:szCs w:val="18"/>
                <w:lang w:val="es-ES_tradnl"/>
              </w:rPr>
            </w:pPr>
            <w:r w:rsidRPr="008571A7">
              <w:rPr>
                <w:rFonts w:asciiTheme="majorHAnsi" w:hAnsiTheme="majorHAnsi"/>
                <w:b/>
                <w:bCs/>
                <w:color w:val="000000" w:themeColor="text1"/>
                <w:sz w:val="18"/>
                <w:szCs w:val="18"/>
                <w:lang w:val="es-ES_tradnl"/>
              </w:rPr>
              <w:t>Fecha de resolución</w:t>
            </w:r>
          </w:p>
        </w:tc>
      </w:tr>
      <w:tr w:rsidR="001514DF" w:rsidRPr="003E6248" w14:paraId="23C5C493" w14:textId="77777777">
        <w:trPr>
          <w:jc w:val="center"/>
        </w:trPr>
        <w:tc>
          <w:tcPr>
            <w:tcW w:w="9350" w:type="dxa"/>
            <w:gridSpan w:val="4"/>
            <w:vAlign w:val="center"/>
          </w:tcPr>
          <w:p w14:paraId="24170FCC" w14:textId="63F7916E" w:rsidR="001514DF" w:rsidRPr="008571A7" w:rsidRDefault="007F38D4" w:rsidP="009370F7">
            <w:pPr>
              <w:widowControl w:val="0"/>
              <w:autoSpaceDE w:val="0"/>
              <w:autoSpaceDN w:val="0"/>
              <w:adjustRightInd w:val="0"/>
              <w:jc w:val="center"/>
              <w:rPr>
                <w:rFonts w:asciiTheme="majorHAnsi" w:hAnsiTheme="majorHAnsi"/>
                <w:b/>
                <w:bCs/>
                <w:i/>
                <w:iCs/>
                <w:color w:val="000000" w:themeColor="text1"/>
                <w:sz w:val="18"/>
                <w:szCs w:val="18"/>
                <w:lang w:val="es-ES_tradnl"/>
              </w:rPr>
            </w:pPr>
            <w:r w:rsidRPr="008571A7">
              <w:rPr>
                <w:rFonts w:asciiTheme="majorHAnsi" w:hAnsiTheme="majorHAnsi"/>
                <w:b/>
                <w:bCs/>
                <w:i/>
                <w:iCs/>
                <w:color w:val="000000" w:themeColor="text1"/>
                <w:sz w:val="18"/>
                <w:szCs w:val="18"/>
                <w:lang w:val="es-ES_tradnl"/>
              </w:rPr>
              <w:t>Proceso penal seguido vs. las presuntas víctimas</w:t>
            </w:r>
          </w:p>
        </w:tc>
      </w:tr>
      <w:tr w:rsidR="00F70A62" w:rsidRPr="008571A7" w14:paraId="2822BE98" w14:textId="77777777" w:rsidTr="00F70A62">
        <w:trPr>
          <w:jc w:val="center"/>
        </w:trPr>
        <w:tc>
          <w:tcPr>
            <w:tcW w:w="2263" w:type="dxa"/>
            <w:vAlign w:val="center"/>
          </w:tcPr>
          <w:p w14:paraId="1E0F3D01" w14:textId="2A4A37FA" w:rsidR="00F70A62" w:rsidRPr="008571A7" w:rsidRDefault="00F70A62" w:rsidP="00F70A62">
            <w:pPr>
              <w:widowControl w:val="0"/>
              <w:autoSpaceDE w:val="0"/>
              <w:autoSpaceDN w:val="0"/>
              <w:adjustRightInd w:val="0"/>
              <w:jc w:val="center"/>
              <w:rPr>
                <w:rFonts w:asciiTheme="majorHAnsi" w:hAnsiTheme="majorHAnsi"/>
                <w:color w:val="000000" w:themeColor="text1"/>
                <w:sz w:val="18"/>
                <w:szCs w:val="18"/>
                <w:lang w:val="es-ES_tradnl"/>
              </w:rPr>
            </w:pPr>
            <w:r w:rsidRPr="008571A7">
              <w:rPr>
                <w:rFonts w:asciiTheme="majorHAnsi" w:hAnsiTheme="majorHAnsi"/>
                <w:color w:val="000000" w:themeColor="text1"/>
                <w:sz w:val="18"/>
                <w:szCs w:val="18"/>
                <w:lang w:val="es-ES_tradnl"/>
              </w:rPr>
              <w:t>Sentencia condenatoria</w:t>
            </w:r>
          </w:p>
        </w:tc>
        <w:tc>
          <w:tcPr>
            <w:tcW w:w="2977" w:type="dxa"/>
            <w:vAlign w:val="center"/>
          </w:tcPr>
          <w:p w14:paraId="49A40D7B" w14:textId="7A37CAA1" w:rsidR="00F70A62" w:rsidRPr="008571A7" w:rsidRDefault="00F70A62" w:rsidP="00F70A62">
            <w:pPr>
              <w:widowControl w:val="0"/>
              <w:autoSpaceDE w:val="0"/>
              <w:autoSpaceDN w:val="0"/>
              <w:adjustRightInd w:val="0"/>
              <w:jc w:val="center"/>
              <w:rPr>
                <w:rFonts w:asciiTheme="majorHAnsi" w:hAnsiTheme="majorHAnsi"/>
                <w:color w:val="000000" w:themeColor="text1"/>
                <w:sz w:val="18"/>
                <w:szCs w:val="18"/>
                <w:lang w:val="es-ES_tradnl"/>
              </w:rPr>
            </w:pPr>
            <w:r w:rsidRPr="008571A7">
              <w:rPr>
                <w:rFonts w:asciiTheme="majorHAnsi" w:hAnsiTheme="majorHAnsi"/>
                <w:color w:val="000000" w:themeColor="text1"/>
                <w:sz w:val="18"/>
                <w:szCs w:val="18"/>
                <w:lang w:val="es-ES_tradnl"/>
              </w:rPr>
              <w:t>Cámara del Crimen de Octava Nominación de Córdoba</w:t>
            </w:r>
          </w:p>
        </w:tc>
        <w:tc>
          <w:tcPr>
            <w:tcW w:w="2076" w:type="dxa"/>
            <w:vAlign w:val="center"/>
          </w:tcPr>
          <w:p w14:paraId="35A5F16A" w14:textId="0BB47532" w:rsidR="00F70A62" w:rsidRPr="008571A7" w:rsidRDefault="00F70A62" w:rsidP="00F70A62">
            <w:pPr>
              <w:widowControl w:val="0"/>
              <w:autoSpaceDE w:val="0"/>
              <w:autoSpaceDN w:val="0"/>
              <w:adjustRightInd w:val="0"/>
              <w:jc w:val="center"/>
              <w:rPr>
                <w:rFonts w:asciiTheme="majorHAnsi" w:hAnsiTheme="majorHAnsi"/>
                <w:color w:val="000000" w:themeColor="text1"/>
                <w:sz w:val="18"/>
                <w:szCs w:val="18"/>
                <w:lang w:val="es-ES_tradnl"/>
              </w:rPr>
            </w:pPr>
            <w:r w:rsidRPr="008571A7">
              <w:rPr>
                <w:rFonts w:asciiTheme="majorHAnsi" w:hAnsiTheme="majorHAnsi"/>
                <w:color w:val="000000" w:themeColor="text1"/>
                <w:sz w:val="18"/>
                <w:szCs w:val="18"/>
                <w:lang w:val="es-ES_tradnl"/>
              </w:rPr>
              <w:t>Condena a reclusión perpetua (Alfredo Torres) y a 15 años de prisión (Mabel de Valle Torres)</w:t>
            </w:r>
          </w:p>
        </w:tc>
        <w:tc>
          <w:tcPr>
            <w:tcW w:w="2034" w:type="dxa"/>
            <w:vAlign w:val="center"/>
          </w:tcPr>
          <w:p w14:paraId="3A2B3F28" w14:textId="11321348" w:rsidR="00F70A62" w:rsidRPr="008571A7" w:rsidRDefault="00F70A62" w:rsidP="00F70A62">
            <w:pPr>
              <w:widowControl w:val="0"/>
              <w:autoSpaceDE w:val="0"/>
              <w:autoSpaceDN w:val="0"/>
              <w:adjustRightInd w:val="0"/>
              <w:jc w:val="center"/>
              <w:rPr>
                <w:rFonts w:asciiTheme="majorHAnsi" w:hAnsiTheme="majorHAnsi"/>
                <w:color w:val="000000" w:themeColor="text1"/>
                <w:sz w:val="18"/>
                <w:szCs w:val="18"/>
                <w:lang w:val="es-ES_tradnl"/>
              </w:rPr>
            </w:pPr>
            <w:r w:rsidRPr="008571A7">
              <w:rPr>
                <w:rFonts w:asciiTheme="majorHAnsi" w:hAnsiTheme="majorHAnsi"/>
                <w:color w:val="000000" w:themeColor="text1"/>
                <w:sz w:val="18"/>
                <w:szCs w:val="18"/>
                <w:lang w:val="es-ES_tradnl"/>
              </w:rPr>
              <w:t>15 de noviembre de 1999</w:t>
            </w:r>
          </w:p>
        </w:tc>
      </w:tr>
      <w:tr w:rsidR="00F70A62" w:rsidRPr="008571A7" w14:paraId="29DC6CEF" w14:textId="77777777" w:rsidTr="00F70A62">
        <w:trPr>
          <w:jc w:val="center"/>
        </w:trPr>
        <w:tc>
          <w:tcPr>
            <w:tcW w:w="2263" w:type="dxa"/>
            <w:vAlign w:val="center"/>
          </w:tcPr>
          <w:p w14:paraId="57F6979F" w14:textId="182E2303" w:rsidR="00F70A62" w:rsidRPr="008571A7" w:rsidRDefault="00F70A62" w:rsidP="00F70A62">
            <w:pPr>
              <w:widowControl w:val="0"/>
              <w:autoSpaceDE w:val="0"/>
              <w:autoSpaceDN w:val="0"/>
              <w:adjustRightInd w:val="0"/>
              <w:jc w:val="center"/>
              <w:rPr>
                <w:rFonts w:asciiTheme="majorHAnsi" w:hAnsiTheme="majorHAnsi"/>
                <w:color w:val="000000" w:themeColor="text1"/>
                <w:sz w:val="18"/>
                <w:szCs w:val="18"/>
                <w:lang w:val="es-ES_tradnl"/>
              </w:rPr>
            </w:pPr>
            <w:r w:rsidRPr="008571A7">
              <w:rPr>
                <w:rFonts w:asciiTheme="majorHAnsi" w:hAnsiTheme="majorHAnsi"/>
                <w:color w:val="000000" w:themeColor="text1"/>
                <w:sz w:val="18"/>
                <w:szCs w:val="18"/>
                <w:lang w:val="es-ES_tradnl"/>
              </w:rPr>
              <w:t>Recurso de casación</w:t>
            </w:r>
          </w:p>
        </w:tc>
        <w:tc>
          <w:tcPr>
            <w:tcW w:w="2977" w:type="dxa"/>
            <w:vAlign w:val="center"/>
          </w:tcPr>
          <w:p w14:paraId="2A2396C4" w14:textId="0E8653DB" w:rsidR="00F70A62" w:rsidRPr="008571A7" w:rsidRDefault="00F70A62" w:rsidP="00F70A62">
            <w:pPr>
              <w:widowControl w:val="0"/>
              <w:autoSpaceDE w:val="0"/>
              <w:autoSpaceDN w:val="0"/>
              <w:adjustRightInd w:val="0"/>
              <w:jc w:val="center"/>
              <w:rPr>
                <w:rFonts w:asciiTheme="majorHAnsi" w:hAnsiTheme="majorHAnsi"/>
                <w:color w:val="000000" w:themeColor="text1"/>
                <w:sz w:val="18"/>
                <w:szCs w:val="18"/>
                <w:lang w:val="es-ES_tradnl"/>
              </w:rPr>
            </w:pPr>
            <w:r w:rsidRPr="008571A7">
              <w:rPr>
                <w:rFonts w:asciiTheme="majorHAnsi" w:hAnsiTheme="majorHAnsi"/>
                <w:color w:val="000000" w:themeColor="text1"/>
                <w:sz w:val="18"/>
                <w:szCs w:val="18"/>
                <w:lang w:val="es-ES_tradnl"/>
              </w:rPr>
              <w:t>Tribunal Superior de Justicia de Córdoba</w:t>
            </w:r>
          </w:p>
        </w:tc>
        <w:tc>
          <w:tcPr>
            <w:tcW w:w="2076" w:type="dxa"/>
            <w:vAlign w:val="center"/>
          </w:tcPr>
          <w:p w14:paraId="325B952D" w14:textId="3D07FBF3" w:rsidR="00F70A62" w:rsidRPr="008571A7" w:rsidRDefault="00F70A62" w:rsidP="00F70A62">
            <w:pPr>
              <w:widowControl w:val="0"/>
              <w:autoSpaceDE w:val="0"/>
              <w:autoSpaceDN w:val="0"/>
              <w:adjustRightInd w:val="0"/>
              <w:jc w:val="center"/>
              <w:rPr>
                <w:rFonts w:asciiTheme="majorHAnsi" w:hAnsiTheme="majorHAnsi"/>
                <w:color w:val="000000" w:themeColor="text1"/>
                <w:sz w:val="18"/>
                <w:szCs w:val="18"/>
                <w:lang w:val="es-ES_tradnl"/>
              </w:rPr>
            </w:pPr>
            <w:r w:rsidRPr="008571A7">
              <w:rPr>
                <w:rFonts w:asciiTheme="majorHAnsi" w:hAnsiTheme="majorHAnsi"/>
                <w:color w:val="000000" w:themeColor="text1"/>
                <w:sz w:val="18"/>
                <w:szCs w:val="18"/>
                <w:lang w:val="es-ES_tradnl"/>
              </w:rPr>
              <w:t>Confirma sentencia condenatoria</w:t>
            </w:r>
          </w:p>
        </w:tc>
        <w:tc>
          <w:tcPr>
            <w:tcW w:w="2034" w:type="dxa"/>
            <w:vAlign w:val="center"/>
          </w:tcPr>
          <w:p w14:paraId="7E76AD1F" w14:textId="5FD04102" w:rsidR="00F70A62" w:rsidRPr="008571A7" w:rsidRDefault="00F70A62" w:rsidP="00F70A62">
            <w:pPr>
              <w:widowControl w:val="0"/>
              <w:autoSpaceDE w:val="0"/>
              <w:autoSpaceDN w:val="0"/>
              <w:adjustRightInd w:val="0"/>
              <w:jc w:val="center"/>
              <w:rPr>
                <w:rFonts w:asciiTheme="majorHAnsi" w:hAnsiTheme="majorHAnsi"/>
                <w:color w:val="000000" w:themeColor="text1"/>
                <w:sz w:val="18"/>
                <w:szCs w:val="18"/>
                <w:lang w:val="es-ES_tradnl"/>
              </w:rPr>
            </w:pPr>
            <w:r w:rsidRPr="008571A7">
              <w:rPr>
                <w:rFonts w:asciiTheme="majorHAnsi" w:hAnsiTheme="majorHAnsi"/>
                <w:color w:val="000000" w:themeColor="text1"/>
                <w:sz w:val="18"/>
                <w:szCs w:val="18"/>
                <w:lang w:val="es-ES_tradnl"/>
              </w:rPr>
              <w:t>4 de diciembre de 2000</w:t>
            </w:r>
          </w:p>
        </w:tc>
      </w:tr>
      <w:tr w:rsidR="00F70A62" w:rsidRPr="008571A7" w14:paraId="10661C70" w14:textId="77777777" w:rsidTr="00F70A62">
        <w:trPr>
          <w:jc w:val="center"/>
        </w:trPr>
        <w:tc>
          <w:tcPr>
            <w:tcW w:w="2263" w:type="dxa"/>
            <w:vAlign w:val="center"/>
          </w:tcPr>
          <w:p w14:paraId="084BCB3E" w14:textId="60D5EC41" w:rsidR="00F70A62" w:rsidRPr="008571A7" w:rsidRDefault="00F70A62" w:rsidP="00F70A62">
            <w:pPr>
              <w:widowControl w:val="0"/>
              <w:autoSpaceDE w:val="0"/>
              <w:autoSpaceDN w:val="0"/>
              <w:adjustRightInd w:val="0"/>
              <w:jc w:val="center"/>
              <w:rPr>
                <w:rFonts w:asciiTheme="majorHAnsi" w:hAnsiTheme="majorHAnsi"/>
                <w:color w:val="000000" w:themeColor="text1"/>
                <w:sz w:val="18"/>
                <w:szCs w:val="18"/>
                <w:lang w:val="es-ES_tradnl"/>
              </w:rPr>
            </w:pPr>
            <w:r w:rsidRPr="008571A7">
              <w:rPr>
                <w:rFonts w:asciiTheme="majorHAnsi" w:hAnsiTheme="majorHAnsi"/>
                <w:color w:val="000000" w:themeColor="text1"/>
                <w:sz w:val="18"/>
                <w:szCs w:val="18"/>
                <w:lang w:val="es-ES_tradnl"/>
              </w:rPr>
              <w:t>Recurso de queja</w:t>
            </w:r>
          </w:p>
        </w:tc>
        <w:tc>
          <w:tcPr>
            <w:tcW w:w="2977" w:type="dxa"/>
            <w:vAlign w:val="center"/>
          </w:tcPr>
          <w:p w14:paraId="5EC0C8C3" w14:textId="593CCBCF" w:rsidR="00F70A62" w:rsidRPr="008571A7" w:rsidRDefault="00F70A62" w:rsidP="00F70A62">
            <w:pPr>
              <w:widowControl w:val="0"/>
              <w:autoSpaceDE w:val="0"/>
              <w:autoSpaceDN w:val="0"/>
              <w:adjustRightInd w:val="0"/>
              <w:jc w:val="center"/>
              <w:rPr>
                <w:rFonts w:asciiTheme="majorHAnsi" w:hAnsiTheme="majorHAnsi"/>
                <w:color w:val="000000" w:themeColor="text1"/>
                <w:sz w:val="18"/>
                <w:szCs w:val="18"/>
                <w:lang w:val="es-ES_tradnl"/>
              </w:rPr>
            </w:pPr>
            <w:r w:rsidRPr="008571A7">
              <w:rPr>
                <w:rFonts w:asciiTheme="majorHAnsi" w:hAnsiTheme="majorHAnsi"/>
                <w:color w:val="000000" w:themeColor="text1"/>
                <w:sz w:val="18"/>
                <w:szCs w:val="18"/>
                <w:lang w:val="es-ES_tradnl"/>
              </w:rPr>
              <w:t>Corte Suprema de Justicia de la Nación</w:t>
            </w:r>
          </w:p>
        </w:tc>
        <w:tc>
          <w:tcPr>
            <w:tcW w:w="2076" w:type="dxa"/>
            <w:vAlign w:val="center"/>
          </w:tcPr>
          <w:p w14:paraId="24E2C65F" w14:textId="67BAD462" w:rsidR="00F70A62" w:rsidRPr="008571A7" w:rsidRDefault="00F70A62" w:rsidP="00F70A62">
            <w:pPr>
              <w:widowControl w:val="0"/>
              <w:autoSpaceDE w:val="0"/>
              <w:autoSpaceDN w:val="0"/>
              <w:adjustRightInd w:val="0"/>
              <w:jc w:val="center"/>
              <w:rPr>
                <w:rFonts w:asciiTheme="majorHAnsi" w:hAnsiTheme="majorHAnsi"/>
                <w:color w:val="000000" w:themeColor="text1"/>
                <w:sz w:val="18"/>
                <w:szCs w:val="18"/>
                <w:lang w:val="es-ES_tradnl"/>
              </w:rPr>
            </w:pPr>
            <w:r w:rsidRPr="008571A7">
              <w:rPr>
                <w:rFonts w:asciiTheme="majorHAnsi" w:hAnsiTheme="majorHAnsi"/>
                <w:color w:val="000000" w:themeColor="text1"/>
                <w:sz w:val="18"/>
                <w:szCs w:val="18"/>
                <w:lang w:val="es-ES_tradnl"/>
              </w:rPr>
              <w:t>Deja sin efecto la condena y ordena nuevo fallo</w:t>
            </w:r>
          </w:p>
        </w:tc>
        <w:tc>
          <w:tcPr>
            <w:tcW w:w="2034" w:type="dxa"/>
            <w:vAlign w:val="center"/>
          </w:tcPr>
          <w:p w14:paraId="2AE0E2B6" w14:textId="1C51B88B" w:rsidR="00F70A62" w:rsidRPr="008571A7" w:rsidRDefault="00F70A62" w:rsidP="00F70A62">
            <w:pPr>
              <w:widowControl w:val="0"/>
              <w:autoSpaceDE w:val="0"/>
              <w:autoSpaceDN w:val="0"/>
              <w:adjustRightInd w:val="0"/>
              <w:jc w:val="center"/>
              <w:rPr>
                <w:rFonts w:asciiTheme="majorHAnsi" w:hAnsiTheme="majorHAnsi"/>
                <w:color w:val="000000" w:themeColor="text1"/>
                <w:sz w:val="18"/>
                <w:szCs w:val="18"/>
                <w:lang w:val="es-ES_tradnl"/>
              </w:rPr>
            </w:pPr>
            <w:r w:rsidRPr="008571A7">
              <w:rPr>
                <w:rFonts w:asciiTheme="majorHAnsi" w:hAnsiTheme="majorHAnsi"/>
                <w:color w:val="000000" w:themeColor="text1"/>
                <w:sz w:val="18"/>
                <w:szCs w:val="18"/>
                <w:lang w:val="es-ES_tradnl"/>
              </w:rPr>
              <w:t>25 de mayo de 2004</w:t>
            </w:r>
          </w:p>
        </w:tc>
      </w:tr>
      <w:tr w:rsidR="00F70A62" w:rsidRPr="008571A7" w14:paraId="6F9565CC" w14:textId="77777777" w:rsidTr="00F70A62">
        <w:trPr>
          <w:jc w:val="center"/>
        </w:trPr>
        <w:tc>
          <w:tcPr>
            <w:tcW w:w="2263" w:type="dxa"/>
            <w:vAlign w:val="center"/>
          </w:tcPr>
          <w:p w14:paraId="32EF557F" w14:textId="4E4B2D00" w:rsidR="00F70A62" w:rsidRPr="008571A7" w:rsidRDefault="00F70A62" w:rsidP="00F70A62">
            <w:pPr>
              <w:widowControl w:val="0"/>
              <w:autoSpaceDE w:val="0"/>
              <w:autoSpaceDN w:val="0"/>
              <w:adjustRightInd w:val="0"/>
              <w:jc w:val="center"/>
              <w:rPr>
                <w:rFonts w:asciiTheme="majorHAnsi" w:hAnsiTheme="majorHAnsi"/>
                <w:color w:val="000000" w:themeColor="text1"/>
                <w:sz w:val="18"/>
                <w:szCs w:val="18"/>
                <w:lang w:val="es-ES_tradnl"/>
              </w:rPr>
            </w:pPr>
            <w:r w:rsidRPr="008571A7">
              <w:rPr>
                <w:rFonts w:asciiTheme="majorHAnsi" w:hAnsiTheme="majorHAnsi"/>
                <w:color w:val="000000" w:themeColor="text1"/>
                <w:sz w:val="18"/>
                <w:szCs w:val="18"/>
                <w:lang w:val="es-ES_tradnl"/>
              </w:rPr>
              <w:t>Libertad de las presuntas víctimas</w:t>
            </w:r>
          </w:p>
        </w:tc>
        <w:tc>
          <w:tcPr>
            <w:tcW w:w="2977" w:type="dxa"/>
            <w:vAlign w:val="center"/>
          </w:tcPr>
          <w:p w14:paraId="22AFBB56" w14:textId="65699B76" w:rsidR="00F70A62" w:rsidRPr="008571A7" w:rsidRDefault="00F70A62" w:rsidP="00F70A62">
            <w:pPr>
              <w:widowControl w:val="0"/>
              <w:autoSpaceDE w:val="0"/>
              <w:autoSpaceDN w:val="0"/>
              <w:adjustRightInd w:val="0"/>
              <w:jc w:val="center"/>
              <w:rPr>
                <w:rFonts w:asciiTheme="majorHAnsi" w:hAnsiTheme="majorHAnsi"/>
                <w:color w:val="000000" w:themeColor="text1"/>
                <w:sz w:val="18"/>
                <w:szCs w:val="18"/>
                <w:lang w:val="es-ES_tradnl"/>
              </w:rPr>
            </w:pPr>
            <w:r w:rsidRPr="008571A7">
              <w:rPr>
                <w:rFonts w:asciiTheme="majorHAnsi" w:hAnsiTheme="majorHAnsi"/>
                <w:color w:val="000000" w:themeColor="text1"/>
                <w:sz w:val="18"/>
                <w:szCs w:val="18"/>
                <w:lang w:val="es-ES_tradnl"/>
              </w:rPr>
              <w:t>Sala Penal del Tribunal Superior de Justicia de Córdoba</w:t>
            </w:r>
          </w:p>
        </w:tc>
        <w:tc>
          <w:tcPr>
            <w:tcW w:w="2076" w:type="dxa"/>
            <w:vAlign w:val="center"/>
          </w:tcPr>
          <w:p w14:paraId="4AB28FAF" w14:textId="3E5817EB" w:rsidR="00F70A62" w:rsidRPr="008571A7" w:rsidRDefault="00F70A62" w:rsidP="00F70A62">
            <w:pPr>
              <w:widowControl w:val="0"/>
              <w:autoSpaceDE w:val="0"/>
              <w:autoSpaceDN w:val="0"/>
              <w:adjustRightInd w:val="0"/>
              <w:jc w:val="center"/>
              <w:rPr>
                <w:rFonts w:asciiTheme="majorHAnsi" w:hAnsiTheme="majorHAnsi"/>
                <w:color w:val="000000" w:themeColor="text1"/>
                <w:sz w:val="18"/>
                <w:szCs w:val="18"/>
                <w:lang w:val="es-ES_tradnl"/>
              </w:rPr>
            </w:pPr>
            <w:r w:rsidRPr="008571A7">
              <w:rPr>
                <w:rFonts w:asciiTheme="majorHAnsi" w:hAnsiTheme="majorHAnsi"/>
                <w:color w:val="000000" w:themeColor="text1"/>
                <w:sz w:val="18"/>
                <w:szCs w:val="18"/>
                <w:lang w:val="es-ES_tradnl"/>
              </w:rPr>
              <w:t>Ordena la libertad</w:t>
            </w:r>
          </w:p>
        </w:tc>
        <w:tc>
          <w:tcPr>
            <w:tcW w:w="2034" w:type="dxa"/>
            <w:vAlign w:val="center"/>
          </w:tcPr>
          <w:p w14:paraId="3F3F0451" w14:textId="455E0C75" w:rsidR="00F70A62" w:rsidRPr="008571A7" w:rsidRDefault="00F70A62" w:rsidP="00F70A62">
            <w:pPr>
              <w:widowControl w:val="0"/>
              <w:autoSpaceDE w:val="0"/>
              <w:autoSpaceDN w:val="0"/>
              <w:adjustRightInd w:val="0"/>
              <w:jc w:val="center"/>
              <w:rPr>
                <w:rFonts w:asciiTheme="majorHAnsi" w:hAnsiTheme="majorHAnsi"/>
                <w:color w:val="000000" w:themeColor="text1"/>
                <w:sz w:val="18"/>
                <w:szCs w:val="18"/>
                <w:lang w:val="es-ES_tradnl"/>
              </w:rPr>
            </w:pPr>
            <w:r w:rsidRPr="008571A7">
              <w:rPr>
                <w:rFonts w:asciiTheme="majorHAnsi" w:hAnsiTheme="majorHAnsi"/>
                <w:color w:val="000000" w:themeColor="text1"/>
                <w:sz w:val="18"/>
                <w:szCs w:val="18"/>
                <w:lang w:val="es-ES_tradnl"/>
              </w:rPr>
              <w:t>23 de junio de 2004</w:t>
            </w:r>
          </w:p>
        </w:tc>
      </w:tr>
      <w:tr w:rsidR="001514DF" w:rsidRPr="003E6248" w14:paraId="7D0F550B" w14:textId="77777777">
        <w:trPr>
          <w:jc w:val="center"/>
        </w:trPr>
        <w:tc>
          <w:tcPr>
            <w:tcW w:w="9350" w:type="dxa"/>
            <w:gridSpan w:val="4"/>
            <w:vAlign w:val="center"/>
          </w:tcPr>
          <w:p w14:paraId="205F24B1" w14:textId="027F78CB" w:rsidR="001514DF" w:rsidRPr="008571A7" w:rsidRDefault="007F38D4" w:rsidP="009370F7">
            <w:pPr>
              <w:widowControl w:val="0"/>
              <w:autoSpaceDE w:val="0"/>
              <w:autoSpaceDN w:val="0"/>
              <w:adjustRightInd w:val="0"/>
              <w:jc w:val="center"/>
              <w:rPr>
                <w:rFonts w:asciiTheme="majorHAnsi" w:hAnsiTheme="majorHAnsi"/>
                <w:b/>
                <w:bCs/>
                <w:i/>
                <w:iCs/>
                <w:color w:val="000000" w:themeColor="text1"/>
                <w:sz w:val="18"/>
                <w:szCs w:val="18"/>
                <w:lang w:val="es-ES_tradnl"/>
              </w:rPr>
            </w:pPr>
            <w:r w:rsidRPr="008571A7">
              <w:rPr>
                <w:rFonts w:asciiTheme="majorHAnsi" w:hAnsiTheme="majorHAnsi"/>
                <w:b/>
                <w:bCs/>
                <w:i/>
                <w:iCs/>
                <w:color w:val="000000" w:themeColor="text1"/>
                <w:sz w:val="18"/>
                <w:szCs w:val="18"/>
                <w:lang w:val="es-ES_tradnl"/>
              </w:rPr>
              <w:t>Proceso civil iniciado por las presuntas víctimas</w:t>
            </w:r>
          </w:p>
        </w:tc>
      </w:tr>
      <w:tr w:rsidR="00F70A62" w:rsidRPr="008571A7" w14:paraId="03383903" w14:textId="77777777" w:rsidTr="00F70A62">
        <w:trPr>
          <w:jc w:val="center"/>
        </w:trPr>
        <w:tc>
          <w:tcPr>
            <w:tcW w:w="2263" w:type="dxa"/>
            <w:vAlign w:val="center"/>
          </w:tcPr>
          <w:p w14:paraId="7E1E41B0" w14:textId="14A247A3" w:rsidR="00F70A62" w:rsidRPr="008571A7" w:rsidRDefault="00F70A62" w:rsidP="00F70A62">
            <w:pPr>
              <w:widowControl w:val="0"/>
              <w:autoSpaceDE w:val="0"/>
              <w:autoSpaceDN w:val="0"/>
              <w:adjustRightInd w:val="0"/>
              <w:jc w:val="center"/>
              <w:rPr>
                <w:rFonts w:asciiTheme="majorHAnsi" w:hAnsiTheme="majorHAnsi"/>
                <w:color w:val="000000" w:themeColor="text1"/>
                <w:sz w:val="18"/>
                <w:szCs w:val="18"/>
                <w:lang w:val="es-ES_tradnl"/>
              </w:rPr>
            </w:pPr>
            <w:r w:rsidRPr="008571A7">
              <w:rPr>
                <w:rFonts w:asciiTheme="majorHAnsi" w:hAnsiTheme="majorHAnsi"/>
                <w:color w:val="000000" w:themeColor="text1"/>
                <w:sz w:val="18"/>
                <w:szCs w:val="18"/>
                <w:lang w:val="es-ES_tradnl"/>
              </w:rPr>
              <w:t>Acción ordinaria de daños y perjuicios</w:t>
            </w:r>
          </w:p>
        </w:tc>
        <w:tc>
          <w:tcPr>
            <w:tcW w:w="2977" w:type="dxa"/>
            <w:vAlign w:val="center"/>
          </w:tcPr>
          <w:p w14:paraId="69CAEFBA" w14:textId="772440DB" w:rsidR="00F70A62" w:rsidRPr="008571A7" w:rsidRDefault="00F70A62" w:rsidP="00F70A62">
            <w:pPr>
              <w:widowControl w:val="0"/>
              <w:autoSpaceDE w:val="0"/>
              <w:autoSpaceDN w:val="0"/>
              <w:adjustRightInd w:val="0"/>
              <w:jc w:val="center"/>
              <w:rPr>
                <w:rFonts w:asciiTheme="majorHAnsi" w:hAnsiTheme="majorHAnsi"/>
                <w:color w:val="000000" w:themeColor="text1"/>
                <w:sz w:val="18"/>
                <w:szCs w:val="18"/>
                <w:lang w:val="es-ES_tradnl"/>
              </w:rPr>
            </w:pPr>
            <w:r w:rsidRPr="008571A7">
              <w:rPr>
                <w:rFonts w:asciiTheme="majorHAnsi" w:hAnsiTheme="majorHAnsi"/>
                <w:color w:val="000000" w:themeColor="text1"/>
                <w:sz w:val="18"/>
                <w:szCs w:val="18"/>
                <w:lang w:val="es-ES_tradnl"/>
              </w:rPr>
              <w:t>Juzgado de Primera Instancia y 24ª Nominación en lo Civil y Comercial de Córdoba</w:t>
            </w:r>
          </w:p>
        </w:tc>
        <w:tc>
          <w:tcPr>
            <w:tcW w:w="2076" w:type="dxa"/>
            <w:vAlign w:val="center"/>
          </w:tcPr>
          <w:p w14:paraId="295B96E7" w14:textId="545AB0BB" w:rsidR="00F70A62" w:rsidRPr="008571A7" w:rsidRDefault="00F70A62" w:rsidP="00F70A62">
            <w:pPr>
              <w:widowControl w:val="0"/>
              <w:autoSpaceDE w:val="0"/>
              <w:autoSpaceDN w:val="0"/>
              <w:adjustRightInd w:val="0"/>
              <w:jc w:val="center"/>
              <w:rPr>
                <w:rFonts w:asciiTheme="majorHAnsi" w:hAnsiTheme="majorHAnsi"/>
                <w:color w:val="000000" w:themeColor="text1"/>
                <w:sz w:val="18"/>
                <w:szCs w:val="18"/>
                <w:lang w:val="es-ES_tradnl"/>
              </w:rPr>
            </w:pPr>
            <w:r w:rsidRPr="008571A7">
              <w:rPr>
                <w:rFonts w:asciiTheme="majorHAnsi" w:hAnsiTheme="majorHAnsi"/>
                <w:color w:val="000000" w:themeColor="text1"/>
                <w:sz w:val="18"/>
                <w:szCs w:val="18"/>
                <w:lang w:val="es-ES_tradnl"/>
              </w:rPr>
              <w:t>Rechaza demanda</w:t>
            </w:r>
          </w:p>
        </w:tc>
        <w:tc>
          <w:tcPr>
            <w:tcW w:w="2034" w:type="dxa"/>
            <w:vAlign w:val="center"/>
          </w:tcPr>
          <w:p w14:paraId="39B8D7B6" w14:textId="08E2D4DF" w:rsidR="00F70A62" w:rsidRPr="008571A7" w:rsidRDefault="00F70A62" w:rsidP="00F70A62">
            <w:pPr>
              <w:widowControl w:val="0"/>
              <w:autoSpaceDE w:val="0"/>
              <w:autoSpaceDN w:val="0"/>
              <w:adjustRightInd w:val="0"/>
              <w:jc w:val="center"/>
              <w:rPr>
                <w:rFonts w:asciiTheme="majorHAnsi" w:hAnsiTheme="majorHAnsi"/>
                <w:color w:val="000000" w:themeColor="text1"/>
                <w:sz w:val="18"/>
                <w:szCs w:val="18"/>
                <w:lang w:val="es-ES_tradnl"/>
              </w:rPr>
            </w:pPr>
            <w:r w:rsidRPr="008571A7">
              <w:rPr>
                <w:rFonts w:asciiTheme="majorHAnsi" w:hAnsiTheme="majorHAnsi"/>
                <w:color w:val="000000" w:themeColor="text1"/>
                <w:sz w:val="18"/>
                <w:szCs w:val="18"/>
                <w:lang w:val="es-ES_tradnl"/>
              </w:rPr>
              <w:t>4 de marzo de 2010</w:t>
            </w:r>
          </w:p>
        </w:tc>
      </w:tr>
      <w:tr w:rsidR="00F70A62" w:rsidRPr="008571A7" w14:paraId="456CECF1" w14:textId="77777777" w:rsidTr="00F70A62">
        <w:trPr>
          <w:jc w:val="center"/>
        </w:trPr>
        <w:tc>
          <w:tcPr>
            <w:tcW w:w="2263" w:type="dxa"/>
            <w:vAlign w:val="center"/>
          </w:tcPr>
          <w:p w14:paraId="0922D3AD" w14:textId="0B2DC7F9" w:rsidR="00F70A62" w:rsidRPr="008571A7" w:rsidRDefault="0056582C" w:rsidP="00F70A62">
            <w:pPr>
              <w:widowControl w:val="0"/>
              <w:autoSpaceDE w:val="0"/>
              <w:autoSpaceDN w:val="0"/>
              <w:adjustRightInd w:val="0"/>
              <w:jc w:val="center"/>
              <w:rPr>
                <w:rFonts w:asciiTheme="majorHAnsi" w:hAnsiTheme="majorHAnsi"/>
                <w:color w:val="000000" w:themeColor="text1"/>
                <w:sz w:val="18"/>
                <w:szCs w:val="18"/>
                <w:lang w:val="es-ES_tradnl"/>
              </w:rPr>
            </w:pPr>
            <w:r w:rsidRPr="008571A7">
              <w:rPr>
                <w:rFonts w:asciiTheme="majorHAnsi" w:hAnsiTheme="majorHAnsi"/>
                <w:color w:val="000000" w:themeColor="text1"/>
                <w:sz w:val="18"/>
                <w:szCs w:val="18"/>
                <w:lang w:val="es-ES_tradnl"/>
              </w:rPr>
              <w:t>Recurso de a</w:t>
            </w:r>
            <w:r w:rsidR="00F70A62" w:rsidRPr="008571A7">
              <w:rPr>
                <w:rFonts w:asciiTheme="majorHAnsi" w:hAnsiTheme="majorHAnsi"/>
                <w:color w:val="000000" w:themeColor="text1"/>
                <w:sz w:val="18"/>
                <w:szCs w:val="18"/>
                <w:lang w:val="es-ES_tradnl"/>
              </w:rPr>
              <w:t xml:space="preserve">pelación </w:t>
            </w:r>
          </w:p>
        </w:tc>
        <w:tc>
          <w:tcPr>
            <w:tcW w:w="2977" w:type="dxa"/>
            <w:vAlign w:val="center"/>
          </w:tcPr>
          <w:p w14:paraId="181F5ACF" w14:textId="6BC922EF" w:rsidR="00F70A62" w:rsidRPr="008571A7" w:rsidRDefault="00F70A62" w:rsidP="00F70A62">
            <w:pPr>
              <w:widowControl w:val="0"/>
              <w:autoSpaceDE w:val="0"/>
              <w:autoSpaceDN w:val="0"/>
              <w:adjustRightInd w:val="0"/>
              <w:jc w:val="center"/>
              <w:rPr>
                <w:rFonts w:asciiTheme="majorHAnsi" w:hAnsiTheme="majorHAnsi"/>
                <w:color w:val="000000" w:themeColor="text1"/>
                <w:sz w:val="18"/>
                <w:szCs w:val="18"/>
                <w:lang w:val="es-ES_tradnl"/>
              </w:rPr>
            </w:pPr>
            <w:r w:rsidRPr="008571A7">
              <w:rPr>
                <w:rFonts w:asciiTheme="majorHAnsi" w:hAnsiTheme="majorHAnsi"/>
                <w:color w:val="000000" w:themeColor="text1"/>
                <w:sz w:val="18"/>
                <w:szCs w:val="18"/>
                <w:lang w:val="es-ES_tradnl"/>
              </w:rPr>
              <w:t>Cámara Cuarta de Apelaciones en lo Civil y Comercial de Córdoba</w:t>
            </w:r>
          </w:p>
        </w:tc>
        <w:tc>
          <w:tcPr>
            <w:tcW w:w="2076" w:type="dxa"/>
            <w:vAlign w:val="center"/>
          </w:tcPr>
          <w:p w14:paraId="05EB6B34" w14:textId="3537BB59" w:rsidR="00F70A62" w:rsidRPr="008571A7" w:rsidRDefault="00F70A62" w:rsidP="00F70A62">
            <w:pPr>
              <w:widowControl w:val="0"/>
              <w:autoSpaceDE w:val="0"/>
              <w:autoSpaceDN w:val="0"/>
              <w:adjustRightInd w:val="0"/>
              <w:jc w:val="center"/>
              <w:rPr>
                <w:rFonts w:asciiTheme="majorHAnsi" w:hAnsiTheme="majorHAnsi"/>
                <w:color w:val="000000" w:themeColor="text1"/>
                <w:sz w:val="18"/>
                <w:szCs w:val="18"/>
                <w:lang w:val="es-ES_tradnl"/>
              </w:rPr>
            </w:pPr>
            <w:r w:rsidRPr="008571A7">
              <w:rPr>
                <w:rFonts w:asciiTheme="majorHAnsi" w:hAnsiTheme="majorHAnsi"/>
                <w:color w:val="000000" w:themeColor="text1"/>
                <w:sz w:val="18"/>
                <w:szCs w:val="18"/>
                <w:lang w:val="es-ES_tradnl"/>
              </w:rPr>
              <w:t>Confirma rechazo de la demanda</w:t>
            </w:r>
          </w:p>
        </w:tc>
        <w:tc>
          <w:tcPr>
            <w:tcW w:w="2034" w:type="dxa"/>
            <w:vAlign w:val="center"/>
          </w:tcPr>
          <w:p w14:paraId="337C5F9E" w14:textId="49A18B7E" w:rsidR="00F70A62" w:rsidRPr="008571A7" w:rsidRDefault="00F70A62" w:rsidP="00F70A62">
            <w:pPr>
              <w:widowControl w:val="0"/>
              <w:autoSpaceDE w:val="0"/>
              <w:autoSpaceDN w:val="0"/>
              <w:adjustRightInd w:val="0"/>
              <w:jc w:val="center"/>
              <w:rPr>
                <w:rFonts w:asciiTheme="majorHAnsi" w:hAnsiTheme="majorHAnsi"/>
                <w:color w:val="000000" w:themeColor="text1"/>
                <w:sz w:val="18"/>
                <w:szCs w:val="18"/>
                <w:lang w:val="es-ES_tradnl"/>
              </w:rPr>
            </w:pPr>
            <w:r w:rsidRPr="008571A7">
              <w:rPr>
                <w:rFonts w:asciiTheme="majorHAnsi" w:hAnsiTheme="majorHAnsi"/>
                <w:color w:val="000000" w:themeColor="text1"/>
                <w:sz w:val="18"/>
                <w:szCs w:val="18"/>
                <w:lang w:val="es-ES_tradnl"/>
              </w:rPr>
              <w:t>26 de julio de 2011</w:t>
            </w:r>
          </w:p>
        </w:tc>
      </w:tr>
      <w:tr w:rsidR="00F70A62" w:rsidRPr="008571A7" w14:paraId="5D43BE41" w14:textId="77777777" w:rsidTr="00F70A62">
        <w:trPr>
          <w:jc w:val="center"/>
        </w:trPr>
        <w:tc>
          <w:tcPr>
            <w:tcW w:w="2263" w:type="dxa"/>
            <w:vAlign w:val="center"/>
          </w:tcPr>
          <w:p w14:paraId="005CB81D" w14:textId="2AFB01CD" w:rsidR="00F70A62" w:rsidRPr="008571A7" w:rsidRDefault="00F70A62" w:rsidP="00F70A62">
            <w:pPr>
              <w:widowControl w:val="0"/>
              <w:autoSpaceDE w:val="0"/>
              <w:autoSpaceDN w:val="0"/>
              <w:adjustRightInd w:val="0"/>
              <w:jc w:val="center"/>
              <w:rPr>
                <w:rFonts w:asciiTheme="majorHAnsi" w:hAnsiTheme="majorHAnsi"/>
                <w:color w:val="000000" w:themeColor="text1"/>
                <w:sz w:val="18"/>
                <w:szCs w:val="18"/>
                <w:lang w:val="es-ES_tradnl"/>
              </w:rPr>
            </w:pPr>
            <w:r w:rsidRPr="008571A7">
              <w:rPr>
                <w:rFonts w:asciiTheme="majorHAnsi" w:hAnsiTheme="majorHAnsi"/>
                <w:color w:val="000000" w:themeColor="text1"/>
                <w:sz w:val="18"/>
                <w:szCs w:val="18"/>
                <w:lang w:val="es-ES_tradnl"/>
              </w:rPr>
              <w:t>Recurso extraordinario federal</w:t>
            </w:r>
          </w:p>
        </w:tc>
        <w:tc>
          <w:tcPr>
            <w:tcW w:w="2977" w:type="dxa"/>
            <w:vAlign w:val="center"/>
          </w:tcPr>
          <w:p w14:paraId="000FDB79" w14:textId="46DC7AE6" w:rsidR="00F70A62" w:rsidRPr="008571A7" w:rsidRDefault="00F70A62" w:rsidP="00F70A62">
            <w:pPr>
              <w:widowControl w:val="0"/>
              <w:autoSpaceDE w:val="0"/>
              <w:autoSpaceDN w:val="0"/>
              <w:adjustRightInd w:val="0"/>
              <w:jc w:val="center"/>
              <w:rPr>
                <w:rFonts w:asciiTheme="majorHAnsi" w:hAnsiTheme="majorHAnsi"/>
                <w:color w:val="000000" w:themeColor="text1"/>
                <w:sz w:val="18"/>
                <w:szCs w:val="18"/>
                <w:lang w:val="es-ES_tradnl"/>
              </w:rPr>
            </w:pPr>
            <w:r w:rsidRPr="008571A7">
              <w:rPr>
                <w:rFonts w:asciiTheme="majorHAnsi" w:hAnsiTheme="majorHAnsi"/>
                <w:color w:val="000000" w:themeColor="text1"/>
                <w:sz w:val="18"/>
                <w:szCs w:val="18"/>
                <w:lang w:val="es-ES_tradnl"/>
              </w:rPr>
              <w:t>Cámara Cuarta de Apelaciones en lo Civil y Comercial de Córdoba</w:t>
            </w:r>
          </w:p>
        </w:tc>
        <w:tc>
          <w:tcPr>
            <w:tcW w:w="2076" w:type="dxa"/>
            <w:vAlign w:val="center"/>
          </w:tcPr>
          <w:p w14:paraId="7B636781" w14:textId="6E556452" w:rsidR="00F70A62" w:rsidRPr="008571A7" w:rsidRDefault="00F70A62" w:rsidP="00F70A62">
            <w:pPr>
              <w:widowControl w:val="0"/>
              <w:autoSpaceDE w:val="0"/>
              <w:autoSpaceDN w:val="0"/>
              <w:adjustRightInd w:val="0"/>
              <w:jc w:val="center"/>
              <w:rPr>
                <w:rFonts w:asciiTheme="majorHAnsi" w:hAnsiTheme="majorHAnsi"/>
                <w:color w:val="000000" w:themeColor="text1"/>
                <w:sz w:val="18"/>
                <w:szCs w:val="18"/>
                <w:lang w:val="es-ES_tradnl"/>
              </w:rPr>
            </w:pPr>
            <w:r w:rsidRPr="008571A7">
              <w:rPr>
                <w:rFonts w:asciiTheme="majorHAnsi" w:hAnsiTheme="majorHAnsi"/>
                <w:color w:val="000000" w:themeColor="text1"/>
                <w:sz w:val="18"/>
                <w:szCs w:val="18"/>
                <w:lang w:val="es-ES_tradnl"/>
              </w:rPr>
              <w:t>Deniega recurso</w:t>
            </w:r>
          </w:p>
        </w:tc>
        <w:tc>
          <w:tcPr>
            <w:tcW w:w="2034" w:type="dxa"/>
            <w:vAlign w:val="center"/>
          </w:tcPr>
          <w:p w14:paraId="2F86B112" w14:textId="7A7CDD70" w:rsidR="00F70A62" w:rsidRPr="008571A7" w:rsidRDefault="00F70A62" w:rsidP="00F70A62">
            <w:pPr>
              <w:widowControl w:val="0"/>
              <w:autoSpaceDE w:val="0"/>
              <w:autoSpaceDN w:val="0"/>
              <w:adjustRightInd w:val="0"/>
              <w:jc w:val="center"/>
              <w:rPr>
                <w:rFonts w:asciiTheme="majorHAnsi" w:hAnsiTheme="majorHAnsi"/>
                <w:color w:val="000000" w:themeColor="text1"/>
                <w:sz w:val="18"/>
                <w:szCs w:val="18"/>
                <w:lang w:val="es-ES_tradnl"/>
              </w:rPr>
            </w:pPr>
            <w:r w:rsidRPr="008571A7">
              <w:rPr>
                <w:rFonts w:asciiTheme="majorHAnsi" w:hAnsiTheme="majorHAnsi"/>
                <w:color w:val="000000" w:themeColor="text1"/>
                <w:sz w:val="18"/>
                <w:szCs w:val="18"/>
                <w:lang w:val="es-ES_tradnl"/>
              </w:rPr>
              <w:t>14 de diciembre de 2011</w:t>
            </w:r>
          </w:p>
        </w:tc>
      </w:tr>
      <w:tr w:rsidR="00F70A62" w:rsidRPr="003E6248" w14:paraId="28102AF3" w14:textId="77777777" w:rsidTr="0056582C">
        <w:trPr>
          <w:trHeight w:val="534"/>
          <w:jc w:val="center"/>
        </w:trPr>
        <w:tc>
          <w:tcPr>
            <w:tcW w:w="2263" w:type="dxa"/>
            <w:vAlign w:val="center"/>
          </w:tcPr>
          <w:p w14:paraId="15E976F7" w14:textId="2652B546" w:rsidR="00F70A62" w:rsidRPr="008571A7" w:rsidRDefault="00F70A62" w:rsidP="00F70A62">
            <w:pPr>
              <w:widowControl w:val="0"/>
              <w:autoSpaceDE w:val="0"/>
              <w:autoSpaceDN w:val="0"/>
              <w:adjustRightInd w:val="0"/>
              <w:jc w:val="center"/>
              <w:rPr>
                <w:rFonts w:asciiTheme="majorHAnsi" w:hAnsiTheme="majorHAnsi"/>
                <w:color w:val="000000" w:themeColor="text1"/>
                <w:sz w:val="18"/>
                <w:szCs w:val="18"/>
                <w:lang w:val="es-ES_tradnl"/>
              </w:rPr>
            </w:pPr>
            <w:r w:rsidRPr="008571A7">
              <w:rPr>
                <w:rFonts w:asciiTheme="majorHAnsi" w:hAnsiTheme="majorHAnsi"/>
                <w:color w:val="000000" w:themeColor="text1"/>
                <w:sz w:val="18"/>
                <w:szCs w:val="18"/>
                <w:lang w:val="es-ES_tradnl"/>
              </w:rPr>
              <w:t xml:space="preserve">Recurso de queja </w:t>
            </w:r>
          </w:p>
        </w:tc>
        <w:tc>
          <w:tcPr>
            <w:tcW w:w="2977" w:type="dxa"/>
            <w:vAlign w:val="center"/>
          </w:tcPr>
          <w:p w14:paraId="3885ABD6" w14:textId="79376187" w:rsidR="00F70A62" w:rsidRPr="008571A7" w:rsidRDefault="00F70A62" w:rsidP="00F70A62">
            <w:pPr>
              <w:widowControl w:val="0"/>
              <w:autoSpaceDE w:val="0"/>
              <w:autoSpaceDN w:val="0"/>
              <w:adjustRightInd w:val="0"/>
              <w:jc w:val="center"/>
              <w:rPr>
                <w:rFonts w:asciiTheme="majorHAnsi" w:hAnsiTheme="majorHAnsi"/>
                <w:color w:val="000000" w:themeColor="text1"/>
                <w:sz w:val="18"/>
                <w:szCs w:val="18"/>
                <w:lang w:val="es-ES_tradnl"/>
              </w:rPr>
            </w:pPr>
            <w:r w:rsidRPr="008571A7">
              <w:rPr>
                <w:rFonts w:asciiTheme="majorHAnsi" w:hAnsiTheme="majorHAnsi"/>
                <w:color w:val="000000" w:themeColor="text1"/>
                <w:sz w:val="18"/>
                <w:szCs w:val="18"/>
                <w:lang w:val="es-ES_tradnl"/>
              </w:rPr>
              <w:t>Corte Suprema de Justicia de la Nación</w:t>
            </w:r>
          </w:p>
        </w:tc>
        <w:tc>
          <w:tcPr>
            <w:tcW w:w="2076" w:type="dxa"/>
            <w:vAlign w:val="center"/>
          </w:tcPr>
          <w:p w14:paraId="7B1DFCDE" w14:textId="542AED3D" w:rsidR="00F70A62" w:rsidRPr="008571A7" w:rsidRDefault="00F70A62" w:rsidP="00F70A62">
            <w:pPr>
              <w:widowControl w:val="0"/>
              <w:autoSpaceDE w:val="0"/>
              <w:autoSpaceDN w:val="0"/>
              <w:adjustRightInd w:val="0"/>
              <w:jc w:val="center"/>
              <w:rPr>
                <w:rFonts w:asciiTheme="majorHAnsi" w:hAnsiTheme="majorHAnsi"/>
                <w:color w:val="000000" w:themeColor="text1"/>
                <w:sz w:val="18"/>
                <w:szCs w:val="18"/>
                <w:lang w:val="es-ES_tradnl"/>
              </w:rPr>
            </w:pPr>
            <w:r w:rsidRPr="008571A7">
              <w:rPr>
                <w:rFonts w:asciiTheme="majorHAnsi" w:hAnsiTheme="majorHAnsi"/>
                <w:color w:val="000000" w:themeColor="text1"/>
                <w:sz w:val="18"/>
                <w:szCs w:val="18"/>
                <w:lang w:val="es-ES_tradnl"/>
              </w:rPr>
              <w:t>Rechaza queja</w:t>
            </w:r>
          </w:p>
        </w:tc>
        <w:tc>
          <w:tcPr>
            <w:tcW w:w="2034" w:type="dxa"/>
            <w:vAlign w:val="center"/>
          </w:tcPr>
          <w:p w14:paraId="487ABF78" w14:textId="4EFB11B7" w:rsidR="00F70A62" w:rsidRPr="008571A7" w:rsidRDefault="00F70A62" w:rsidP="00F70A62">
            <w:pPr>
              <w:widowControl w:val="0"/>
              <w:autoSpaceDE w:val="0"/>
              <w:autoSpaceDN w:val="0"/>
              <w:adjustRightInd w:val="0"/>
              <w:jc w:val="center"/>
              <w:rPr>
                <w:rFonts w:asciiTheme="majorHAnsi" w:hAnsiTheme="majorHAnsi"/>
                <w:color w:val="000000" w:themeColor="text1"/>
                <w:sz w:val="18"/>
                <w:szCs w:val="18"/>
                <w:lang w:val="es-ES_tradnl"/>
              </w:rPr>
            </w:pPr>
            <w:r w:rsidRPr="008571A7">
              <w:rPr>
                <w:rFonts w:asciiTheme="majorHAnsi" w:hAnsiTheme="majorHAnsi"/>
                <w:color w:val="000000" w:themeColor="text1"/>
                <w:sz w:val="18"/>
                <w:szCs w:val="18"/>
                <w:lang w:val="es-ES_tradnl"/>
              </w:rPr>
              <w:t>29 de abril de 2015 (notificada el 8 de mayo de 2015)</w:t>
            </w:r>
          </w:p>
        </w:tc>
      </w:tr>
    </w:tbl>
    <w:p w14:paraId="1160BC11" w14:textId="77777777" w:rsidR="00F70A62" w:rsidRPr="008571A7" w:rsidRDefault="0057772C" w:rsidP="4C52C711">
      <w:pPr>
        <w:pStyle w:val="ListParagraph"/>
        <w:numPr>
          <w:ilvl w:val="0"/>
          <w:numId w:val="56"/>
        </w:numPr>
        <w:spacing w:before="240" w:after="240"/>
        <w:ind w:left="0" w:firstLine="709"/>
        <w:jc w:val="both"/>
        <w:rPr>
          <w:rFonts w:asciiTheme="majorHAnsi" w:hAnsiTheme="majorHAnsi"/>
          <w:sz w:val="20"/>
          <w:szCs w:val="20"/>
          <w:lang w:val="es-ES"/>
        </w:rPr>
      </w:pPr>
      <w:r w:rsidRPr="4C52C711">
        <w:rPr>
          <w:rFonts w:asciiTheme="majorHAnsi" w:hAnsiTheme="majorHAnsi"/>
          <w:sz w:val="20"/>
          <w:szCs w:val="20"/>
          <w:lang w:val="es-ES"/>
        </w:rPr>
        <w:t>La Comisión Interamericana ha establecido que los recursos idóneos a agotar en casos en que se alegan violaciones de las garantías procesales y otros derechos humanos en el curso de procesos judiciales son, por regla general, aquellos medios provistos por la legislación procesal nacional que permiten atacar, en el curso del propio proceso cuestionado, las actuaciones y decisiones adoptadas en el desarrollo del mismo, en particular los recursos judiciales ordinarios a los que haya lugar, o los extraordinarios si estos fueron interpuestos por las alegadas víctimas para hacer valer sus derechos. Asimismo, la Comisión ha fijado como criterio general que si el peticionario utilizó estos recursos posteriores, adicionales o, según el caso, extraordinarios con la expectativa razonable de obtener un resultado favorable, entonces los mismos pueden tomarse en cuenta como recursos válidamente agotados para efectos del cumplimiento de los requisitos de admisibilidad de la petición. Además, la CIDH toma en consideración, como un indicio importante de la pertinencia o procedencia de estos recursos, que los mismos hayan sido admitidos a trámite y decididos por los respectivos tribunales, y no rechazados por improcedentes</w:t>
      </w:r>
      <w:r w:rsidRPr="4C52C711">
        <w:rPr>
          <w:rStyle w:val="FootnoteReference"/>
          <w:rFonts w:asciiTheme="majorHAnsi" w:hAnsiTheme="majorHAnsi"/>
          <w:sz w:val="20"/>
          <w:szCs w:val="20"/>
          <w:lang w:val="es-ES"/>
        </w:rPr>
        <w:footnoteReference w:id="5"/>
      </w:r>
      <w:r w:rsidRPr="4C52C711">
        <w:rPr>
          <w:rFonts w:asciiTheme="majorHAnsi" w:hAnsiTheme="majorHAnsi"/>
          <w:sz w:val="20"/>
          <w:szCs w:val="20"/>
          <w:lang w:val="es-ES"/>
        </w:rPr>
        <w:t>.</w:t>
      </w:r>
    </w:p>
    <w:p w14:paraId="41EB369D" w14:textId="382F4CA8" w:rsidR="0056582C" w:rsidRPr="008571A7" w:rsidRDefault="00F70A62" w:rsidP="0056582C">
      <w:pPr>
        <w:pStyle w:val="ListParagraph"/>
        <w:numPr>
          <w:ilvl w:val="0"/>
          <w:numId w:val="56"/>
        </w:numPr>
        <w:spacing w:before="240" w:after="240"/>
        <w:ind w:left="0" w:firstLine="709"/>
        <w:jc w:val="both"/>
        <w:rPr>
          <w:rFonts w:asciiTheme="majorHAnsi" w:hAnsiTheme="majorHAnsi"/>
          <w:sz w:val="20"/>
          <w:szCs w:val="20"/>
          <w:lang w:val="es-ES_tradnl"/>
        </w:rPr>
      </w:pPr>
      <w:r w:rsidRPr="008571A7">
        <w:rPr>
          <w:rFonts w:asciiTheme="majorHAnsi" w:hAnsiTheme="majorHAnsi"/>
          <w:sz w:val="20"/>
          <w:szCs w:val="20"/>
          <w:lang w:val="es-ES_tradnl"/>
        </w:rPr>
        <w:t xml:space="preserve">En atención a lo anterior, </w:t>
      </w:r>
      <w:r w:rsidR="00A31619">
        <w:rPr>
          <w:rFonts w:asciiTheme="majorHAnsi" w:hAnsiTheme="majorHAnsi"/>
          <w:sz w:val="20"/>
          <w:szCs w:val="20"/>
          <w:lang w:val="es-ES_tradnl"/>
        </w:rPr>
        <w:t xml:space="preserve">y </w:t>
      </w:r>
      <w:r w:rsidRPr="008571A7">
        <w:rPr>
          <w:rFonts w:asciiTheme="majorHAnsi" w:hAnsiTheme="majorHAnsi"/>
          <w:sz w:val="20"/>
          <w:szCs w:val="20"/>
          <w:lang w:val="es-ES_tradnl"/>
        </w:rPr>
        <w:t xml:space="preserve">considerando </w:t>
      </w:r>
      <w:r w:rsidR="00780445" w:rsidRPr="008571A7">
        <w:rPr>
          <w:rFonts w:asciiTheme="majorHAnsi" w:hAnsiTheme="majorHAnsi"/>
          <w:sz w:val="20"/>
          <w:szCs w:val="20"/>
          <w:lang w:val="es-ES_tradnl"/>
        </w:rPr>
        <w:t>que el objeto centra</w:t>
      </w:r>
      <w:r w:rsidR="00355F58" w:rsidRPr="008571A7">
        <w:rPr>
          <w:rFonts w:asciiTheme="majorHAnsi" w:hAnsiTheme="majorHAnsi"/>
          <w:sz w:val="20"/>
          <w:szCs w:val="20"/>
          <w:lang w:val="es-ES_tradnl"/>
        </w:rPr>
        <w:t>l</w:t>
      </w:r>
      <w:r w:rsidR="00780445" w:rsidRPr="008571A7">
        <w:rPr>
          <w:rFonts w:asciiTheme="majorHAnsi" w:hAnsiTheme="majorHAnsi"/>
          <w:sz w:val="20"/>
          <w:szCs w:val="20"/>
          <w:lang w:val="es-ES_tradnl"/>
        </w:rPr>
        <w:t xml:space="preserve"> </w:t>
      </w:r>
      <w:r w:rsidR="000F048A">
        <w:rPr>
          <w:rFonts w:asciiTheme="majorHAnsi" w:hAnsiTheme="majorHAnsi"/>
          <w:sz w:val="20"/>
          <w:szCs w:val="20"/>
          <w:lang w:val="es-ES_tradnl"/>
        </w:rPr>
        <w:t xml:space="preserve">de la petición </w:t>
      </w:r>
      <w:r w:rsidR="00780445" w:rsidRPr="008571A7">
        <w:rPr>
          <w:rFonts w:asciiTheme="majorHAnsi" w:hAnsiTheme="majorHAnsi"/>
          <w:sz w:val="20"/>
          <w:szCs w:val="20"/>
          <w:lang w:val="es-ES_tradnl"/>
        </w:rPr>
        <w:t xml:space="preserve">consiste en la alegada falta de </w:t>
      </w:r>
      <w:r w:rsidR="00DD6609" w:rsidRPr="008571A7">
        <w:rPr>
          <w:rFonts w:asciiTheme="majorHAnsi" w:hAnsiTheme="majorHAnsi"/>
          <w:sz w:val="20"/>
          <w:szCs w:val="20"/>
          <w:lang w:val="es-ES_tradnl"/>
        </w:rPr>
        <w:t>indemnización de la</w:t>
      </w:r>
      <w:r w:rsidR="000347F8" w:rsidRPr="008571A7">
        <w:rPr>
          <w:rFonts w:asciiTheme="majorHAnsi" w:hAnsiTheme="majorHAnsi"/>
          <w:sz w:val="20"/>
          <w:szCs w:val="20"/>
          <w:lang w:val="es-ES_tradnl"/>
        </w:rPr>
        <w:t>s</w:t>
      </w:r>
      <w:r w:rsidR="00DD6609" w:rsidRPr="008571A7">
        <w:rPr>
          <w:rFonts w:asciiTheme="majorHAnsi" w:hAnsiTheme="majorHAnsi"/>
          <w:sz w:val="20"/>
          <w:szCs w:val="20"/>
          <w:lang w:val="es-ES_tradnl"/>
        </w:rPr>
        <w:t xml:space="preserve"> presuntas víctimas</w:t>
      </w:r>
      <w:r w:rsidR="00780445" w:rsidRPr="008571A7">
        <w:rPr>
          <w:rFonts w:asciiTheme="majorHAnsi" w:hAnsiTheme="majorHAnsi"/>
          <w:sz w:val="20"/>
          <w:szCs w:val="20"/>
          <w:lang w:val="es-ES_tradnl"/>
        </w:rPr>
        <w:t xml:space="preserve"> por </w:t>
      </w:r>
      <w:r w:rsidR="00DD6609" w:rsidRPr="008571A7">
        <w:rPr>
          <w:rFonts w:asciiTheme="majorHAnsi" w:hAnsiTheme="majorHAnsi"/>
          <w:sz w:val="20"/>
          <w:szCs w:val="20"/>
          <w:lang w:val="es-ES_tradnl"/>
        </w:rPr>
        <w:t>s</w:t>
      </w:r>
      <w:r w:rsidR="000B3B8B" w:rsidRPr="008571A7">
        <w:rPr>
          <w:rFonts w:asciiTheme="majorHAnsi" w:hAnsiTheme="majorHAnsi"/>
          <w:sz w:val="20"/>
          <w:szCs w:val="20"/>
          <w:lang w:val="es-ES_tradnl"/>
        </w:rPr>
        <w:t>u</w:t>
      </w:r>
      <w:r w:rsidR="00780445" w:rsidRPr="008571A7">
        <w:rPr>
          <w:rFonts w:asciiTheme="majorHAnsi" w:hAnsiTheme="majorHAnsi"/>
          <w:sz w:val="20"/>
          <w:szCs w:val="20"/>
          <w:lang w:val="es-ES_tradnl"/>
        </w:rPr>
        <w:t xml:space="preserve"> errónea privación de la libertad, derivada de una condena penal injusta</w:t>
      </w:r>
      <w:r w:rsidRPr="008571A7">
        <w:rPr>
          <w:rFonts w:asciiTheme="majorHAnsi" w:hAnsiTheme="majorHAnsi"/>
          <w:sz w:val="20"/>
          <w:szCs w:val="20"/>
          <w:lang w:val="es-ES_tradnl"/>
        </w:rPr>
        <w:t xml:space="preserve">, la CIDH observa que los recursos internos se agotaron el 8 de mayo de 2015, fecha en que las presuntas víctimas fueron notificadas de la decisión de la Corte Suprema de Justicia de la Nación que </w:t>
      </w:r>
      <w:r w:rsidRPr="008571A7">
        <w:rPr>
          <w:rFonts w:asciiTheme="majorHAnsi" w:hAnsiTheme="majorHAnsi"/>
          <w:sz w:val="20"/>
          <w:szCs w:val="20"/>
          <w:lang w:val="es-ES_tradnl"/>
        </w:rPr>
        <w:lastRenderedPageBreak/>
        <w:t xml:space="preserve">rechazó la queja presentada en sede civil. Por lo tanto, la Comisión concluye que </w:t>
      </w:r>
      <w:r w:rsidR="000F048A">
        <w:rPr>
          <w:rFonts w:asciiTheme="majorHAnsi" w:hAnsiTheme="majorHAnsi"/>
          <w:sz w:val="20"/>
          <w:szCs w:val="20"/>
          <w:lang w:val="es-ES_tradnl"/>
        </w:rPr>
        <w:t>la petición</w:t>
      </w:r>
      <w:r w:rsidRPr="008571A7">
        <w:rPr>
          <w:rFonts w:asciiTheme="majorHAnsi" w:hAnsiTheme="majorHAnsi"/>
          <w:sz w:val="20"/>
          <w:szCs w:val="20"/>
          <w:lang w:val="es-ES_tradnl"/>
        </w:rPr>
        <w:t xml:space="preserve"> cumple con el requisito previsto en el artículo 46.1.a) de la Convención Americana.</w:t>
      </w:r>
    </w:p>
    <w:p w14:paraId="4560EFD6" w14:textId="744CF04F" w:rsidR="00672D55" w:rsidRPr="008571A7" w:rsidRDefault="00F70A62" w:rsidP="4C52C711">
      <w:pPr>
        <w:pStyle w:val="ListParagraph"/>
        <w:numPr>
          <w:ilvl w:val="0"/>
          <w:numId w:val="56"/>
        </w:numPr>
        <w:spacing w:before="240" w:after="240"/>
        <w:ind w:left="0" w:firstLine="709"/>
        <w:jc w:val="both"/>
        <w:rPr>
          <w:rFonts w:asciiTheme="majorHAnsi" w:hAnsiTheme="majorHAnsi"/>
          <w:sz w:val="20"/>
          <w:szCs w:val="20"/>
          <w:lang w:val="es-ES"/>
        </w:rPr>
      </w:pPr>
      <w:r w:rsidRPr="4C52C711">
        <w:rPr>
          <w:rFonts w:asciiTheme="majorHAnsi" w:hAnsiTheme="majorHAnsi"/>
          <w:sz w:val="20"/>
          <w:szCs w:val="20"/>
          <w:lang w:val="es-ES"/>
        </w:rPr>
        <w:t xml:space="preserve">Por otra parte, respecto al plazo de presentación, considerando que la petición fue recibida por la Secretaría Ejecutiva de la CIDH el </w:t>
      </w:r>
      <w:r w:rsidR="00A857A4" w:rsidRPr="4C52C711">
        <w:rPr>
          <w:rFonts w:asciiTheme="majorHAnsi" w:hAnsiTheme="majorHAnsi"/>
          <w:sz w:val="20"/>
          <w:szCs w:val="20"/>
          <w:lang w:val="es-ES"/>
        </w:rPr>
        <w:t>21</w:t>
      </w:r>
      <w:r w:rsidRPr="4C52C711">
        <w:rPr>
          <w:rFonts w:asciiTheme="majorHAnsi" w:hAnsiTheme="majorHAnsi"/>
          <w:sz w:val="20"/>
          <w:szCs w:val="20"/>
          <w:lang w:val="es-ES"/>
        </w:rPr>
        <w:t xml:space="preserve"> de agosto de 2015</w:t>
      </w:r>
      <w:r w:rsidR="00A857A4" w:rsidRPr="4C52C711">
        <w:rPr>
          <w:rFonts w:asciiTheme="majorHAnsi" w:hAnsiTheme="majorHAnsi"/>
          <w:sz w:val="20"/>
          <w:szCs w:val="20"/>
          <w:lang w:val="es-ES"/>
        </w:rPr>
        <w:t xml:space="preserve"> y que la última decisión judicial les fue notificada el 8 de mayo de 2015</w:t>
      </w:r>
      <w:r w:rsidRPr="4C52C711">
        <w:rPr>
          <w:rFonts w:asciiTheme="majorHAnsi" w:hAnsiTheme="majorHAnsi"/>
          <w:sz w:val="20"/>
          <w:szCs w:val="20"/>
          <w:lang w:val="es-ES"/>
        </w:rPr>
        <w:t xml:space="preserve">, se concluye que fue presentada dentro del plazo </w:t>
      </w:r>
      <w:r w:rsidR="00F0465E" w:rsidRPr="4C52C711">
        <w:rPr>
          <w:rFonts w:asciiTheme="majorHAnsi" w:hAnsiTheme="majorHAnsi"/>
          <w:sz w:val="20"/>
          <w:szCs w:val="20"/>
          <w:lang w:val="es-ES"/>
        </w:rPr>
        <w:t>previsto</w:t>
      </w:r>
      <w:r w:rsidRPr="4C52C711">
        <w:rPr>
          <w:rFonts w:asciiTheme="majorHAnsi" w:hAnsiTheme="majorHAnsi"/>
          <w:sz w:val="20"/>
          <w:szCs w:val="20"/>
          <w:lang w:val="es-ES"/>
        </w:rPr>
        <w:t xml:space="preserve"> en el artículo 46.1.b) de la Convención.</w:t>
      </w:r>
    </w:p>
    <w:p w14:paraId="50CEFEA8" w14:textId="45D30421" w:rsidR="006A0FCC" w:rsidRPr="008571A7" w:rsidRDefault="008212A4" w:rsidP="001316C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Theme="majorHAnsi" w:hAnsiTheme="majorHAnsi"/>
          <w:b/>
          <w:bCs/>
          <w:sz w:val="20"/>
          <w:szCs w:val="20"/>
          <w:lang w:val="es-ES_tradnl"/>
        </w:rPr>
      </w:pPr>
      <w:r w:rsidRPr="008571A7">
        <w:rPr>
          <w:rFonts w:asciiTheme="majorHAnsi" w:hAnsiTheme="majorHAnsi"/>
          <w:b/>
          <w:bCs/>
          <w:sz w:val="20"/>
          <w:szCs w:val="20"/>
          <w:lang w:val="es-ES_tradnl"/>
        </w:rPr>
        <w:t xml:space="preserve">VII. </w:t>
      </w:r>
      <w:r w:rsidRPr="008571A7">
        <w:rPr>
          <w:rFonts w:asciiTheme="majorHAnsi" w:hAnsiTheme="majorHAnsi"/>
          <w:b/>
          <w:bCs/>
          <w:sz w:val="20"/>
          <w:szCs w:val="20"/>
          <w:lang w:val="es-ES_tradnl"/>
        </w:rPr>
        <w:tab/>
        <w:t xml:space="preserve">ANÁLISIS DE CARACTERIZACIÓN </w:t>
      </w:r>
      <w:r w:rsidR="00B52CE7" w:rsidRPr="008571A7">
        <w:rPr>
          <w:rFonts w:asciiTheme="majorHAnsi" w:hAnsiTheme="majorHAnsi"/>
          <w:b/>
          <w:bCs/>
          <w:sz w:val="20"/>
          <w:szCs w:val="20"/>
          <w:lang w:val="es-ES_tradnl"/>
        </w:rPr>
        <w:t>DE LOS HECHOS ALEGADOS</w:t>
      </w:r>
    </w:p>
    <w:p w14:paraId="30F3687B" w14:textId="19C67185" w:rsidR="008C1F83" w:rsidRPr="008571A7" w:rsidRDefault="00770DA6" w:rsidP="008C1F83">
      <w:pPr>
        <w:pStyle w:val="ListParagraph"/>
        <w:numPr>
          <w:ilvl w:val="0"/>
          <w:numId w:val="56"/>
        </w:numPr>
        <w:spacing w:before="240" w:after="240"/>
        <w:ind w:left="0" w:firstLine="709"/>
        <w:jc w:val="both"/>
        <w:rPr>
          <w:sz w:val="20"/>
          <w:szCs w:val="20"/>
          <w:lang w:val="es-ES_tradnl"/>
        </w:rPr>
      </w:pPr>
      <w:r w:rsidRPr="008571A7">
        <w:rPr>
          <w:rFonts w:asciiTheme="majorHAnsi" w:hAnsiTheme="majorHAnsi"/>
          <w:sz w:val="20"/>
          <w:szCs w:val="20"/>
          <w:lang w:val="es-ES_tradnl"/>
        </w:rPr>
        <w:t>En primer lugar, la Comisión reitera que el criterio de evaluación de la fase de admisibilidad difiere del que se utiliza para pronunciarse sobre el fondo de una petición; la CIDH debe realizar en esta etapa una evaluación prima facie para definir si la petición identifica el fundamento de la violación, posible o potencial, de un derecho garantizado por la Convención, pero no para establecer la existencia de una violación de derechos. Esta determinación sobre la caracterización de violaciones de la Convención Americana constituye un análisis primario que no implica prejuzgar sobre el fondo del asunto. A los efectos de la admisibilidad, la Comisión debe decidir si los hechos alegados pueden constituir violaciones de derechos, según lo estipulado en el artículo 47.b) de la Convención Americana o si la petición es “manifiestamente infundada” o es “evidente su total improcedencia”, conforme al 47.c) de la Convención Americana.</w:t>
      </w:r>
    </w:p>
    <w:p w14:paraId="44E7A9C9" w14:textId="59C42E94" w:rsidR="00C5189D" w:rsidRPr="008571A7" w:rsidRDefault="00C5189D" w:rsidP="4C52C711">
      <w:pPr>
        <w:pStyle w:val="ListParagraph"/>
        <w:numPr>
          <w:ilvl w:val="0"/>
          <w:numId w:val="56"/>
        </w:numPr>
        <w:spacing w:before="240" w:after="240"/>
        <w:ind w:left="0" w:firstLine="709"/>
        <w:jc w:val="both"/>
        <w:rPr>
          <w:rFonts w:asciiTheme="majorHAnsi" w:hAnsiTheme="majorHAnsi"/>
          <w:sz w:val="20"/>
          <w:szCs w:val="20"/>
          <w:lang w:val="es-ES"/>
        </w:rPr>
      </w:pPr>
      <w:r w:rsidRPr="4C52C711">
        <w:rPr>
          <w:rFonts w:asciiTheme="majorHAnsi" w:hAnsiTheme="majorHAnsi"/>
          <w:sz w:val="20"/>
          <w:szCs w:val="20"/>
          <w:lang w:val="es-ES"/>
        </w:rPr>
        <w:t>En el presente asunto, el reclamo central de los peticionarios se refiere a la presunta vulneración del artículo 10 de la Convención Americana, relativo al derecho a indemnización por error judicial. En particular, alegan que las presuntas víctimas fueron privadas de libertad durante varios años como consecuencia de una sentencia condenatoria posteriormente anulada por un tribunal superior, sin que se les reconociera una reparación.</w:t>
      </w:r>
    </w:p>
    <w:p w14:paraId="06695C37" w14:textId="101EA54A" w:rsidR="00C5189D" w:rsidRPr="008571A7" w:rsidRDefault="00C5189D" w:rsidP="4C52C711">
      <w:pPr>
        <w:pStyle w:val="ListParagraph"/>
        <w:numPr>
          <w:ilvl w:val="0"/>
          <w:numId w:val="56"/>
        </w:numPr>
        <w:spacing w:before="240" w:after="240"/>
        <w:ind w:left="0" w:firstLine="709"/>
        <w:jc w:val="both"/>
        <w:rPr>
          <w:rFonts w:asciiTheme="majorHAnsi" w:hAnsiTheme="majorHAnsi"/>
          <w:sz w:val="20"/>
          <w:szCs w:val="20"/>
          <w:lang w:val="es-ES"/>
        </w:rPr>
      </w:pPr>
      <w:r w:rsidRPr="4C52C711">
        <w:rPr>
          <w:rFonts w:asciiTheme="majorHAnsi" w:hAnsiTheme="majorHAnsi"/>
          <w:sz w:val="20"/>
          <w:szCs w:val="20"/>
          <w:lang w:val="es-ES"/>
        </w:rPr>
        <w:t>No obstante, de la información aportada por las partes, se desprende que la sentencia condenatoria de primera instancia contra las presuntas víctimas fue oportunamente recurrida y anulada en sede interna mediante recurso de queja ante la Corte Suprema de Justicia de la Nación, sin que adquiriera firmeza o carácter de cosa juzgada.</w:t>
      </w:r>
      <w:r w:rsidR="00886787" w:rsidRPr="4C52C711">
        <w:rPr>
          <w:rFonts w:asciiTheme="majorHAnsi" w:hAnsiTheme="majorHAnsi"/>
          <w:sz w:val="20"/>
          <w:szCs w:val="20"/>
          <w:lang w:val="es-ES"/>
        </w:rPr>
        <w:t xml:space="preserve"> </w:t>
      </w:r>
      <w:r w:rsidR="00B111F9" w:rsidRPr="4C52C711">
        <w:rPr>
          <w:rFonts w:asciiTheme="majorHAnsi" w:hAnsiTheme="majorHAnsi"/>
          <w:sz w:val="20"/>
          <w:szCs w:val="20"/>
          <w:lang w:val="es-ES"/>
        </w:rPr>
        <w:t xml:space="preserve">Lo que por lo demás constituyó en sí misma </w:t>
      </w:r>
      <w:r w:rsidR="00205B9F" w:rsidRPr="4C52C711">
        <w:rPr>
          <w:rFonts w:asciiTheme="majorHAnsi" w:hAnsiTheme="majorHAnsi"/>
          <w:sz w:val="20"/>
          <w:szCs w:val="20"/>
          <w:lang w:val="es-ES"/>
        </w:rPr>
        <w:t xml:space="preserve">la vía por la cual la situación restrictiva de los derechos de las presuntas víctimas fue definitivamente revertida. </w:t>
      </w:r>
    </w:p>
    <w:p w14:paraId="521FA3E6" w14:textId="104CE2FD" w:rsidR="00D01A03" w:rsidRDefault="00B83D5A" w:rsidP="00C5189D">
      <w:pPr>
        <w:pStyle w:val="ListParagraph"/>
        <w:numPr>
          <w:ilvl w:val="0"/>
          <w:numId w:val="56"/>
        </w:numPr>
        <w:spacing w:before="240" w:after="240"/>
        <w:ind w:left="0" w:firstLine="709"/>
        <w:jc w:val="both"/>
        <w:rPr>
          <w:rFonts w:asciiTheme="majorHAnsi" w:hAnsiTheme="majorHAnsi"/>
          <w:sz w:val="20"/>
          <w:szCs w:val="20"/>
          <w:lang w:val="es-ES_tradnl"/>
        </w:rPr>
      </w:pPr>
      <w:r w:rsidRPr="008571A7">
        <w:rPr>
          <w:rFonts w:asciiTheme="majorHAnsi" w:hAnsiTheme="majorHAnsi"/>
          <w:sz w:val="20"/>
          <w:szCs w:val="20"/>
          <w:lang w:val="es-ES_tradnl"/>
        </w:rPr>
        <w:t>La Comisión ha establecido, en anteriores pronunciamientos, que el derecho a una indemnización previsto en el artículo 10</w:t>
      </w:r>
      <w:r w:rsidR="00D23E4C">
        <w:rPr>
          <w:rFonts w:asciiTheme="majorHAnsi" w:hAnsiTheme="majorHAnsi"/>
          <w:sz w:val="20"/>
          <w:szCs w:val="20"/>
          <w:lang w:val="es-ES_tradnl"/>
        </w:rPr>
        <w:t xml:space="preserve"> (indemnización)</w:t>
      </w:r>
      <w:r w:rsidRPr="008571A7">
        <w:rPr>
          <w:rFonts w:asciiTheme="majorHAnsi" w:hAnsiTheme="majorHAnsi"/>
          <w:sz w:val="20"/>
          <w:szCs w:val="20"/>
          <w:lang w:val="es-ES_tradnl"/>
        </w:rPr>
        <w:t xml:space="preserve"> de la Convención Americana exige, como condición </w:t>
      </w:r>
      <w:r w:rsidRPr="008571A7">
        <w:rPr>
          <w:rFonts w:asciiTheme="majorHAnsi" w:hAnsiTheme="majorHAnsi"/>
          <w:i/>
          <w:iCs/>
          <w:sz w:val="20"/>
          <w:szCs w:val="20"/>
          <w:lang w:val="es-ES_tradnl"/>
        </w:rPr>
        <w:t>sine qua non</w:t>
      </w:r>
      <w:r w:rsidRPr="008571A7">
        <w:rPr>
          <w:rFonts w:asciiTheme="majorHAnsi" w:hAnsiTheme="majorHAnsi"/>
          <w:sz w:val="20"/>
          <w:szCs w:val="20"/>
          <w:lang w:val="es-ES_tradnl"/>
        </w:rPr>
        <w:t xml:space="preserve">, la existencia de una sentencia condenatoria firme posteriormente revocada por error judicial. Así lo </w:t>
      </w:r>
      <w:r w:rsidR="00E8505B">
        <w:rPr>
          <w:rFonts w:asciiTheme="majorHAnsi" w:hAnsiTheme="majorHAnsi"/>
          <w:sz w:val="20"/>
          <w:szCs w:val="20"/>
          <w:lang w:val="es-ES_tradnl"/>
        </w:rPr>
        <w:t>ha señalado en anteriores informes</w:t>
      </w:r>
      <w:r w:rsidR="00C46446">
        <w:rPr>
          <w:rStyle w:val="FootnoteReference"/>
          <w:rFonts w:asciiTheme="majorHAnsi" w:hAnsiTheme="majorHAnsi"/>
          <w:sz w:val="20"/>
          <w:szCs w:val="20"/>
          <w:lang w:val="es-ES_tradnl"/>
        </w:rPr>
        <w:footnoteReference w:id="6"/>
      </w:r>
      <w:r w:rsidRPr="008571A7">
        <w:rPr>
          <w:rFonts w:asciiTheme="majorHAnsi" w:hAnsiTheme="majorHAnsi"/>
          <w:sz w:val="20"/>
          <w:szCs w:val="20"/>
          <w:lang w:val="es-ES_tradnl"/>
        </w:rPr>
        <w:t>, al indicar que una condena que no ha adquirido firmeza no habilita el derecho a indemnización en los términos de</w:t>
      </w:r>
      <w:r w:rsidR="00496135">
        <w:rPr>
          <w:rFonts w:asciiTheme="majorHAnsi" w:hAnsiTheme="majorHAnsi"/>
          <w:sz w:val="20"/>
          <w:szCs w:val="20"/>
          <w:lang w:val="es-ES_tradnl"/>
        </w:rPr>
        <w:t xml:space="preserve"> </w:t>
      </w:r>
      <w:r w:rsidRPr="008571A7">
        <w:rPr>
          <w:rFonts w:asciiTheme="majorHAnsi" w:hAnsiTheme="majorHAnsi"/>
          <w:sz w:val="20"/>
          <w:szCs w:val="20"/>
          <w:lang w:val="es-ES_tradnl"/>
        </w:rPr>
        <w:t>l</w:t>
      </w:r>
      <w:r w:rsidR="00496135">
        <w:rPr>
          <w:rFonts w:asciiTheme="majorHAnsi" w:hAnsiTheme="majorHAnsi"/>
          <w:sz w:val="20"/>
          <w:szCs w:val="20"/>
          <w:lang w:val="es-ES_tradnl"/>
        </w:rPr>
        <w:t>a</w:t>
      </w:r>
      <w:r w:rsidRPr="008571A7">
        <w:rPr>
          <w:rFonts w:asciiTheme="majorHAnsi" w:hAnsiTheme="majorHAnsi"/>
          <w:sz w:val="20"/>
          <w:szCs w:val="20"/>
          <w:lang w:val="es-ES_tradnl"/>
        </w:rPr>
        <w:t xml:space="preserve"> </w:t>
      </w:r>
      <w:r w:rsidR="00496135">
        <w:rPr>
          <w:rFonts w:asciiTheme="majorHAnsi" w:hAnsiTheme="majorHAnsi"/>
          <w:sz w:val="20"/>
          <w:szCs w:val="20"/>
          <w:lang w:val="es-ES_tradnl"/>
        </w:rPr>
        <w:t>aludida disposición convencional</w:t>
      </w:r>
      <w:r w:rsidRPr="008571A7">
        <w:rPr>
          <w:rFonts w:asciiTheme="majorHAnsi" w:hAnsiTheme="majorHAnsi"/>
          <w:sz w:val="20"/>
          <w:szCs w:val="20"/>
          <w:lang w:val="es-ES_tradnl"/>
        </w:rPr>
        <w:t>, aun cuando se revoque por existir error judicial. En el mismo sentido, la Comisión concluyó que la ausencia de una decisión condenatoria firme impedía caracterizar la alegada violación a dich</w:t>
      </w:r>
      <w:r w:rsidR="00D01A03" w:rsidRPr="008571A7">
        <w:rPr>
          <w:rFonts w:asciiTheme="majorHAnsi" w:hAnsiTheme="majorHAnsi"/>
          <w:sz w:val="20"/>
          <w:szCs w:val="20"/>
          <w:lang w:val="es-ES_tradnl"/>
        </w:rPr>
        <w:t>a disposición convencional</w:t>
      </w:r>
      <w:r w:rsidRPr="008571A7">
        <w:rPr>
          <w:rFonts w:asciiTheme="majorHAnsi" w:hAnsiTheme="majorHAnsi"/>
          <w:sz w:val="20"/>
          <w:szCs w:val="20"/>
          <w:lang w:val="es-ES_tradnl"/>
        </w:rPr>
        <w:t>.</w:t>
      </w:r>
    </w:p>
    <w:p w14:paraId="6F0BB578" w14:textId="7918CEBA" w:rsidR="00886FFC" w:rsidRPr="00012C6C" w:rsidRDefault="00886FFC" w:rsidP="00886FFC">
      <w:pPr>
        <w:pStyle w:val="ListParagraph"/>
        <w:numPr>
          <w:ilvl w:val="0"/>
          <w:numId w:val="56"/>
        </w:numPr>
        <w:spacing w:before="240" w:after="240"/>
        <w:ind w:left="0" w:firstLine="709"/>
        <w:jc w:val="both"/>
        <w:rPr>
          <w:rFonts w:asciiTheme="majorHAnsi" w:hAnsiTheme="majorHAnsi"/>
          <w:sz w:val="20"/>
          <w:szCs w:val="20"/>
          <w:lang w:val="es-ES_tradnl"/>
        </w:rPr>
      </w:pPr>
      <w:r w:rsidRPr="00012C6C">
        <w:rPr>
          <w:rFonts w:asciiTheme="majorHAnsi" w:hAnsiTheme="majorHAnsi"/>
          <w:sz w:val="20"/>
          <w:szCs w:val="20"/>
          <w:lang w:val="es-ES_tradnl"/>
        </w:rPr>
        <w:t xml:space="preserve">Asimismo, en lo que respecta al proceso civil seguido por los peticionarios para reclamar la indemnización, </w:t>
      </w:r>
      <w:r w:rsidR="00D23E4C" w:rsidRPr="00012C6C">
        <w:rPr>
          <w:rFonts w:asciiTheme="majorHAnsi" w:hAnsiTheme="majorHAnsi"/>
          <w:sz w:val="20"/>
          <w:szCs w:val="20"/>
          <w:lang w:val="es-ES_tradnl"/>
        </w:rPr>
        <w:t xml:space="preserve">la Comisión observa que </w:t>
      </w:r>
      <w:r w:rsidRPr="00012C6C">
        <w:rPr>
          <w:rFonts w:asciiTheme="majorHAnsi" w:hAnsiTheme="majorHAnsi"/>
          <w:sz w:val="20"/>
          <w:szCs w:val="20"/>
          <w:lang w:val="es-ES_tradnl"/>
        </w:rPr>
        <w:t xml:space="preserve">los alegatos de la parte peticionaria se circunscriben esencialmente a manifestar su discrepancia con la valoración jurídica y probatoria efectuada por los tribunales internos al desestimar su pretensión. </w:t>
      </w:r>
      <w:r w:rsidR="00812FC4" w:rsidRPr="00012C6C">
        <w:rPr>
          <w:rFonts w:asciiTheme="majorHAnsi" w:hAnsiTheme="majorHAnsi"/>
          <w:sz w:val="20"/>
          <w:szCs w:val="20"/>
          <w:lang w:val="es-ES_tradnl"/>
        </w:rPr>
        <w:t>No obstante</w:t>
      </w:r>
      <w:r w:rsidRPr="00012C6C">
        <w:rPr>
          <w:rFonts w:asciiTheme="majorHAnsi" w:hAnsiTheme="majorHAnsi"/>
          <w:sz w:val="20"/>
          <w:szCs w:val="20"/>
          <w:lang w:val="es-ES_tradnl"/>
        </w:rPr>
        <w:t xml:space="preserve">, </w:t>
      </w:r>
      <w:r w:rsidR="00012C6C" w:rsidRPr="00012C6C">
        <w:rPr>
          <w:rFonts w:asciiTheme="majorHAnsi" w:hAnsiTheme="majorHAnsi"/>
          <w:sz w:val="20"/>
          <w:szCs w:val="20"/>
          <w:lang w:val="es-ES_tradnl"/>
        </w:rPr>
        <w:t xml:space="preserve">y tras analizar la documentación aportada por ambas partes, </w:t>
      </w:r>
      <w:r w:rsidRPr="00012C6C">
        <w:rPr>
          <w:rFonts w:asciiTheme="majorHAnsi" w:hAnsiTheme="majorHAnsi"/>
          <w:sz w:val="20"/>
          <w:szCs w:val="20"/>
          <w:lang w:val="es-ES_tradnl"/>
        </w:rPr>
        <w:t xml:space="preserve">no se advierte </w:t>
      </w:r>
      <w:r w:rsidR="00812FC4" w:rsidRPr="00012C6C">
        <w:rPr>
          <w:rFonts w:asciiTheme="majorHAnsi" w:hAnsiTheme="majorHAnsi"/>
          <w:sz w:val="20"/>
          <w:szCs w:val="20"/>
          <w:lang w:val="es-ES_tradnl"/>
        </w:rPr>
        <w:t xml:space="preserve">ni siquiera </w:t>
      </w:r>
      <w:r w:rsidRPr="00012C6C">
        <w:rPr>
          <w:rFonts w:asciiTheme="majorHAnsi" w:hAnsiTheme="majorHAnsi"/>
          <w:i/>
          <w:iCs/>
          <w:sz w:val="20"/>
          <w:szCs w:val="20"/>
          <w:lang w:val="es-ES_tradnl"/>
        </w:rPr>
        <w:t>prima facie</w:t>
      </w:r>
      <w:r w:rsidRPr="00012C6C">
        <w:rPr>
          <w:rFonts w:asciiTheme="majorHAnsi" w:hAnsiTheme="majorHAnsi"/>
          <w:sz w:val="20"/>
          <w:szCs w:val="20"/>
          <w:lang w:val="es-ES_tradnl"/>
        </w:rPr>
        <w:t xml:space="preserve"> que dicha</w:t>
      </w:r>
      <w:r w:rsidR="00D23E4C" w:rsidRPr="00012C6C">
        <w:rPr>
          <w:rFonts w:asciiTheme="majorHAnsi" w:hAnsiTheme="majorHAnsi"/>
          <w:sz w:val="20"/>
          <w:szCs w:val="20"/>
          <w:lang w:val="es-ES_tradnl"/>
        </w:rPr>
        <w:t>s</w:t>
      </w:r>
      <w:r w:rsidRPr="00012C6C">
        <w:rPr>
          <w:rFonts w:asciiTheme="majorHAnsi" w:hAnsiTheme="majorHAnsi"/>
          <w:sz w:val="20"/>
          <w:szCs w:val="20"/>
          <w:lang w:val="es-ES_tradnl"/>
        </w:rPr>
        <w:t xml:space="preserve"> actuaci</w:t>
      </w:r>
      <w:r w:rsidR="00D23E4C" w:rsidRPr="00012C6C">
        <w:rPr>
          <w:rFonts w:asciiTheme="majorHAnsi" w:hAnsiTheme="majorHAnsi"/>
          <w:sz w:val="20"/>
          <w:szCs w:val="20"/>
          <w:lang w:val="es-ES_tradnl"/>
        </w:rPr>
        <w:t>ones</w:t>
      </w:r>
      <w:r w:rsidRPr="00012C6C">
        <w:rPr>
          <w:rFonts w:asciiTheme="majorHAnsi" w:hAnsiTheme="majorHAnsi"/>
          <w:sz w:val="20"/>
          <w:szCs w:val="20"/>
          <w:lang w:val="es-ES_tradnl"/>
        </w:rPr>
        <w:t xml:space="preserve"> judicial</w:t>
      </w:r>
      <w:r w:rsidR="00D23E4C" w:rsidRPr="00012C6C">
        <w:rPr>
          <w:rFonts w:asciiTheme="majorHAnsi" w:hAnsiTheme="majorHAnsi"/>
          <w:sz w:val="20"/>
          <w:szCs w:val="20"/>
          <w:lang w:val="es-ES_tradnl"/>
        </w:rPr>
        <w:t>es</w:t>
      </w:r>
      <w:r w:rsidRPr="00012C6C">
        <w:rPr>
          <w:rFonts w:asciiTheme="majorHAnsi" w:hAnsiTheme="majorHAnsi"/>
          <w:sz w:val="20"/>
          <w:szCs w:val="20"/>
          <w:lang w:val="es-ES_tradnl"/>
        </w:rPr>
        <w:t xml:space="preserve"> configure</w:t>
      </w:r>
      <w:r w:rsidR="00D23E4C" w:rsidRPr="00012C6C">
        <w:rPr>
          <w:rFonts w:asciiTheme="majorHAnsi" w:hAnsiTheme="majorHAnsi"/>
          <w:sz w:val="20"/>
          <w:szCs w:val="20"/>
          <w:lang w:val="es-ES_tradnl"/>
        </w:rPr>
        <w:t>n</w:t>
      </w:r>
      <w:r w:rsidRPr="00012C6C">
        <w:rPr>
          <w:rFonts w:asciiTheme="majorHAnsi" w:hAnsiTheme="majorHAnsi"/>
          <w:sz w:val="20"/>
          <w:szCs w:val="20"/>
          <w:lang w:val="es-ES_tradnl"/>
        </w:rPr>
        <w:t xml:space="preserve"> una posible violación </w:t>
      </w:r>
      <w:r w:rsidR="00D23E4C" w:rsidRPr="00012C6C">
        <w:rPr>
          <w:rFonts w:asciiTheme="majorHAnsi" w:hAnsiTheme="majorHAnsi"/>
          <w:sz w:val="20"/>
          <w:szCs w:val="20"/>
          <w:lang w:val="es-ES_tradnl"/>
        </w:rPr>
        <w:t>a los</w:t>
      </w:r>
      <w:r w:rsidRPr="00012C6C">
        <w:rPr>
          <w:rFonts w:asciiTheme="majorHAnsi" w:hAnsiTheme="majorHAnsi"/>
          <w:sz w:val="20"/>
          <w:szCs w:val="20"/>
          <w:lang w:val="es-ES_tradnl"/>
        </w:rPr>
        <w:t xml:space="preserve"> derechos protegidos por la Convención Americana. En este sentido, la CIDH recuerda que no le corresponde fungir como tribunal </w:t>
      </w:r>
      <w:r w:rsidR="00D23E4C" w:rsidRPr="00012C6C">
        <w:rPr>
          <w:rFonts w:asciiTheme="majorHAnsi" w:hAnsiTheme="majorHAnsi"/>
          <w:sz w:val="20"/>
          <w:szCs w:val="20"/>
          <w:lang w:val="es-ES_tradnl"/>
        </w:rPr>
        <w:t>de alzada</w:t>
      </w:r>
      <w:r w:rsidRPr="00012C6C">
        <w:rPr>
          <w:rFonts w:asciiTheme="majorHAnsi" w:hAnsiTheme="majorHAnsi"/>
          <w:sz w:val="20"/>
          <w:szCs w:val="20"/>
          <w:lang w:val="es-ES_tradnl"/>
        </w:rPr>
        <w:t xml:space="preserve"> ni revisar el sentido de las decisiones adoptadas por los jueces nacionales que actuaron dentro de los límites de su competencia y </w:t>
      </w:r>
      <w:r w:rsidR="00D23E4C" w:rsidRPr="00012C6C">
        <w:rPr>
          <w:rFonts w:asciiTheme="majorHAnsi" w:hAnsiTheme="majorHAnsi"/>
          <w:sz w:val="20"/>
          <w:szCs w:val="20"/>
          <w:lang w:val="es-ES_tradnl"/>
        </w:rPr>
        <w:t>en respeto a las</w:t>
      </w:r>
      <w:r w:rsidRPr="00012C6C">
        <w:rPr>
          <w:rFonts w:asciiTheme="majorHAnsi" w:hAnsiTheme="majorHAnsi"/>
          <w:sz w:val="20"/>
          <w:szCs w:val="20"/>
          <w:lang w:val="es-ES_tradnl"/>
        </w:rPr>
        <w:t xml:space="preserve"> garantías</w:t>
      </w:r>
      <w:r w:rsidR="00D23E4C" w:rsidRPr="00012C6C">
        <w:rPr>
          <w:rFonts w:asciiTheme="majorHAnsi" w:hAnsiTheme="majorHAnsi"/>
          <w:sz w:val="20"/>
          <w:szCs w:val="20"/>
          <w:lang w:val="es-ES_tradnl"/>
        </w:rPr>
        <w:t xml:space="preserve"> procesales</w:t>
      </w:r>
      <w:r w:rsidRPr="00012C6C">
        <w:rPr>
          <w:rFonts w:asciiTheme="majorHAnsi" w:hAnsiTheme="majorHAnsi"/>
          <w:sz w:val="20"/>
          <w:szCs w:val="20"/>
          <w:lang w:val="es-ES_tradnl"/>
        </w:rPr>
        <w:t xml:space="preserve">, conforme a la doctrina de la “cuarta instancia”. </w:t>
      </w:r>
    </w:p>
    <w:p w14:paraId="5E2CD943" w14:textId="6744143E" w:rsidR="007E4D63" w:rsidRDefault="00C5189D" w:rsidP="00C5189D">
      <w:pPr>
        <w:pStyle w:val="ListParagraph"/>
        <w:numPr>
          <w:ilvl w:val="0"/>
          <w:numId w:val="56"/>
        </w:numPr>
        <w:spacing w:before="240" w:after="240"/>
        <w:ind w:left="0" w:firstLine="709"/>
        <w:jc w:val="both"/>
        <w:rPr>
          <w:rFonts w:asciiTheme="majorHAnsi" w:hAnsiTheme="majorHAnsi"/>
          <w:sz w:val="20"/>
          <w:szCs w:val="20"/>
          <w:lang w:val="es-ES_tradnl"/>
        </w:rPr>
      </w:pPr>
      <w:r w:rsidRPr="008571A7">
        <w:rPr>
          <w:rFonts w:asciiTheme="majorHAnsi" w:hAnsiTheme="majorHAnsi"/>
          <w:sz w:val="20"/>
          <w:szCs w:val="20"/>
          <w:lang w:val="es-ES_tradnl"/>
        </w:rPr>
        <w:lastRenderedPageBreak/>
        <w:t>En consecuencia, la Comisión considera que los hechos alegados no caracterizan una posible violación del artículo 10 de la Convención Americana. Por tanto, la alegación resulta inadmisible conforme a lo dispuesto en el artículo 47.b) del mismo tratado.</w:t>
      </w:r>
    </w:p>
    <w:p w14:paraId="68531861" w14:textId="774D7D2D" w:rsidR="005479F9" w:rsidRPr="008571A7" w:rsidRDefault="00143E58" w:rsidP="00C5189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Theme="majorHAnsi" w:hAnsiTheme="majorHAnsi"/>
          <w:b/>
          <w:bCs/>
          <w:sz w:val="20"/>
          <w:szCs w:val="20"/>
          <w:lang w:val="es-ES_tradnl"/>
        </w:rPr>
      </w:pPr>
      <w:r w:rsidRPr="008571A7">
        <w:rPr>
          <w:rFonts w:asciiTheme="majorHAnsi" w:hAnsiTheme="majorHAnsi"/>
          <w:b/>
          <w:bCs/>
          <w:sz w:val="20"/>
          <w:szCs w:val="20"/>
          <w:lang w:val="es-ES_tradnl"/>
        </w:rPr>
        <w:t>VI</w:t>
      </w:r>
      <w:r w:rsidR="00F418B8" w:rsidRPr="008571A7">
        <w:rPr>
          <w:rFonts w:asciiTheme="majorHAnsi" w:hAnsiTheme="majorHAnsi"/>
          <w:b/>
          <w:bCs/>
          <w:sz w:val="20"/>
          <w:szCs w:val="20"/>
          <w:lang w:val="es-ES_tradnl"/>
        </w:rPr>
        <w:t>I</w:t>
      </w:r>
      <w:r w:rsidRPr="008571A7">
        <w:rPr>
          <w:rFonts w:asciiTheme="majorHAnsi" w:hAnsiTheme="majorHAnsi"/>
          <w:b/>
          <w:bCs/>
          <w:sz w:val="20"/>
          <w:szCs w:val="20"/>
          <w:lang w:val="es-ES_tradnl"/>
        </w:rPr>
        <w:t xml:space="preserve">I. </w:t>
      </w:r>
      <w:r w:rsidRPr="008571A7">
        <w:rPr>
          <w:rFonts w:asciiTheme="majorHAnsi" w:hAnsiTheme="majorHAnsi"/>
          <w:b/>
          <w:bCs/>
          <w:sz w:val="20"/>
          <w:szCs w:val="20"/>
          <w:lang w:val="es-ES_tradnl"/>
        </w:rPr>
        <w:tab/>
      </w:r>
      <w:r w:rsidR="003239B8" w:rsidRPr="008571A7">
        <w:rPr>
          <w:rFonts w:asciiTheme="majorHAnsi" w:hAnsiTheme="majorHAnsi"/>
          <w:b/>
          <w:bCs/>
          <w:sz w:val="20"/>
          <w:szCs w:val="20"/>
          <w:lang w:val="es-ES_tradnl"/>
        </w:rPr>
        <w:t>DECISIÓN</w:t>
      </w:r>
    </w:p>
    <w:p w14:paraId="1C68888F" w14:textId="72C81C4F" w:rsidR="007D0E30" w:rsidRPr="008571A7" w:rsidRDefault="007D0E30" w:rsidP="00284FA4">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_tradnl"/>
        </w:rPr>
      </w:pPr>
      <w:r w:rsidRPr="008571A7">
        <w:rPr>
          <w:rFonts w:asciiTheme="majorHAnsi" w:hAnsiTheme="majorHAnsi"/>
          <w:sz w:val="20"/>
          <w:szCs w:val="20"/>
          <w:lang w:val="es-ES_tradnl"/>
        </w:rPr>
        <w:t>Declarar inadmisible la presente petición y;</w:t>
      </w:r>
    </w:p>
    <w:p w14:paraId="7766BE86" w14:textId="2C6FA1E0" w:rsidR="006014B5" w:rsidRDefault="005479F9" w:rsidP="005479F9">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_tradnl"/>
        </w:rPr>
      </w:pPr>
      <w:r w:rsidRPr="008571A7">
        <w:rPr>
          <w:rFonts w:asciiTheme="majorHAnsi" w:hAnsiTheme="majorHAnsi"/>
          <w:sz w:val="20"/>
          <w:szCs w:val="20"/>
          <w:lang w:val="es-ES_tradnl"/>
        </w:rPr>
        <w:t>Notificar a las partes la presente decisión</w:t>
      </w:r>
      <w:r w:rsidR="001825A1" w:rsidRPr="008571A7">
        <w:rPr>
          <w:rFonts w:asciiTheme="majorHAnsi" w:hAnsiTheme="majorHAnsi"/>
          <w:sz w:val="20"/>
          <w:szCs w:val="20"/>
          <w:lang w:val="es-ES_tradnl"/>
        </w:rPr>
        <w:t xml:space="preserve">; </w:t>
      </w:r>
      <w:r w:rsidRPr="008571A7">
        <w:rPr>
          <w:rFonts w:asciiTheme="majorHAnsi" w:hAnsiTheme="majorHAnsi"/>
          <w:sz w:val="20"/>
          <w:szCs w:val="20"/>
          <w:lang w:val="es-ES_tradnl"/>
        </w:rPr>
        <w:t>y publicar esta decisión e incluirla en su Informe Anual a la Asamblea General de la Organización de los Estados Americanos.</w:t>
      </w:r>
    </w:p>
    <w:p w14:paraId="5CB873CD" w14:textId="1BD1C665" w:rsidR="002E6E00" w:rsidRPr="00E7104C" w:rsidRDefault="002E6E00" w:rsidP="00E7104C">
      <w:pPr>
        <w:suppressAutoHyphens/>
        <w:ind w:firstLine="720"/>
        <w:jc w:val="both"/>
        <w:rPr>
          <w:rFonts w:ascii="Segoe UI" w:hAnsi="Segoe UI" w:cs="Segoe UI"/>
          <w:sz w:val="18"/>
          <w:szCs w:val="18"/>
          <w:lang w:val="es-ES"/>
        </w:rPr>
      </w:pPr>
      <w:r w:rsidRPr="002E6E00">
        <w:rPr>
          <w:rStyle w:val="normaltextrun"/>
          <w:rFonts w:ascii="Cambria" w:hAnsi="Cambria" w:cs="Segoe UI"/>
          <w:sz w:val="20"/>
          <w:szCs w:val="20"/>
          <w:lang w:val="es-CL"/>
        </w:rPr>
        <w:t>Aprobado por la Comisión Inter</w:t>
      </w:r>
      <w:r w:rsidRPr="00AA75B8">
        <w:rPr>
          <w:rStyle w:val="normaltextrun"/>
          <w:rFonts w:ascii="Cambria" w:hAnsi="Cambria" w:cs="Segoe UI"/>
          <w:color w:val="000000" w:themeColor="text1"/>
          <w:sz w:val="20"/>
          <w:szCs w:val="20"/>
          <w:lang w:val="es-CL"/>
        </w:rPr>
        <w:t xml:space="preserve">americana de Derechos Humanos a los 3 días del mes de septiembre de 2025.  (Firmado): Arif Bulkan, Segundo Vicepresidente; Edgar Stuardo Ralón Orellana, Roberta Clarke y Gloria Monique de Mees, </w:t>
      </w:r>
      <w:r w:rsidR="005E68F1">
        <w:rPr>
          <w:rStyle w:val="normaltextrun"/>
          <w:rFonts w:ascii="Cambria" w:hAnsi="Cambria" w:cs="Segoe UI"/>
          <w:color w:val="000000" w:themeColor="text1"/>
          <w:sz w:val="20"/>
          <w:szCs w:val="20"/>
          <w:lang w:val="es-CL"/>
        </w:rPr>
        <w:t>m</w:t>
      </w:r>
      <w:r w:rsidRPr="00AA75B8">
        <w:rPr>
          <w:rStyle w:val="normaltextrun"/>
          <w:rFonts w:ascii="Cambria" w:hAnsi="Cambria" w:cs="Segoe UI"/>
          <w:color w:val="000000" w:themeColor="text1"/>
          <w:sz w:val="20"/>
          <w:szCs w:val="20"/>
          <w:lang w:val="es-CL"/>
        </w:rPr>
        <w:t>iembros de la Comisión.</w:t>
      </w:r>
    </w:p>
    <w:sectPr w:rsidR="002E6E00" w:rsidRPr="00E7104C" w:rsidSect="001B3DE1">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E75E3" w14:textId="77777777" w:rsidR="00746DCD" w:rsidRDefault="00746DCD">
      <w:r>
        <w:separator/>
      </w:r>
    </w:p>
  </w:endnote>
  <w:endnote w:type="continuationSeparator" w:id="0">
    <w:p w14:paraId="2E968384" w14:textId="77777777" w:rsidR="00746DCD" w:rsidRDefault="00746DCD">
      <w:r>
        <w:continuationSeparator/>
      </w:r>
    </w:p>
  </w:endnote>
  <w:endnote w:type="continuationNotice" w:id="1">
    <w:p w14:paraId="39042CA4" w14:textId="77777777" w:rsidR="00746DCD" w:rsidRDefault="00746D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14E72376" w14:textId="5D8E37ED" w:rsidR="0070697F" w:rsidRPr="00474165" w:rsidRDefault="0070697F" w:rsidP="00474165">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70697F" w:rsidRPr="00934A2C" w:rsidRDefault="0070697F">
    <w:pPr>
      <w:pStyle w:val="Footer"/>
      <w:jc w:val="center"/>
      <w:rPr>
        <w:sz w:val="16"/>
        <w:szCs w:val="22"/>
      </w:rPr>
    </w:pPr>
  </w:p>
  <w:p w14:paraId="46DFE2DB"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C1D8A" w14:textId="77777777" w:rsidR="00746DCD" w:rsidRPr="000F35ED" w:rsidRDefault="00746DCD">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5B24AEF3" w14:textId="77777777" w:rsidR="00746DCD" w:rsidRPr="000F35ED" w:rsidRDefault="00746DCD" w:rsidP="000F35ED">
      <w:pPr>
        <w:rPr>
          <w:rFonts w:asciiTheme="majorHAnsi" w:hAnsiTheme="majorHAnsi"/>
          <w:sz w:val="16"/>
          <w:szCs w:val="16"/>
        </w:rPr>
      </w:pPr>
      <w:r w:rsidRPr="000F35ED">
        <w:rPr>
          <w:rFonts w:asciiTheme="majorHAnsi" w:hAnsiTheme="majorHAnsi"/>
          <w:sz w:val="16"/>
          <w:szCs w:val="16"/>
        </w:rPr>
        <w:separator/>
      </w:r>
    </w:p>
    <w:p w14:paraId="29589099" w14:textId="77777777" w:rsidR="00746DCD" w:rsidRPr="000F35ED" w:rsidRDefault="00746DCD"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0B5AABA2" w14:textId="77777777" w:rsidR="00746DCD" w:rsidRPr="000F35ED" w:rsidRDefault="00746DCD"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542106F2" w14:textId="77777777" w:rsidR="00262CC3" w:rsidRPr="006856CA" w:rsidRDefault="00262CC3" w:rsidP="00262CC3">
      <w:pPr>
        <w:pStyle w:val="FootnoteText"/>
        <w:ind w:firstLine="720"/>
        <w:jc w:val="both"/>
        <w:rPr>
          <w:rFonts w:asciiTheme="majorHAnsi" w:hAnsiTheme="majorHAnsi"/>
          <w:sz w:val="16"/>
          <w:szCs w:val="16"/>
          <w:lang w:val="es-ES"/>
        </w:rPr>
      </w:pPr>
      <w:r w:rsidRPr="006856CA">
        <w:rPr>
          <w:rStyle w:val="FootnoteReference"/>
          <w:rFonts w:asciiTheme="majorHAnsi" w:hAnsiTheme="majorHAnsi"/>
          <w:sz w:val="16"/>
          <w:szCs w:val="16"/>
          <w:lang w:val="es-ES"/>
        </w:rPr>
        <w:footnoteRef/>
      </w:r>
      <w:r w:rsidRPr="006856CA">
        <w:rPr>
          <w:rFonts w:asciiTheme="majorHAnsi" w:hAnsiTheme="majorHAnsi"/>
          <w:sz w:val="16"/>
          <w:szCs w:val="16"/>
          <w:lang w:val="es-ES"/>
        </w:rPr>
        <w:t xml:space="preserve"> Conforme a lo dispuesto en el artículo 17.2.a) del Reglamento de la Comisión, </w:t>
      </w:r>
      <w:r>
        <w:rPr>
          <w:rFonts w:asciiTheme="majorHAnsi" w:hAnsiTheme="majorHAnsi"/>
          <w:sz w:val="16"/>
          <w:szCs w:val="16"/>
          <w:lang w:val="es-ES"/>
        </w:rPr>
        <w:t>la</w:t>
      </w:r>
      <w:r w:rsidRPr="006856CA">
        <w:rPr>
          <w:rFonts w:asciiTheme="majorHAnsi" w:hAnsiTheme="majorHAnsi"/>
          <w:sz w:val="16"/>
          <w:szCs w:val="16"/>
          <w:lang w:val="es-ES"/>
        </w:rPr>
        <w:t xml:space="preserve"> Comisionad</w:t>
      </w:r>
      <w:r>
        <w:rPr>
          <w:rFonts w:asciiTheme="majorHAnsi" w:hAnsiTheme="majorHAnsi"/>
          <w:sz w:val="16"/>
          <w:szCs w:val="16"/>
          <w:lang w:val="es-ES"/>
        </w:rPr>
        <w:t>a</w:t>
      </w:r>
      <w:r w:rsidRPr="006856CA">
        <w:rPr>
          <w:rFonts w:asciiTheme="majorHAnsi" w:hAnsiTheme="majorHAnsi"/>
          <w:sz w:val="16"/>
          <w:szCs w:val="16"/>
          <w:lang w:val="es-ES"/>
        </w:rPr>
        <w:t xml:space="preserve"> </w:t>
      </w:r>
      <w:r w:rsidRPr="003870B9">
        <w:rPr>
          <w:rFonts w:asciiTheme="majorHAnsi" w:hAnsiTheme="majorHAnsi"/>
          <w:sz w:val="16"/>
          <w:szCs w:val="16"/>
          <w:lang w:val="es-ES"/>
        </w:rPr>
        <w:t>Andrea Pochak</w:t>
      </w:r>
      <w:r w:rsidRPr="006856CA">
        <w:rPr>
          <w:rFonts w:asciiTheme="majorHAnsi" w:hAnsiTheme="majorHAnsi"/>
          <w:sz w:val="16"/>
          <w:szCs w:val="16"/>
          <w:lang w:val="es-ES"/>
        </w:rPr>
        <w:t xml:space="preserve">, de nacionalidad </w:t>
      </w:r>
      <w:r>
        <w:rPr>
          <w:rFonts w:asciiTheme="majorHAnsi" w:hAnsiTheme="majorHAnsi"/>
          <w:sz w:val="16"/>
          <w:szCs w:val="16"/>
          <w:lang w:val="es-ES"/>
        </w:rPr>
        <w:t>argentina</w:t>
      </w:r>
      <w:r w:rsidRPr="006856CA">
        <w:rPr>
          <w:rFonts w:asciiTheme="majorHAnsi" w:hAnsiTheme="majorHAnsi"/>
          <w:sz w:val="16"/>
          <w:szCs w:val="16"/>
          <w:lang w:val="es-ES"/>
        </w:rPr>
        <w:t>, no participó en el debate ni en la decisión del presente asunto.</w:t>
      </w:r>
    </w:p>
  </w:footnote>
  <w:footnote w:id="3">
    <w:p w14:paraId="5BC32BF4" w14:textId="77777777" w:rsidR="00502633" w:rsidRPr="006856CA" w:rsidRDefault="00502633" w:rsidP="00502633">
      <w:pPr>
        <w:pStyle w:val="FootnoteText"/>
        <w:ind w:firstLine="720"/>
        <w:jc w:val="both"/>
        <w:rPr>
          <w:rFonts w:asciiTheme="majorHAnsi" w:hAnsiTheme="majorHAnsi"/>
          <w:sz w:val="16"/>
          <w:szCs w:val="16"/>
          <w:lang w:val="es-ES"/>
        </w:rPr>
      </w:pPr>
      <w:r w:rsidRPr="006856CA">
        <w:rPr>
          <w:rFonts w:asciiTheme="majorHAnsi" w:hAnsiTheme="majorHAnsi"/>
          <w:sz w:val="16"/>
          <w:szCs w:val="16"/>
          <w:vertAlign w:val="superscript"/>
          <w:lang w:val="es-ES"/>
        </w:rPr>
        <w:footnoteRef/>
      </w:r>
      <w:r w:rsidRPr="006856CA">
        <w:rPr>
          <w:rFonts w:asciiTheme="majorHAnsi" w:hAnsiTheme="majorHAnsi"/>
          <w:sz w:val="16"/>
          <w:szCs w:val="16"/>
          <w:lang w:val="es-ES"/>
        </w:rPr>
        <w:t xml:space="preserve"> En adelante, “la Convención Americana” o “la Convención”. </w:t>
      </w:r>
    </w:p>
  </w:footnote>
  <w:footnote w:id="4">
    <w:p w14:paraId="1AFEF3B0" w14:textId="0D9DD46F" w:rsidR="008E3BFE" w:rsidRPr="00487B11" w:rsidRDefault="008E3BFE" w:rsidP="00487B11">
      <w:pPr>
        <w:pStyle w:val="FootnoteText"/>
        <w:ind w:firstLine="720"/>
        <w:jc w:val="both"/>
        <w:rPr>
          <w:rFonts w:asciiTheme="majorHAnsi" w:hAnsiTheme="majorHAnsi"/>
          <w:sz w:val="16"/>
          <w:szCs w:val="16"/>
          <w:lang w:val="es-ES"/>
        </w:rPr>
      </w:pPr>
      <w:r w:rsidRPr="006856CA">
        <w:rPr>
          <w:rStyle w:val="FootnoteReference"/>
          <w:rFonts w:asciiTheme="majorHAnsi" w:hAnsiTheme="majorHAnsi"/>
          <w:sz w:val="16"/>
          <w:szCs w:val="16"/>
          <w:lang w:val="es-ES"/>
        </w:rPr>
        <w:footnoteRef/>
      </w:r>
      <w:r w:rsidRPr="006856CA">
        <w:rPr>
          <w:rFonts w:asciiTheme="majorHAnsi" w:hAnsiTheme="majorHAnsi"/>
          <w:sz w:val="16"/>
          <w:szCs w:val="16"/>
          <w:lang w:val="es-ES"/>
        </w:rPr>
        <w:t xml:space="preserve"> Las observaciones de cada parte fueron debidamente trasladadas a la parte contraria</w:t>
      </w:r>
      <w:r w:rsidR="00B02C3B" w:rsidRPr="006856CA">
        <w:rPr>
          <w:rFonts w:asciiTheme="majorHAnsi" w:hAnsiTheme="majorHAnsi"/>
          <w:sz w:val="16"/>
          <w:szCs w:val="16"/>
          <w:lang w:val="es-ES"/>
        </w:rPr>
        <w:t>.</w:t>
      </w:r>
      <w:r w:rsidR="008C136C" w:rsidRPr="006856CA">
        <w:rPr>
          <w:rFonts w:asciiTheme="majorHAnsi" w:hAnsiTheme="majorHAnsi"/>
          <w:sz w:val="16"/>
          <w:szCs w:val="16"/>
          <w:lang w:val="es-ES"/>
        </w:rPr>
        <w:t xml:space="preserve"> </w:t>
      </w:r>
    </w:p>
  </w:footnote>
  <w:footnote w:id="5">
    <w:p w14:paraId="087263CC" w14:textId="56E7882D" w:rsidR="0057772C" w:rsidRPr="00380576" w:rsidRDefault="0057772C" w:rsidP="0057772C">
      <w:pPr>
        <w:pStyle w:val="FootnoteText"/>
        <w:ind w:firstLine="720"/>
        <w:jc w:val="both"/>
        <w:rPr>
          <w:lang w:val="es-ES"/>
        </w:rPr>
      </w:pPr>
      <w:r w:rsidRPr="00380576">
        <w:rPr>
          <w:rFonts w:asciiTheme="majorHAnsi" w:hAnsiTheme="majorHAnsi"/>
          <w:sz w:val="16"/>
          <w:szCs w:val="16"/>
          <w:vertAlign w:val="superscript"/>
          <w:lang w:val="es-ES"/>
        </w:rPr>
        <w:footnoteRef/>
      </w:r>
      <w:r w:rsidRPr="00380576">
        <w:rPr>
          <w:rFonts w:asciiTheme="majorHAnsi" w:hAnsiTheme="majorHAnsi"/>
          <w:sz w:val="16"/>
          <w:szCs w:val="16"/>
          <w:lang w:val="es-ES"/>
        </w:rPr>
        <w:t xml:space="preserve"> CIDH, Informe No. 156/17</w:t>
      </w:r>
      <w:r w:rsidR="004F3992">
        <w:rPr>
          <w:rFonts w:asciiTheme="majorHAnsi" w:hAnsiTheme="majorHAnsi"/>
          <w:sz w:val="16"/>
          <w:szCs w:val="16"/>
          <w:lang w:val="es-ES"/>
        </w:rPr>
        <w:t>,</w:t>
      </w:r>
      <w:r w:rsidRPr="00380576">
        <w:rPr>
          <w:rFonts w:asciiTheme="majorHAnsi" w:hAnsiTheme="majorHAnsi"/>
          <w:sz w:val="16"/>
          <w:szCs w:val="16"/>
          <w:lang w:val="es-ES"/>
        </w:rPr>
        <w:t xml:space="preserve"> Petición 585-08. Admisibilidad</w:t>
      </w:r>
      <w:r w:rsidR="00806A16">
        <w:rPr>
          <w:rFonts w:asciiTheme="majorHAnsi" w:hAnsiTheme="majorHAnsi"/>
          <w:sz w:val="16"/>
          <w:szCs w:val="16"/>
          <w:lang w:val="es-ES"/>
        </w:rPr>
        <w:t>,</w:t>
      </w:r>
      <w:r w:rsidRPr="00380576">
        <w:rPr>
          <w:rFonts w:asciiTheme="majorHAnsi" w:hAnsiTheme="majorHAnsi"/>
          <w:sz w:val="16"/>
          <w:szCs w:val="16"/>
          <w:lang w:val="es-ES"/>
        </w:rPr>
        <w:t xml:space="preserve"> Carlos Alfonso Fonseca Murillo</w:t>
      </w:r>
      <w:r w:rsidR="00806A16">
        <w:rPr>
          <w:rFonts w:asciiTheme="majorHAnsi" w:hAnsiTheme="majorHAnsi"/>
          <w:sz w:val="16"/>
          <w:szCs w:val="16"/>
          <w:lang w:val="es-ES"/>
        </w:rPr>
        <w:t>,</w:t>
      </w:r>
      <w:r w:rsidRPr="00380576">
        <w:rPr>
          <w:rFonts w:asciiTheme="majorHAnsi" w:hAnsiTheme="majorHAnsi"/>
          <w:sz w:val="16"/>
          <w:szCs w:val="16"/>
          <w:lang w:val="es-ES"/>
        </w:rPr>
        <w:t xml:space="preserve"> Ecuado</w:t>
      </w:r>
      <w:r w:rsidR="00806A16">
        <w:rPr>
          <w:rFonts w:asciiTheme="majorHAnsi" w:hAnsiTheme="majorHAnsi"/>
          <w:sz w:val="16"/>
          <w:szCs w:val="16"/>
          <w:lang w:val="es-ES"/>
        </w:rPr>
        <w:t>r,</w:t>
      </w:r>
      <w:r w:rsidRPr="00380576">
        <w:rPr>
          <w:rFonts w:asciiTheme="majorHAnsi" w:hAnsiTheme="majorHAnsi"/>
          <w:sz w:val="16"/>
          <w:szCs w:val="16"/>
          <w:lang w:val="es-ES"/>
        </w:rPr>
        <w:t xml:space="preserve"> 30 de noviembre de 2017, párr. 17; </w:t>
      </w:r>
      <w:r w:rsidR="00D466A1">
        <w:rPr>
          <w:rFonts w:asciiTheme="majorHAnsi" w:hAnsiTheme="majorHAnsi"/>
          <w:sz w:val="16"/>
          <w:szCs w:val="16"/>
          <w:lang w:val="es-ES"/>
        </w:rPr>
        <w:t>e</w:t>
      </w:r>
      <w:r w:rsidRPr="00380576">
        <w:rPr>
          <w:rFonts w:asciiTheme="majorHAnsi" w:hAnsiTheme="majorHAnsi"/>
          <w:sz w:val="16"/>
          <w:szCs w:val="16"/>
          <w:lang w:val="es-ES"/>
        </w:rPr>
        <w:t xml:space="preserve"> Informe No. 27/16</w:t>
      </w:r>
      <w:r w:rsidR="004F3992">
        <w:rPr>
          <w:rFonts w:asciiTheme="majorHAnsi" w:hAnsiTheme="majorHAnsi"/>
          <w:sz w:val="16"/>
          <w:szCs w:val="16"/>
          <w:lang w:val="es-ES"/>
        </w:rPr>
        <w:t>,</w:t>
      </w:r>
      <w:r w:rsidRPr="00380576">
        <w:rPr>
          <w:rFonts w:asciiTheme="majorHAnsi" w:hAnsiTheme="majorHAnsi"/>
          <w:sz w:val="16"/>
          <w:szCs w:val="16"/>
          <w:lang w:val="es-ES"/>
        </w:rPr>
        <w:t xml:space="preserve"> Petición 30-04</w:t>
      </w:r>
      <w:r w:rsidR="00F74A66">
        <w:rPr>
          <w:rFonts w:asciiTheme="majorHAnsi" w:hAnsiTheme="majorHAnsi"/>
          <w:sz w:val="16"/>
          <w:szCs w:val="16"/>
          <w:lang w:val="es-ES"/>
        </w:rPr>
        <w:t>,</w:t>
      </w:r>
      <w:r w:rsidRPr="00380576">
        <w:rPr>
          <w:rFonts w:asciiTheme="majorHAnsi" w:hAnsiTheme="majorHAnsi"/>
          <w:sz w:val="16"/>
          <w:szCs w:val="16"/>
          <w:lang w:val="es-ES"/>
        </w:rPr>
        <w:t xml:space="preserve"> Inadmisibilidad</w:t>
      </w:r>
      <w:r w:rsidR="00806A16">
        <w:rPr>
          <w:rFonts w:asciiTheme="majorHAnsi" w:hAnsiTheme="majorHAnsi"/>
          <w:sz w:val="16"/>
          <w:szCs w:val="16"/>
          <w:lang w:val="es-ES"/>
        </w:rPr>
        <w:t>,</w:t>
      </w:r>
      <w:r w:rsidRPr="00380576">
        <w:rPr>
          <w:rFonts w:asciiTheme="majorHAnsi" w:hAnsiTheme="majorHAnsi"/>
          <w:sz w:val="16"/>
          <w:szCs w:val="16"/>
          <w:lang w:val="es-ES"/>
        </w:rPr>
        <w:t xml:space="preserve"> Luis Alexsander Santillán Hermoza</w:t>
      </w:r>
      <w:r w:rsidR="00806A16">
        <w:rPr>
          <w:rFonts w:asciiTheme="majorHAnsi" w:hAnsiTheme="majorHAnsi"/>
          <w:sz w:val="16"/>
          <w:szCs w:val="16"/>
          <w:lang w:val="es-ES"/>
        </w:rPr>
        <w:t>,</w:t>
      </w:r>
      <w:r w:rsidRPr="00380576">
        <w:rPr>
          <w:rFonts w:asciiTheme="majorHAnsi" w:hAnsiTheme="majorHAnsi"/>
          <w:sz w:val="16"/>
          <w:szCs w:val="16"/>
          <w:lang w:val="es-ES"/>
        </w:rPr>
        <w:t xml:space="preserve"> Perú</w:t>
      </w:r>
      <w:r w:rsidR="00806A16">
        <w:rPr>
          <w:rFonts w:asciiTheme="majorHAnsi" w:hAnsiTheme="majorHAnsi"/>
          <w:sz w:val="16"/>
          <w:szCs w:val="16"/>
          <w:lang w:val="es-ES"/>
        </w:rPr>
        <w:t>,</w:t>
      </w:r>
      <w:r w:rsidRPr="00380576">
        <w:rPr>
          <w:rFonts w:asciiTheme="majorHAnsi" w:hAnsiTheme="majorHAnsi"/>
          <w:sz w:val="16"/>
          <w:szCs w:val="16"/>
          <w:lang w:val="es-ES"/>
        </w:rPr>
        <w:t xml:space="preserve"> 15 de abril de 2016, párrs. 25 y 26.</w:t>
      </w:r>
    </w:p>
  </w:footnote>
  <w:footnote w:id="6">
    <w:p w14:paraId="13BD58F0" w14:textId="3363DDC6" w:rsidR="00C46446" w:rsidRPr="00C46446" w:rsidRDefault="00C46446" w:rsidP="00AD519F">
      <w:pPr>
        <w:pStyle w:val="FootnoteText"/>
        <w:ind w:firstLine="720"/>
        <w:jc w:val="both"/>
        <w:rPr>
          <w:lang w:val="es-ES_tradnl"/>
        </w:rPr>
      </w:pPr>
      <w:r w:rsidRPr="00AD519F">
        <w:rPr>
          <w:rFonts w:asciiTheme="majorHAnsi" w:hAnsiTheme="majorHAnsi"/>
          <w:sz w:val="16"/>
          <w:szCs w:val="16"/>
          <w:vertAlign w:val="superscript"/>
          <w:lang w:val="es-ES"/>
        </w:rPr>
        <w:footnoteRef/>
      </w:r>
      <w:r w:rsidRPr="00AD519F">
        <w:rPr>
          <w:rFonts w:asciiTheme="majorHAnsi" w:hAnsiTheme="majorHAnsi"/>
          <w:sz w:val="16"/>
          <w:szCs w:val="16"/>
          <w:lang w:val="es-ES"/>
        </w:rPr>
        <w:t xml:space="preserve"> </w:t>
      </w:r>
      <w:r w:rsidR="00155ED9">
        <w:rPr>
          <w:rFonts w:asciiTheme="majorHAnsi" w:hAnsiTheme="majorHAnsi"/>
          <w:sz w:val="16"/>
          <w:szCs w:val="16"/>
          <w:lang w:val="es-ES"/>
        </w:rPr>
        <w:t xml:space="preserve">Véase: </w:t>
      </w:r>
      <w:r w:rsidR="00AD519F">
        <w:rPr>
          <w:rFonts w:asciiTheme="majorHAnsi" w:hAnsiTheme="majorHAnsi"/>
          <w:sz w:val="16"/>
          <w:szCs w:val="16"/>
          <w:lang w:val="es-ES"/>
        </w:rPr>
        <w:t>CIDH</w:t>
      </w:r>
      <w:r w:rsidR="00655D15">
        <w:rPr>
          <w:rFonts w:asciiTheme="majorHAnsi" w:hAnsiTheme="majorHAnsi"/>
          <w:sz w:val="16"/>
          <w:szCs w:val="16"/>
          <w:lang w:val="es-ES"/>
        </w:rPr>
        <w:t>,</w:t>
      </w:r>
      <w:r w:rsidR="00AD519F">
        <w:rPr>
          <w:rFonts w:asciiTheme="majorHAnsi" w:hAnsiTheme="majorHAnsi"/>
          <w:sz w:val="16"/>
          <w:szCs w:val="16"/>
          <w:lang w:val="es-ES"/>
        </w:rPr>
        <w:t xml:space="preserve"> </w:t>
      </w:r>
      <w:r w:rsidRPr="00AD519F">
        <w:rPr>
          <w:rFonts w:asciiTheme="majorHAnsi" w:hAnsiTheme="majorHAnsi"/>
          <w:sz w:val="16"/>
          <w:szCs w:val="16"/>
          <w:lang w:val="es-ES"/>
        </w:rPr>
        <w:t xml:space="preserve">Informe No. 43/04, Petición 12.243, </w:t>
      </w:r>
      <w:r w:rsidR="00AD519F">
        <w:rPr>
          <w:rFonts w:asciiTheme="majorHAnsi" w:hAnsiTheme="majorHAnsi"/>
          <w:sz w:val="16"/>
          <w:szCs w:val="16"/>
          <w:lang w:val="es-ES"/>
        </w:rPr>
        <w:t xml:space="preserve">Inadmisibilidad, </w:t>
      </w:r>
      <w:r w:rsidRPr="00AD519F">
        <w:rPr>
          <w:rFonts w:asciiTheme="majorHAnsi" w:hAnsiTheme="majorHAnsi"/>
          <w:sz w:val="16"/>
          <w:szCs w:val="16"/>
          <w:lang w:val="es-ES"/>
        </w:rPr>
        <w:t xml:space="preserve">Yamileth Rojas Piedra vs. Costa Rica, </w:t>
      </w:r>
      <w:r w:rsidR="00AD519F">
        <w:rPr>
          <w:rFonts w:asciiTheme="majorHAnsi" w:hAnsiTheme="majorHAnsi"/>
          <w:sz w:val="16"/>
          <w:szCs w:val="16"/>
          <w:lang w:val="es-ES"/>
        </w:rPr>
        <w:t>13 de octubre de 2004</w:t>
      </w:r>
      <w:r w:rsidR="00FA369E">
        <w:rPr>
          <w:rFonts w:asciiTheme="majorHAnsi" w:hAnsiTheme="majorHAnsi"/>
          <w:sz w:val="16"/>
          <w:szCs w:val="16"/>
          <w:lang w:val="es-ES"/>
        </w:rPr>
        <w:t>,</w:t>
      </w:r>
      <w:r w:rsidR="00AD519F">
        <w:rPr>
          <w:rFonts w:asciiTheme="majorHAnsi" w:hAnsiTheme="majorHAnsi"/>
          <w:sz w:val="16"/>
          <w:szCs w:val="16"/>
          <w:lang w:val="es-ES"/>
        </w:rPr>
        <w:t xml:space="preserve"> </w:t>
      </w:r>
      <w:r w:rsidRPr="00AD519F">
        <w:rPr>
          <w:rFonts w:asciiTheme="majorHAnsi" w:hAnsiTheme="majorHAnsi"/>
          <w:sz w:val="16"/>
          <w:szCs w:val="16"/>
          <w:lang w:val="es-ES"/>
        </w:rPr>
        <w:t xml:space="preserve">párr. 54; e Informe No. 50/04, Petición 12.402, </w:t>
      </w:r>
      <w:r w:rsidR="009F454D">
        <w:rPr>
          <w:rFonts w:asciiTheme="majorHAnsi" w:hAnsiTheme="majorHAnsi"/>
          <w:sz w:val="16"/>
          <w:szCs w:val="16"/>
          <w:lang w:val="es-ES"/>
        </w:rPr>
        <w:t xml:space="preserve">Admisibilidad, </w:t>
      </w:r>
      <w:r w:rsidRPr="00AD519F">
        <w:rPr>
          <w:rFonts w:asciiTheme="majorHAnsi" w:hAnsiTheme="majorHAnsi"/>
          <w:sz w:val="16"/>
          <w:szCs w:val="16"/>
          <w:lang w:val="es-ES"/>
        </w:rPr>
        <w:t xml:space="preserve">Gabriel Oscar Jenkins vs. Argentina, </w:t>
      </w:r>
      <w:r w:rsidR="00FA369E">
        <w:rPr>
          <w:rFonts w:asciiTheme="majorHAnsi" w:hAnsiTheme="majorHAnsi"/>
          <w:sz w:val="16"/>
          <w:szCs w:val="16"/>
          <w:lang w:val="es-ES"/>
        </w:rPr>
        <w:t>13 de octubre de 2004,</w:t>
      </w:r>
      <w:r w:rsidR="00C81352">
        <w:rPr>
          <w:rFonts w:asciiTheme="majorHAnsi" w:hAnsiTheme="majorHAnsi"/>
          <w:sz w:val="16"/>
          <w:szCs w:val="16"/>
          <w:lang w:val="es-ES"/>
        </w:rPr>
        <w:t xml:space="preserve"> </w:t>
      </w:r>
      <w:r w:rsidRPr="00AD519F">
        <w:rPr>
          <w:rFonts w:asciiTheme="majorHAnsi" w:hAnsiTheme="majorHAnsi"/>
          <w:sz w:val="16"/>
          <w:szCs w:val="16"/>
          <w:lang w:val="es-ES"/>
        </w:rPr>
        <w:t>párr. 53.</w:t>
      </w:r>
      <w:r>
        <w:rPr>
          <w:rFonts w:asciiTheme="majorHAnsi" w:hAnsiTheme="majorHAnsi"/>
          <w:lang w:val="es-ES_trad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77777777" w:rsidR="00040C3A" w:rsidRDefault="00040C3A">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13D4C370"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523DD6CA" wp14:editId="2965DC79">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4BB2C52" w14:textId="77777777" w:rsidR="00040C3A" w:rsidRPr="00EC7D62" w:rsidRDefault="00057B08" w:rsidP="00A50FCF">
    <w:pPr>
      <w:pStyle w:val="Header"/>
      <w:tabs>
        <w:tab w:val="clear" w:pos="4320"/>
        <w:tab w:val="clear" w:pos="8640"/>
      </w:tabs>
      <w:jc w:val="center"/>
      <w:rPr>
        <w:sz w:val="22"/>
        <w:szCs w:val="22"/>
      </w:rPr>
    </w:pPr>
    <w:r>
      <w:rPr>
        <w:noProof/>
        <w:sz w:val="22"/>
        <w:szCs w:val="22"/>
        <w:bdr w:val="nil"/>
      </w:rPr>
      <w:pict w14:anchorId="64A8BBD0">
        <v:rect id="_x0000_i1025" style="width:468pt;height:.0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3298"/>
    <w:multiLevelType w:val="hybridMultilevel"/>
    <w:tmpl w:val="FCB67294"/>
    <w:lvl w:ilvl="0" w:tplc="F2D4448E">
      <w:start w:val="1"/>
      <w:numFmt w:val="decimal"/>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2"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5" w15:restartNumberingAfterBreak="0">
    <w:nsid w:val="0E1D2261"/>
    <w:multiLevelType w:val="hybridMultilevel"/>
    <w:tmpl w:val="6CDA5250"/>
    <w:lvl w:ilvl="0" w:tplc="5084651A">
      <w:start w:val="1"/>
      <w:numFmt w:val="decimal"/>
      <w:lvlText w:val="%1."/>
      <w:lvlJc w:val="left"/>
      <w:pPr>
        <w:tabs>
          <w:tab w:val="num" w:pos="720"/>
        </w:tabs>
        <w:ind w:left="0" w:firstLine="720"/>
      </w:pPr>
      <w:rPr>
        <w:rFonts w:hint="default"/>
        <w:b w:val="0"/>
        <w:bCs/>
        <w:i w:val="0"/>
        <w:iCs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7"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9"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2"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EC20DCD"/>
    <w:multiLevelType w:val="multilevel"/>
    <w:tmpl w:val="59BCE2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3"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28"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9"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0"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1"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3875BC6"/>
    <w:multiLevelType w:val="hybridMultilevel"/>
    <w:tmpl w:val="608AF280"/>
    <w:lvl w:ilvl="0" w:tplc="9C3C417E">
      <w:start w:val="1"/>
      <w:numFmt w:val="decimal"/>
      <w:lvlText w:val="%1."/>
      <w:lvlJc w:val="left"/>
      <w:pPr>
        <w:ind w:left="1440" w:hanging="360"/>
      </w:pPr>
      <w:rPr>
        <w:b w:val="0"/>
      </w:rPr>
    </w:lvl>
    <w:lvl w:ilvl="1" w:tplc="040A0019">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33"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38"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39"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1"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2"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3"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5"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7"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8"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49"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2"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3"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4"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5"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59" w15:restartNumberingAfterBreak="0">
    <w:nsid w:val="7F8E3752"/>
    <w:multiLevelType w:val="multilevel"/>
    <w:tmpl w:val="2AD0E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0662516">
    <w:abstractNumId w:val="4"/>
  </w:num>
  <w:num w:numId="2" w16cid:durableId="426119262">
    <w:abstractNumId w:val="6"/>
  </w:num>
  <w:num w:numId="3" w16cid:durableId="534542338">
    <w:abstractNumId w:val="53"/>
  </w:num>
  <w:num w:numId="4" w16cid:durableId="813720965">
    <w:abstractNumId w:val="22"/>
  </w:num>
  <w:num w:numId="5" w16cid:durableId="543521502">
    <w:abstractNumId w:val="47"/>
  </w:num>
  <w:num w:numId="6" w16cid:durableId="1416895160">
    <w:abstractNumId w:val="27"/>
  </w:num>
  <w:num w:numId="7" w16cid:durableId="792089935">
    <w:abstractNumId w:val="7"/>
  </w:num>
  <w:num w:numId="8" w16cid:durableId="334387340">
    <w:abstractNumId w:val="17"/>
  </w:num>
  <w:num w:numId="9" w16cid:durableId="562789159">
    <w:abstractNumId w:val="42"/>
  </w:num>
  <w:num w:numId="10" w16cid:durableId="1482111721">
    <w:abstractNumId w:val="1"/>
  </w:num>
  <w:num w:numId="11" w16cid:durableId="493229967">
    <w:abstractNumId w:val="37"/>
  </w:num>
  <w:num w:numId="12" w16cid:durableId="176848097">
    <w:abstractNumId w:val="38"/>
  </w:num>
  <w:num w:numId="13" w16cid:durableId="1738236996">
    <w:abstractNumId w:val="44"/>
  </w:num>
  <w:num w:numId="14" w16cid:durableId="56514529">
    <w:abstractNumId w:val="2"/>
  </w:num>
  <w:num w:numId="15" w16cid:durableId="900946827">
    <w:abstractNumId w:val="3"/>
  </w:num>
  <w:num w:numId="16" w16cid:durableId="1879052366">
    <w:abstractNumId w:val="8"/>
  </w:num>
  <w:num w:numId="17" w16cid:durableId="1218325168">
    <w:abstractNumId w:val="9"/>
  </w:num>
  <w:num w:numId="18" w16cid:durableId="680474698">
    <w:abstractNumId w:val="10"/>
  </w:num>
  <w:num w:numId="19" w16cid:durableId="82799280">
    <w:abstractNumId w:val="11"/>
  </w:num>
  <w:num w:numId="20" w16cid:durableId="1448625211">
    <w:abstractNumId w:val="12"/>
  </w:num>
  <w:num w:numId="21" w16cid:durableId="949359812">
    <w:abstractNumId w:val="13"/>
  </w:num>
  <w:num w:numId="22" w16cid:durableId="39480915">
    <w:abstractNumId w:val="14"/>
  </w:num>
  <w:num w:numId="23" w16cid:durableId="893006691">
    <w:abstractNumId w:val="15"/>
  </w:num>
  <w:num w:numId="24" w16cid:durableId="111562083">
    <w:abstractNumId w:val="16"/>
  </w:num>
  <w:num w:numId="25" w16cid:durableId="270554270">
    <w:abstractNumId w:val="18"/>
  </w:num>
  <w:num w:numId="26" w16cid:durableId="1172063080">
    <w:abstractNumId w:val="19"/>
  </w:num>
  <w:num w:numId="27" w16cid:durableId="1841119380">
    <w:abstractNumId w:val="23"/>
  </w:num>
  <w:num w:numId="28" w16cid:durableId="31735064">
    <w:abstractNumId w:val="24"/>
  </w:num>
  <w:num w:numId="29" w16cid:durableId="1357121178">
    <w:abstractNumId w:val="25"/>
  </w:num>
  <w:num w:numId="30" w16cid:durableId="401174848">
    <w:abstractNumId w:val="26"/>
  </w:num>
  <w:num w:numId="31" w16cid:durableId="864178486">
    <w:abstractNumId w:val="28"/>
  </w:num>
  <w:num w:numId="32" w16cid:durableId="2143421863">
    <w:abstractNumId w:val="29"/>
  </w:num>
  <w:num w:numId="33" w16cid:durableId="831870980">
    <w:abstractNumId w:val="30"/>
  </w:num>
  <w:num w:numId="34" w16cid:durableId="294064152">
    <w:abstractNumId w:val="31"/>
  </w:num>
  <w:num w:numId="35" w16cid:durableId="745765716">
    <w:abstractNumId w:val="33"/>
  </w:num>
  <w:num w:numId="36" w16cid:durableId="796217208">
    <w:abstractNumId w:val="34"/>
  </w:num>
  <w:num w:numId="37" w16cid:durableId="678698064">
    <w:abstractNumId w:val="35"/>
  </w:num>
  <w:num w:numId="38" w16cid:durableId="1674525058">
    <w:abstractNumId w:val="36"/>
  </w:num>
  <w:num w:numId="39" w16cid:durableId="2073962416">
    <w:abstractNumId w:val="39"/>
  </w:num>
  <w:num w:numId="40" w16cid:durableId="1448426413">
    <w:abstractNumId w:val="40"/>
  </w:num>
  <w:num w:numId="41" w16cid:durableId="1162702796">
    <w:abstractNumId w:val="46"/>
  </w:num>
  <w:num w:numId="42" w16cid:durableId="1273168790">
    <w:abstractNumId w:val="48"/>
  </w:num>
  <w:num w:numId="43" w16cid:durableId="1795174724">
    <w:abstractNumId w:val="49"/>
  </w:num>
  <w:num w:numId="44" w16cid:durableId="1196889647">
    <w:abstractNumId w:val="51"/>
  </w:num>
  <w:num w:numId="45" w16cid:durableId="785808614">
    <w:abstractNumId w:val="52"/>
  </w:num>
  <w:num w:numId="46" w16cid:durableId="1840346395">
    <w:abstractNumId w:val="54"/>
  </w:num>
  <w:num w:numId="47" w16cid:durableId="504442851">
    <w:abstractNumId w:val="55"/>
  </w:num>
  <w:num w:numId="48" w16cid:durableId="684749100">
    <w:abstractNumId w:val="56"/>
  </w:num>
  <w:num w:numId="49" w16cid:durableId="2087722164">
    <w:abstractNumId w:val="57"/>
  </w:num>
  <w:num w:numId="50" w16cid:durableId="593632494">
    <w:abstractNumId w:val="58"/>
  </w:num>
  <w:num w:numId="51" w16cid:durableId="1644500032">
    <w:abstractNumId w:val="21"/>
  </w:num>
  <w:num w:numId="52" w16cid:durableId="1147160342">
    <w:abstractNumId w:val="41"/>
  </w:num>
  <w:num w:numId="53" w16cid:durableId="855924870">
    <w:abstractNumId w:val="50"/>
  </w:num>
  <w:num w:numId="54" w16cid:durableId="1437945587">
    <w:abstractNumId w:val="45"/>
  </w:num>
  <w:num w:numId="55" w16cid:durableId="890535656">
    <w:abstractNumId w:val="43"/>
  </w:num>
  <w:num w:numId="56" w16cid:durableId="1107702184">
    <w:abstractNumId w:val="32"/>
  </w:num>
  <w:num w:numId="57" w16cid:durableId="139617298">
    <w:abstractNumId w:val="5"/>
  </w:num>
  <w:num w:numId="58" w16cid:durableId="411510779">
    <w:abstractNumId w:val="20"/>
  </w:num>
  <w:num w:numId="59" w16cid:durableId="1599866101">
    <w:abstractNumId w:val="0"/>
  </w:num>
  <w:num w:numId="60" w16cid:durableId="2053309834">
    <w:abstractNumId w:val="5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37"/>
    <w:rsid w:val="0000036F"/>
    <w:rsid w:val="0000047B"/>
    <w:rsid w:val="00000CDA"/>
    <w:rsid w:val="00000FEA"/>
    <w:rsid w:val="0000217F"/>
    <w:rsid w:val="0000242E"/>
    <w:rsid w:val="0000314E"/>
    <w:rsid w:val="00003224"/>
    <w:rsid w:val="0000323B"/>
    <w:rsid w:val="00003A40"/>
    <w:rsid w:val="00003C40"/>
    <w:rsid w:val="00004589"/>
    <w:rsid w:val="000050DA"/>
    <w:rsid w:val="0000539E"/>
    <w:rsid w:val="00005415"/>
    <w:rsid w:val="000057EF"/>
    <w:rsid w:val="00005CEE"/>
    <w:rsid w:val="00006D76"/>
    <w:rsid w:val="00006DB3"/>
    <w:rsid w:val="00006E1F"/>
    <w:rsid w:val="000070D7"/>
    <w:rsid w:val="0000774F"/>
    <w:rsid w:val="0000780D"/>
    <w:rsid w:val="00007B76"/>
    <w:rsid w:val="00010323"/>
    <w:rsid w:val="00011113"/>
    <w:rsid w:val="000116AA"/>
    <w:rsid w:val="000119EC"/>
    <w:rsid w:val="00011AA6"/>
    <w:rsid w:val="00012307"/>
    <w:rsid w:val="000127D2"/>
    <w:rsid w:val="000128EE"/>
    <w:rsid w:val="00012A65"/>
    <w:rsid w:val="00012C3F"/>
    <w:rsid w:val="00012C6C"/>
    <w:rsid w:val="00013C5B"/>
    <w:rsid w:val="000141C4"/>
    <w:rsid w:val="00014600"/>
    <w:rsid w:val="00014704"/>
    <w:rsid w:val="000148FC"/>
    <w:rsid w:val="00014AF0"/>
    <w:rsid w:val="00015803"/>
    <w:rsid w:val="0001598E"/>
    <w:rsid w:val="00015EAE"/>
    <w:rsid w:val="00015F3F"/>
    <w:rsid w:val="00016183"/>
    <w:rsid w:val="000166FD"/>
    <w:rsid w:val="000176D1"/>
    <w:rsid w:val="0001788C"/>
    <w:rsid w:val="00017DDC"/>
    <w:rsid w:val="00017DDF"/>
    <w:rsid w:val="000200E6"/>
    <w:rsid w:val="00020CF7"/>
    <w:rsid w:val="00020EE1"/>
    <w:rsid w:val="00021350"/>
    <w:rsid w:val="00022A5E"/>
    <w:rsid w:val="0002391F"/>
    <w:rsid w:val="00024313"/>
    <w:rsid w:val="000248F1"/>
    <w:rsid w:val="00024CD1"/>
    <w:rsid w:val="00024E81"/>
    <w:rsid w:val="000253D3"/>
    <w:rsid w:val="00025962"/>
    <w:rsid w:val="00025C52"/>
    <w:rsid w:val="0002652E"/>
    <w:rsid w:val="00026B18"/>
    <w:rsid w:val="00030314"/>
    <w:rsid w:val="000307CB"/>
    <w:rsid w:val="00030C9E"/>
    <w:rsid w:val="000318C6"/>
    <w:rsid w:val="0003246E"/>
    <w:rsid w:val="00032684"/>
    <w:rsid w:val="000337EF"/>
    <w:rsid w:val="000340BC"/>
    <w:rsid w:val="000347F8"/>
    <w:rsid w:val="00036490"/>
    <w:rsid w:val="00037320"/>
    <w:rsid w:val="00037355"/>
    <w:rsid w:val="000375C0"/>
    <w:rsid w:val="000403C2"/>
    <w:rsid w:val="00040C3A"/>
    <w:rsid w:val="00040DE5"/>
    <w:rsid w:val="00041676"/>
    <w:rsid w:val="000419AD"/>
    <w:rsid w:val="00042B34"/>
    <w:rsid w:val="00042CBD"/>
    <w:rsid w:val="00042D3C"/>
    <w:rsid w:val="00042D64"/>
    <w:rsid w:val="000433C9"/>
    <w:rsid w:val="00044116"/>
    <w:rsid w:val="00044139"/>
    <w:rsid w:val="00044397"/>
    <w:rsid w:val="000448FD"/>
    <w:rsid w:val="00045342"/>
    <w:rsid w:val="00045DF3"/>
    <w:rsid w:val="000462A6"/>
    <w:rsid w:val="00046402"/>
    <w:rsid w:val="000471A8"/>
    <w:rsid w:val="00047212"/>
    <w:rsid w:val="0004752D"/>
    <w:rsid w:val="00047734"/>
    <w:rsid w:val="00050080"/>
    <w:rsid w:val="00050343"/>
    <w:rsid w:val="00050D61"/>
    <w:rsid w:val="00051651"/>
    <w:rsid w:val="000517BA"/>
    <w:rsid w:val="000524FA"/>
    <w:rsid w:val="00052BA4"/>
    <w:rsid w:val="00052C6D"/>
    <w:rsid w:val="00052D58"/>
    <w:rsid w:val="00052E67"/>
    <w:rsid w:val="00052F58"/>
    <w:rsid w:val="0005351A"/>
    <w:rsid w:val="00054B7C"/>
    <w:rsid w:val="00054E56"/>
    <w:rsid w:val="000560B0"/>
    <w:rsid w:val="000560CB"/>
    <w:rsid w:val="00056103"/>
    <w:rsid w:val="00056112"/>
    <w:rsid w:val="00056795"/>
    <w:rsid w:val="00056A19"/>
    <w:rsid w:val="00056B15"/>
    <w:rsid w:val="00056F3D"/>
    <w:rsid w:val="000579C4"/>
    <w:rsid w:val="00057B08"/>
    <w:rsid w:val="00060295"/>
    <w:rsid w:val="00060C06"/>
    <w:rsid w:val="00060E37"/>
    <w:rsid w:val="0006137C"/>
    <w:rsid w:val="000613D0"/>
    <w:rsid w:val="0006183B"/>
    <w:rsid w:val="00063260"/>
    <w:rsid w:val="00063C68"/>
    <w:rsid w:val="00063FD8"/>
    <w:rsid w:val="00064A4B"/>
    <w:rsid w:val="00070463"/>
    <w:rsid w:val="000706DB"/>
    <w:rsid w:val="00071174"/>
    <w:rsid w:val="000716C5"/>
    <w:rsid w:val="00071E0A"/>
    <w:rsid w:val="0007299E"/>
    <w:rsid w:val="00073564"/>
    <w:rsid w:val="00073741"/>
    <w:rsid w:val="0007450B"/>
    <w:rsid w:val="000745E6"/>
    <w:rsid w:val="00074985"/>
    <w:rsid w:val="00075820"/>
    <w:rsid w:val="00075BD2"/>
    <w:rsid w:val="00075E23"/>
    <w:rsid w:val="00075E70"/>
    <w:rsid w:val="00076E93"/>
    <w:rsid w:val="000771D2"/>
    <w:rsid w:val="00077CE3"/>
    <w:rsid w:val="00077F37"/>
    <w:rsid w:val="0008106F"/>
    <w:rsid w:val="0008171C"/>
    <w:rsid w:val="00081782"/>
    <w:rsid w:val="00082000"/>
    <w:rsid w:val="000828C0"/>
    <w:rsid w:val="00082A79"/>
    <w:rsid w:val="00082E58"/>
    <w:rsid w:val="000835D5"/>
    <w:rsid w:val="00083844"/>
    <w:rsid w:val="00083FA3"/>
    <w:rsid w:val="0008421B"/>
    <w:rsid w:val="000843F8"/>
    <w:rsid w:val="00084DF1"/>
    <w:rsid w:val="00085846"/>
    <w:rsid w:val="00085D24"/>
    <w:rsid w:val="00086AF2"/>
    <w:rsid w:val="00086C5C"/>
    <w:rsid w:val="00086CF9"/>
    <w:rsid w:val="00086D22"/>
    <w:rsid w:val="00086F15"/>
    <w:rsid w:val="00087272"/>
    <w:rsid w:val="000873FE"/>
    <w:rsid w:val="00087948"/>
    <w:rsid w:val="0008799A"/>
    <w:rsid w:val="00087B89"/>
    <w:rsid w:val="00087E16"/>
    <w:rsid w:val="00090248"/>
    <w:rsid w:val="000905B0"/>
    <w:rsid w:val="000906AB"/>
    <w:rsid w:val="00090BA0"/>
    <w:rsid w:val="00090C85"/>
    <w:rsid w:val="00090D47"/>
    <w:rsid w:val="00091750"/>
    <w:rsid w:val="00091C85"/>
    <w:rsid w:val="00091DE5"/>
    <w:rsid w:val="00092201"/>
    <w:rsid w:val="0009262C"/>
    <w:rsid w:val="0009292B"/>
    <w:rsid w:val="00092BA6"/>
    <w:rsid w:val="00092BE8"/>
    <w:rsid w:val="0009344A"/>
    <w:rsid w:val="00093525"/>
    <w:rsid w:val="0009373B"/>
    <w:rsid w:val="000937AF"/>
    <w:rsid w:val="00093A30"/>
    <w:rsid w:val="000940B2"/>
    <w:rsid w:val="000940DA"/>
    <w:rsid w:val="00094853"/>
    <w:rsid w:val="00095015"/>
    <w:rsid w:val="000951B9"/>
    <w:rsid w:val="000958E1"/>
    <w:rsid w:val="00096AEE"/>
    <w:rsid w:val="00097302"/>
    <w:rsid w:val="000977FE"/>
    <w:rsid w:val="000A0257"/>
    <w:rsid w:val="000A05AE"/>
    <w:rsid w:val="000A05F3"/>
    <w:rsid w:val="000A0B4C"/>
    <w:rsid w:val="000A1556"/>
    <w:rsid w:val="000A1743"/>
    <w:rsid w:val="000A20B0"/>
    <w:rsid w:val="000A21D4"/>
    <w:rsid w:val="000A236E"/>
    <w:rsid w:val="000A25E9"/>
    <w:rsid w:val="000A2EB1"/>
    <w:rsid w:val="000A352A"/>
    <w:rsid w:val="000A392E"/>
    <w:rsid w:val="000A397E"/>
    <w:rsid w:val="000A4E1A"/>
    <w:rsid w:val="000A575F"/>
    <w:rsid w:val="000A650B"/>
    <w:rsid w:val="000A6709"/>
    <w:rsid w:val="000A7961"/>
    <w:rsid w:val="000A79B0"/>
    <w:rsid w:val="000A7AB6"/>
    <w:rsid w:val="000A7C2A"/>
    <w:rsid w:val="000A7DAF"/>
    <w:rsid w:val="000B0153"/>
    <w:rsid w:val="000B0329"/>
    <w:rsid w:val="000B0A9A"/>
    <w:rsid w:val="000B0BC1"/>
    <w:rsid w:val="000B13D7"/>
    <w:rsid w:val="000B19EC"/>
    <w:rsid w:val="000B1D2D"/>
    <w:rsid w:val="000B266F"/>
    <w:rsid w:val="000B2900"/>
    <w:rsid w:val="000B2E1B"/>
    <w:rsid w:val="000B30E5"/>
    <w:rsid w:val="000B356D"/>
    <w:rsid w:val="000B37FE"/>
    <w:rsid w:val="000B3A6E"/>
    <w:rsid w:val="000B3B8B"/>
    <w:rsid w:val="000B448D"/>
    <w:rsid w:val="000B4559"/>
    <w:rsid w:val="000B4ABB"/>
    <w:rsid w:val="000B5050"/>
    <w:rsid w:val="000B55D2"/>
    <w:rsid w:val="000B5856"/>
    <w:rsid w:val="000B608A"/>
    <w:rsid w:val="000B6796"/>
    <w:rsid w:val="000B72DE"/>
    <w:rsid w:val="000B77CD"/>
    <w:rsid w:val="000B7E35"/>
    <w:rsid w:val="000C0589"/>
    <w:rsid w:val="000C0930"/>
    <w:rsid w:val="000C0BC4"/>
    <w:rsid w:val="000C2481"/>
    <w:rsid w:val="000C2BBE"/>
    <w:rsid w:val="000C38A3"/>
    <w:rsid w:val="000C3E07"/>
    <w:rsid w:val="000C3E97"/>
    <w:rsid w:val="000C464D"/>
    <w:rsid w:val="000C5190"/>
    <w:rsid w:val="000C54EE"/>
    <w:rsid w:val="000C6996"/>
    <w:rsid w:val="000D0196"/>
    <w:rsid w:val="000D02FF"/>
    <w:rsid w:val="000D05B7"/>
    <w:rsid w:val="000D05CB"/>
    <w:rsid w:val="000D1090"/>
    <w:rsid w:val="000D10DB"/>
    <w:rsid w:val="000D1452"/>
    <w:rsid w:val="000D161C"/>
    <w:rsid w:val="000D2152"/>
    <w:rsid w:val="000D29DC"/>
    <w:rsid w:val="000D2C95"/>
    <w:rsid w:val="000D2EFC"/>
    <w:rsid w:val="000D396D"/>
    <w:rsid w:val="000D40F4"/>
    <w:rsid w:val="000D450A"/>
    <w:rsid w:val="000D4545"/>
    <w:rsid w:val="000D5390"/>
    <w:rsid w:val="000D580C"/>
    <w:rsid w:val="000D6200"/>
    <w:rsid w:val="000E0079"/>
    <w:rsid w:val="000E03A1"/>
    <w:rsid w:val="000E07A1"/>
    <w:rsid w:val="000E0C28"/>
    <w:rsid w:val="000E1F6F"/>
    <w:rsid w:val="000E2DDA"/>
    <w:rsid w:val="000E313B"/>
    <w:rsid w:val="000E33A1"/>
    <w:rsid w:val="000E352D"/>
    <w:rsid w:val="000E35A2"/>
    <w:rsid w:val="000E3937"/>
    <w:rsid w:val="000E436F"/>
    <w:rsid w:val="000E47CB"/>
    <w:rsid w:val="000E4ED5"/>
    <w:rsid w:val="000E568B"/>
    <w:rsid w:val="000E58D6"/>
    <w:rsid w:val="000E5CA7"/>
    <w:rsid w:val="000E5EB5"/>
    <w:rsid w:val="000E60CC"/>
    <w:rsid w:val="000E610F"/>
    <w:rsid w:val="000E6525"/>
    <w:rsid w:val="000E6953"/>
    <w:rsid w:val="000E6D4A"/>
    <w:rsid w:val="000E72D2"/>
    <w:rsid w:val="000E7533"/>
    <w:rsid w:val="000E778A"/>
    <w:rsid w:val="000F0335"/>
    <w:rsid w:val="000F048A"/>
    <w:rsid w:val="000F21C4"/>
    <w:rsid w:val="000F35ED"/>
    <w:rsid w:val="000F3AEF"/>
    <w:rsid w:val="000F3BDF"/>
    <w:rsid w:val="000F3C7D"/>
    <w:rsid w:val="000F3DEF"/>
    <w:rsid w:val="000F4833"/>
    <w:rsid w:val="000F4964"/>
    <w:rsid w:val="000F4C4B"/>
    <w:rsid w:val="000F506A"/>
    <w:rsid w:val="000F6292"/>
    <w:rsid w:val="001000CA"/>
    <w:rsid w:val="00100410"/>
    <w:rsid w:val="001004FE"/>
    <w:rsid w:val="00100B75"/>
    <w:rsid w:val="00100BB3"/>
    <w:rsid w:val="00100F9E"/>
    <w:rsid w:val="00101B59"/>
    <w:rsid w:val="00101CCE"/>
    <w:rsid w:val="001021F1"/>
    <w:rsid w:val="001023E6"/>
    <w:rsid w:val="00102ABF"/>
    <w:rsid w:val="00102B87"/>
    <w:rsid w:val="00102C60"/>
    <w:rsid w:val="001032BC"/>
    <w:rsid w:val="00103A66"/>
    <w:rsid w:val="00103EC9"/>
    <w:rsid w:val="00104145"/>
    <w:rsid w:val="001044C0"/>
    <w:rsid w:val="00104758"/>
    <w:rsid w:val="00104ED5"/>
    <w:rsid w:val="00105DD6"/>
    <w:rsid w:val="00106DBD"/>
    <w:rsid w:val="00106F74"/>
    <w:rsid w:val="00107131"/>
    <w:rsid w:val="0010736F"/>
    <w:rsid w:val="0010763C"/>
    <w:rsid w:val="00107717"/>
    <w:rsid w:val="00110012"/>
    <w:rsid w:val="00110B5E"/>
    <w:rsid w:val="001114DE"/>
    <w:rsid w:val="001127CC"/>
    <w:rsid w:val="001128AE"/>
    <w:rsid w:val="00112CB4"/>
    <w:rsid w:val="00112FF9"/>
    <w:rsid w:val="00113428"/>
    <w:rsid w:val="00113F73"/>
    <w:rsid w:val="001146E3"/>
    <w:rsid w:val="00114D7F"/>
    <w:rsid w:val="0011508E"/>
    <w:rsid w:val="00115297"/>
    <w:rsid w:val="00115515"/>
    <w:rsid w:val="00115C7C"/>
    <w:rsid w:val="00115C90"/>
    <w:rsid w:val="00116527"/>
    <w:rsid w:val="00116810"/>
    <w:rsid w:val="00116B94"/>
    <w:rsid w:val="00116C40"/>
    <w:rsid w:val="001174EF"/>
    <w:rsid w:val="001175B7"/>
    <w:rsid w:val="001178CF"/>
    <w:rsid w:val="001208AD"/>
    <w:rsid w:val="00121CC2"/>
    <w:rsid w:val="00121D21"/>
    <w:rsid w:val="00122840"/>
    <w:rsid w:val="00122AF3"/>
    <w:rsid w:val="00122D96"/>
    <w:rsid w:val="001231EA"/>
    <w:rsid w:val="00123566"/>
    <w:rsid w:val="001235BD"/>
    <w:rsid w:val="001241A0"/>
    <w:rsid w:val="00124397"/>
    <w:rsid w:val="00124521"/>
    <w:rsid w:val="001249E4"/>
    <w:rsid w:val="00124C61"/>
    <w:rsid w:val="00126D51"/>
    <w:rsid w:val="00126FD2"/>
    <w:rsid w:val="001275EE"/>
    <w:rsid w:val="00127F9D"/>
    <w:rsid w:val="00130987"/>
    <w:rsid w:val="00130DC3"/>
    <w:rsid w:val="00131425"/>
    <w:rsid w:val="001316CD"/>
    <w:rsid w:val="001318DC"/>
    <w:rsid w:val="00131F22"/>
    <w:rsid w:val="0013241C"/>
    <w:rsid w:val="001328DC"/>
    <w:rsid w:val="00132F4A"/>
    <w:rsid w:val="00133EE5"/>
    <w:rsid w:val="00134405"/>
    <w:rsid w:val="00134585"/>
    <w:rsid w:val="001349F6"/>
    <w:rsid w:val="00134A3F"/>
    <w:rsid w:val="00134B6F"/>
    <w:rsid w:val="00135119"/>
    <w:rsid w:val="00135560"/>
    <w:rsid w:val="00135A5C"/>
    <w:rsid w:val="00135B4B"/>
    <w:rsid w:val="00137761"/>
    <w:rsid w:val="00137D11"/>
    <w:rsid w:val="00137D1F"/>
    <w:rsid w:val="00137F4B"/>
    <w:rsid w:val="001418EE"/>
    <w:rsid w:val="00141D91"/>
    <w:rsid w:val="0014206E"/>
    <w:rsid w:val="001420B1"/>
    <w:rsid w:val="00142700"/>
    <w:rsid w:val="0014270C"/>
    <w:rsid w:val="0014285C"/>
    <w:rsid w:val="00142C0E"/>
    <w:rsid w:val="00143836"/>
    <w:rsid w:val="00143B3A"/>
    <w:rsid w:val="00143E58"/>
    <w:rsid w:val="00144F63"/>
    <w:rsid w:val="0014532D"/>
    <w:rsid w:val="00145683"/>
    <w:rsid w:val="00145996"/>
    <w:rsid w:val="001465FE"/>
    <w:rsid w:val="0014688A"/>
    <w:rsid w:val="00146F94"/>
    <w:rsid w:val="00150A7C"/>
    <w:rsid w:val="00150B78"/>
    <w:rsid w:val="001513D3"/>
    <w:rsid w:val="001514DF"/>
    <w:rsid w:val="00151D17"/>
    <w:rsid w:val="00151E52"/>
    <w:rsid w:val="0015248B"/>
    <w:rsid w:val="001525D8"/>
    <w:rsid w:val="00152CBE"/>
    <w:rsid w:val="00152ECD"/>
    <w:rsid w:val="00152F46"/>
    <w:rsid w:val="00154382"/>
    <w:rsid w:val="001545A7"/>
    <w:rsid w:val="0015481F"/>
    <w:rsid w:val="00155AD5"/>
    <w:rsid w:val="00155ED9"/>
    <w:rsid w:val="00156577"/>
    <w:rsid w:val="0015673A"/>
    <w:rsid w:val="00156811"/>
    <w:rsid w:val="00156B4A"/>
    <w:rsid w:val="00157209"/>
    <w:rsid w:val="00157257"/>
    <w:rsid w:val="001575DC"/>
    <w:rsid w:val="0015783D"/>
    <w:rsid w:val="00157A6E"/>
    <w:rsid w:val="0016012C"/>
    <w:rsid w:val="001601B8"/>
    <w:rsid w:val="001609B3"/>
    <w:rsid w:val="0016162B"/>
    <w:rsid w:val="001616AA"/>
    <w:rsid w:val="001627E9"/>
    <w:rsid w:val="00162F0B"/>
    <w:rsid w:val="0016332D"/>
    <w:rsid w:val="001635D4"/>
    <w:rsid w:val="00163A71"/>
    <w:rsid w:val="00163E18"/>
    <w:rsid w:val="00163F9F"/>
    <w:rsid w:val="0016439C"/>
    <w:rsid w:val="00165617"/>
    <w:rsid w:val="0016575F"/>
    <w:rsid w:val="00166360"/>
    <w:rsid w:val="00166792"/>
    <w:rsid w:val="00166E89"/>
    <w:rsid w:val="0016726C"/>
    <w:rsid w:val="0016740F"/>
    <w:rsid w:val="00167730"/>
    <w:rsid w:val="0016794D"/>
    <w:rsid w:val="00167A34"/>
    <w:rsid w:val="00170A4A"/>
    <w:rsid w:val="00170B55"/>
    <w:rsid w:val="00170BFA"/>
    <w:rsid w:val="00171525"/>
    <w:rsid w:val="00171812"/>
    <w:rsid w:val="00172550"/>
    <w:rsid w:val="00173782"/>
    <w:rsid w:val="00173E89"/>
    <w:rsid w:val="00174141"/>
    <w:rsid w:val="00174DA2"/>
    <w:rsid w:val="00175039"/>
    <w:rsid w:val="001757ED"/>
    <w:rsid w:val="00175809"/>
    <w:rsid w:val="00175E7D"/>
    <w:rsid w:val="0017604E"/>
    <w:rsid w:val="00176376"/>
    <w:rsid w:val="001771B7"/>
    <w:rsid w:val="00177246"/>
    <w:rsid w:val="00177843"/>
    <w:rsid w:val="00177F55"/>
    <w:rsid w:val="00181A97"/>
    <w:rsid w:val="00182141"/>
    <w:rsid w:val="00182565"/>
    <w:rsid w:val="001825A1"/>
    <w:rsid w:val="00182B1B"/>
    <w:rsid w:val="00182BC1"/>
    <w:rsid w:val="00183274"/>
    <w:rsid w:val="00183CF6"/>
    <w:rsid w:val="00183E47"/>
    <w:rsid w:val="0018632D"/>
    <w:rsid w:val="001870B3"/>
    <w:rsid w:val="00187698"/>
    <w:rsid w:val="00187BAC"/>
    <w:rsid w:val="001902C7"/>
    <w:rsid w:val="0019067D"/>
    <w:rsid w:val="00190CF4"/>
    <w:rsid w:val="001918F1"/>
    <w:rsid w:val="00191A36"/>
    <w:rsid w:val="00191AE6"/>
    <w:rsid w:val="00191D53"/>
    <w:rsid w:val="00193708"/>
    <w:rsid w:val="0019399B"/>
    <w:rsid w:val="001944F6"/>
    <w:rsid w:val="001947D8"/>
    <w:rsid w:val="00196249"/>
    <w:rsid w:val="001963A6"/>
    <w:rsid w:val="00196477"/>
    <w:rsid w:val="00196758"/>
    <w:rsid w:val="00196A7F"/>
    <w:rsid w:val="00196E1A"/>
    <w:rsid w:val="00197DD7"/>
    <w:rsid w:val="00197EE2"/>
    <w:rsid w:val="001A149D"/>
    <w:rsid w:val="001A14B0"/>
    <w:rsid w:val="001A166D"/>
    <w:rsid w:val="001A241E"/>
    <w:rsid w:val="001A2CB8"/>
    <w:rsid w:val="001A38A8"/>
    <w:rsid w:val="001A3908"/>
    <w:rsid w:val="001A3E07"/>
    <w:rsid w:val="001A485F"/>
    <w:rsid w:val="001A520D"/>
    <w:rsid w:val="001A5BAA"/>
    <w:rsid w:val="001A5EC9"/>
    <w:rsid w:val="001A65DE"/>
    <w:rsid w:val="001A6A3D"/>
    <w:rsid w:val="001A6F0A"/>
    <w:rsid w:val="001A6F58"/>
    <w:rsid w:val="001A7870"/>
    <w:rsid w:val="001A7D18"/>
    <w:rsid w:val="001A7F1E"/>
    <w:rsid w:val="001B0C5A"/>
    <w:rsid w:val="001B1F15"/>
    <w:rsid w:val="001B20D1"/>
    <w:rsid w:val="001B2950"/>
    <w:rsid w:val="001B336C"/>
    <w:rsid w:val="001B33F1"/>
    <w:rsid w:val="001B34E8"/>
    <w:rsid w:val="001B3A00"/>
    <w:rsid w:val="001B3BE8"/>
    <w:rsid w:val="001B3DE1"/>
    <w:rsid w:val="001B478B"/>
    <w:rsid w:val="001B507F"/>
    <w:rsid w:val="001B5657"/>
    <w:rsid w:val="001B5858"/>
    <w:rsid w:val="001B5AA7"/>
    <w:rsid w:val="001B5E21"/>
    <w:rsid w:val="001B6100"/>
    <w:rsid w:val="001B6442"/>
    <w:rsid w:val="001B69EA"/>
    <w:rsid w:val="001B6F91"/>
    <w:rsid w:val="001B717D"/>
    <w:rsid w:val="001B742E"/>
    <w:rsid w:val="001B7534"/>
    <w:rsid w:val="001B7552"/>
    <w:rsid w:val="001C04F2"/>
    <w:rsid w:val="001C0A13"/>
    <w:rsid w:val="001C0D1A"/>
    <w:rsid w:val="001C105E"/>
    <w:rsid w:val="001C1253"/>
    <w:rsid w:val="001C12E0"/>
    <w:rsid w:val="001C1A5A"/>
    <w:rsid w:val="001C1B41"/>
    <w:rsid w:val="001C1F58"/>
    <w:rsid w:val="001C2ABF"/>
    <w:rsid w:val="001C2B4F"/>
    <w:rsid w:val="001C2BD7"/>
    <w:rsid w:val="001C2D93"/>
    <w:rsid w:val="001C356E"/>
    <w:rsid w:val="001C3661"/>
    <w:rsid w:val="001C36AF"/>
    <w:rsid w:val="001C3A79"/>
    <w:rsid w:val="001C3C93"/>
    <w:rsid w:val="001C3E34"/>
    <w:rsid w:val="001C4312"/>
    <w:rsid w:val="001C43BD"/>
    <w:rsid w:val="001C51F1"/>
    <w:rsid w:val="001C59BC"/>
    <w:rsid w:val="001C60CA"/>
    <w:rsid w:val="001C7133"/>
    <w:rsid w:val="001C7618"/>
    <w:rsid w:val="001D0485"/>
    <w:rsid w:val="001D07AF"/>
    <w:rsid w:val="001D09CA"/>
    <w:rsid w:val="001D0D25"/>
    <w:rsid w:val="001D11A6"/>
    <w:rsid w:val="001D199A"/>
    <w:rsid w:val="001D21F2"/>
    <w:rsid w:val="001D3108"/>
    <w:rsid w:val="001D348F"/>
    <w:rsid w:val="001D3E62"/>
    <w:rsid w:val="001D3F56"/>
    <w:rsid w:val="001D47EE"/>
    <w:rsid w:val="001D4C43"/>
    <w:rsid w:val="001D553B"/>
    <w:rsid w:val="001D5CA3"/>
    <w:rsid w:val="001D61D1"/>
    <w:rsid w:val="001D62CF"/>
    <w:rsid w:val="001D65EF"/>
    <w:rsid w:val="001D6AD1"/>
    <w:rsid w:val="001D6B01"/>
    <w:rsid w:val="001D7C7E"/>
    <w:rsid w:val="001D7F96"/>
    <w:rsid w:val="001E03E0"/>
    <w:rsid w:val="001E070E"/>
    <w:rsid w:val="001E0AFD"/>
    <w:rsid w:val="001E0E04"/>
    <w:rsid w:val="001E1233"/>
    <w:rsid w:val="001E21E8"/>
    <w:rsid w:val="001E284C"/>
    <w:rsid w:val="001E29E7"/>
    <w:rsid w:val="001E2F2C"/>
    <w:rsid w:val="001E4293"/>
    <w:rsid w:val="001E49E7"/>
    <w:rsid w:val="001E5DE5"/>
    <w:rsid w:val="001E6403"/>
    <w:rsid w:val="001E6759"/>
    <w:rsid w:val="001E6F19"/>
    <w:rsid w:val="001E72E8"/>
    <w:rsid w:val="001E74BE"/>
    <w:rsid w:val="001F0DDF"/>
    <w:rsid w:val="001F0F65"/>
    <w:rsid w:val="001F1243"/>
    <w:rsid w:val="001F1358"/>
    <w:rsid w:val="001F1EDF"/>
    <w:rsid w:val="001F1EEA"/>
    <w:rsid w:val="001F21D0"/>
    <w:rsid w:val="001F2639"/>
    <w:rsid w:val="001F2F83"/>
    <w:rsid w:val="001F3090"/>
    <w:rsid w:val="001F32A1"/>
    <w:rsid w:val="001F34DF"/>
    <w:rsid w:val="001F3535"/>
    <w:rsid w:val="001F3B6F"/>
    <w:rsid w:val="001F3EA5"/>
    <w:rsid w:val="001F46E6"/>
    <w:rsid w:val="001F4B5F"/>
    <w:rsid w:val="001F519D"/>
    <w:rsid w:val="001F6672"/>
    <w:rsid w:val="001F667D"/>
    <w:rsid w:val="001F7145"/>
    <w:rsid w:val="001F7201"/>
    <w:rsid w:val="001F76CF"/>
    <w:rsid w:val="001F7961"/>
    <w:rsid w:val="001F7AC1"/>
    <w:rsid w:val="0020135C"/>
    <w:rsid w:val="0020160B"/>
    <w:rsid w:val="002016BC"/>
    <w:rsid w:val="0020232C"/>
    <w:rsid w:val="002029A1"/>
    <w:rsid w:val="00202BA4"/>
    <w:rsid w:val="0020303F"/>
    <w:rsid w:val="00203065"/>
    <w:rsid w:val="00203078"/>
    <w:rsid w:val="00203367"/>
    <w:rsid w:val="002036B4"/>
    <w:rsid w:val="0020373C"/>
    <w:rsid w:val="00203F46"/>
    <w:rsid w:val="0020406B"/>
    <w:rsid w:val="002053E9"/>
    <w:rsid w:val="00205744"/>
    <w:rsid w:val="00205B9F"/>
    <w:rsid w:val="00206754"/>
    <w:rsid w:val="00206A0F"/>
    <w:rsid w:val="00206AD9"/>
    <w:rsid w:val="002073E4"/>
    <w:rsid w:val="0020794F"/>
    <w:rsid w:val="00207A17"/>
    <w:rsid w:val="00207A7E"/>
    <w:rsid w:val="002109CF"/>
    <w:rsid w:val="00210BBD"/>
    <w:rsid w:val="00210E3B"/>
    <w:rsid w:val="00211934"/>
    <w:rsid w:val="00211DAA"/>
    <w:rsid w:val="00212EC7"/>
    <w:rsid w:val="002139DE"/>
    <w:rsid w:val="002156D4"/>
    <w:rsid w:val="00215D0A"/>
    <w:rsid w:val="00216317"/>
    <w:rsid w:val="0021636B"/>
    <w:rsid w:val="0021674A"/>
    <w:rsid w:val="002168EA"/>
    <w:rsid w:val="002174D6"/>
    <w:rsid w:val="00220521"/>
    <w:rsid w:val="00221098"/>
    <w:rsid w:val="00221D38"/>
    <w:rsid w:val="0022247C"/>
    <w:rsid w:val="002227F5"/>
    <w:rsid w:val="00222CBB"/>
    <w:rsid w:val="002231FB"/>
    <w:rsid w:val="0022380B"/>
    <w:rsid w:val="0022397C"/>
    <w:rsid w:val="00223A29"/>
    <w:rsid w:val="00224C56"/>
    <w:rsid w:val="002250A3"/>
    <w:rsid w:val="00226029"/>
    <w:rsid w:val="002264A3"/>
    <w:rsid w:val="002268D3"/>
    <w:rsid w:val="0022696F"/>
    <w:rsid w:val="00226D5D"/>
    <w:rsid w:val="00227BBA"/>
    <w:rsid w:val="00230614"/>
    <w:rsid w:val="00230617"/>
    <w:rsid w:val="00230819"/>
    <w:rsid w:val="002309CE"/>
    <w:rsid w:val="00230CB4"/>
    <w:rsid w:val="0023119E"/>
    <w:rsid w:val="002318DE"/>
    <w:rsid w:val="00232279"/>
    <w:rsid w:val="00232726"/>
    <w:rsid w:val="002327D0"/>
    <w:rsid w:val="00232FA7"/>
    <w:rsid w:val="0023335B"/>
    <w:rsid w:val="0023371E"/>
    <w:rsid w:val="002351C9"/>
    <w:rsid w:val="00235217"/>
    <w:rsid w:val="00235A9D"/>
    <w:rsid w:val="00235E5C"/>
    <w:rsid w:val="00236609"/>
    <w:rsid w:val="00236A1F"/>
    <w:rsid w:val="00236B62"/>
    <w:rsid w:val="0023773B"/>
    <w:rsid w:val="00237ADA"/>
    <w:rsid w:val="00240C24"/>
    <w:rsid w:val="002410B1"/>
    <w:rsid w:val="00241A57"/>
    <w:rsid w:val="00241D22"/>
    <w:rsid w:val="00241E27"/>
    <w:rsid w:val="00241FCD"/>
    <w:rsid w:val="00242609"/>
    <w:rsid w:val="00242945"/>
    <w:rsid w:val="00243A70"/>
    <w:rsid w:val="00243F78"/>
    <w:rsid w:val="00244241"/>
    <w:rsid w:val="00245139"/>
    <w:rsid w:val="002454C6"/>
    <w:rsid w:val="00246110"/>
    <w:rsid w:val="00246429"/>
    <w:rsid w:val="00246D1F"/>
    <w:rsid w:val="0024701E"/>
    <w:rsid w:val="00247403"/>
    <w:rsid w:val="00247542"/>
    <w:rsid w:val="00247966"/>
    <w:rsid w:val="00247D1D"/>
    <w:rsid w:val="002507D0"/>
    <w:rsid w:val="00250A73"/>
    <w:rsid w:val="0025118D"/>
    <w:rsid w:val="0025143C"/>
    <w:rsid w:val="00251526"/>
    <w:rsid w:val="00251789"/>
    <w:rsid w:val="00252E12"/>
    <w:rsid w:val="00253CD6"/>
    <w:rsid w:val="00254162"/>
    <w:rsid w:val="0025432E"/>
    <w:rsid w:val="00254AA5"/>
    <w:rsid w:val="00255294"/>
    <w:rsid w:val="0025713A"/>
    <w:rsid w:val="002571C3"/>
    <w:rsid w:val="00257C23"/>
    <w:rsid w:val="00257C74"/>
    <w:rsid w:val="00260601"/>
    <w:rsid w:val="00260E3B"/>
    <w:rsid w:val="00260F64"/>
    <w:rsid w:val="00261076"/>
    <w:rsid w:val="0026214D"/>
    <w:rsid w:val="00262CC3"/>
    <w:rsid w:val="002632DD"/>
    <w:rsid w:val="00263444"/>
    <w:rsid w:val="00263908"/>
    <w:rsid w:val="00263AB9"/>
    <w:rsid w:val="00265184"/>
    <w:rsid w:val="002663B3"/>
    <w:rsid w:val="0026646E"/>
    <w:rsid w:val="0026669D"/>
    <w:rsid w:val="00266B61"/>
    <w:rsid w:val="0026712A"/>
    <w:rsid w:val="00267352"/>
    <w:rsid w:val="00267F0F"/>
    <w:rsid w:val="00270066"/>
    <w:rsid w:val="00270307"/>
    <w:rsid w:val="00270346"/>
    <w:rsid w:val="002704DB"/>
    <w:rsid w:val="00270613"/>
    <w:rsid w:val="00270946"/>
    <w:rsid w:val="00270B40"/>
    <w:rsid w:val="002710D2"/>
    <w:rsid w:val="00271546"/>
    <w:rsid w:val="002715F9"/>
    <w:rsid w:val="00272C47"/>
    <w:rsid w:val="00273566"/>
    <w:rsid w:val="00273A7A"/>
    <w:rsid w:val="00273B4A"/>
    <w:rsid w:val="00273F31"/>
    <w:rsid w:val="0027473E"/>
    <w:rsid w:val="00274E5E"/>
    <w:rsid w:val="00275528"/>
    <w:rsid w:val="00275DC8"/>
    <w:rsid w:val="00276008"/>
    <w:rsid w:val="0027618C"/>
    <w:rsid w:val="0027693D"/>
    <w:rsid w:val="00276DB8"/>
    <w:rsid w:val="0027772B"/>
    <w:rsid w:val="0027783A"/>
    <w:rsid w:val="0028103A"/>
    <w:rsid w:val="00281623"/>
    <w:rsid w:val="00281698"/>
    <w:rsid w:val="00281738"/>
    <w:rsid w:val="00281765"/>
    <w:rsid w:val="002818FC"/>
    <w:rsid w:val="00282134"/>
    <w:rsid w:val="002822CC"/>
    <w:rsid w:val="00282414"/>
    <w:rsid w:val="0028265E"/>
    <w:rsid w:val="0028347B"/>
    <w:rsid w:val="002839E2"/>
    <w:rsid w:val="00283F06"/>
    <w:rsid w:val="00284554"/>
    <w:rsid w:val="00284FA4"/>
    <w:rsid w:val="00285534"/>
    <w:rsid w:val="00285A15"/>
    <w:rsid w:val="00286E7C"/>
    <w:rsid w:val="0028747A"/>
    <w:rsid w:val="00287CEB"/>
    <w:rsid w:val="0029011A"/>
    <w:rsid w:val="00290C28"/>
    <w:rsid w:val="00291069"/>
    <w:rsid w:val="0029119F"/>
    <w:rsid w:val="002917B3"/>
    <w:rsid w:val="00291993"/>
    <w:rsid w:val="00291A46"/>
    <w:rsid w:val="00291AFB"/>
    <w:rsid w:val="00291BBD"/>
    <w:rsid w:val="00291F27"/>
    <w:rsid w:val="00292C84"/>
    <w:rsid w:val="002932FC"/>
    <w:rsid w:val="00293362"/>
    <w:rsid w:val="00293A6F"/>
    <w:rsid w:val="00294188"/>
    <w:rsid w:val="00294950"/>
    <w:rsid w:val="00295129"/>
    <w:rsid w:val="0029521F"/>
    <w:rsid w:val="0029580A"/>
    <w:rsid w:val="002959DE"/>
    <w:rsid w:val="00296315"/>
    <w:rsid w:val="002965C1"/>
    <w:rsid w:val="002971DA"/>
    <w:rsid w:val="0029743C"/>
    <w:rsid w:val="00297E1E"/>
    <w:rsid w:val="00297F6D"/>
    <w:rsid w:val="002A0AAE"/>
    <w:rsid w:val="002A0E63"/>
    <w:rsid w:val="002A0E9B"/>
    <w:rsid w:val="002A2860"/>
    <w:rsid w:val="002A2FB3"/>
    <w:rsid w:val="002A3458"/>
    <w:rsid w:val="002A3FF3"/>
    <w:rsid w:val="002A49D6"/>
    <w:rsid w:val="002A4ECD"/>
    <w:rsid w:val="002A55D4"/>
    <w:rsid w:val="002A5664"/>
    <w:rsid w:val="002A5820"/>
    <w:rsid w:val="002A61AD"/>
    <w:rsid w:val="002A6553"/>
    <w:rsid w:val="002A6B29"/>
    <w:rsid w:val="002A6D65"/>
    <w:rsid w:val="002A73BF"/>
    <w:rsid w:val="002B035D"/>
    <w:rsid w:val="002B1110"/>
    <w:rsid w:val="002B178D"/>
    <w:rsid w:val="002B199D"/>
    <w:rsid w:val="002B1C3C"/>
    <w:rsid w:val="002B2021"/>
    <w:rsid w:val="002B2814"/>
    <w:rsid w:val="002B29A4"/>
    <w:rsid w:val="002B2B5D"/>
    <w:rsid w:val="002B39FC"/>
    <w:rsid w:val="002B3D1D"/>
    <w:rsid w:val="002B42EE"/>
    <w:rsid w:val="002B455F"/>
    <w:rsid w:val="002B46E0"/>
    <w:rsid w:val="002B4C44"/>
    <w:rsid w:val="002B4D6C"/>
    <w:rsid w:val="002B60B9"/>
    <w:rsid w:val="002B6423"/>
    <w:rsid w:val="002B749C"/>
    <w:rsid w:val="002B7DF4"/>
    <w:rsid w:val="002B7E83"/>
    <w:rsid w:val="002B7F8A"/>
    <w:rsid w:val="002C00AF"/>
    <w:rsid w:val="002C08AF"/>
    <w:rsid w:val="002C1274"/>
    <w:rsid w:val="002C1447"/>
    <w:rsid w:val="002C3549"/>
    <w:rsid w:val="002C387A"/>
    <w:rsid w:val="002C3B8E"/>
    <w:rsid w:val="002C4FD7"/>
    <w:rsid w:val="002C500E"/>
    <w:rsid w:val="002C5172"/>
    <w:rsid w:val="002C5600"/>
    <w:rsid w:val="002C5753"/>
    <w:rsid w:val="002C5C2E"/>
    <w:rsid w:val="002C678F"/>
    <w:rsid w:val="002C6BD4"/>
    <w:rsid w:val="002D0A26"/>
    <w:rsid w:val="002D0E88"/>
    <w:rsid w:val="002D1C23"/>
    <w:rsid w:val="002D20BB"/>
    <w:rsid w:val="002D2B26"/>
    <w:rsid w:val="002D2D58"/>
    <w:rsid w:val="002D3829"/>
    <w:rsid w:val="002D3880"/>
    <w:rsid w:val="002D3A7B"/>
    <w:rsid w:val="002D44FF"/>
    <w:rsid w:val="002D5D28"/>
    <w:rsid w:val="002D6727"/>
    <w:rsid w:val="002D7EA2"/>
    <w:rsid w:val="002E0123"/>
    <w:rsid w:val="002E01EA"/>
    <w:rsid w:val="002E03D9"/>
    <w:rsid w:val="002E05B6"/>
    <w:rsid w:val="002E12A4"/>
    <w:rsid w:val="002E1600"/>
    <w:rsid w:val="002E187C"/>
    <w:rsid w:val="002E1929"/>
    <w:rsid w:val="002E19AB"/>
    <w:rsid w:val="002E2215"/>
    <w:rsid w:val="002E2246"/>
    <w:rsid w:val="002E2997"/>
    <w:rsid w:val="002E37B1"/>
    <w:rsid w:val="002E3994"/>
    <w:rsid w:val="002E40D4"/>
    <w:rsid w:val="002E4889"/>
    <w:rsid w:val="002E5C75"/>
    <w:rsid w:val="002E5F96"/>
    <w:rsid w:val="002E654A"/>
    <w:rsid w:val="002E6E00"/>
    <w:rsid w:val="002E711B"/>
    <w:rsid w:val="002E7771"/>
    <w:rsid w:val="002E78E1"/>
    <w:rsid w:val="002E7FED"/>
    <w:rsid w:val="002F115D"/>
    <w:rsid w:val="002F3389"/>
    <w:rsid w:val="002F4DA9"/>
    <w:rsid w:val="002F549A"/>
    <w:rsid w:val="002F570B"/>
    <w:rsid w:val="002F7027"/>
    <w:rsid w:val="002F703B"/>
    <w:rsid w:val="002F7233"/>
    <w:rsid w:val="002F7768"/>
    <w:rsid w:val="002F7802"/>
    <w:rsid w:val="002F79B6"/>
    <w:rsid w:val="00300693"/>
    <w:rsid w:val="0030111E"/>
    <w:rsid w:val="003015D5"/>
    <w:rsid w:val="00301975"/>
    <w:rsid w:val="00301CFC"/>
    <w:rsid w:val="003022A2"/>
    <w:rsid w:val="003024D8"/>
    <w:rsid w:val="00302733"/>
    <w:rsid w:val="00303697"/>
    <w:rsid w:val="00304A14"/>
    <w:rsid w:val="00304B3C"/>
    <w:rsid w:val="003054D9"/>
    <w:rsid w:val="00305835"/>
    <w:rsid w:val="0030598A"/>
    <w:rsid w:val="00305ED9"/>
    <w:rsid w:val="00306747"/>
    <w:rsid w:val="00306900"/>
    <w:rsid w:val="00306A58"/>
    <w:rsid w:val="00306F33"/>
    <w:rsid w:val="0030729D"/>
    <w:rsid w:val="003110D6"/>
    <w:rsid w:val="00311905"/>
    <w:rsid w:val="00311AB3"/>
    <w:rsid w:val="00311FFA"/>
    <w:rsid w:val="00312F08"/>
    <w:rsid w:val="00312F4F"/>
    <w:rsid w:val="0031349C"/>
    <w:rsid w:val="00313A4A"/>
    <w:rsid w:val="00314078"/>
    <w:rsid w:val="00314689"/>
    <w:rsid w:val="00314795"/>
    <w:rsid w:val="00314BAC"/>
    <w:rsid w:val="00315064"/>
    <w:rsid w:val="0031535D"/>
    <w:rsid w:val="00315FFE"/>
    <w:rsid w:val="00320427"/>
    <w:rsid w:val="00320A55"/>
    <w:rsid w:val="00320E40"/>
    <w:rsid w:val="00321219"/>
    <w:rsid w:val="00321EFD"/>
    <w:rsid w:val="003226DC"/>
    <w:rsid w:val="003229D8"/>
    <w:rsid w:val="003232C8"/>
    <w:rsid w:val="003239B8"/>
    <w:rsid w:val="003246FB"/>
    <w:rsid w:val="00324C33"/>
    <w:rsid w:val="00325721"/>
    <w:rsid w:val="003264F8"/>
    <w:rsid w:val="00327609"/>
    <w:rsid w:val="003277CC"/>
    <w:rsid w:val="003309DA"/>
    <w:rsid w:val="00330DE8"/>
    <w:rsid w:val="0033169F"/>
    <w:rsid w:val="00331746"/>
    <w:rsid w:val="003317F5"/>
    <w:rsid w:val="00331FE4"/>
    <w:rsid w:val="00332B95"/>
    <w:rsid w:val="00332FB9"/>
    <w:rsid w:val="003331D3"/>
    <w:rsid w:val="003333FC"/>
    <w:rsid w:val="00333FFF"/>
    <w:rsid w:val="00334131"/>
    <w:rsid w:val="0033438C"/>
    <w:rsid w:val="00335236"/>
    <w:rsid w:val="00336312"/>
    <w:rsid w:val="003363BD"/>
    <w:rsid w:val="00336435"/>
    <w:rsid w:val="00337B7D"/>
    <w:rsid w:val="00337E9D"/>
    <w:rsid w:val="00340031"/>
    <w:rsid w:val="003406E0"/>
    <w:rsid w:val="00340A14"/>
    <w:rsid w:val="00340B9A"/>
    <w:rsid w:val="003412B1"/>
    <w:rsid w:val="0034136F"/>
    <w:rsid w:val="00341DE1"/>
    <w:rsid w:val="00341FB8"/>
    <w:rsid w:val="003422A8"/>
    <w:rsid w:val="00342821"/>
    <w:rsid w:val="003428FB"/>
    <w:rsid w:val="003434D5"/>
    <w:rsid w:val="0034426A"/>
    <w:rsid w:val="00344977"/>
    <w:rsid w:val="00344CEB"/>
    <w:rsid w:val="003456A9"/>
    <w:rsid w:val="00346241"/>
    <w:rsid w:val="003465A5"/>
    <w:rsid w:val="00346C95"/>
    <w:rsid w:val="00347F9A"/>
    <w:rsid w:val="00350031"/>
    <w:rsid w:val="00350401"/>
    <w:rsid w:val="003504FF"/>
    <w:rsid w:val="00350DC1"/>
    <w:rsid w:val="00350E00"/>
    <w:rsid w:val="00351824"/>
    <w:rsid w:val="00352042"/>
    <w:rsid w:val="003521D0"/>
    <w:rsid w:val="003524FB"/>
    <w:rsid w:val="003526F4"/>
    <w:rsid w:val="00352B6A"/>
    <w:rsid w:val="00352F8F"/>
    <w:rsid w:val="00352FFD"/>
    <w:rsid w:val="00353236"/>
    <w:rsid w:val="003536F6"/>
    <w:rsid w:val="00353FA0"/>
    <w:rsid w:val="003542D1"/>
    <w:rsid w:val="0035436F"/>
    <w:rsid w:val="0035492D"/>
    <w:rsid w:val="003549C7"/>
    <w:rsid w:val="00354D6B"/>
    <w:rsid w:val="00355F58"/>
    <w:rsid w:val="00356185"/>
    <w:rsid w:val="00356F6D"/>
    <w:rsid w:val="0036019E"/>
    <w:rsid w:val="00360231"/>
    <w:rsid w:val="00360380"/>
    <w:rsid w:val="00361933"/>
    <w:rsid w:val="00361D80"/>
    <w:rsid w:val="003621E1"/>
    <w:rsid w:val="0036274A"/>
    <w:rsid w:val="003627FE"/>
    <w:rsid w:val="00362AC8"/>
    <w:rsid w:val="0036382B"/>
    <w:rsid w:val="00363A61"/>
    <w:rsid w:val="00363B12"/>
    <w:rsid w:val="00363C98"/>
    <w:rsid w:val="0036478E"/>
    <w:rsid w:val="00364DA1"/>
    <w:rsid w:val="0036527F"/>
    <w:rsid w:val="0036538C"/>
    <w:rsid w:val="003669A6"/>
    <w:rsid w:val="00366B0F"/>
    <w:rsid w:val="00366D06"/>
    <w:rsid w:val="00366EC5"/>
    <w:rsid w:val="0036717A"/>
    <w:rsid w:val="003674B1"/>
    <w:rsid w:val="0036796E"/>
    <w:rsid w:val="003679AE"/>
    <w:rsid w:val="00367EDD"/>
    <w:rsid w:val="00370E75"/>
    <w:rsid w:val="0037173B"/>
    <w:rsid w:val="00371A3B"/>
    <w:rsid w:val="00371EAB"/>
    <w:rsid w:val="00372DF9"/>
    <w:rsid w:val="00372E30"/>
    <w:rsid w:val="003730F8"/>
    <w:rsid w:val="003733B1"/>
    <w:rsid w:val="00374472"/>
    <w:rsid w:val="0037453E"/>
    <w:rsid w:val="003747E4"/>
    <w:rsid w:val="00374D1F"/>
    <w:rsid w:val="0037506A"/>
    <w:rsid w:val="0037519E"/>
    <w:rsid w:val="00375701"/>
    <w:rsid w:val="003757F7"/>
    <w:rsid w:val="00376AFF"/>
    <w:rsid w:val="00377322"/>
    <w:rsid w:val="003778E2"/>
    <w:rsid w:val="00377F09"/>
    <w:rsid w:val="00380576"/>
    <w:rsid w:val="003808C2"/>
    <w:rsid w:val="003819A5"/>
    <w:rsid w:val="00381BDB"/>
    <w:rsid w:val="00382876"/>
    <w:rsid w:val="00382997"/>
    <w:rsid w:val="00382D92"/>
    <w:rsid w:val="00383260"/>
    <w:rsid w:val="00383802"/>
    <w:rsid w:val="0038384F"/>
    <w:rsid w:val="00384756"/>
    <w:rsid w:val="00385516"/>
    <w:rsid w:val="003856F3"/>
    <w:rsid w:val="00385E39"/>
    <w:rsid w:val="00385FA4"/>
    <w:rsid w:val="00386262"/>
    <w:rsid w:val="00386CF0"/>
    <w:rsid w:val="00387165"/>
    <w:rsid w:val="003874D8"/>
    <w:rsid w:val="00387B58"/>
    <w:rsid w:val="0039114A"/>
    <w:rsid w:val="00391474"/>
    <w:rsid w:val="003914D3"/>
    <w:rsid w:val="003915F9"/>
    <w:rsid w:val="00391865"/>
    <w:rsid w:val="003918D1"/>
    <w:rsid w:val="00391C4F"/>
    <w:rsid w:val="00392C51"/>
    <w:rsid w:val="00392EB9"/>
    <w:rsid w:val="00393515"/>
    <w:rsid w:val="00394073"/>
    <w:rsid w:val="003940A0"/>
    <w:rsid w:val="003948B0"/>
    <w:rsid w:val="00394DE3"/>
    <w:rsid w:val="00395979"/>
    <w:rsid w:val="00396C0E"/>
    <w:rsid w:val="00397131"/>
    <w:rsid w:val="003978A9"/>
    <w:rsid w:val="00397BD4"/>
    <w:rsid w:val="003A04D6"/>
    <w:rsid w:val="003A0C4E"/>
    <w:rsid w:val="003A0D98"/>
    <w:rsid w:val="003A0E00"/>
    <w:rsid w:val="003A16DD"/>
    <w:rsid w:val="003A1918"/>
    <w:rsid w:val="003A1A50"/>
    <w:rsid w:val="003A2F38"/>
    <w:rsid w:val="003A3214"/>
    <w:rsid w:val="003A41F0"/>
    <w:rsid w:val="003A53E2"/>
    <w:rsid w:val="003A54DD"/>
    <w:rsid w:val="003A5C21"/>
    <w:rsid w:val="003A6EFB"/>
    <w:rsid w:val="003A766C"/>
    <w:rsid w:val="003A7B3D"/>
    <w:rsid w:val="003B08E1"/>
    <w:rsid w:val="003B1638"/>
    <w:rsid w:val="003B218E"/>
    <w:rsid w:val="003B2718"/>
    <w:rsid w:val="003B2AED"/>
    <w:rsid w:val="003B2E2F"/>
    <w:rsid w:val="003B2E54"/>
    <w:rsid w:val="003B2F0F"/>
    <w:rsid w:val="003B3671"/>
    <w:rsid w:val="003B382F"/>
    <w:rsid w:val="003B3E5C"/>
    <w:rsid w:val="003B3F4E"/>
    <w:rsid w:val="003B4761"/>
    <w:rsid w:val="003B4D35"/>
    <w:rsid w:val="003B52EA"/>
    <w:rsid w:val="003B5387"/>
    <w:rsid w:val="003B582D"/>
    <w:rsid w:val="003B5A11"/>
    <w:rsid w:val="003B6232"/>
    <w:rsid w:val="003B626A"/>
    <w:rsid w:val="003B6CC7"/>
    <w:rsid w:val="003B6F9B"/>
    <w:rsid w:val="003B6FF2"/>
    <w:rsid w:val="003B70FB"/>
    <w:rsid w:val="003B7148"/>
    <w:rsid w:val="003C04FD"/>
    <w:rsid w:val="003C05EF"/>
    <w:rsid w:val="003C0B67"/>
    <w:rsid w:val="003C0CC3"/>
    <w:rsid w:val="003C1265"/>
    <w:rsid w:val="003C1698"/>
    <w:rsid w:val="003C1EEF"/>
    <w:rsid w:val="003C2195"/>
    <w:rsid w:val="003C234C"/>
    <w:rsid w:val="003C24E3"/>
    <w:rsid w:val="003C25EC"/>
    <w:rsid w:val="003C2B13"/>
    <w:rsid w:val="003C3092"/>
    <w:rsid w:val="003C3832"/>
    <w:rsid w:val="003C3904"/>
    <w:rsid w:val="003C392D"/>
    <w:rsid w:val="003C3DC4"/>
    <w:rsid w:val="003C4B30"/>
    <w:rsid w:val="003C57BA"/>
    <w:rsid w:val="003C594F"/>
    <w:rsid w:val="003C5FEB"/>
    <w:rsid w:val="003C63B8"/>
    <w:rsid w:val="003C676B"/>
    <w:rsid w:val="003C6AE3"/>
    <w:rsid w:val="003C6B36"/>
    <w:rsid w:val="003C7229"/>
    <w:rsid w:val="003C760D"/>
    <w:rsid w:val="003C792E"/>
    <w:rsid w:val="003C7AD6"/>
    <w:rsid w:val="003D12C0"/>
    <w:rsid w:val="003D1624"/>
    <w:rsid w:val="003D2446"/>
    <w:rsid w:val="003D2E7F"/>
    <w:rsid w:val="003D36DA"/>
    <w:rsid w:val="003D3BC2"/>
    <w:rsid w:val="003D4FE6"/>
    <w:rsid w:val="003D51D6"/>
    <w:rsid w:val="003D5D63"/>
    <w:rsid w:val="003D6023"/>
    <w:rsid w:val="003D6E2C"/>
    <w:rsid w:val="003E037A"/>
    <w:rsid w:val="003E03A5"/>
    <w:rsid w:val="003E156A"/>
    <w:rsid w:val="003E1931"/>
    <w:rsid w:val="003E2BB9"/>
    <w:rsid w:val="003E37EE"/>
    <w:rsid w:val="003E3F3B"/>
    <w:rsid w:val="003E428B"/>
    <w:rsid w:val="003E44EC"/>
    <w:rsid w:val="003E4B12"/>
    <w:rsid w:val="003E4B46"/>
    <w:rsid w:val="003E4DE0"/>
    <w:rsid w:val="003E524E"/>
    <w:rsid w:val="003E53CA"/>
    <w:rsid w:val="003E5B92"/>
    <w:rsid w:val="003E6248"/>
    <w:rsid w:val="003E6CA1"/>
    <w:rsid w:val="003E6CF7"/>
    <w:rsid w:val="003E6ED2"/>
    <w:rsid w:val="003E7085"/>
    <w:rsid w:val="003E769D"/>
    <w:rsid w:val="003F0AD2"/>
    <w:rsid w:val="003F0FA5"/>
    <w:rsid w:val="003F1050"/>
    <w:rsid w:val="003F1967"/>
    <w:rsid w:val="003F2A30"/>
    <w:rsid w:val="003F2E46"/>
    <w:rsid w:val="003F3FBE"/>
    <w:rsid w:val="003F40A5"/>
    <w:rsid w:val="003F4D64"/>
    <w:rsid w:val="003F5038"/>
    <w:rsid w:val="003F5154"/>
    <w:rsid w:val="003F5306"/>
    <w:rsid w:val="003F5391"/>
    <w:rsid w:val="003F5492"/>
    <w:rsid w:val="003F6196"/>
    <w:rsid w:val="003F6409"/>
    <w:rsid w:val="003F676E"/>
    <w:rsid w:val="003F7558"/>
    <w:rsid w:val="003F7660"/>
    <w:rsid w:val="00400B5F"/>
    <w:rsid w:val="00400C96"/>
    <w:rsid w:val="004023E3"/>
    <w:rsid w:val="0040250F"/>
    <w:rsid w:val="004027C8"/>
    <w:rsid w:val="00402966"/>
    <w:rsid w:val="00402CA8"/>
    <w:rsid w:val="00403617"/>
    <w:rsid w:val="00403965"/>
    <w:rsid w:val="00403F92"/>
    <w:rsid w:val="004048E3"/>
    <w:rsid w:val="00405186"/>
    <w:rsid w:val="004058E6"/>
    <w:rsid w:val="004059CF"/>
    <w:rsid w:val="00405F9C"/>
    <w:rsid w:val="00406234"/>
    <w:rsid w:val="004065A8"/>
    <w:rsid w:val="004100BB"/>
    <w:rsid w:val="004116B0"/>
    <w:rsid w:val="00412248"/>
    <w:rsid w:val="004135EC"/>
    <w:rsid w:val="00414363"/>
    <w:rsid w:val="0041469E"/>
    <w:rsid w:val="00414748"/>
    <w:rsid w:val="00414B71"/>
    <w:rsid w:val="00415105"/>
    <w:rsid w:val="00416564"/>
    <w:rsid w:val="004165C2"/>
    <w:rsid w:val="00416910"/>
    <w:rsid w:val="00416933"/>
    <w:rsid w:val="00416940"/>
    <w:rsid w:val="00420BCC"/>
    <w:rsid w:val="00420C68"/>
    <w:rsid w:val="0042142B"/>
    <w:rsid w:val="0042171B"/>
    <w:rsid w:val="004222BB"/>
    <w:rsid w:val="00422516"/>
    <w:rsid w:val="00423663"/>
    <w:rsid w:val="00423A63"/>
    <w:rsid w:val="00423F98"/>
    <w:rsid w:val="004241A0"/>
    <w:rsid w:val="0042476D"/>
    <w:rsid w:val="00424A2F"/>
    <w:rsid w:val="00424D77"/>
    <w:rsid w:val="004254B7"/>
    <w:rsid w:val="00425B0B"/>
    <w:rsid w:val="00425C5E"/>
    <w:rsid w:val="00425CB8"/>
    <w:rsid w:val="004260F0"/>
    <w:rsid w:val="0042643B"/>
    <w:rsid w:val="00426D82"/>
    <w:rsid w:val="004275B0"/>
    <w:rsid w:val="00427C4D"/>
    <w:rsid w:val="00430846"/>
    <w:rsid w:val="0043108B"/>
    <w:rsid w:val="004313A9"/>
    <w:rsid w:val="004315A6"/>
    <w:rsid w:val="00431D9C"/>
    <w:rsid w:val="004324A8"/>
    <w:rsid w:val="00432EBF"/>
    <w:rsid w:val="00432EC4"/>
    <w:rsid w:val="00433231"/>
    <w:rsid w:val="00433875"/>
    <w:rsid w:val="004340F3"/>
    <w:rsid w:val="00434458"/>
    <w:rsid w:val="0043562E"/>
    <w:rsid w:val="0043569C"/>
    <w:rsid w:val="0043577D"/>
    <w:rsid w:val="00435879"/>
    <w:rsid w:val="00435BD9"/>
    <w:rsid w:val="00435FE5"/>
    <w:rsid w:val="004368F2"/>
    <w:rsid w:val="0043696B"/>
    <w:rsid w:val="00437029"/>
    <w:rsid w:val="0044028C"/>
    <w:rsid w:val="004407F8"/>
    <w:rsid w:val="004415B2"/>
    <w:rsid w:val="00441725"/>
    <w:rsid w:val="0044172A"/>
    <w:rsid w:val="00441D55"/>
    <w:rsid w:val="00441ECB"/>
    <w:rsid w:val="0044218F"/>
    <w:rsid w:val="00442289"/>
    <w:rsid w:val="004423ED"/>
    <w:rsid w:val="00442B0B"/>
    <w:rsid w:val="00442F2E"/>
    <w:rsid w:val="0044379D"/>
    <w:rsid w:val="00443C93"/>
    <w:rsid w:val="00443D5C"/>
    <w:rsid w:val="004447EA"/>
    <w:rsid w:val="00444B4B"/>
    <w:rsid w:val="00445193"/>
    <w:rsid w:val="0044544D"/>
    <w:rsid w:val="0044670F"/>
    <w:rsid w:val="00446B04"/>
    <w:rsid w:val="00446B53"/>
    <w:rsid w:val="004474F6"/>
    <w:rsid w:val="004505D4"/>
    <w:rsid w:val="00450E2D"/>
    <w:rsid w:val="00451025"/>
    <w:rsid w:val="0045266B"/>
    <w:rsid w:val="00452782"/>
    <w:rsid w:val="004536D8"/>
    <w:rsid w:val="004537A0"/>
    <w:rsid w:val="00455562"/>
    <w:rsid w:val="0045556A"/>
    <w:rsid w:val="004555B5"/>
    <w:rsid w:val="004556C9"/>
    <w:rsid w:val="00456ADB"/>
    <w:rsid w:val="00456B62"/>
    <w:rsid w:val="004607CF"/>
    <w:rsid w:val="004616C3"/>
    <w:rsid w:val="00461A2E"/>
    <w:rsid w:val="00461B34"/>
    <w:rsid w:val="00461FDF"/>
    <w:rsid w:val="00462C1B"/>
    <w:rsid w:val="00462F0D"/>
    <w:rsid w:val="004634FE"/>
    <w:rsid w:val="0046378D"/>
    <w:rsid w:val="00463FB4"/>
    <w:rsid w:val="0046417F"/>
    <w:rsid w:val="004653E3"/>
    <w:rsid w:val="004659B7"/>
    <w:rsid w:val="00465C91"/>
    <w:rsid w:val="0046635F"/>
    <w:rsid w:val="0046642E"/>
    <w:rsid w:val="0046662D"/>
    <w:rsid w:val="00466B35"/>
    <w:rsid w:val="00466D56"/>
    <w:rsid w:val="004672A7"/>
    <w:rsid w:val="004673C5"/>
    <w:rsid w:val="00467989"/>
    <w:rsid w:val="00467B7E"/>
    <w:rsid w:val="004703C2"/>
    <w:rsid w:val="00470410"/>
    <w:rsid w:val="004719F8"/>
    <w:rsid w:val="00471B1D"/>
    <w:rsid w:val="00471D11"/>
    <w:rsid w:val="004729B2"/>
    <w:rsid w:val="00473B2D"/>
    <w:rsid w:val="00473BB4"/>
    <w:rsid w:val="00474165"/>
    <w:rsid w:val="00474ACD"/>
    <w:rsid w:val="004753EE"/>
    <w:rsid w:val="004762F3"/>
    <w:rsid w:val="00477018"/>
    <w:rsid w:val="00477592"/>
    <w:rsid w:val="004801F9"/>
    <w:rsid w:val="00480C2D"/>
    <w:rsid w:val="004814A0"/>
    <w:rsid w:val="004817B6"/>
    <w:rsid w:val="004818B0"/>
    <w:rsid w:val="00482A2C"/>
    <w:rsid w:val="00483019"/>
    <w:rsid w:val="004834E7"/>
    <w:rsid w:val="00483C17"/>
    <w:rsid w:val="0048476D"/>
    <w:rsid w:val="00485665"/>
    <w:rsid w:val="00485735"/>
    <w:rsid w:val="00486E78"/>
    <w:rsid w:val="00486F1C"/>
    <w:rsid w:val="00487518"/>
    <w:rsid w:val="004877B5"/>
    <w:rsid w:val="00487B11"/>
    <w:rsid w:val="00487B59"/>
    <w:rsid w:val="00487F2B"/>
    <w:rsid w:val="00490BCC"/>
    <w:rsid w:val="00490FC7"/>
    <w:rsid w:val="0049109F"/>
    <w:rsid w:val="00491407"/>
    <w:rsid w:val="004925C5"/>
    <w:rsid w:val="00492961"/>
    <w:rsid w:val="0049329B"/>
    <w:rsid w:val="004932E6"/>
    <w:rsid w:val="004933FA"/>
    <w:rsid w:val="00493772"/>
    <w:rsid w:val="0049395E"/>
    <w:rsid w:val="0049419D"/>
    <w:rsid w:val="0049466F"/>
    <w:rsid w:val="00494886"/>
    <w:rsid w:val="00495052"/>
    <w:rsid w:val="004954E8"/>
    <w:rsid w:val="00495677"/>
    <w:rsid w:val="00495958"/>
    <w:rsid w:val="00495A12"/>
    <w:rsid w:val="00496135"/>
    <w:rsid w:val="00496601"/>
    <w:rsid w:val="00496692"/>
    <w:rsid w:val="00496B4D"/>
    <w:rsid w:val="00496DBF"/>
    <w:rsid w:val="00497455"/>
    <w:rsid w:val="004976DC"/>
    <w:rsid w:val="004976DD"/>
    <w:rsid w:val="00497CBA"/>
    <w:rsid w:val="004A057B"/>
    <w:rsid w:val="004A0A14"/>
    <w:rsid w:val="004A0F1E"/>
    <w:rsid w:val="004A1112"/>
    <w:rsid w:val="004A1A2A"/>
    <w:rsid w:val="004A1AB5"/>
    <w:rsid w:val="004A1C98"/>
    <w:rsid w:val="004A1D20"/>
    <w:rsid w:val="004A334A"/>
    <w:rsid w:val="004A34F4"/>
    <w:rsid w:val="004A35A0"/>
    <w:rsid w:val="004A36CD"/>
    <w:rsid w:val="004A3A0B"/>
    <w:rsid w:val="004A3B4C"/>
    <w:rsid w:val="004A4748"/>
    <w:rsid w:val="004A483E"/>
    <w:rsid w:val="004A4D82"/>
    <w:rsid w:val="004A52D5"/>
    <w:rsid w:val="004A531E"/>
    <w:rsid w:val="004A5A50"/>
    <w:rsid w:val="004A611C"/>
    <w:rsid w:val="004A61B3"/>
    <w:rsid w:val="004A6585"/>
    <w:rsid w:val="004A6A54"/>
    <w:rsid w:val="004B01E4"/>
    <w:rsid w:val="004B0586"/>
    <w:rsid w:val="004B0663"/>
    <w:rsid w:val="004B06D9"/>
    <w:rsid w:val="004B1216"/>
    <w:rsid w:val="004B29F2"/>
    <w:rsid w:val="004B3787"/>
    <w:rsid w:val="004B421C"/>
    <w:rsid w:val="004B4FE1"/>
    <w:rsid w:val="004C13CE"/>
    <w:rsid w:val="004C160C"/>
    <w:rsid w:val="004C177B"/>
    <w:rsid w:val="004C1FF0"/>
    <w:rsid w:val="004C20D2"/>
    <w:rsid w:val="004C2284"/>
    <w:rsid w:val="004C2312"/>
    <w:rsid w:val="004C2B7C"/>
    <w:rsid w:val="004C306A"/>
    <w:rsid w:val="004C3564"/>
    <w:rsid w:val="004C3A9E"/>
    <w:rsid w:val="004C3F32"/>
    <w:rsid w:val="004C4A88"/>
    <w:rsid w:val="004C4B62"/>
    <w:rsid w:val="004C51C4"/>
    <w:rsid w:val="004C527C"/>
    <w:rsid w:val="004C54C9"/>
    <w:rsid w:val="004C564A"/>
    <w:rsid w:val="004C6FDD"/>
    <w:rsid w:val="004C6FE7"/>
    <w:rsid w:val="004C797B"/>
    <w:rsid w:val="004D0440"/>
    <w:rsid w:val="004D08BD"/>
    <w:rsid w:val="004D0B82"/>
    <w:rsid w:val="004D0BCD"/>
    <w:rsid w:val="004D1933"/>
    <w:rsid w:val="004D1A10"/>
    <w:rsid w:val="004D25A5"/>
    <w:rsid w:val="004D2B34"/>
    <w:rsid w:val="004D2B48"/>
    <w:rsid w:val="004D40EA"/>
    <w:rsid w:val="004D498F"/>
    <w:rsid w:val="004D4ABA"/>
    <w:rsid w:val="004D4EFC"/>
    <w:rsid w:val="004D51B6"/>
    <w:rsid w:val="004D5534"/>
    <w:rsid w:val="004D5C61"/>
    <w:rsid w:val="004D5F67"/>
    <w:rsid w:val="004D6025"/>
    <w:rsid w:val="004D63E2"/>
    <w:rsid w:val="004D640F"/>
    <w:rsid w:val="004D6C5E"/>
    <w:rsid w:val="004D7726"/>
    <w:rsid w:val="004E028C"/>
    <w:rsid w:val="004E0818"/>
    <w:rsid w:val="004E125D"/>
    <w:rsid w:val="004E12A3"/>
    <w:rsid w:val="004E1B83"/>
    <w:rsid w:val="004E234A"/>
    <w:rsid w:val="004E2649"/>
    <w:rsid w:val="004E26D6"/>
    <w:rsid w:val="004E2817"/>
    <w:rsid w:val="004E3D07"/>
    <w:rsid w:val="004E43C4"/>
    <w:rsid w:val="004E46FF"/>
    <w:rsid w:val="004E4C99"/>
    <w:rsid w:val="004E596A"/>
    <w:rsid w:val="004E7169"/>
    <w:rsid w:val="004E7BAC"/>
    <w:rsid w:val="004F07F8"/>
    <w:rsid w:val="004F090D"/>
    <w:rsid w:val="004F0D0C"/>
    <w:rsid w:val="004F0F76"/>
    <w:rsid w:val="004F1598"/>
    <w:rsid w:val="004F16DA"/>
    <w:rsid w:val="004F1883"/>
    <w:rsid w:val="004F1A94"/>
    <w:rsid w:val="004F1F2E"/>
    <w:rsid w:val="004F2846"/>
    <w:rsid w:val="004F2CF3"/>
    <w:rsid w:val="004F2D85"/>
    <w:rsid w:val="004F3992"/>
    <w:rsid w:val="004F48F1"/>
    <w:rsid w:val="004F4904"/>
    <w:rsid w:val="004F53F9"/>
    <w:rsid w:val="004F57DE"/>
    <w:rsid w:val="004F58EF"/>
    <w:rsid w:val="004F5C6C"/>
    <w:rsid w:val="004F5E6A"/>
    <w:rsid w:val="004F626F"/>
    <w:rsid w:val="004F63BF"/>
    <w:rsid w:val="004F6A0C"/>
    <w:rsid w:val="004F6E77"/>
    <w:rsid w:val="004F6EEC"/>
    <w:rsid w:val="004F7384"/>
    <w:rsid w:val="004F74E1"/>
    <w:rsid w:val="004F7545"/>
    <w:rsid w:val="004F77E6"/>
    <w:rsid w:val="004F788B"/>
    <w:rsid w:val="004F7AEE"/>
    <w:rsid w:val="005001E1"/>
    <w:rsid w:val="005008FB"/>
    <w:rsid w:val="00501399"/>
    <w:rsid w:val="005015EB"/>
    <w:rsid w:val="005016AE"/>
    <w:rsid w:val="00501BEA"/>
    <w:rsid w:val="00501D23"/>
    <w:rsid w:val="00501D33"/>
    <w:rsid w:val="00502360"/>
    <w:rsid w:val="00502633"/>
    <w:rsid w:val="00502FBD"/>
    <w:rsid w:val="005046A8"/>
    <w:rsid w:val="0050476B"/>
    <w:rsid w:val="005047ED"/>
    <w:rsid w:val="00504C5D"/>
    <w:rsid w:val="00504E7C"/>
    <w:rsid w:val="0050549D"/>
    <w:rsid w:val="0050633D"/>
    <w:rsid w:val="005066FF"/>
    <w:rsid w:val="00506DE8"/>
    <w:rsid w:val="00506FB0"/>
    <w:rsid w:val="0050723C"/>
    <w:rsid w:val="0050796A"/>
    <w:rsid w:val="00507BC4"/>
    <w:rsid w:val="00510024"/>
    <w:rsid w:val="005107C0"/>
    <w:rsid w:val="005109A9"/>
    <w:rsid w:val="00510B48"/>
    <w:rsid w:val="005118D3"/>
    <w:rsid w:val="00511F04"/>
    <w:rsid w:val="005128E4"/>
    <w:rsid w:val="00512B38"/>
    <w:rsid w:val="00512B9D"/>
    <w:rsid w:val="005133DB"/>
    <w:rsid w:val="005135F0"/>
    <w:rsid w:val="005144C1"/>
    <w:rsid w:val="00514504"/>
    <w:rsid w:val="00516C99"/>
    <w:rsid w:val="00516E6D"/>
    <w:rsid w:val="00517439"/>
    <w:rsid w:val="00517A24"/>
    <w:rsid w:val="00521E1F"/>
    <w:rsid w:val="00522CE6"/>
    <w:rsid w:val="00522DA1"/>
    <w:rsid w:val="005243D2"/>
    <w:rsid w:val="00524CED"/>
    <w:rsid w:val="00524F0B"/>
    <w:rsid w:val="00525560"/>
    <w:rsid w:val="00526027"/>
    <w:rsid w:val="00526CDC"/>
    <w:rsid w:val="00527B7C"/>
    <w:rsid w:val="00530FBE"/>
    <w:rsid w:val="00530FC9"/>
    <w:rsid w:val="00531159"/>
    <w:rsid w:val="005314D9"/>
    <w:rsid w:val="005317DE"/>
    <w:rsid w:val="00532731"/>
    <w:rsid w:val="00532CC2"/>
    <w:rsid w:val="0053388A"/>
    <w:rsid w:val="00534BAE"/>
    <w:rsid w:val="00534D6E"/>
    <w:rsid w:val="005352B2"/>
    <w:rsid w:val="0053554A"/>
    <w:rsid w:val="0053665E"/>
    <w:rsid w:val="00536DE1"/>
    <w:rsid w:val="0053709E"/>
    <w:rsid w:val="00537737"/>
    <w:rsid w:val="0053784F"/>
    <w:rsid w:val="0053787F"/>
    <w:rsid w:val="00537A2E"/>
    <w:rsid w:val="00537CF0"/>
    <w:rsid w:val="00537F5E"/>
    <w:rsid w:val="00537F78"/>
    <w:rsid w:val="00540150"/>
    <w:rsid w:val="00542214"/>
    <w:rsid w:val="00542268"/>
    <w:rsid w:val="005422A7"/>
    <w:rsid w:val="005428F1"/>
    <w:rsid w:val="00542B93"/>
    <w:rsid w:val="00542D49"/>
    <w:rsid w:val="00544BF3"/>
    <w:rsid w:val="00544C49"/>
    <w:rsid w:val="00545313"/>
    <w:rsid w:val="00545BCA"/>
    <w:rsid w:val="005479F9"/>
    <w:rsid w:val="00550F6F"/>
    <w:rsid w:val="0055100F"/>
    <w:rsid w:val="0055155E"/>
    <w:rsid w:val="005516A1"/>
    <w:rsid w:val="00551E77"/>
    <w:rsid w:val="0055270C"/>
    <w:rsid w:val="00553297"/>
    <w:rsid w:val="00553456"/>
    <w:rsid w:val="00553728"/>
    <w:rsid w:val="0055379D"/>
    <w:rsid w:val="00553A06"/>
    <w:rsid w:val="00553E0C"/>
    <w:rsid w:val="00553E9C"/>
    <w:rsid w:val="00554820"/>
    <w:rsid w:val="005552BF"/>
    <w:rsid w:val="005555D0"/>
    <w:rsid w:val="005559EF"/>
    <w:rsid w:val="00555F49"/>
    <w:rsid w:val="00556325"/>
    <w:rsid w:val="00556940"/>
    <w:rsid w:val="00556AFA"/>
    <w:rsid w:val="00557247"/>
    <w:rsid w:val="00557786"/>
    <w:rsid w:val="005579CA"/>
    <w:rsid w:val="00560271"/>
    <w:rsid w:val="005618B5"/>
    <w:rsid w:val="005618BF"/>
    <w:rsid w:val="00561F26"/>
    <w:rsid w:val="005629FD"/>
    <w:rsid w:val="00563557"/>
    <w:rsid w:val="00563FE9"/>
    <w:rsid w:val="0056407A"/>
    <w:rsid w:val="00564952"/>
    <w:rsid w:val="00565523"/>
    <w:rsid w:val="0056582C"/>
    <w:rsid w:val="00565A6D"/>
    <w:rsid w:val="00565D76"/>
    <w:rsid w:val="00566423"/>
    <w:rsid w:val="00567CA6"/>
    <w:rsid w:val="00567CFA"/>
    <w:rsid w:val="00570074"/>
    <w:rsid w:val="00570223"/>
    <w:rsid w:val="00570339"/>
    <w:rsid w:val="005704CE"/>
    <w:rsid w:val="005709AD"/>
    <w:rsid w:val="00570B69"/>
    <w:rsid w:val="00570EB3"/>
    <w:rsid w:val="00570EC1"/>
    <w:rsid w:val="005718FB"/>
    <w:rsid w:val="0057207E"/>
    <w:rsid w:val="00572E42"/>
    <w:rsid w:val="00573022"/>
    <w:rsid w:val="00573136"/>
    <w:rsid w:val="0057368D"/>
    <w:rsid w:val="0057402A"/>
    <w:rsid w:val="005746C6"/>
    <w:rsid w:val="0057477A"/>
    <w:rsid w:val="00574E2B"/>
    <w:rsid w:val="00574E59"/>
    <w:rsid w:val="00575FDB"/>
    <w:rsid w:val="00576806"/>
    <w:rsid w:val="00576948"/>
    <w:rsid w:val="00576EAA"/>
    <w:rsid w:val="00576FCD"/>
    <w:rsid w:val="005771D0"/>
    <w:rsid w:val="0057772C"/>
    <w:rsid w:val="00577F04"/>
    <w:rsid w:val="00580018"/>
    <w:rsid w:val="00580EF3"/>
    <w:rsid w:val="005810F1"/>
    <w:rsid w:val="00581F08"/>
    <w:rsid w:val="00582223"/>
    <w:rsid w:val="00582C47"/>
    <w:rsid w:val="00582FA3"/>
    <w:rsid w:val="00583078"/>
    <w:rsid w:val="00583247"/>
    <w:rsid w:val="00583254"/>
    <w:rsid w:val="005832B6"/>
    <w:rsid w:val="00584261"/>
    <w:rsid w:val="005844A3"/>
    <w:rsid w:val="00584501"/>
    <w:rsid w:val="005845F8"/>
    <w:rsid w:val="00585305"/>
    <w:rsid w:val="00586179"/>
    <w:rsid w:val="005864B1"/>
    <w:rsid w:val="00586A07"/>
    <w:rsid w:val="00587F6D"/>
    <w:rsid w:val="00590814"/>
    <w:rsid w:val="00591030"/>
    <w:rsid w:val="0059191A"/>
    <w:rsid w:val="0059195C"/>
    <w:rsid w:val="00591D05"/>
    <w:rsid w:val="005921E3"/>
    <w:rsid w:val="005921FF"/>
    <w:rsid w:val="00592AD5"/>
    <w:rsid w:val="00592F90"/>
    <w:rsid w:val="00593793"/>
    <w:rsid w:val="00593FCF"/>
    <w:rsid w:val="00594A46"/>
    <w:rsid w:val="005955CF"/>
    <w:rsid w:val="00596D1E"/>
    <w:rsid w:val="005977B7"/>
    <w:rsid w:val="00597D85"/>
    <w:rsid w:val="005A2427"/>
    <w:rsid w:val="005A24ED"/>
    <w:rsid w:val="005A2B20"/>
    <w:rsid w:val="005A3FE8"/>
    <w:rsid w:val="005A4126"/>
    <w:rsid w:val="005A484E"/>
    <w:rsid w:val="005A48F1"/>
    <w:rsid w:val="005A4915"/>
    <w:rsid w:val="005A49C1"/>
    <w:rsid w:val="005A52DB"/>
    <w:rsid w:val="005A5A2A"/>
    <w:rsid w:val="005A6163"/>
    <w:rsid w:val="005A65F8"/>
    <w:rsid w:val="005A6D0E"/>
    <w:rsid w:val="005A7A67"/>
    <w:rsid w:val="005A7D0D"/>
    <w:rsid w:val="005B0249"/>
    <w:rsid w:val="005B1208"/>
    <w:rsid w:val="005B1635"/>
    <w:rsid w:val="005B2237"/>
    <w:rsid w:val="005B2645"/>
    <w:rsid w:val="005B2A5E"/>
    <w:rsid w:val="005B3581"/>
    <w:rsid w:val="005B39EF"/>
    <w:rsid w:val="005B4FFE"/>
    <w:rsid w:val="005B52B0"/>
    <w:rsid w:val="005B5534"/>
    <w:rsid w:val="005B5676"/>
    <w:rsid w:val="005B5B52"/>
    <w:rsid w:val="005B64BE"/>
    <w:rsid w:val="005B6806"/>
    <w:rsid w:val="005B6FB8"/>
    <w:rsid w:val="005B70CD"/>
    <w:rsid w:val="005B71B5"/>
    <w:rsid w:val="005B797A"/>
    <w:rsid w:val="005B7B02"/>
    <w:rsid w:val="005C03CF"/>
    <w:rsid w:val="005C0CDB"/>
    <w:rsid w:val="005C0D40"/>
    <w:rsid w:val="005C1523"/>
    <w:rsid w:val="005C23C4"/>
    <w:rsid w:val="005C4225"/>
    <w:rsid w:val="005C5706"/>
    <w:rsid w:val="005C6828"/>
    <w:rsid w:val="005C687D"/>
    <w:rsid w:val="005C770D"/>
    <w:rsid w:val="005D1FB2"/>
    <w:rsid w:val="005D1FD9"/>
    <w:rsid w:val="005D2254"/>
    <w:rsid w:val="005D2A20"/>
    <w:rsid w:val="005D2C96"/>
    <w:rsid w:val="005D57D9"/>
    <w:rsid w:val="005D586E"/>
    <w:rsid w:val="005D5B00"/>
    <w:rsid w:val="005D5EE9"/>
    <w:rsid w:val="005D6218"/>
    <w:rsid w:val="005D6539"/>
    <w:rsid w:val="005D68EC"/>
    <w:rsid w:val="005D694F"/>
    <w:rsid w:val="005E0490"/>
    <w:rsid w:val="005E0C61"/>
    <w:rsid w:val="005E0DDE"/>
    <w:rsid w:val="005E1064"/>
    <w:rsid w:val="005E12BD"/>
    <w:rsid w:val="005E152A"/>
    <w:rsid w:val="005E16A3"/>
    <w:rsid w:val="005E1B4D"/>
    <w:rsid w:val="005E1E82"/>
    <w:rsid w:val="005E28B7"/>
    <w:rsid w:val="005E3385"/>
    <w:rsid w:val="005E3529"/>
    <w:rsid w:val="005E3B2E"/>
    <w:rsid w:val="005E4069"/>
    <w:rsid w:val="005E41F3"/>
    <w:rsid w:val="005E45A9"/>
    <w:rsid w:val="005E5570"/>
    <w:rsid w:val="005E5B9D"/>
    <w:rsid w:val="005E5C58"/>
    <w:rsid w:val="005E68F1"/>
    <w:rsid w:val="005E6DF4"/>
    <w:rsid w:val="005E7274"/>
    <w:rsid w:val="005E7880"/>
    <w:rsid w:val="005E7D95"/>
    <w:rsid w:val="005E7F24"/>
    <w:rsid w:val="005E7FF3"/>
    <w:rsid w:val="005F0DAD"/>
    <w:rsid w:val="005F0F33"/>
    <w:rsid w:val="005F196E"/>
    <w:rsid w:val="005F1B28"/>
    <w:rsid w:val="005F2173"/>
    <w:rsid w:val="005F3122"/>
    <w:rsid w:val="005F3192"/>
    <w:rsid w:val="005F3D39"/>
    <w:rsid w:val="005F4787"/>
    <w:rsid w:val="005F4B2A"/>
    <w:rsid w:val="005F6949"/>
    <w:rsid w:val="005F7227"/>
    <w:rsid w:val="005F7C2F"/>
    <w:rsid w:val="005F7DD0"/>
    <w:rsid w:val="00600DEB"/>
    <w:rsid w:val="00600F23"/>
    <w:rsid w:val="006014B5"/>
    <w:rsid w:val="006015C7"/>
    <w:rsid w:val="006016D9"/>
    <w:rsid w:val="00602190"/>
    <w:rsid w:val="00602B74"/>
    <w:rsid w:val="00602F31"/>
    <w:rsid w:val="0060371B"/>
    <w:rsid w:val="0060371D"/>
    <w:rsid w:val="00603AB3"/>
    <w:rsid w:val="00604960"/>
    <w:rsid w:val="00605742"/>
    <w:rsid w:val="0060731A"/>
    <w:rsid w:val="00607CB2"/>
    <w:rsid w:val="00610A20"/>
    <w:rsid w:val="00610BBF"/>
    <w:rsid w:val="00610E4C"/>
    <w:rsid w:val="00611801"/>
    <w:rsid w:val="00611E03"/>
    <w:rsid w:val="0061224F"/>
    <w:rsid w:val="00612323"/>
    <w:rsid w:val="006124DA"/>
    <w:rsid w:val="006127D4"/>
    <w:rsid w:val="00612A1A"/>
    <w:rsid w:val="00613186"/>
    <w:rsid w:val="006135E6"/>
    <w:rsid w:val="00613ADF"/>
    <w:rsid w:val="00613E21"/>
    <w:rsid w:val="00614788"/>
    <w:rsid w:val="00614DBE"/>
    <w:rsid w:val="00614FA4"/>
    <w:rsid w:val="00614FF6"/>
    <w:rsid w:val="0061521E"/>
    <w:rsid w:val="00615C03"/>
    <w:rsid w:val="006162D4"/>
    <w:rsid w:val="00616310"/>
    <w:rsid w:val="00616B85"/>
    <w:rsid w:val="00616EA1"/>
    <w:rsid w:val="00616FDB"/>
    <w:rsid w:val="00617A57"/>
    <w:rsid w:val="00617A8B"/>
    <w:rsid w:val="006201E9"/>
    <w:rsid w:val="00620953"/>
    <w:rsid w:val="00621125"/>
    <w:rsid w:val="00622069"/>
    <w:rsid w:val="006221A7"/>
    <w:rsid w:val="00622658"/>
    <w:rsid w:val="00622D45"/>
    <w:rsid w:val="006232FA"/>
    <w:rsid w:val="00623549"/>
    <w:rsid w:val="00623BA8"/>
    <w:rsid w:val="00624A9A"/>
    <w:rsid w:val="0062588D"/>
    <w:rsid w:val="00625D01"/>
    <w:rsid w:val="00625DB4"/>
    <w:rsid w:val="00627C9F"/>
    <w:rsid w:val="00627DE8"/>
    <w:rsid w:val="0063050E"/>
    <w:rsid w:val="00630622"/>
    <w:rsid w:val="006308AB"/>
    <w:rsid w:val="006311E9"/>
    <w:rsid w:val="00631225"/>
    <w:rsid w:val="00631D7A"/>
    <w:rsid w:val="00632354"/>
    <w:rsid w:val="006325FF"/>
    <w:rsid w:val="0063272B"/>
    <w:rsid w:val="00632F52"/>
    <w:rsid w:val="006341EC"/>
    <w:rsid w:val="006343AE"/>
    <w:rsid w:val="00634747"/>
    <w:rsid w:val="00635212"/>
    <w:rsid w:val="00635421"/>
    <w:rsid w:val="006354FA"/>
    <w:rsid w:val="00635C96"/>
    <w:rsid w:val="0063701C"/>
    <w:rsid w:val="006374E1"/>
    <w:rsid w:val="00637651"/>
    <w:rsid w:val="00637C4A"/>
    <w:rsid w:val="006400A2"/>
    <w:rsid w:val="00640915"/>
    <w:rsid w:val="00640FFE"/>
    <w:rsid w:val="00641AB5"/>
    <w:rsid w:val="00641E25"/>
    <w:rsid w:val="00642519"/>
    <w:rsid w:val="00642810"/>
    <w:rsid w:val="00643455"/>
    <w:rsid w:val="00644223"/>
    <w:rsid w:val="006445BD"/>
    <w:rsid w:val="00644CC8"/>
    <w:rsid w:val="00644FD0"/>
    <w:rsid w:val="00645577"/>
    <w:rsid w:val="0064560F"/>
    <w:rsid w:val="00646C52"/>
    <w:rsid w:val="006476AC"/>
    <w:rsid w:val="006476DA"/>
    <w:rsid w:val="006479A0"/>
    <w:rsid w:val="00647BBC"/>
    <w:rsid w:val="00647C63"/>
    <w:rsid w:val="0065040C"/>
    <w:rsid w:val="00650768"/>
    <w:rsid w:val="00651108"/>
    <w:rsid w:val="00651446"/>
    <w:rsid w:val="006515FE"/>
    <w:rsid w:val="00651BB8"/>
    <w:rsid w:val="00652229"/>
    <w:rsid w:val="00652333"/>
    <w:rsid w:val="006529EC"/>
    <w:rsid w:val="00652AFA"/>
    <w:rsid w:val="00652D93"/>
    <w:rsid w:val="00653F2F"/>
    <w:rsid w:val="006553E2"/>
    <w:rsid w:val="0065569D"/>
    <w:rsid w:val="00655885"/>
    <w:rsid w:val="00655D15"/>
    <w:rsid w:val="00656098"/>
    <w:rsid w:val="00656677"/>
    <w:rsid w:val="006567A9"/>
    <w:rsid w:val="00656EA4"/>
    <w:rsid w:val="00656EC2"/>
    <w:rsid w:val="00657163"/>
    <w:rsid w:val="006574AB"/>
    <w:rsid w:val="00657A4A"/>
    <w:rsid w:val="006609D4"/>
    <w:rsid w:val="0066106F"/>
    <w:rsid w:val="00661F98"/>
    <w:rsid w:val="00662C56"/>
    <w:rsid w:val="006631FF"/>
    <w:rsid w:val="0066375A"/>
    <w:rsid w:val="00663F10"/>
    <w:rsid w:val="0066401D"/>
    <w:rsid w:val="00664D7F"/>
    <w:rsid w:val="00664F56"/>
    <w:rsid w:val="00665D45"/>
    <w:rsid w:val="00665DF4"/>
    <w:rsid w:val="0066622F"/>
    <w:rsid w:val="0066641F"/>
    <w:rsid w:val="006664C9"/>
    <w:rsid w:val="0066663E"/>
    <w:rsid w:val="00667AE1"/>
    <w:rsid w:val="00667C05"/>
    <w:rsid w:val="00667CE2"/>
    <w:rsid w:val="00670626"/>
    <w:rsid w:val="00670AF8"/>
    <w:rsid w:val="00670C39"/>
    <w:rsid w:val="00671EDD"/>
    <w:rsid w:val="00672083"/>
    <w:rsid w:val="006723D3"/>
    <w:rsid w:val="00672D55"/>
    <w:rsid w:val="00673A6A"/>
    <w:rsid w:val="006747B5"/>
    <w:rsid w:val="00674A33"/>
    <w:rsid w:val="00675171"/>
    <w:rsid w:val="00675242"/>
    <w:rsid w:val="00675794"/>
    <w:rsid w:val="00676ACF"/>
    <w:rsid w:val="0068009E"/>
    <w:rsid w:val="00680962"/>
    <w:rsid w:val="00681A54"/>
    <w:rsid w:val="0068206A"/>
    <w:rsid w:val="0068219D"/>
    <w:rsid w:val="006821AA"/>
    <w:rsid w:val="00682295"/>
    <w:rsid w:val="00682382"/>
    <w:rsid w:val="00682920"/>
    <w:rsid w:val="006829A4"/>
    <w:rsid w:val="00682DC4"/>
    <w:rsid w:val="00683CAC"/>
    <w:rsid w:val="0068400B"/>
    <w:rsid w:val="00684515"/>
    <w:rsid w:val="00684540"/>
    <w:rsid w:val="00684669"/>
    <w:rsid w:val="00684AB8"/>
    <w:rsid w:val="00684F46"/>
    <w:rsid w:val="006856CA"/>
    <w:rsid w:val="00685760"/>
    <w:rsid w:val="0068591F"/>
    <w:rsid w:val="00685CC9"/>
    <w:rsid w:val="006860CB"/>
    <w:rsid w:val="00686F4F"/>
    <w:rsid w:val="0068739E"/>
    <w:rsid w:val="006874F4"/>
    <w:rsid w:val="00687C4F"/>
    <w:rsid w:val="00691789"/>
    <w:rsid w:val="00692219"/>
    <w:rsid w:val="006929E0"/>
    <w:rsid w:val="00692FE4"/>
    <w:rsid w:val="00694616"/>
    <w:rsid w:val="00694A71"/>
    <w:rsid w:val="00694F5F"/>
    <w:rsid w:val="00695BC9"/>
    <w:rsid w:val="00696160"/>
    <w:rsid w:val="00696452"/>
    <w:rsid w:val="00696473"/>
    <w:rsid w:val="00697007"/>
    <w:rsid w:val="006972A9"/>
    <w:rsid w:val="006978C3"/>
    <w:rsid w:val="00697F05"/>
    <w:rsid w:val="006A024E"/>
    <w:rsid w:val="006A046E"/>
    <w:rsid w:val="006A062E"/>
    <w:rsid w:val="006A0B19"/>
    <w:rsid w:val="006A0CE5"/>
    <w:rsid w:val="006A0FCC"/>
    <w:rsid w:val="006A17D2"/>
    <w:rsid w:val="006A1E84"/>
    <w:rsid w:val="006A2DDC"/>
    <w:rsid w:val="006A395F"/>
    <w:rsid w:val="006A3A4F"/>
    <w:rsid w:val="006A4738"/>
    <w:rsid w:val="006A49CF"/>
    <w:rsid w:val="006A5AC9"/>
    <w:rsid w:val="006A5B99"/>
    <w:rsid w:val="006A6012"/>
    <w:rsid w:val="006A602C"/>
    <w:rsid w:val="006A708C"/>
    <w:rsid w:val="006A70F3"/>
    <w:rsid w:val="006A70FE"/>
    <w:rsid w:val="006A71E0"/>
    <w:rsid w:val="006A73E6"/>
    <w:rsid w:val="006A754B"/>
    <w:rsid w:val="006B074E"/>
    <w:rsid w:val="006B0F75"/>
    <w:rsid w:val="006B1198"/>
    <w:rsid w:val="006B2BC2"/>
    <w:rsid w:val="006B2BD6"/>
    <w:rsid w:val="006B2D5C"/>
    <w:rsid w:val="006B4AE5"/>
    <w:rsid w:val="006B4BC4"/>
    <w:rsid w:val="006B53E2"/>
    <w:rsid w:val="006B5E12"/>
    <w:rsid w:val="006B5FE8"/>
    <w:rsid w:val="006B6579"/>
    <w:rsid w:val="006B66AC"/>
    <w:rsid w:val="006B67F5"/>
    <w:rsid w:val="006B6C5E"/>
    <w:rsid w:val="006B7A65"/>
    <w:rsid w:val="006C036A"/>
    <w:rsid w:val="006C0ECF"/>
    <w:rsid w:val="006C1600"/>
    <w:rsid w:val="006C1CE4"/>
    <w:rsid w:val="006C2028"/>
    <w:rsid w:val="006C2EFF"/>
    <w:rsid w:val="006C3916"/>
    <w:rsid w:val="006C4176"/>
    <w:rsid w:val="006C4A03"/>
    <w:rsid w:val="006C4EB1"/>
    <w:rsid w:val="006C5210"/>
    <w:rsid w:val="006C5322"/>
    <w:rsid w:val="006C572B"/>
    <w:rsid w:val="006C57DB"/>
    <w:rsid w:val="006C5F3F"/>
    <w:rsid w:val="006C6107"/>
    <w:rsid w:val="006C68B4"/>
    <w:rsid w:val="006C6B92"/>
    <w:rsid w:val="006C6BEF"/>
    <w:rsid w:val="006C6F23"/>
    <w:rsid w:val="006C722A"/>
    <w:rsid w:val="006C7A50"/>
    <w:rsid w:val="006C7E0F"/>
    <w:rsid w:val="006C7FE5"/>
    <w:rsid w:val="006D0342"/>
    <w:rsid w:val="006D0DBE"/>
    <w:rsid w:val="006D2959"/>
    <w:rsid w:val="006D2BF1"/>
    <w:rsid w:val="006D2C17"/>
    <w:rsid w:val="006D2DE6"/>
    <w:rsid w:val="006D4475"/>
    <w:rsid w:val="006D47BF"/>
    <w:rsid w:val="006D4D5E"/>
    <w:rsid w:val="006D5897"/>
    <w:rsid w:val="006D5B47"/>
    <w:rsid w:val="006D6199"/>
    <w:rsid w:val="006D6633"/>
    <w:rsid w:val="006D6818"/>
    <w:rsid w:val="006D6E8A"/>
    <w:rsid w:val="006D7018"/>
    <w:rsid w:val="006D7034"/>
    <w:rsid w:val="006D77FB"/>
    <w:rsid w:val="006D7B19"/>
    <w:rsid w:val="006E0166"/>
    <w:rsid w:val="006E01A2"/>
    <w:rsid w:val="006E0555"/>
    <w:rsid w:val="006E0878"/>
    <w:rsid w:val="006E0BF7"/>
    <w:rsid w:val="006E0C01"/>
    <w:rsid w:val="006E0F1C"/>
    <w:rsid w:val="006E2BA5"/>
    <w:rsid w:val="006E2FC5"/>
    <w:rsid w:val="006E2FFB"/>
    <w:rsid w:val="006E3A97"/>
    <w:rsid w:val="006E43BE"/>
    <w:rsid w:val="006E4B0D"/>
    <w:rsid w:val="006E4C5A"/>
    <w:rsid w:val="006E5D8D"/>
    <w:rsid w:val="006E67D9"/>
    <w:rsid w:val="006E6E84"/>
    <w:rsid w:val="006E7ACA"/>
    <w:rsid w:val="006E7B34"/>
    <w:rsid w:val="006E7C6F"/>
    <w:rsid w:val="006F000B"/>
    <w:rsid w:val="006F0816"/>
    <w:rsid w:val="006F12DF"/>
    <w:rsid w:val="006F165B"/>
    <w:rsid w:val="006F18A4"/>
    <w:rsid w:val="006F1A3D"/>
    <w:rsid w:val="006F21EE"/>
    <w:rsid w:val="006F2D55"/>
    <w:rsid w:val="006F39E9"/>
    <w:rsid w:val="006F447C"/>
    <w:rsid w:val="006F4533"/>
    <w:rsid w:val="006F4992"/>
    <w:rsid w:val="006F53A7"/>
    <w:rsid w:val="006F56AF"/>
    <w:rsid w:val="006F56E9"/>
    <w:rsid w:val="006F5756"/>
    <w:rsid w:val="006F5C0D"/>
    <w:rsid w:val="006F5C89"/>
    <w:rsid w:val="006F6218"/>
    <w:rsid w:val="006F7B1F"/>
    <w:rsid w:val="006F7C49"/>
    <w:rsid w:val="006F7F52"/>
    <w:rsid w:val="006F7F82"/>
    <w:rsid w:val="00700C6E"/>
    <w:rsid w:val="00701417"/>
    <w:rsid w:val="0070144B"/>
    <w:rsid w:val="00701637"/>
    <w:rsid w:val="00701995"/>
    <w:rsid w:val="00701D93"/>
    <w:rsid w:val="007029A6"/>
    <w:rsid w:val="007031EA"/>
    <w:rsid w:val="0070322E"/>
    <w:rsid w:val="007039E1"/>
    <w:rsid w:val="00703E31"/>
    <w:rsid w:val="007043C7"/>
    <w:rsid w:val="0070443F"/>
    <w:rsid w:val="00705088"/>
    <w:rsid w:val="007056E2"/>
    <w:rsid w:val="00705CD4"/>
    <w:rsid w:val="0070616F"/>
    <w:rsid w:val="00706489"/>
    <w:rsid w:val="007064DC"/>
    <w:rsid w:val="00706505"/>
    <w:rsid w:val="0070697F"/>
    <w:rsid w:val="00707E45"/>
    <w:rsid w:val="007103C4"/>
    <w:rsid w:val="007105A0"/>
    <w:rsid w:val="00710E7F"/>
    <w:rsid w:val="00711581"/>
    <w:rsid w:val="00711965"/>
    <w:rsid w:val="00711AD8"/>
    <w:rsid w:val="007125DB"/>
    <w:rsid w:val="00712886"/>
    <w:rsid w:val="00712CB8"/>
    <w:rsid w:val="00712DCE"/>
    <w:rsid w:val="0071399C"/>
    <w:rsid w:val="00714D69"/>
    <w:rsid w:val="00714F4D"/>
    <w:rsid w:val="00715185"/>
    <w:rsid w:val="0071522F"/>
    <w:rsid w:val="00716273"/>
    <w:rsid w:val="007165B6"/>
    <w:rsid w:val="00716CA2"/>
    <w:rsid w:val="00717A16"/>
    <w:rsid w:val="00717BB9"/>
    <w:rsid w:val="00717DF5"/>
    <w:rsid w:val="00720CB7"/>
    <w:rsid w:val="0072199C"/>
    <w:rsid w:val="00721AB8"/>
    <w:rsid w:val="0072212A"/>
    <w:rsid w:val="00722700"/>
    <w:rsid w:val="00722C9F"/>
    <w:rsid w:val="00722D9E"/>
    <w:rsid w:val="00723594"/>
    <w:rsid w:val="00723A63"/>
    <w:rsid w:val="00724B0C"/>
    <w:rsid w:val="007250D3"/>
    <w:rsid w:val="007253B8"/>
    <w:rsid w:val="00725435"/>
    <w:rsid w:val="00725879"/>
    <w:rsid w:val="007259FD"/>
    <w:rsid w:val="00725A41"/>
    <w:rsid w:val="00725A87"/>
    <w:rsid w:val="00726332"/>
    <w:rsid w:val="007265A3"/>
    <w:rsid w:val="00727580"/>
    <w:rsid w:val="007276A4"/>
    <w:rsid w:val="00730A37"/>
    <w:rsid w:val="00730CF8"/>
    <w:rsid w:val="00730D0A"/>
    <w:rsid w:val="007313FF"/>
    <w:rsid w:val="00731679"/>
    <w:rsid w:val="007317A8"/>
    <w:rsid w:val="0073207F"/>
    <w:rsid w:val="00732141"/>
    <w:rsid w:val="0073235B"/>
    <w:rsid w:val="00732363"/>
    <w:rsid w:val="007323D3"/>
    <w:rsid w:val="00732A07"/>
    <w:rsid w:val="00732AC4"/>
    <w:rsid w:val="00732D09"/>
    <w:rsid w:val="00732E81"/>
    <w:rsid w:val="00733533"/>
    <w:rsid w:val="0073379B"/>
    <w:rsid w:val="00733BB7"/>
    <w:rsid w:val="007340A1"/>
    <w:rsid w:val="0073480D"/>
    <w:rsid w:val="007350E3"/>
    <w:rsid w:val="007359B2"/>
    <w:rsid w:val="00736104"/>
    <w:rsid w:val="007364BC"/>
    <w:rsid w:val="007368F8"/>
    <w:rsid w:val="00737348"/>
    <w:rsid w:val="0073741F"/>
    <w:rsid w:val="00737F53"/>
    <w:rsid w:val="00740618"/>
    <w:rsid w:val="00740B49"/>
    <w:rsid w:val="00740CF1"/>
    <w:rsid w:val="007411DA"/>
    <w:rsid w:val="0074175E"/>
    <w:rsid w:val="00741843"/>
    <w:rsid w:val="00741BD6"/>
    <w:rsid w:val="00742314"/>
    <w:rsid w:val="00742EE4"/>
    <w:rsid w:val="007435AC"/>
    <w:rsid w:val="007436AD"/>
    <w:rsid w:val="00746443"/>
    <w:rsid w:val="007467C1"/>
    <w:rsid w:val="00746DCD"/>
    <w:rsid w:val="00747065"/>
    <w:rsid w:val="007472B8"/>
    <w:rsid w:val="0074752A"/>
    <w:rsid w:val="00747656"/>
    <w:rsid w:val="0074771A"/>
    <w:rsid w:val="00750143"/>
    <w:rsid w:val="007509A0"/>
    <w:rsid w:val="00750C9B"/>
    <w:rsid w:val="0075104F"/>
    <w:rsid w:val="00752427"/>
    <w:rsid w:val="007529FB"/>
    <w:rsid w:val="007535FC"/>
    <w:rsid w:val="00754B9D"/>
    <w:rsid w:val="00754C9F"/>
    <w:rsid w:val="007552D0"/>
    <w:rsid w:val="0075549C"/>
    <w:rsid w:val="00755B05"/>
    <w:rsid w:val="007560E4"/>
    <w:rsid w:val="007561DD"/>
    <w:rsid w:val="00756822"/>
    <w:rsid w:val="00757242"/>
    <w:rsid w:val="0075761D"/>
    <w:rsid w:val="00757639"/>
    <w:rsid w:val="00757B42"/>
    <w:rsid w:val="0076084B"/>
    <w:rsid w:val="00760DA9"/>
    <w:rsid w:val="007611FC"/>
    <w:rsid w:val="007621B9"/>
    <w:rsid w:val="0076291F"/>
    <w:rsid w:val="00762F20"/>
    <w:rsid w:val="00762F9A"/>
    <w:rsid w:val="00763106"/>
    <w:rsid w:val="00763232"/>
    <w:rsid w:val="007636B0"/>
    <w:rsid w:val="00763A33"/>
    <w:rsid w:val="007640E9"/>
    <w:rsid w:val="00764C4B"/>
    <w:rsid w:val="00764DFF"/>
    <w:rsid w:val="00764E80"/>
    <w:rsid w:val="00765544"/>
    <w:rsid w:val="00765883"/>
    <w:rsid w:val="00765B37"/>
    <w:rsid w:val="00765CBF"/>
    <w:rsid w:val="00765EA4"/>
    <w:rsid w:val="0076643F"/>
    <w:rsid w:val="00770215"/>
    <w:rsid w:val="00770554"/>
    <w:rsid w:val="00770769"/>
    <w:rsid w:val="00770865"/>
    <w:rsid w:val="00770DA6"/>
    <w:rsid w:val="00770E7A"/>
    <w:rsid w:val="00771580"/>
    <w:rsid w:val="00771790"/>
    <w:rsid w:val="00771B5F"/>
    <w:rsid w:val="00771DB2"/>
    <w:rsid w:val="00772527"/>
    <w:rsid w:val="00772A88"/>
    <w:rsid w:val="00772FE3"/>
    <w:rsid w:val="0077373C"/>
    <w:rsid w:val="0077397B"/>
    <w:rsid w:val="00773ADD"/>
    <w:rsid w:val="00774C16"/>
    <w:rsid w:val="00774F30"/>
    <w:rsid w:val="007756E2"/>
    <w:rsid w:val="007758F8"/>
    <w:rsid w:val="00776824"/>
    <w:rsid w:val="00777459"/>
    <w:rsid w:val="00777F63"/>
    <w:rsid w:val="0078030B"/>
    <w:rsid w:val="00780445"/>
    <w:rsid w:val="007813E5"/>
    <w:rsid w:val="00781615"/>
    <w:rsid w:val="0078180A"/>
    <w:rsid w:val="00781AE7"/>
    <w:rsid w:val="00781FEB"/>
    <w:rsid w:val="0078277B"/>
    <w:rsid w:val="00782A9E"/>
    <w:rsid w:val="00782E71"/>
    <w:rsid w:val="00782F79"/>
    <w:rsid w:val="007842B0"/>
    <w:rsid w:val="00784903"/>
    <w:rsid w:val="007854C1"/>
    <w:rsid w:val="00785E8C"/>
    <w:rsid w:val="007864D1"/>
    <w:rsid w:val="007866D6"/>
    <w:rsid w:val="00786970"/>
    <w:rsid w:val="00786C44"/>
    <w:rsid w:val="00787723"/>
    <w:rsid w:val="00787BC6"/>
    <w:rsid w:val="00787CC0"/>
    <w:rsid w:val="00787FAB"/>
    <w:rsid w:val="00790D45"/>
    <w:rsid w:val="00790DDB"/>
    <w:rsid w:val="00790EEF"/>
    <w:rsid w:val="00790F3A"/>
    <w:rsid w:val="00790F40"/>
    <w:rsid w:val="0079153B"/>
    <w:rsid w:val="00792195"/>
    <w:rsid w:val="007921E1"/>
    <w:rsid w:val="00792464"/>
    <w:rsid w:val="007930EB"/>
    <w:rsid w:val="00793306"/>
    <w:rsid w:val="00793B67"/>
    <w:rsid w:val="00793FB9"/>
    <w:rsid w:val="00794021"/>
    <w:rsid w:val="0079408B"/>
    <w:rsid w:val="007949E7"/>
    <w:rsid w:val="007958A3"/>
    <w:rsid w:val="0079590D"/>
    <w:rsid w:val="00795C80"/>
    <w:rsid w:val="007960C6"/>
    <w:rsid w:val="007962C6"/>
    <w:rsid w:val="00796A68"/>
    <w:rsid w:val="00796ACE"/>
    <w:rsid w:val="007974F0"/>
    <w:rsid w:val="00797C20"/>
    <w:rsid w:val="00797E58"/>
    <w:rsid w:val="007A0243"/>
    <w:rsid w:val="007A1399"/>
    <w:rsid w:val="007A22F0"/>
    <w:rsid w:val="007A2A99"/>
    <w:rsid w:val="007A30A9"/>
    <w:rsid w:val="007A3863"/>
    <w:rsid w:val="007A4896"/>
    <w:rsid w:val="007A4CC3"/>
    <w:rsid w:val="007A50BF"/>
    <w:rsid w:val="007A5817"/>
    <w:rsid w:val="007A5B10"/>
    <w:rsid w:val="007A5C3D"/>
    <w:rsid w:val="007A5D13"/>
    <w:rsid w:val="007A63AA"/>
    <w:rsid w:val="007A64CB"/>
    <w:rsid w:val="007A72B5"/>
    <w:rsid w:val="007A738F"/>
    <w:rsid w:val="007A7496"/>
    <w:rsid w:val="007A77EE"/>
    <w:rsid w:val="007B03E4"/>
    <w:rsid w:val="007B05C4"/>
    <w:rsid w:val="007B118D"/>
    <w:rsid w:val="007B1A41"/>
    <w:rsid w:val="007B215F"/>
    <w:rsid w:val="007B23C3"/>
    <w:rsid w:val="007B2412"/>
    <w:rsid w:val="007B2700"/>
    <w:rsid w:val="007B2FC0"/>
    <w:rsid w:val="007B371F"/>
    <w:rsid w:val="007B38F5"/>
    <w:rsid w:val="007B45BA"/>
    <w:rsid w:val="007B4AB2"/>
    <w:rsid w:val="007B5732"/>
    <w:rsid w:val="007B588E"/>
    <w:rsid w:val="007B60E9"/>
    <w:rsid w:val="007B64CB"/>
    <w:rsid w:val="007B66F9"/>
    <w:rsid w:val="007B6CC3"/>
    <w:rsid w:val="007B70DC"/>
    <w:rsid w:val="007B7205"/>
    <w:rsid w:val="007B76D3"/>
    <w:rsid w:val="007C0B53"/>
    <w:rsid w:val="007C110C"/>
    <w:rsid w:val="007C2523"/>
    <w:rsid w:val="007C29D1"/>
    <w:rsid w:val="007C2AA2"/>
    <w:rsid w:val="007C3334"/>
    <w:rsid w:val="007C3638"/>
    <w:rsid w:val="007C39F3"/>
    <w:rsid w:val="007C3BDA"/>
    <w:rsid w:val="007C3E12"/>
    <w:rsid w:val="007C4082"/>
    <w:rsid w:val="007C444B"/>
    <w:rsid w:val="007C4BDE"/>
    <w:rsid w:val="007C4D5A"/>
    <w:rsid w:val="007C4DE0"/>
    <w:rsid w:val="007C5E65"/>
    <w:rsid w:val="007C62B5"/>
    <w:rsid w:val="007C69C9"/>
    <w:rsid w:val="007C71BD"/>
    <w:rsid w:val="007C7A29"/>
    <w:rsid w:val="007D01FE"/>
    <w:rsid w:val="007D0824"/>
    <w:rsid w:val="007D0ADF"/>
    <w:rsid w:val="007D0CBF"/>
    <w:rsid w:val="007D0E30"/>
    <w:rsid w:val="007D1804"/>
    <w:rsid w:val="007D1A83"/>
    <w:rsid w:val="007D1B4D"/>
    <w:rsid w:val="007D1D52"/>
    <w:rsid w:val="007D1F9E"/>
    <w:rsid w:val="007D28AF"/>
    <w:rsid w:val="007D2B98"/>
    <w:rsid w:val="007D2CA2"/>
    <w:rsid w:val="007D3151"/>
    <w:rsid w:val="007D387D"/>
    <w:rsid w:val="007D4921"/>
    <w:rsid w:val="007D4958"/>
    <w:rsid w:val="007D5765"/>
    <w:rsid w:val="007D6059"/>
    <w:rsid w:val="007D6843"/>
    <w:rsid w:val="007D6B30"/>
    <w:rsid w:val="007D6DBF"/>
    <w:rsid w:val="007D737F"/>
    <w:rsid w:val="007E0285"/>
    <w:rsid w:val="007E07E7"/>
    <w:rsid w:val="007E0A6B"/>
    <w:rsid w:val="007E21BC"/>
    <w:rsid w:val="007E21FA"/>
    <w:rsid w:val="007E221E"/>
    <w:rsid w:val="007E2276"/>
    <w:rsid w:val="007E3764"/>
    <w:rsid w:val="007E3F43"/>
    <w:rsid w:val="007E3F5D"/>
    <w:rsid w:val="007E4911"/>
    <w:rsid w:val="007E4D63"/>
    <w:rsid w:val="007E58B5"/>
    <w:rsid w:val="007E6116"/>
    <w:rsid w:val="007E64CA"/>
    <w:rsid w:val="007E6B7E"/>
    <w:rsid w:val="007E6F2D"/>
    <w:rsid w:val="007E73E5"/>
    <w:rsid w:val="007E7C82"/>
    <w:rsid w:val="007E7E22"/>
    <w:rsid w:val="007F0142"/>
    <w:rsid w:val="007F0458"/>
    <w:rsid w:val="007F06DB"/>
    <w:rsid w:val="007F0780"/>
    <w:rsid w:val="007F0B1C"/>
    <w:rsid w:val="007F0E1F"/>
    <w:rsid w:val="007F128B"/>
    <w:rsid w:val="007F1468"/>
    <w:rsid w:val="007F1495"/>
    <w:rsid w:val="007F1F05"/>
    <w:rsid w:val="007F2118"/>
    <w:rsid w:val="007F2529"/>
    <w:rsid w:val="007F2977"/>
    <w:rsid w:val="007F2AA1"/>
    <w:rsid w:val="007F2AFB"/>
    <w:rsid w:val="007F3353"/>
    <w:rsid w:val="007F38D4"/>
    <w:rsid w:val="007F40B1"/>
    <w:rsid w:val="007F440F"/>
    <w:rsid w:val="007F4586"/>
    <w:rsid w:val="007F47BC"/>
    <w:rsid w:val="007F4CC6"/>
    <w:rsid w:val="007F4E87"/>
    <w:rsid w:val="007F4FA0"/>
    <w:rsid w:val="007F534B"/>
    <w:rsid w:val="007F55A4"/>
    <w:rsid w:val="007F588D"/>
    <w:rsid w:val="007F690E"/>
    <w:rsid w:val="007F6F8F"/>
    <w:rsid w:val="007F7493"/>
    <w:rsid w:val="007F74BA"/>
    <w:rsid w:val="007F7C14"/>
    <w:rsid w:val="0080000D"/>
    <w:rsid w:val="008003E7"/>
    <w:rsid w:val="00800C4D"/>
    <w:rsid w:val="00800E9E"/>
    <w:rsid w:val="00800F85"/>
    <w:rsid w:val="00801F50"/>
    <w:rsid w:val="00802370"/>
    <w:rsid w:val="008023BC"/>
    <w:rsid w:val="00803013"/>
    <w:rsid w:val="008034E3"/>
    <w:rsid w:val="008035F3"/>
    <w:rsid w:val="00803F1C"/>
    <w:rsid w:val="00804A5B"/>
    <w:rsid w:val="00804CC7"/>
    <w:rsid w:val="00804DC2"/>
    <w:rsid w:val="0080600E"/>
    <w:rsid w:val="0080614B"/>
    <w:rsid w:val="008062FD"/>
    <w:rsid w:val="008063D0"/>
    <w:rsid w:val="008067A6"/>
    <w:rsid w:val="00806A16"/>
    <w:rsid w:val="00806C8C"/>
    <w:rsid w:val="008071C0"/>
    <w:rsid w:val="0080761C"/>
    <w:rsid w:val="0080792F"/>
    <w:rsid w:val="00807953"/>
    <w:rsid w:val="008102CA"/>
    <w:rsid w:val="00810DD2"/>
    <w:rsid w:val="00811E95"/>
    <w:rsid w:val="00812FC4"/>
    <w:rsid w:val="008138D8"/>
    <w:rsid w:val="008141D8"/>
    <w:rsid w:val="00814688"/>
    <w:rsid w:val="00814AC2"/>
    <w:rsid w:val="00814AC9"/>
    <w:rsid w:val="00815FC6"/>
    <w:rsid w:val="00816D47"/>
    <w:rsid w:val="00817007"/>
    <w:rsid w:val="00817612"/>
    <w:rsid w:val="00817F06"/>
    <w:rsid w:val="00820DC0"/>
    <w:rsid w:val="0082124C"/>
    <w:rsid w:val="008212A4"/>
    <w:rsid w:val="00821709"/>
    <w:rsid w:val="0082174D"/>
    <w:rsid w:val="008224C8"/>
    <w:rsid w:val="00822D90"/>
    <w:rsid w:val="00822DA2"/>
    <w:rsid w:val="00823716"/>
    <w:rsid w:val="00823958"/>
    <w:rsid w:val="00824679"/>
    <w:rsid w:val="00824799"/>
    <w:rsid w:val="008258BC"/>
    <w:rsid w:val="0082608B"/>
    <w:rsid w:val="00826786"/>
    <w:rsid w:val="00827339"/>
    <w:rsid w:val="008273A1"/>
    <w:rsid w:val="008273AE"/>
    <w:rsid w:val="008304C4"/>
    <w:rsid w:val="00830A5A"/>
    <w:rsid w:val="008315A3"/>
    <w:rsid w:val="00831CAB"/>
    <w:rsid w:val="00832655"/>
    <w:rsid w:val="008332D2"/>
    <w:rsid w:val="008338A4"/>
    <w:rsid w:val="00833952"/>
    <w:rsid w:val="00833C6A"/>
    <w:rsid w:val="008340D6"/>
    <w:rsid w:val="0083424D"/>
    <w:rsid w:val="00834C32"/>
    <w:rsid w:val="00834D49"/>
    <w:rsid w:val="00834F63"/>
    <w:rsid w:val="0083530A"/>
    <w:rsid w:val="008353ED"/>
    <w:rsid w:val="0083563E"/>
    <w:rsid w:val="00835A31"/>
    <w:rsid w:val="0083624C"/>
    <w:rsid w:val="00836789"/>
    <w:rsid w:val="00836938"/>
    <w:rsid w:val="0083696E"/>
    <w:rsid w:val="00836997"/>
    <w:rsid w:val="00837C45"/>
    <w:rsid w:val="00841329"/>
    <w:rsid w:val="00841D9D"/>
    <w:rsid w:val="00841DBE"/>
    <w:rsid w:val="00841F92"/>
    <w:rsid w:val="008426A2"/>
    <w:rsid w:val="0084287B"/>
    <w:rsid w:val="00843025"/>
    <w:rsid w:val="00843D52"/>
    <w:rsid w:val="00844267"/>
    <w:rsid w:val="00844730"/>
    <w:rsid w:val="00844FE9"/>
    <w:rsid w:val="008457C2"/>
    <w:rsid w:val="0084581D"/>
    <w:rsid w:val="00845FE5"/>
    <w:rsid w:val="00846276"/>
    <w:rsid w:val="00846F47"/>
    <w:rsid w:val="00847989"/>
    <w:rsid w:val="008479B8"/>
    <w:rsid w:val="00847AB6"/>
    <w:rsid w:val="00847AD2"/>
    <w:rsid w:val="00847AE3"/>
    <w:rsid w:val="00850425"/>
    <w:rsid w:val="00850A63"/>
    <w:rsid w:val="00850BA9"/>
    <w:rsid w:val="00851C39"/>
    <w:rsid w:val="0085209B"/>
    <w:rsid w:val="00852A68"/>
    <w:rsid w:val="00852D20"/>
    <w:rsid w:val="00853090"/>
    <w:rsid w:val="0085346B"/>
    <w:rsid w:val="008536C4"/>
    <w:rsid w:val="00853A12"/>
    <w:rsid w:val="00854720"/>
    <w:rsid w:val="0085521A"/>
    <w:rsid w:val="00855A62"/>
    <w:rsid w:val="00856654"/>
    <w:rsid w:val="00856DC6"/>
    <w:rsid w:val="00856E22"/>
    <w:rsid w:val="008571A7"/>
    <w:rsid w:val="008575C9"/>
    <w:rsid w:val="00857665"/>
    <w:rsid w:val="00857A82"/>
    <w:rsid w:val="00860371"/>
    <w:rsid w:val="00861658"/>
    <w:rsid w:val="00861B5C"/>
    <w:rsid w:val="00862F94"/>
    <w:rsid w:val="00864643"/>
    <w:rsid w:val="008654B2"/>
    <w:rsid w:val="00865FF4"/>
    <w:rsid w:val="008660B8"/>
    <w:rsid w:val="008666DF"/>
    <w:rsid w:val="00866D50"/>
    <w:rsid w:val="008673EF"/>
    <w:rsid w:val="00867B29"/>
    <w:rsid w:val="00867B7C"/>
    <w:rsid w:val="00870BD5"/>
    <w:rsid w:val="008713F4"/>
    <w:rsid w:val="00871D73"/>
    <w:rsid w:val="008722F8"/>
    <w:rsid w:val="0087252A"/>
    <w:rsid w:val="00873248"/>
    <w:rsid w:val="00873763"/>
    <w:rsid w:val="00873836"/>
    <w:rsid w:val="00874C91"/>
    <w:rsid w:val="008752DF"/>
    <w:rsid w:val="008764A2"/>
    <w:rsid w:val="00876615"/>
    <w:rsid w:val="00876626"/>
    <w:rsid w:val="0087672C"/>
    <w:rsid w:val="00876904"/>
    <w:rsid w:val="00876DD5"/>
    <w:rsid w:val="00877068"/>
    <w:rsid w:val="00877835"/>
    <w:rsid w:val="00877C41"/>
    <w:rsid w:val="00877DCA"/>
    <w:rsid w:val="00877EEA"/>
    <w:rsid w:val="00880559"/>
    <w:rsid w:val="008805D7"/>
    <w:rsid w:val="0088120C"/>
    <w:rsid w:val="0088181E"/>
    <w:rsid w:val="00881B27"/>
    <w:rsid w:val="00882234"/>
    <w:rsid w:val="008826D4"/>
    <w:rsid w:val="00883566"/>
    <w:rsid w:val="0088470B"/>
    <w:rsid w:val="00884846"/>
    <w:rsid w:val="00884DCE"/>
    <w:rsid w:val="0088532A"/>
    <w:rsid w:val="008853B1"/>
    <w:rsid w:val="00885737"/>
    <w:rsid w:val="00885912"/>
    <w:rsid w:val="00885A1D"/>
    <w:rsid w:val="00885CEE"/>
    <w:rsid w:val="0088630A"/>
    <w:rsid w:val="00886397"/>
    <w:rsid w:val="00886422"/>
    <w:rsid w:val="00886663"/>
    <w:rsid w:val="00886787"/>
    <w:rsid w:val="00886A64"/>
    <w:rsid w:val="00886B9E"/>
    <w:rsid w:val="00886E39"/>
    <w:rsid w:val="00886FCA"/>
    <w:rsid w:val="00886FFC"/>
    <w:rsid w:val="00887B2C"/>
    <w:rsid w:val="00887DB6"/>
    <w:rsid w:val="00887EA7"/>
    <w:rsid w:val="0089064B"/>
    <w:rsid w:val="00890650"/>
    <w:rsid w:val="00890960"/>
    <w:rsid w:val="00891C83"/>
    <w:rsid w:val="008922F8"/>
    <w:rsid w:val="008923D1"/>
    <w:rsid w:val="00892423"/>
    <w:rsid w:val="00893F81"/>
    <w:rsid w:val="008944DC"/>
    <w:rsid w:val="00894C2D"/>
    <w:rsid w:val="00894CEA"/>
    <w:rsid w:val="00895691"/>
    <w:rsid w:val="00896A0C"/>
    <w:rsid w:val="00897899"/>
    <w:rsid w:val="00897E12"/>
    <w:rsid w:val="00897E2A"/>
    <w:rsid w:val="008A098F"/>
    <w:rsid w:val="008A0BD8"/>
    <w:rsid w:val="008A1003"/>
    <w:rsid w:val="008A2162"/>
    <w:rsid w:val="008A295D"/>
    <w:rsid w:val="008A31C4"/>
    <w:rsid w:val="008A32A9"/>
    <w:rsid w:val="008A3576"/>
    <w:rsid w:val="008A3AE9"/>
    <w:rsid w:val="008A4B62"/>
    <w:rsid w:val="008A5830"/>
    <w:rsid w:val="008A59F4"/>
    <w:rsid w:val="008A5B8C"/>
    <w:rsid w:val="008A5EC3"/>
    <w:rsid w:val="008A653E"/>
    <w:rsid w:val="008A6572"/>
    <w:rsid w:val="008A66AB"/>
    <w:rsid w:val="008A6790"/>
    <w:rsid w:val="008A67C9"/>
    <w:rsid w:val="008A6A09"/>
    <w:rsid w:val="008A70EE"/>
    <w:rsid w:val="008A7E0F"/>
    <w:rsid w:val="008B061A"/>
    <w:rsid w:val="008B07EC"/>
    <w:rsid w:val="008B12F5"/>
    <w:rsid w:val="008B1722"/>
    <w:rsid w:val="008B32B4"/>
    <w:rsid w:val="008B3437"/>
    <w:rsid w:val="008B3609"/>
    <w:rsid w:val="008B3858"/>
    <w:rsid w:val="008B3F39"/>
    <w:rsid w:val="008B4B38"/>
    <w:rsid w:val="008B5D63"/>
    <w:rsid w:val="008B6AC4"/>
    <w:rsid w:val="008B79D7"/>
    <w:rsid w:val="008C0838"/>
    <w:rsid w:val="008C0C15"/>
    <w:rsid w:val="008C136C"/>
    <w:rsid w:val="008C1E10"/>
    <w:rsid w:val="008C1F83"/>
    <w:rsid w:val="008C2399"/>
    <w:rsid w:val="008C286A"/>
    <w:rsid w:val="008C2D88"/>
    <w:rsid w:val="008C3B7B"/>
    <w:rsid w:val="008C4CF2"/>
    <w:rsid w:val="008C50EB"/>
    <w:rsid w:val="008C5851"/>
    <w:rsid w:val="008C5E2D"/>
    <w:rsid w:val="008C670C"/>
    <w:rsid w:val="008C71C3"/>
    <w:rsid w:val="008C75CC"/>
    <w:rsid w:val="008C7DCF"/>
    <w:rsid w:val="008D01EC"/>
    <w:rsid w:val="008D0C17"/>
    <w:rsid w:val="008D0FC1"/>
    <w:rsid w:val="008D13EF"/>
    <w:rsid w:val="008D14EC"/>
    <w:rsid w:val="008D15FC"/>
    <w:rsid w:val="008D1B7E"/>
    <w:rsid w:val="008D2638"/>
    <w:rsid w:val="008D26E8"/>
    <w:rsid w:val="008D3C34"/>
    <w:rsid w:val="008D4600"/>
    <w:rsid w:val="008D55BB"/>
    <w:rsid w:val="008D59E1"/>
    <w:rsid w:val="008D6AC2"/>
    <w:rsid w:val="008D71CC"/>
    <w:rsid w:val="008D722A"/>
    <w:rsid w:val="008D768D"/>
    <w:rsid w:val="008D7B08"/>
    <w:rsid w:val="008D7D26"/>
    <w:rsid w:val="008D7D52"/>
    <w:rsid w:val="008E07E5"/>
    <w:rsid w:val="008E3759"/>
    <w:rsid w:val="008E3990"/>
    <w:rsid w:val="008E3BFE"/>
    <w:rsid w:val="008E4B56"/>
    <w:rsid w:val="008E4BAE"/>
    <w:rsid w:val="008E5939"/>
    <w:rsid w:val="008E595C"/>
    <w:rsid w:val="008E6766"/>
    <w:rsid w:val="008E6B52"/>
    <w:rsid w:val="008E6CFE"/>
    <w:rsid w:val="008E77B2"/>
    <w:rsid w:val="008F126B"/>
    <w:rsid w:val="008F1912"/>
    <w:rsid w:val="008F191C"/>
    <w:rsid w:val="008F1981"/>
    <w:rsid w:val="008F220E"/>
    <w:rsid w:val="008F2366"/>
    <w:rsid w:val="008F29C4"/>
    <w:rsid w:val="008F31A3"/>
    <w:rsid w:val="008F3412"/>
    <w:rsid w:val="008F4A3A"/>
    <w:rsid w:val="008F4B31"/>
    <w:rsid w:val="008F4CC2"/>
    <w:rsid w:val="008F4D51"/>
    <w:rsid w:val="008F4F7B"/>
    <w:rsid w:val="008F54D6"/>
    <w:rsid w:val="008F5CA5"/>
    <w:rsid w:val="008F6125"/>
    <w:rsid w:val="008F63DA"/>
    <w:rsid w:val="008F6E4A"/>
    <w:rsid w:val="008F6E98"/>
    <w:rsid w:val="008F71EE"/>
    <w:rsid w:val="008F77A0"/>
    <w:rsid w:val="00900DA9"/>
    <w:rsid w:val="00900DCE"/>
    <w:rsid w:val="009014B4"/>
    <w:rsid w:val="0090155B"/>
    <w:rsid w:val="00902388"/>
    <w:rsid w:val="0090270B"/>
    <w:rsid w:val="00902ABE"/>
    <w:rsid w:val="00902E4E"/>
    <w:rsid w:val="009031E9"/>
    <w:rsid w:val="009032FF"/>
    <w:rsid w:val="0090368F"/>
    <w:rsid w:val="009036B1"/>
    <w:rsid w:val="00903BC5"/>
    <w:rsid w:val="00903BCF"/>
    <w:rsid w:val="00903F3D"/>
    <w:rsid w:val="009040C3"/>
    <w:rsid w:val="009040C6"/>
    <w:rsid w:val="009041DC"/>
    <w:rsid w:val="009042CC"/>
    <w:rsid w:val="009045D8"/>
    <w:rsid w:val="0090464E"/>
    <w:rsid w:val="00904FF0"/>
    <w:rsid w:val="00905F21"/>
    <w:rsid w:val="00906213"/>
    <w:rsid w:val="0090647F"/>
    <w:rsid w:val="00907BFF"/>
    <w:rsid w:val="009107C6"/>
    <w:rsid w:val="009109B9"/>
    <w:rsid w:val="009126B0"/>
    <w:rsid w:val="0091270D"/>
    <w:rsid w:val="00912FC3"/>
    <w:rsid w:val="009130D6"/>
    <w:rsid w:val="009130F7"/>
    <w:rsid w:val="00913F5F"/>
    <w:rsid w:val="00914259"/>
    <w:rsid w:val="009142D5"/>
    <w:rsid w:val="00914DAC"/>
    <w:rsid w:val="00914EFE"/>
    <w:rsid w:val="00915E77"/>
    <w:rsid w:val="00916239"/>
    <w:rsid w:val="00917AD2"/>
    <w:rsid w:val="00917B5A"/>
    <w:rsid w:val="00920A1F"/>
    <w:rsid w:val="00920A58"/>
    <w:rsid w:val="00920A8C"/>
    <w:rsid w:val="009214E3"/>
    <w:rsid w:val="009215F9"/>
    <w:rsid w:val="00921A53"/>
    <w:rsid w:val="00921CDB"/>
    <w:rsid w:val="00921D69"/>
    <w:rsid w:val="00923448"/>
    <w:rsid w:val="009234C1"/>
    <w:rsid w:val="0092384C"/>
    <w:rsid w:val="009238A9"/>
    <w:rsid w:val="00923ADB"/>
    <w:rsid w:val="00924658"/>
    <w:rsid w:val="009257D5"/>
    <w:rsid w:val="009257E1"/>
    <w:rsid w:val="00925C76"/>
    <w:rsid w:val="0092610A"/>
    <w:rsid w:val="00926564"/>
    <w:rsid w:val="0092660A"/>
    <w:rsid w:val="00926C5F"/>
    <w:rsid w:val="009275F0"/>
    <w:rsid w:val="00927842"/>
    <w:rsid w:val="009305BC"/>
    <w:rsid w:val="00932114"/>
    <w:rsid w:val="009327CD"/>
    <w:rsid w:val="00932949"/>
    <w:rsid w:val="00932E06"/>
    <w:rsid w:val="009340D0"/>
    <w:rsid w:val="00934124"/>
    <w:rsid w:val="00934A2C"/>
    <w:rsid w:val="00935BED"/>
    <w:rsid w:val="00935BF7"/>
    <w:rsid w:val="0093641E"/>
    <w:rsid w:val="00936FF5"/>
    <w:rsid w:val="009370F7"/>
    <w:rsid w:val="009373BD"/>
    <w:rsid w:val="00937663"/>
    <w:rsid w:val="00937F05"/>
    <w:rsid w:val="0094022B"/>
    <w:rsid w:val="00940541"/>
    <w:rsid w:val="00940B34"/>
    <w:rsid w:val="00941318"/>
    <w:rsid w:val="0094148F"/>
    <w:rsid w:val="009417D3"/>
    <w:rsid w:val="00941BD1"/>
    <w:rsid w:val="0094295F"/>
    <w:rsid w:val="00942CB4"/>
    <w:rsid w:val="00942E3E"/>
    <w:rsid w:val="00943557"/>
    <w:rsid w:val="00943563"/>
    <w:rsid w:val="0094438E"/>
    <w:rsid w:val="00944BD8"/>
    <w:rsid w:val="00945E36"/>
    <w:rsid w:val="009461BA"/>
    <w:rsid w:val="00946E8B"/>
    <w:rsid w:val="0094711F"/>
    <w:rsid w:val="009474AF"/>
    <w:rsid w:val="0095004E"/>
    <w:rsid w:val="009508DA"/>
    <w:rsid w:val="00951076"/>
    <w:rsid w:val="00952047"/>
    <w:rsid w:val="009523D9"/>
    <w:rsid w:val="00952AA2"/>
    <w:rsid w:val="009530F6"/>
    <w:rsid w:val="00953A93"/>
    <w:rsid w:val="0095433B"/>
    <w:rsid w:val="00954E8D"/>
    <w:rsid w:val="009550D2"/>
    <w:rsid w:val="009553EE"/>
    <w:rsid w:val="0095599C"/>
    <w:rsid w:val="00956C60"/>
    <w:rsid w:val="009577E6"/>
    <w:rsid w:val="009600FC"/>
    <w:rsid w:val="00960BE9"/>
    <w:rsid w:val="009615CD"/>
    <w:rsid w:val="00961A03"/>
    <w:rsid w:val="00961C45"/>
    <w:rsid w:val="00961F14"/>
    <w:rsid w:val="009638D6"/>
    <w:rsid w:val="00963FE0"/>
    <w:rsid w:val="009643B0"/>
    <w:rsid w:val="00964450"/>
    <w:rsid w:val="00964B7B"/>
    <w:rsid w:val="00964BB9"/>
    <w:rsid w:val="00964D2E"/>
    <w:rsid w:val="00965254"/>
    <w:rsid w:val="00965316"/>
    <w:rsid w:val="00965644"/>
    <w:rsid w:val="00965813"/>
    <w:rsid w:val="0096587A"/>
    <w:rsid w:val="0096680B"/>
    <w:rsid w:val="00966BB2"/>
    <w:rsid w:val="0096706E"/>
    <w:rsid w:val="0096715B"/>
    <w:rsid w:val="0096798E"/>
    <w:rsid w:val="00967AA6"/>
    <w:rsid w:val="00970310"/>
    <w:rsid w:val="00970410"/>
    <w:rsid w:val="00970458"/>
    <w:rsid w:val="0097182F"/>
    <w:rsid w:val="009724EF"/>
    <w:rsid w:val="009735A1"/>
    <w:rsid w:val="00973FAF"/>
    <w:rsid w:val="00974491"/>
    <w:rsid w:val="0097500F"/>
    <w:rsid w:val="00975318"/>
    <w:rsid w:val="0097531F"/>
    <w:rsid w:val="00975777"/>
    <w:rsid w:val="00975ADD"/>
    <w:rsid w:val="00975C25"/>
    <w:rsid w:val="00975C4E"/>
    <w:rsid w:val="00976492"/>
    <w:rsid w:val="0097713C"/>
    <w:rsid w:val="009779D3"/>
    <w:rsid w:val="00977CF2"/>
    <w:rsid w:val="0098001C"/>
    <w:rsid w:val="009804B7"/>
    <w:rsid w:val="00980FB8"/>
    <w:rsid w:val="00981311"/>
    <w:rsid w:val="00981B5E"/>
    <w:rsid w:val="00981FBA"/>
    <w:rsid w:val="0098216F"/>
    <w:rsid w:val="00982886"/>
    <w:rsid w:val="00982A4F"/>
    <w:rsid w:val="00983C88"/>
    <w:rsid w:val="00984CFB"/>
    <w:rsid w:val="00985ABE"/>
    <w:rsid w:val="00985AEC"/>
    <w:rsid w:val="00986835"/>
    <w:rsid w:val="00987DEC"/>
    <w:rsid w:val="00987EC0"/>
    <w:rsid w:val="00987FAC"/>
    <w:rsid w:val="00987FD0"/>
    <w:rsid w:val="00990462"/>
    <w:rsid w:val="0099217F"/>
    <w:rsid w:val="009937D0"/>
    <w:rsid w:val="009941D7"/>
    <w:rsid w:val="00995585"/>
    <w:rsid w:val="0099569E"/>
    <w:rsid w:val="00995C62"/>
    <w:rsid w:val="00995C6D"/>
    <w:rsid w:val="00995E14"/>
    <w:rsid w:val="0099681E"/>
    <w:rsid w:val="00997BC5"/>
    <w:rsid w:val="00997FEF"/>
    <w:rsid w:val="009A023E"/>
    <w:rsid w:val="009A032A"/>
    <w:rsid w:val="009A0B38"/>
    <w:rsid w:val="009A0FAA"/>
    <w:rsid w:val="009A20FB"/>
    <w:rsid w:val="009A2BCB"/>
    <w:rsid w:val="009A32DF"/>
    <w:rsid w:val="009A35EA"/>
    <w:rsid w:val="009A3AF4"/>
    <w:rsid w:val="009A3FFA"/>
    <w:rsid w:val="009A4B7D"/>
    <w:rsid w:val="009A4F41"/>
    <w:rsid w:val="009A56CE"/>
    <w:rsid w:val="009A62C9"/>
    <w:rsid w:val="009A6BBF"/>
    <w:rsid w:val="009A70B5"/>
    <w:rsid w:val="009A728C"/>
    <w:rsid w:val="009A72EF"/>
    <w:rsid w:val="009B02EA"/>
    <w:rsid w:val="009B0362"/>
    <w:rsid w:val="009B0684"/>
    <w:rsid w:val="009B071A"/>
    <w:rsid w:val="009B0F83"/>
    <w:rsid w:val="009B2166"/>
    <w:rsid w:val="009B2E8C"/>
    <w:rsid w:val="009B3240"/>
    <w:rsid w:val="009B351D"/>
    <w:rsid w:val="009B3737"/>
    <w:rsid w:val="009B381B"/>
    <w:rsid w:val="009B4CE5"/>
    <w:rsid w:val="009B6185"/>
    <w:rsid w:val="009B6E35"/>
    <w:rsid w:val="009B72FB"/>
    <w:rsid w:val="009B735B"/>
    <w:rsid w:val="009C0144"/>
    <w:rsid w:val="009C081E"/>
    <w:rsid w:val="009C239D"/>
    <w:rsid w:val="009C250A"/>
    <w:rsid w:val="009C2E58"/>
    <w:rsid w:val="009C305E"/>
    <w:rsid w:val="009C42E0"/>
    <w:rsid w:val="009C44E1"/>
    <w:rsid w:val="009C47D5"/>
    <w:rsid w:val="009C4826"/>
    <w:rsid w:val="009C4E5F"/>
    <w:rsid w:val="009C5057"/>
    <w:rsid w:val="009C6165"/>
    <w:rsid w:val="009C6BA6"/>
    <w:rsid w:val="009C75EA"/>
    <w:rsid w:val="009D1533"/>
    <w:rsid w:val="009D1753"/>
    <w:rsid w:val="009D1BD6"/>
    <w:rsid w:val="009D2349"/>
    <w:rsid w:val="009D239F"/>
    <w:rsid w:val="009D259D"/>
    <w:rsid w:val="009D32E0"/>
    <w:rsid w:val="009D3912"/>
    <w:rsid w:val="009D3C79"/>
    <w:rsid w:val="009D43F5"/>
    <w:rsid w:val="009D483F"/>
    <w:rsid w:val="009D5D7B"/>
    <w:rsid w:val="009D646F"/>
    <w:rsid w:val="009D6B5B"/>
    <w:rsid w:val="009D6D16"/>
    <w:rsid w:val="009D7611"/>
    <w:rsid w:val="009E0B61"/>
    <w:rsid w:val="009E16AC"/>
    <w:rsid w:val="009E1CFA"/>
    <w:rsid w:val="009E3182"/>
    <w:rsid w:val="009E4616"/>
    <w:rsid w:val="009E4F42"/>
    <w:rsid w:val="009E53DE"/>
    <w:rsid w:val="009E5FA8"/>
    <w:rsid w:val="009E6BED"/>
    <w:rsid w:val="009E6C37"/>
    <w:rsid w:val="009E6D09"/>
    <w:rsid w:val="009E6FE0"/>
    <w:rsid w:val="009E7464"/>
    <w:rsid w:val="009E7892"/>
    <w:rsid w:val="009E7F9B"/>
    <w:rsid w:val="009F0324"/>
    <w:rsid w:val="009F053D"/>
    <w:rsid w:val="009F124A"/>
    <w:rsid w:val="009F1392"/>
    <w:rsid w:val="009F1A4C"/>
    <w:rsid w:val="009F1D61"/>
    <w:rsid w:val="009F1E5D"/>
    <w:rsid w:val="009F2CDC"/>
    <w:rsid w:val="009F3338"/>
    <w:rsid w:val="009F3610"/>
    <w:rsid w:val="009F3653"/>
    <w:rsid w:val="009F3698"/>
    <w:rsid w:val="009F3EDF"/>
    <w:rsid w:val="009F41CA"/>
    <w:rsid w:val="009F43FC"/>
    <w:rsid w:val="009F454D"/>
    <w:rsid w:val="009F47B4"/>
    <w:rsid w:val="009F5450"/>
    <w:rsid w:val="009F54D9"/>
    <w:rsid w:val="009F62BC"/>
    <w:rsid w:val="009F65F0"/>
    <w:rsid w:val="009F67EF"/>
    <w:rsid w:val="009F6971"/>
    <w:rsid w:val="009F6D65"/>
    <w:rsid w:val="009F6E5A"/>
    <w:rsid w:val="009F71B5"/>
    <w:rsid w:val="009F78CA"/>
    <w:rsid w:val="009F78DB"/>
    <w:rsid w:val="009F7943"/>
    <w:rsid w:val="00A003A1"/>
    <w:rsid w:val="00A00703"/>
    <w:rsid w:val="00A007BB"/>
    <w:rsid w:val="00A009DD"/>
    <w:rsid w:val="00A0157A"/>
    <w:rsid w:val="00A01B7E"/>
    <w:rsid w:val="00A03288"/>
    <w:rsid w:val="00A0333D"/>
    <w:rsid w:val="00A04748"/>
    <w:rsid w:val="00A04CFC"/>
    <w:rsid w:val="00A052A9"/>
    <w:rsid w:val="00A0570D"/>
    <w:rsid w:val="00A060F0"/>
    <w:rsid w:val="00A06213"/>
    <w:rsid w:val="00A06920"/>
    <w:rsid w:val="00A06B3B"/>
    <w:rsid w:val="00A0715B"/>
    <w:rsid w:val="00A07A75"/>
    <w:rsid w:val="00A1097B"/>
    <w:rsid w:val="00A10AE2"/>
    <w:rsid w:val="00A10B3F"/>
    <w:rsid w:val="00A11212"/>
    <w:rsid w:val="00A11E44"/>
    <w:rsid w:val="00A12530"/>
    <w:rsid w:val="00A12704"/>
    <w:rsid w:val="00A12BA6"/>
    <w:rsid w:val="00A131EF"/>
    <w:rsid w:val="00A141AC"/>
    <w:rsid w:val="00A14275"/>
    <w:rsid w:val="00A145CB"/>
    <w:rsid w:val="00A1532E"/>
    <w:rsid w:val="00A15562"/>
    <w:rsid w:val="00A159B7"/>
    <w:rsid w:val="00A15FF9"/>
    <w:rsid w:val="00A166AF"/>
    <w:rsid w:val="00A17A15"/>
    <w:rsid w:val="00A20BB5"/>
    <w:rsid w:val="00A20F71"/>
    <w:rsid w:val="00A21085"/>
    <w:rsid w:val="00A21C10"/>
    <w:rsid w:val="00A24EC7"/>
    <w:rsid w:val="00A25895"/>
    <w:rsid w:val="00A25A67"/>
    <w:rsid w:val="00A25BCF"/>
    <w:rsid w:val="00A25CE2"/>
    <w:rsid w:val="00A263BB"/>
    <w:rsid w:val="00A26526"/>
    <w:rsid w:val="00A2698C"/>
    <w:rsid w:val="00A26E04"/>
    <w:rsid w:val="00A27001"/>
    <w:rsid w:val="00A274E5"/>
    <w:rsid w:val="00A2757D"/>
    <w:rsid w:val="00A27AE5"/>
    <w:rsid w:val="00A27E06"/>
    <w:rsid w:val="00A27F49"/>
    <w:rsid w:val="00A30100"/>
    <w:rsid w:val="00A3050F"/>
    <w:rsid w:val="00A308BB"/>
    <w:rsid w:val="00A31619"/>
    <w:rsid w:val="00A3180D"/>
    <w:rsid w:val="00A31AB7"/>
    <w:rsid w:val="00A328B3"/>
    <w:rsid w:val="00A331ED"/>
    <w:rsid w:val="00A33AB7"/>
    <w:rsid w:val="00A33B33"/>
    <w:rsid w:val="00A33EEF"/>
    <w:rsid w:val="00A340BE"/>
    <w:rsid w:val="00A35358"/>
    <w:rsid w:val="00A35E98"/>
    <w:rsid w:val="00A36467"/>
    <w:rsid w:val="00A36787"/>
    <w:rsid w:val="00A36879"/>
    <w:rsid w:val="00A36898"/>
    <w:rsid w:val="00A37073"/>
    <w:rsid w:val="00A40C91"/>
    <w:rsid w:val="00A40E6D"/>
    <w:rsid w:val="00A40F01"/>
    <w:rsid w:val="00A4108F"/>
    <w:rsid w:val="00A41321"/>
    <w:rsid w:val="00A418CD"/>
    <w:rsid w:val="00A42FD8"/>
    <w:rsid w:val="00A434AD"/>
    <w:rsid w:val="00A43AC3"/>
    <w:rsid w:val="00A43EF5"/>
    <w:rsid w:val="00A440A9"/>
    <w:rsid w:val="00A4437B"/>
    <w:rsid w:val="00A444F0"/>
    <w:rsid w:val="00A4474E"/>
    <w:rsid w:val="00A4495D"/>
    <w:rsid w:val="00A44AB8"/>
    <w:rsid w:val="00A44AFD"/>
    <w:rsid w:val="00A45017"/>
    <w:rsid w:val="00A450BD"/>
    <w:rsid w:val="00A450E2"/>
    <w:rsid w:val="00A453E5"/>
    <w:rsid w:val="00A45AC8"/>
    <w:rsid w:val="00A45D99"/>
    <w:rsid w:val="00A45EAF"/>
    <w:rsid w:val="00A469C1"/>
    <w:rsid w:val="00A46E3E"/>
    <w:rsid w:val="00A46E53"/>
    <w:rsid w:val="00A47099"/>
    <w:rsid w:val="00A47712"/>
    <w:rsid w:val="00A4798A"/>
    <w:rsid w:val="00A479D3"/>
    <w:rsid w:val="00A47A78"/>
    <w:rsid w:val="00A47C5A"/>
    <w:rsid w:val="00A47C5D"/>
    <w:rsid w:val="00A5086E"/>
    <w:rsid w:val="00A50AFA"/>
    <w:rsid w:val="00A50D20"/>
    <w:rsid w:val="00A50FCF"/>
    <w:rsid w:val="00A51032"/>
    <w:rsid w:val="00A51D8B"/>
    <w:rsid w:val="00A522CE"/>
    <w:rsid w:val="00A52448"/>
    <w:rsid w:val="00A52468"/>
    <w:rsid w:val="00A528D1"/>
    <w:rsid w:val="00A528F1"/>
    <w:rsid w:val="00A533C9"/>
    <w:rsid w:val="00A542BF"/>
    <w:rsid w:val="00A5451A"/>
    <w:rsid w:val="00A54A92"/>
    <w:rsid w:val="00A54C3A"/>
    <w:rsid w:val="00A54D6F"/>
    <w:rsid w:val="00A54F38"/>
    <w:rsid w:val="00A56083"/>
    <w:rsid w:val="00A5619E"/>
    <w:rsid w:val="00A5621B"/>
    <w:rsid w:val="00A564E6"/>
    <w:rsid w:val="00A56F27"/>
    <w:rsid w:val="00A56FDD"/>
    <w:rsid w:val="00A602EA"/>
    <w:rsid w:val="00A60B62"/>
    <w:rsid w:val="00A610CD"/>
    <w:rsid w:val="00A611C7"/>
    <w:rsid w:val="00A61F9F"/>
    <w:rsid w:val="00A624CB"/>
    <w:rsid w:val="00A626C9"/>
    <w:rsid w:val="00A62E31"/>
    <w:rsid w:val="00A63360"/>
    <w:rsid w:val="00A633A8"/>
    <w:rsid w:val="00A636B0"/>
    <w:rsid w:val="00A63EC6"/>
    <w:rsid w:val="00A642B3"/>
    <w:rsid w:val="00A64F7E"/>
    <w:rsid w:val="00A650B2"/>
    <w:rsid w:val="00A65568"/>
    <w:rsid w:val="00A65C0A"/>
    <w:rsid w:val="00A662D3"/>
    <w:rsid w:val="00A669A3"/>
    <w:rsid w:val="00A67C14"/>
    <w:rsid w:val="00A7033D"/>
    <w:rsid w:val="00A7035C"/>
    <w:rsid w:val="00A7078F"/>
    <w:rsid w:val="00A708AF"/>
    <w:rsid w:val="00A70A7E"/>
    <w:rsid w:val="00A70B3C"/>
    <w:rsid w:val="00A70ECE"/>
    <w:rsid w:val="00A729FB"/>
    <w:rsid w:val="00A73700"/>
    <w:rsid w:val="00A73CC5"/>
    <w:rsid w:val="00A743D0"/>
    <w:rsid w:val="00A7524E"/>
    <w:rsid w:val="00A758AA"/>
    <w:rsid w:val="00A759AF"/>
    <w:rsid w:val="00A7638D"/>
    <w:rsid w:val="00A7713A"/>
    <w:rsid w:val="00A77EA3"/>
    <w:rsid w:val="00A80DDF"/>
    <w:rsid w:val="00A8116A"/>
    <w:rsid w:val="00A81B9B"/>
    <w:rsid w:val="00A81FD8"/>
    <w:rsid w:val="00A826F8"/>
    <w:rsid w:val="00A8284D"/>
    <w:rsid w:val="00A828EB"/>
    <w:rsid w:val="00A8361C"/>
    <w:rsid w:val="00A84337"/>
    <w:rsid w:val="00A845D9"/>
    <w:rsid w:val="00A854C8"/>
    <w:rsid w:val="00A857A4"/>
    <w:rsid w:val="00A85A6B"/>
    <w:rsid w:val="00A85D33"/>
    <w:rsid w:val="00A86AA6"/>
    <w:rsid w:val="00A86D3A"/>
    <w:rsid w:val="00A87F2A"/>
    <w:rsid w:val="00A9011A"/>
    <w:rsid w:val="00A90831"/>
    <w:rsid w:val="00A9097F"/>
    <w:rsid w:val="00A90E07"/>
    <w:rsid w:val="00A919CE"/>
    <w:rsid w:val="00A91A34"/>
    <w:rsid w:val="00A91B2D"/>
    <w:rsid w:val="00A91BDE"/>
    <w:rsid w:val="00A921F3"/>
    <w:rsid w:val="00A9285D"/>
    <w:rsid w:val="00A92931"/>
    <w:rsid w:val="00A9344C"/>
    <w:rsid w:val="00A93722"/>
    <w:rsid w:val="00A93E71"/>
    <w:rsid w:val="00A9473E"/>
    <w:rsid w:val="00A962AE"/>
    <w:rsid w:val="00A96519"/>
    <w:rsid w:val="00A969DC"/>
    <w:rsid w:val="00A96B8E"/>
    <w:rsid w:val="00A96ECD"/>
    <w:rsid w:val="00A970D3"/>
    <w:rsid w:val="00A9740D"/>
    <w:rsid w:val="00AA042C"/>
    <w:rsid w:val="00AA09A2"/>
    <w:rsid w:val="00AA09FD"/>
    <w:rsid w:val="00AA0A4F"/>
    <w:rsid w:val="00AA0FC1"/>
    <w:rsid w:val="00AA1080"/>
    <w:rsid w:val="00AA1482"/>
    <w:rsid w:val="00AA1BD7"/>
    <w:rsid w:val="00AA239F"/>
    <w:rsid w:val="00AA261B"/>
    <w:rsid w:val="00AA3037"/>
    <w:rsid w:val="00AA3221"/>
    <w:rsid w:val="00AA3302"/>
    <w:rsid w:val="00AA4879"/>
    <w:rsid w:val="00AA4D5F"/>
    <w:rsid w:val="00AA54BD"/>
    <w:rsid w:val="00AA5BEE"/>
    <w:rsid w:val="00AA600D"/>
    <w:rsid w:val="00AA6176"/>
    <w:rsid w:val="00AA6567"/>
    <w:rsid w:val="00AA6BBD"/>
    <w:rsid w:val="00AA6C1B"/>
    <w:rsid w:val="00AA75B8"/>
    <w:rsid w:val="00AA7996"/>
    <w:rsid w:val="00AA7BF0"/>
    <w:rsid w:val="00AB0423"/>
    <w:rsid w:val="00AB09AD"/>
    <w:rsid w:val="00AB2180"/>
    <w:rsid w:val="00AB276C"/>
    <w:rsid w:val="00AB3DF1"/>
    <w:rsid w:val="00AB40C0"/>
    <w:rsid w:val="00AB419C"/>
    <w:rsid w:val="00AB41AB"/>
    <w:rsid w:val="00AB46C8"/>
    <w:rsid w:val="00AB4910"/>
    <w:rsid w:val="00AB4A4D"/>
    <w:rsid w:val="00AB55D3"/>
    <w:rsid w:val="00AB69DA"/>
    <w:rsid w:val="00AB7C9B"/>
    <w:rsid w:val="00AC0276"/>
    <w:rsid w:val="00AC1091"/>
    <w:rsid w:val="00AC120C"/>
    <w:rsid w:val="00AC1638"/>
    <w:rsid w:val="00AC16E8"/>
    <w:rsid w:val="00AC19CB"/>
    <w:rsid w:val="00AC2157"/>
    <w:rsid w:val="00AC2A29"/>
    <w:rsid w:val="00AC3066"/>
    <w:rsid w:val="00AC32FE"/>
    <w:rsid w:val="00AC3AC1"/>
    <w:rsid w:val="00AC3D78"/>
    <w:rsid w:val="00AC497A"/>
    <w:rsid w:val="00AC56FA"/>
    <w:rsid w:val="00AC5ECC"/>
    <w:rsid w:val="00AC6389"/>
    <w:rsid w:val="00AC7B19"/>
    <w:rsid w:val="00AC7C0D"/>
    <w:rsid w:val="00AD0685"/>
    <w:rsid w:val="00AD0C52"/>
    <w:rsid w:val="00AD12FD"/>
    <w:rsid w:val="00AD1A14"/>
    <w:rsid w:val="00AD1C8A"/>
    <w:rsid w:val="00AD2439"/>
    <w:rsid w:val="00AD2A7E"/>
    <w:rsid w:val="00AD2CE6"/>
    <w:rsid w:val="00AD2D7B"/>
    <w:rsid w:val="00AD2F06"/>
    <w:rsid w:val="00AD3C90"/>
    <w:rsid w:val="00AD405B"/>
    <w:rsid w:val="00AD42BE"/>
    <w:rsid w:val="00AD45E9"/>
    <w:rsid w:val="00AD4B35"/>
    <w:rsid w:val="00AD4CD1"/>
    <w:rsid w:val="00AD519F"/>
    <w:rsid w:val="00AD52A1"/>
    <w:rsid w:val="00AD54DC"/>
    <w:rsid w:val="00AD625F"/>
    <w:rsid w:val="00AD68F2"/>
    <w:rsid w:val="00AD7B01"/>
    <w:rsid w:val="00AD7F93"/>
    <w:rsid w:val="00AE0214"/>
    <w:rsid w:val="00AE0F48"/>
    <w:rsid w:val="00AE1340"/>
    <w:rsid w:val="00AE2327"/>
    <w:rsid w:val="00AE29D3"/>
    <w:rsid w:val="00AE2A44"/>
    <w:rsid w:val="00AE2DD7"/>
    <w:rsid w:val="00AE323B"/>
    <w:rsid w:val="00AE3F82"/>
    <w:rsid w:val="00AE5243"/>
    <w:rsid w:val="00AE5289"/>
    <w:rsid w:val="00AE5488"/>
    <w:rsid w:val="00AE6572"/>
    <w:rsid w:val="00AE6809"/>
    <w:rsid w:val="00AE6876"/>
    <w:rsid w:val="00AE6F91"/>
    <w:rsid w:val="00AE7B7C"/>
    <w:rsid w:val="00AF0FD8"/>
    <w:rsid w:val="00AF1485"/>
    <w:rsid w:val="00AF2094"/>
    <w:rsid w:val="00AF2342"/>
    <w:rsid w:val="00AF2B10"/>
    <w:rsid w:val="00AF3832"/>
    <w:rsid w:val="00AF3846"/>
    <w:rsid w:val="00AF3B5C"/>
    <w:rsid w:val="00AF3C78"/>
    <w:rsid w:val="00AF3E58"/>
    <w:rsid w:val="00AF3EA2"/>
    <w:rsid w:val="00AF5571"/>
    <w:rsid w:val="00AF5BE6"/>
    <w:rsid w:val="00AF6979"/>
    <w:rsid w:val="00AF6F4E"/>
    <w:rsid w:val="00AF7922"/>
    <w:rsid w:val="00AF7A85"/>
    <w:rsid w:val="00AF7C53"/>
    <w:rsid w:val="00B00643"/>
    <w:rsid w:val="00B007F3"/>
    <w:rsid w:val="00B009A7"/>
    <w:rsid w:val="00B013E3"/>
    <w:rsid w:val="00B0182A"/>
    <w:rsid w:val="00B019EF"/>
    <w:rsid w:val="00B022E8"/>
    <w:rsid w:val="00B02439"/>
    <w:rsid w:val="00B0245D"/>
    <w:rsid w:val="00B02605"/>
    <w:rsid w:val="00B027C7"/>
    <w:rsid w:val="00B02C3B"/>
    <w:rsid w:val="00B02D0A"/>
    <w:rsid w:val="00B02E2B"/>
    <w:rsid w:val="00B03505"/>
    <w:rsid w:val="00B03C23"/>
    <w:rsid w:val="00B03DDF"/>
    <w:rsid w:val="00B03EB6"/>
    <w:rsid w:val="00B04818"/>
    <w:rsid w:val="00B050BC"/>
    <w:rsid w:val="00B05B43"/>
    <w:rsid w:val="00B06439"/>
    <w:rsid w:val="00B067F3"/>
    <w:rsid w:val="00B07341"/>
    <w:rsid w:val="00B079C3"/>
    <w:rsid w:val="00B07A63"/>
    <w:rsid w:val="00B1050E"/>
    <w:rsid w:val="00B10C3B"/>
    <w:rsid w:val="00B111F9"/>
    <w:rsid w:val="00B11AE4"/>
    <w:rsid w:val="00B12491"/>
    <w:rsid w:val="00B12AF9"/>
    <w:rsid w:val="00B12C18"/>
    <w:rsid w:val="00B133D4"/>
    <w:rsid w:val="00B13977"/>
    <w:rsid w:val="00B161E0"/>
    <w:rsid w:val="00B162C7"/>
    <w:rsid w:val="00B16809"/>
    <w:rsid w:val="00B171B6"/>
    <w:rsid w:val="00B203E6"/>
    <w:rsid w:val="00B2042D"/>
    <w:rsid w:val="00B2046E"/>
    <w:rsid w:val="00B216E2"/>
    <w:rsid w:val="00B220EB"/>
    <w:rsid w:val="00B2301A"/>
    <w:rsid w:val="00B232AB"/>
    <w:rsid w:val="00B248A0"/>
    <w:rsid w:val="00B249C6"/>
    <w:rsid w:val="00B2613C"/>
    <w:rsid w:val="00B26AC3"/>
    <w:rsid w:val="00B26E30"/>
    <w:rsid w:val="00B271D7"/>
    <w:rsid w:val="00B27396"/>
    <w:rsid w:val="00B279EF"/>
    <w:rsid w:val="00B27F6E"/>
    <w:rsid w:val="00B30539"/>
    <w:rsid w:val="00B30F7A"/>
    <w:rsid w:val="00B314DB"/>
    <w:rsid w:val="00B31CE4"/>
    <w:rsid w:val="00B3228D"/>
    <w:rsid w:val="00B33B71"/>
    <w:rsid w:val="00B33E9C"/>
    <w:rsid w:val="00B34E40"/>
    <w:rsid w:val="00B35101"/>
    <w:rsid w:val="00B35275"/>
    <w:rsid w:val="00B35CE8"/>
    <w:rsid w:val="00B35D0C"/>
    <w:rsid w:val="00B3600A"/>
    <w:rsid w:val="00B361F2"/>
    <w:rsid w:val="00B36916"/>
    <w:rsid w:val="00B36B23"/>
    <w:rsid w:val="00B3718B"/>
    <w:rsid w:val="00B3745F"/>
    <w:rsid w:val="00B375D0"/>
    <w:rsid w:val="00B3769A"/>
    <w:rsid w:val="00B376FF"/>
    <w:rsid w:val="00B37969"/>
    <w:rsid w:val="00B37C0D"/>
    <w:rsid w:val="00B404A2"/>
    <w:rsid w:val="00B40FB8"/>
    <w:rsid w:val="00B4181F"/>
    <w:rsid w:val="00B41944"/>
    <w:rsid w:val="00B41F57"/>
    <w:rsid w:val="00B427D3"/>
    <w:rsid w:val="00B43628"/>
    <w:rsid w:val="00B438FA"/>
    <w:rsid w:val="00B43C2A"/>
    <w:rsid w:val="00B4429C"/>
    <w:rsid w:val="00B443CC"/>
    <w:rsid w:val="00B44466"/>
    <w:rsid w:val="00B445C1"/>
    <w:rsid w:val="00B4462E"/>
    <w:rsid w:val="00B44B6C"/>
    <w:rsid w:val="00B45EB4"/>
    <w:rsid w:val="00B4632A"/>
    <w:rsid w:val="00B46C1D"/>
    <w:rsid w:val="00B46C2C"/>
    <w:rsid w:val="00B46E9C"/>
    <w:rsid w:val="00B46F44"/>
    <w:rsid w:val="00B47136"/>
    <w:rsid w:val="00B471FD"/>
    <w:rsid w:val="00B4775A"/>
    <w:rsid w:val="00B50502"/>
    <w:rsid w:val="00B5057C"/>
    <w:rsid w:val="00B507FC"/>
    <w:rsid w:val="00B50F27"/>
    <w:rsid w:val="00B50F40"/>
    <w:rsid w:val="00B5109C"/>
    <w:rsid w:val="00B51F24"/>
    <w:rsid w:val="00B52BEB"/>
    <w:rsid w:val="00B52BF6"/>
    <w:rsid w:val="00B52CE7"/>
    <w:rsid w:val="00B530F1"/>
    <w:rsid w:val="00B5312D"/>
    <w:rsid w:val="00B534E8"/>
    <w:rsid w:val="00B53EAC"/>
    <w:rsid w:val="00B54257"/>
    <w:rsid w:val="00B542BA"/>
    <w:rsid w:val="00B553F6"/>
    <w:rsid w:val="00B566AA"/>
    <w:rsid w:val="00B577E2"/>
    <w:rsid w:val="00B57EAA"/>
    <w:rsid w:val="00B604A4"/>
    <w:rsid w:val="00B62208"/>
    <w:rsid w:val="00B626E8"/>
    <w:rsid w:val="00B6293A"/>
    <w:rsid w:val="00B630A6"/>
    <w:rsid w:val="00B6383F"/>
    <w:rsid w:val="00B640F2"/>
    <w:rsid w:val="00B6418E"/>
    <w:rsid w:val="00B64591"/>
    <w:rsid w:val="00B6626B"/>
    <w:rsid w:val="00B6678D"/>
    <w:rsid w:val="00B66AEF"/>
    <w:rsid w:val="00B673A9"/>
    <w:rsid w:val="00B67DA5"/>
    <w:rsid w:val="00B709D1"/>
    <w:rsid w:val="00B70D5D"/>
    <w:rsid w:val="00B70FBD"/>
    <w:rsid w:val="00B71044"/>
    <w:rsid w:val="00B7128A"/>
    <w:rsid w:val="00B718C4"/>
    <w:rsid w:val="00B71954"/>
    <w:rsid w:val="00B71CA6"/>
    <w:rsid w:val="00B71CDA"/>
    <w:rsid w:val="00B7219A"/>
    <w:rsid w:val="00B721C7"/>
    <w:rsid w:val="00B72D3E"/>
    <w:rsid w:val="00B72EE8"/>
    <w:rsid w:val="00B72F79"/>
    <w:rsid w:val="00B7312A"/>
    <w:rsid w:val="00B73157"/>
    <w:rsid w:val="00B73ED1"/>
    <w:rsid w:val="00B74EEF"/>
    <w:rsid w:val="00B7538D"/>
    <w:rsid w:val="00B753DE"/>
    <w:rsid w:val="00B7554F"/>
    <w:rsid w:val="00B757CC"/>
    <w:rsid w:val="00B75815"/>
    <w:rsid w:val="00B7581B"/>
    <w:rsid w:val="00B76A0D"/>
    <w:rsid w:val="00B76AD1"/>
    <w:rsid w:val="00B77038"/>
    <w:rsid w:val="00B770F5"/>
    <w:rsid w:val="00B800A0"/>
    <w:rsid w:val="00B800CB"/>
    <w:rsid w:val="00B805EC"/>
    <w:rsid w:val="00B80F09"/>
    <w:rsid w:val="00B831C0"/>
    <w:rsid w:val="00B83A0D"/>
    <w:rsid w:val="00B83A34"/>
    <w:rsid w:val="00B83D37"/>
    <w:rsid w:val="00B83D5A"/>
    <w:rsid w:val="00B83DF2"/>
    <w:rsid w:val="00B8472B"/>
    <w:rsid w:val="00B851DC"/>
    <w:rsid w:val="00B8660D"/>
    <w:rsid w:val="00B86D47"/>
    <w:rsid w:val="00B87287"/>
    <w:rsid w:val="00B8730E"/>
    <w:rsid w:val="00B904D5"/>
    <w:rsid w:val="00B90571"/>
    <w:rsid w:val="00B9114D"/>
    <w:rsid w:val="00B91288"/>
    <w:rsid w:val="00B917C1"/>
    <w:rsid w:val="00B91F00"/>
    <w:rsid w:val="00B921E8"/>
    <w:rsid w:val="00B92996"/>
    <w:rsid w:val="00B92CCF"/>
    <w:rsid w:val="00B92E49"/>
    <w:rsid w:val="00B932CE"/>
    <w:rsid w:val="00B939FE"/>
    <w:rsid w:val="00B93D7F"/>
    <w:rsid w:val="00B94658"/>
    <w:rsid w:val="00B94950"/>
    <w:rsid w:val="00B94E39"/>
    <w:rsid w:val="00B9538A"/>
    <w:rsid w:val="00B95FD1"/>
    <w:rsid w:val="00B97086"/>
    <w:rsid w:val="00B9790C"/>
    <w:rsid w:val="00B979C3"/>
    <w:rsid w:val="00B97FD3"/>
    <w:rsid w:val="00BA085C"/>
    <w:rsid w:val="00BA0B99"/>
    <w:rsid w:val="00BA0E90"/>
    <w:rsid w:val="00BA156A"/>
    <w:rsid w:val="00BA2305"/>
    <w:rsid w:val="00BA2525"/>
    <w:rsid w:val="00BA2705"/>
    <w:rsid w:val="00BA276C"/>
    <w:rsid w:val="00BA3154"/>
    <w:rsid w:val="00BA47D4"/>
    <w:rsid w:val="00BA5E8D"/>
    <w:rsid w:val="00BA6917"/>
    <w:rsid w:val="00BA6C9F"/>
    <w:rsid w:val="00BA6D27"/>
    <w:rsid w:val="00BA6E44"/>
    <w:rsid w:val="00BA6EC5"/>
    <w:rsid w:val="00BA71B9"/>
    <w:rsid w:val="00BB019D"/>
    <w:rsid w:val="00BB11AC"/>
    <w:rsid w:val="00BB1462"/>
    <w:rsid w:val="00BB1FBB"/>
    <w:rsid w:val="00BB229F"/>
    <w:rsid w:val="00BB238A"/>
    <w:rsid w:val="00BB306F"/>
    <w:rsid w:val="00BB3112"/>
    <w:rsid w:val="00BB3291"/>
    <w:rsid w:val="00BB3304"/>
    <w:rsid w:val="00BB3696"/>
    <w:rsid w:val="00BB38A6"/>
    <w:rsid w:val="00BB3E34"/>
    <w:rsid w:val="00BB3FD0"/>
    <w:rsid w:val="00BB472A"/>
    <w:rsid w:val="00BB54CF"/>
    <w:rsid w:val="00BB57C9"/>
    <w:rsid w:val="00BB61F2"/>
    <w:rsid w:val="00BB6B50"/>
    <w:rsid w:val="00BB6D63"/>
    <w:rsid w:val="00BB6DDF"/>
    <w:rsid w:val="00BC028C"/>
    <w:rsid w:val="00BC02AC"/>
    <w:rsid w:val="00BC0DEA"/>
    <w:rsid w:val="00BC2299"/>
    <w:rsid w:val="00BC234B"/>
    <w:rsid w:val="00BC2629"/>
    <w:rsid w:val="00BC2E43"/>
    <w:rsid w:val="00BC2E54"/>
    <w:rsid w:val="00BC3013"/>
    <w:rsid w:val="00BC395F"/>
    <w:rsid w:val="00BC41B4"/>
    <w:rsid w:val="00BC4292"/>
    <w:rsid w:val="00BC44E2"/>
    <w:rsid w:val="00BC4540"/>
    <w:rsid w:val="00BC4690"/>
    <w:rsid w:val="00BC4A15"/>
    <w:rsid w:val="00BC4D1B"/>
    <w:rsid w:val="00BC4D9D"/>
    <w:rsid w:val="00BC55FB"/>
    <w:rsid w:val="00BC686A"/>
    <w:rsid w:val="00BC6C8B"/>
    <w:rsid w:val="00BC6D72"/>
    <w:rsid w:val="00BC7208"/>
    <w:rsid w:val="00BD0A60"/>
    <w:rsid w:val="00BD0FF5"/>
    <w:rsid w:val="00BD11AE"/>
    <w:rsid w:val="00BD18EE"/>
    <w:rsid w:val="00BD1C8A"/>
    <w:rsid w:val="00BD2220"/>
    <w:rsid w:val="00BD2267"/>
    <w:rsid w:val="00BD3036"/>
    <w:rsid w:val="00BD3690"/>
    <w:rsid w:val="00BD383B"/>
    <w:rsid w:val="00BD3927"/>
    <w:rsid w:val="00BD3D27"/>
    <w:rsid w:val="00BD3D84"/>
    <w:rsid w:val="00BD475F"/>
    <w:rsid w:val="00BD49E6"/>
    <w:rsid w:val="00BD4B89"/>
    <w:rsid w:val="00BD4B96"/>
    <w:rsid w:val="00BD4BE3"/>
    <w:rsid w:val="00BD5772"/>
    <w:rsid w:val="00BD5922"/>
    <w:rsid w:val="00BD640E"/>
    <w:rsid w:val="00BD7A12"/>
    <w:rsid w:val="00BE0132"/>
    <w:rsid w:val="00BE0883"/>
    <w:rsid w:val="00BE160B"/>
    <w:rsid w:val="00BE2169"/>
    <w:rsid w:val="00BE262A"/>
    <w:rsid w:val="00BE33A8"/>
    <w:rsid w:val="00BE34A1"/>
    <w:rsid w:val="00BE3DEF"/>
    <w:rsid w:val="00BE42B9"/>
    <w:rsid w:val="00BE4993"/>
    <w:rsid w:val="00BE54E2"/>
    <w:rsid w:val="00BE5B68"/>
    <w:rsid w:val="00BE6862"/>
    <w:rsid w:val="00BE7C0A"/>
    <w:rsid w:val="00BF011E"/>
    <w:rsid w:val="00BF02CB"/>
    <w:rsid w:val="00BF052E"/>
    <w:rsid w:val="00BF0935"/>
    <w:rsid w:val="00BF1056"/>
    <w:rsid w:val="00BF1291"/>
    <w:rsid w:val="00BF13BD"/>
    <w:rsid w:val="00BF154E"/>
    <w:rsid w:val="00BF1CE5"/>
    <w:rsid w:val="00BF2125"/>
    <w:rsid w:val="00BF23A9"/>
    <w:rsid w:val="00BF2423"/>
    <w:rsid w:val="00BF284B"/>
    <w:rsid w:val="00BF3684"/>
    <w:rsid w:val="00BF3809"/>
    <w:rsid w:val="00BF3846"/>
    <w:rsid w:val="00BF4869"/>
    <w:rsid w:val="00BF4C72"/>
    <w:rsid w:val="00BF4D2C"/>
    <w:rsid w:val="00BF6540"/>
    <w:rsid w:val="00BF6FD8"/>
    <w:rsid w:val="00BF7279"/>
    <w:rsid w:val="00BF73E4"/>
    <w:rsid w:val="00BF780C"/>
    <w:rsid w:val="00BF79C9"/>
    <w:rsid w:val="00BF7A90"/>
    <w:rsid w:val="00BF7FAA"/>
    <w:rsid w:val="00C00CEB"/>
    <w:rsid w:val="00C01BDC"/>
    <w:rsid w:val="00C023E5"/>
    <w:rsid w:val="00C02974"/>
    <w:rsid w:val="00C02A48"/>
    <w:rsid w:val="00C032E1"/>
    <w:rsid w:val="00C03680"/>
    <w:rsid w:val="00C044FF"/>
    <w:rsid w:val="00C04631"/>
    <w:rsid w:val="00C04791"/>
    <w:rsid w:val="00C05385"/>
    <w:rsid w:val="00C054DF"/>
    <w:rsid w:val="00C055DD"/>
    <w:rsid w:val="00C05E7D"/>
    <w:rsid w:val="00C060A6"/>
    <w:rsid w:val="00C06397"/>
    <w:rsid w:val="00C06997"/>
    <w:rsid w:val="00C06D85"/>
    <w:rsid w:val="00C06E86"/>
    <w:rsid w:val="00C0740F"/>
    <w:rsid w:val="00C077F5"/>
    <w:rsid w:val="00C105E7"/>
    <w:rsid w:val="00C1074C"/>
    <w:rsid w:val="00C10EB7"/>
    <w:rsid w:val="00C11037"/>
    <w:rsid w:val="00C11F53"/>
    <w:rsid w:val="00C126F2"/>
    <w:rsid w:val="00C12C4E"/>
    <w:rsid w:val="00C12D39"/>
    <w:rsid w:val="00C12F0E"/>
    <w:rsid w:val="00C13ACD"/>
    <w:rsid w:val="00C148AD"/>
    <w:rsid w:val="00C14FF8"/>
    <w:rsid w:val="00C15A1D"/>
    <w:rsid w:val="00C16BB8"/>
    <w:rsid w:val="00C17357"/>
    <w:rsid w:val="00C1758A"/>
    <w:rsid w:val="00C17688"/>
    <w:rsid w:val="00C178AB"/>
    <w:rsid w:val="00C17F0A"/>
    <w:rsid w:val="00C201D4"/>
    <w:rsid w:val="00C20DEB"/>
    <w:rsid w:val="00C21762"/>
    <w:rsid w:val="00C21AD8"/>
    <w:rsid w:val="00C21AE1"/>
    <w:rsid w:val="00C21FEF"/>
    <w:rsid w:val="00C2275E"/>
    <w:rsid w:val="00C22A30"/>
    <w:rsid w:val="00C231E8"/>
    <w:rsid w:val="00C23AC7"/>
    <w:rsid w:val="00C23BA4"/>
    <w:rsid w:val="00C24543"/>
    <w:rsid w:val="00C250E6"/>
    <w:rsid w:val="00C256A2"/>
    <w:rsid w:val="00C25ADB"/>
    <w:rsid w:val="00C25CA5"/>
    <w:rsid w:val="00C25CDD"/>
    <w:rsid w:val="00C26D51"/>
    <w:rsid w:val="00C26F28"/>
    <w:rsid w:val="00C277AA"/>
    <w:rsid w:val="00C303A1"/>
    <w:rsid w:val="00C307B9"/>
    <w:rsid w:val="00C30AC5"/>
    <w:rsid w:val="00C315DE"/>
    <w:rsid w:val="00C317AB"/>
    <w:rsid w:val="00C31F39"/>
    <w:rsid w:val="00C32854"/>
    <w:rsid w:val="00C33739"/>
    <w:rsid w:val="00C33A49"/>
    <w:rsid w:val="00C33DF4"/>
    <w:rsid w:val="00C342D2"/>
    <w:rsid w:val="00C34721"/>
    <w:rsid w:val="00C359D3"/>
    <w:rsid w:val="00C36073"/>
    <w:rsid w:val="00C363CD"/>
    <w:rsid w:val="00C36A88"/>
    <w:rsid w:val="00C36B51"/>
    <w:rsid w:val="00C37DBF"/>
    <w:rsid w:val="00C403FE"/>
    <w:rsid w:val="00C40F4E"/>
    <w:rsid w:val="00C4183D"/>
    <w:rsid w:val="00C41ED6"/>
    <w:rsid w:val="00C424A9"/>
    <w:rsid w:val="00C424B0"/>
    <w:rsid w:val="00C42EC7"/>
    <w:rsid w:val="00C43FE6"/>
    <w:rsid w:val="00C4413C"/>
    <w:rsid w:val="00C4440E"/>
    <w:rsid w:val="00C4473F"/>
    <w:rsid w:val="00C461D5"/>
    <w:rsid w:val="00C46446"/>
    <w:rsid w:val="00C46945"/>
    <w:rsid w:val="00C47117"/>
    <w:rsid w:val="00C47896"/>
    <w:rsid w:val="00C51515"/>
    <w:rsid w:val="00C5180B"/>
    <w:rsid w:val="00C5189D"/>
    <w:rsid w:val="00C52422"/>
    <w:rsid w:val="00C52BCC"/>
    <w:rsid w:val="00C52C80"/>
    <w:rsid w:val="00C52C91"/>
    <w:rsid w:val="00C53FA0"/>
    <w:rsid w:val="00C5401A"/>
    <w:rsid w:val="00C540CB"/>
    <w:rsid w:val="00C541E9"/>
    <w:rsid w:val="00C54AB9"/>
    <w:rsid w:val="00C54BE3"/>
    <w:rsid w:val="00C552F0"/>
    <w:rsid w:val="00C5587F"/>
    <w:rsid w:val="00C55AD8"/>
    <w:rsid w:val="00C5660B"/>
    <w:rsid w:val="00C56AFC"/>
    <w:rsid w:val="00C56CB1"/>
    <w:rsid w:val="00C5760C"/>
    <w:rsid w:val="00C57631"/>
    <w:rsid w:val="00C57757"/>
    <w:rsid w:val="00C57790"/>
    <w:rsid w:val="00C5797E"/>
    <w:rsid w:val="00C57A60"/>
    <w:rsid w:val="00C57D63"/>
    <w:rsid w:val="00C60360"/>
    <w:rsid w:val="00C609B9"/>
    <w:rsid w:val="00C61C41"/>
    <w:rsid w:val="00C63428"/>
    <w:rsid w:val="00C63F1C"/>
    <w:rsid w:val="00C63F54"/>
    <w:rsid w:val="00C6408D"/>
    <w:rsid w:val="00C6409B"/>
    <w:rsid w:val="00C6413A"/>
    <w:rsid w:val="00C64DA5"/>
    <w:rsid w:val="00C64FAA"/>
    <w:rsid w:val="00C65317"/>
    <w:rsid w:val="00C6556B"/>
    <w:rsid w:val="00C65CF8"/>
    <w:rsid w:val="00C65EAB"/>
    <w:rsid w:val="00C66299"/>
    <w:rsid w:val="00C66B72"/>
    <w:rsid w:val="00C6741E"/>
    <w:rsid w:val="00C67A0F"/>
    <w:rsid w:val="00C70701"/>
    <w:rsid w:val="00C7102E"/>
    <w:rsid w:val="00C72005"/>
    <w:rsid w:val="00C72BB2"/>
    <w:rsid w:val="00C7395F"/>
    <w:rsid w:val="00C740FA"/>
    <w:rsid w:val="00C74A73"/>
    <w:rsid w:val="00C759A5"/>
    <w:rsid w:val="00C75CD5"/>
    <w:rsid w:val="00C7664C"/>
    <w:rsid w:val="00C76788"/>
    <w:rsid w:val="00C768E2"/>
    <w:rsid w:val="00C768E8"/>
    <w:rsid w:val="00C7717A"/>
    <w:rsid w:val="00C7718D"/>
    <w:rsid w:val="00C77678"/>
    <w:rsid w:val="00C801BE"/>
    <w:rsid w:val="00C80478"/>
    <w:rsid w:val="00C80827"/>
    <w:rsid w:val="00C8095D"/>
    <w:rsid w:val="00C81334"/>
    <w:rsid w:val="00C81352"/>
    <w:rsid w:val="00C834BE"/>
    <w:rsid w:val="00C838F9"/>
    <w:rsid w:val="00C84458"/>
    <w:rsid w:val="00C845E9"/>
    <w:rsid w:val="00C84785"/>
    <w:rsid w:val="00C84D26"/>
    <w:rsid w:val="00C85004"/>
    <w:rsid w:val="00C8562F"/>
    <w:rsid w:val="00C85B8B"/>
    <w:rsid w:val="00C85CE9"/>
    <w:rsid w:val="00C8633A"/>
    <w:rsid w:val="00C87AC4"/>
    <w:rsid w:val="00C90276"/>
    <w:rsid w:val="00C903DD"/>
    <w:rsid w:val="00C918E0"/>
    <w:rsid w:val="00C91B71"/>
    <w:rsid w:val="00C91C7C"/>
    <w:rsid w:val="00C92D67"/>
    <w:rsid w:val="00C92D6F"/>
    <w:rsid w:val="00C92EB0"/>
    <w:rsid w:val="00C93977"/>
    <w:rsid w:val="00C93C5C"/>
    <w:rsid w:val="00C93E24"/>
    <w:rsid w:val="00C93E4D"/>
    <w:rsid w:val="00C940EB"/>
    <w:rsid w:val="00C94312"/>
    <w:rsid w:val="00C9567A"/>
    <w:rsid w:val="00C95BD3"/>
    <w:rsid w:val="00C95DFA"/>
    <w:rsid w:val="00C96755"/>
    <w:rsid w:val="00C97CB6"/>
    <w:rsid w:val="00C97F9D"/>
    <w:rsid w:val="00CA004B"/>
    <w:rsid w:val="00CA0120"/>
    <w:rsid w:val="00CA179A"/>
    <w:rsid w:val="00CA1B3C"/>
    <w:rsid w:val="00CA222D"/>
    <w:rsid w:val="00CA2456"/>
    <w:rsid w:val="00CA3B8A"/>
    <w:rsid w:val="00CA3D82"/>
    <w:rsid w:val="00CA4129"/>
    <w:rsid w:val="00CA43BB"/>
    <w:rsid w:val="00CA4815"/>
    <w:rsid w:val="00CA519A"/>
    <w:rsid w:val="00CA665C"/>
    <w:rsid w:val="00CA6B5A"/>
    <w:rsid w:val="00CA7BCD"/>
    <w:rsid w:val="00CB1DE6"/>
    <w:rsid w:val="00CB212D"/>
    <w:rsid w:val="00CB22CB"/>
    <w:rsid w:val="00CB2660"/>
    <w:rsid w:val="00CB350E"/>
    <w:rsid w:val="00CB3BA7"/>
    <w:rsid w:val="00CB554D"/>
    <w:rsid w:val="00CB5981"/>
    <w:rsid w:val="00CB6217"/>
    <w:rsid w:val="00CB684E"/>
    <w:rsid w:val="00CB6B72"/>
    <w:rsid w:val="00CB6E01"/>
    <w:rsid w:val="00CB7481"/>
    <w:rsid w:val="00CC0162"/>
    <w:rsid w:val="00CC03E0"/>
    <w:rsid w:val="00CC06AA"/>
    <w:rsid w:val="00CC1634"/>
    <w:rsid w:val="00CC1949"/>
    <w:rsid w:val="00CC277C"/>
    <w:rsid w:val="00CC2972"/>
    <w:rsid w:val="00CC2C3E"/>
    <w:rsid w:val="00CC2E1C"/>
    <w:rsid w:val="00CC31C0"/>
    <w:rsid w:val="00CC3DB8"/>
    <w:rsid w:val="00CC4319"/>
    <w:rsid w:val="00CC4400"/>
    <w:rsid w:val="00CC4978"/>
    <w:rsid w:val="00CC4CE2"/>
    <w:rsid w:val="00CC5B59"/>
    <w:rsid w:val="00CC5DE1"/>
    <w:rsid w:val="00CC5E90"/>
    <w:rsid w:val="00CC6ABC"/>
    <w:rsid w:val="00CC6AFA"/>
    <w:rsid w:val="00CC785C"/>
    <w:rsid w:val="00CC7E9F"/>
    <w:rsid w:val="00CD046C"/>
    <w:rsid w:val="00CD0699"/>
    <w:rsid w:val="00CD10C9"/>
    <w:rsid w:val="00CD12AA"/>
    <w:rsid w:val="00CD172B"/>
    <w:rsid w:val="00CD2417"/>
    <w:rsid w:val="00CD24F7"/>
    <w:rsid w:val="00CD2BC7"/>
    <w:rsid w:val="00CD2FB8"/>
    <w:rsid w:val="00CD30AB"/>
    <w:rsid w:val="00CD36A4"/>
    <w:rsid w:val="00CD370C"/>
    <w:rsid w:val="00CD388E"/>
    <w:rsid w:val="00CD3B78"/>
    <w:rsid w:val="00CD421C"/>
    <w:rsid w:val="00CD4387"/>
    <w:rsid w:val="00CD4973"/>
    <w:rsid w:val="00CD4A11"/>
    <w:rsid w:val="00CD4AA8"/>
    <w:rsid w:val="00CD529F"/>
    <w:rsid w:val="00CD5A2E"/>
    <w:rsid w:val="00CD6B36"/>
    <w:rsid w:val="00CD6D30"/>
    <w:rsid w:val="00CD6E35"/>
    <w:rsid w:val="00CE0231"/>
    <w:rsid w:val="00CE076C"/>
    <w:rsid w:val="00CE177C"/>
    <w:rsid w:val="00CE1880"/>
    <w:rsid w:val="00CE1950"/>
    <w:rsid w:val="00CE1D4C"/>
    <w:rsid w:val="00CE2356"/>
    <w:rsid w:val="00CE24A7"/>
    <w:rsid w:val="00CE2887"/>
    <w:rsid w:val="00CE2F71"/>
    <w:rsid w:val="00CE31F4"/>
    <w:rsid w:val="00CE3366"/>
    <w:rsid w:val="00CE3D8C"/>
    <w:rsid w:val="00CE3F87"/>
    <w:rsid w:val="00CE410E"/>
    <w:rsid w:val="00CE5199"/>
    <w:rsid w:val="00CE6506"/>
    <w:rsid w:val="00CE66D5"/>
    <w:rsid w:val="00CE6B4F"/>
    <w:rsid w:val="00CE7C5C"/>
    <w:rsid w:val="00CF0188"/>
    <w:rsid w:val="00CF0CDB"/>
    <w:rsid w:val="00CF0EDC"/>
    <w:rsid w:val="00CF1191"/>
    <w:rsid w:val="00CF12FE"/>
    <w:rsid w:val="00CF15C8"/>
    <w:rsid w:val="00CF1A8A"/>
    <w:rsid w:val="00CF1B81"/>
    <w:rsid w:val="00CF2C3B"/>
    <w:rsid w:val="00CF34B2"/>
    <w:rsid w:val="00CF3771"/>
    <w:rsid w:val="00CF3E11"/>
    <w:rsid w:val="00CF401F"/>
    <w:rsid w:val="00CF5477"/>
    <w:rsid w:val="00CF5C42"/>
    <w:rsid w:val="00CF5E9A"/>
    <w:rsid w:val="00CF637A"/>
    <w:rsid w:val="00CF66E7"/>
    <w:rsid w:val="00CF703D"/>
    <w:rsid w:val="00CF779B"/>
    <w:rsid w:val="00CF78A0"/>
    <w:rsid w:val="00D00928"/>
    <w:rsid w:val="00D0092B"/>
    <w:rsid w:val="00D00A58"/>
    <w:rsid w:val="00D011CD"/>
    <w:rsid w:val="00D012F9"/>
    <w:rsid w:val="00D01A01"/>
    <w:rsid w:val="00D01A03"/>
    <w:rsid w:val="00D01FCC"/>
    <w:rsid w:val="00D0238D"/>
    <w:rsid w:val="00D02962"/>
    <w:rsid w:val="00D02EA7"/>
    <w:rsid w:val="00D035A3"/>
    <w:rsid w:val="00D03AA3"/>
    <w:rsid w:val="00D03AB0"/>
    <w:rsid w:val="00D04584"/>
    <w:rsid w:val="00D0595E"/>
    <w:rsid w:val="00D059DE"/>
    <w:rsid w:val="00D05ABD"/>
    <w:rsid w:val="00D05B1B"/>
    <w:rsid w:val="00D05C1B"/>
    <w:rsid w:val="00D05E90"/>
    <w:rsid w:val="00D05FDC"/>
    <w:rsid w:val="00D07A30"/>
    <w:rsid w:val="00D07EBC"/>
    <w:rsid w:val="00D10A92"/>
    <w:rsid w:val="00D10A9D"/>
    <w:rsid w:val="00D10D1D"/>
    <w:rsid w:val="00D10DB3"/>
    <w:rsid w:val="00D11234"/>
    <w:rsid w:val="00D112F3"/>
    <w:rsid w:val="00D11EEB"/>
    <w:rsid w:val="00D12272"/>
    <w:rsid w:val="00D12AFB"/>
    <w:rsid w:val="00D12C79"/>
    <w:rsid w:val="00D132EF"/>
    <w:rsid w:val="00D13FCE"/>
    <w:rsid w:val="00D14300"/>
    <w:rsid w:val="00D151F0"/>
    <w:rsid w:val="00D15310"/>
    <w:rsid w:val="00D1554E"/>
    <w:rsid w:val="00D1576F"/>
    <w:rsid w:val="00D15A58"/>
    <w:rsid w:val="00D15C00"/>
    <w:rsid w:val="00D15F6D"/>
    <w:rsid w:val="00D1611B"/>
    <w:rsid w:val="00D16C30"/>
    <w:rsid w:val="00D16ED2"/>
    <w:rsid w:val="00D17149"/>
    <w:rsid w:val="00D1740D"/>
    <w:rsid w:val="00D175EC"/>
    <w:rsid w:val="00D200EF"/>
    <w:rsid w:val="00D2027B"/>
    <w:rsid w:val="00D21131"/>
    <w:rsid w:val="00D211D3"/>
    <w:rsid w:val="00D2148B"/>
    <w:rsid w:val="00D2177A"/>
    <w:rsid w:val="00D21CA7"/>
    <w:rsid w:val="00D21EF3"/>
    <w:rsid w:val="00D22144"/>
    <w:rsid w:val="00D22AB1"/>
    <w:rsid w:val="00D22B97"/>
    <w:rsid w:val="00D23B98"/>
    <w:rsid w:val="00D23E4C"/>
    <w:rsid w:val="00D24798"/>
    <w:rsid w:val="00D247B2"/>
    <w:rsid w:val="00D24A84"/>
    <w:rsid w:val="00D24BD7"/>
    <w:rsid w:val="00D250D7"/>
    <w:rsid w:val="00D2559B"/>
    <w:rsid w:val="00D25DB0"/>
    <w:rsid w:val="00D25F8A"/>
    <w:rsid w:val="00D2773A"/>
    <w:rsid w:val="00D27858"/>
    <w:rsid w:val="00D27EA3"/>
    <w:rsid w:val="00D30413"/>
    <w:rsid w:val="00D30596"/>
    <w:rsid w:val="00D3065F"/>
    <w:rsid w:val="00D306D1"/>
    <w:rsid w:val="00D306DB"/>
    <w:rsid w:val="00D30800"/>
    <w:rsid w:val="00D30FFE"/>
    <w:rsid w:val="00D31860"/>
    <w:rsid w:val="00D31D77"/>
    <w:rsid w:val="00D32627"/>
    <w:rsid w:val="00D33082"/>
    <w:rsid w:val="00D3328C"/>
    <w:rsid w:val="00D33578"/>
    <w:rsid w:val="00D34786"/>
    <w:rsid w:val="00D348CB"/>
    <w:rsid w:val="00D3498D"/>
    <w:rsid w:val="00D35552"/>
    <w:rsid w:val="00D35941"/>
    <w:rsid w:val="00D35B50"/>
    <w:rsid w:val="00D35DA9"/>
    <w:rsid w:val="00D35DC1"/>
    <w:rsid w:val="00D3602A"/>
    <w:rsid w:val="00D36219"/>
    <w:rsid w:val="00D36492"/>
    <w:rsid w:val="00D365ED"/>
    <w:rsid w:val="00D36788"/>
    <w:rsid w:val="00D36F4C"/>
    <w:rsid w:val="00D37331"/>
    <w:rsid w:val="00D378BD"/>
    <w:rsid w:val="00D37BFC"/>
    <w:rsid w:val="00D40569"/>
    <w:rsid w:val="00D4135B"/>
    <w:rsid w:val="00D41AB5"/>
    <w:rsid w:val="00D42BC8"/>
    <w:rsid w:val="00D4319C"/>
    <w:rsid w:val="00D432CB"/>
    <w:rsid w:val="00D447F4"/>
    <w:rsid w:val="00D44E27"/>
    <w:rsid w:val="00D4528B"/>
    <w:rsid w:val="00D459DB"/>
    <w:rsid w:val="00D46222"/>
    <w:rsid w:val="00D46367"/>
    <w:rsid w:val="00D466A1"/>
    <w:rsid w:val="00D468B7"/>
    <w:rsid w:val="00D46E70"/>
    <w:rsid w:val="00D46F11"/>
    <w:rsid w:val="00D47A8E"/>
    <w:rsid w:val="00D47DF9"/>
    <w:rsid w:val="00D5069F"/>
    <w:rsid w:val="00D5079A"/>
    <w:rsid w:val="00D50F27"/>
    <w:rsid w:val="00D512AA"/>
    <w:rsid w:val="00D51AE8"/>
    <w:rsid w:val="00D51DF0"/>
    <w:rsid w:val="00D51F6A"/>
    <w:rsid w:val="00D521C2"/>
    <w:rsid w:val="00D5246F"/>
    <w:rsid w:val="00D52D14"/>
    <w:rsid w:val="00D531BF"/>
    <w:rsid w:val="00D531CE"/>
    <w:rsid w:val="00D5325B"/>
    <w:rsid w:val="00D53812"/>
    <w:rsid w:val="00D53999"/>
    <w:rsid w:val="00D54378"/>
    <w:rsid w:val="00D54CB4"/>
    <w:rsid w:val="00D5554C"/>
    <w:rsid w:val="00D557E7"/>
    <w:rsid w:val="00D55EFD"/>
    <w:rsid w:val="00D560BF"/>
    <w:rsid w:val="00D56379"/>
    <w:rsid w:val="00D5690B"/>
    <w:rsid w:val="00D571FD"/>
    <w:rsid w:val="00D57BEC"/>
    <w:rsid w:val="00D57CB0"/>
    <w:rsid w:val="00D57FB6"/>
    <w:rsid w:val="00D57FD7"/>
    <w:rsid w:val="00D60252"/>
    <w:rsid w:val="00D603A9"/>
    <w:rsid w:val="00D60AFB"/>
    <w:rsid w:val="00D61F5A"/>
    <w:rsid w:val="00D638E2"/>
    <w:rsid w:val="00D64B3C"/>
    <w:rsid w:val="00D64B3E"/>
    <w:rsid w:val="00D64F49"/>
    <w:rsid w:val="00D65690"/>
    <w:rsid w:val="00D656B1"/>
    <w:rsid w:val="00D65971"/>
    <w:rsid w:val="00D65DE6"/>
    <w:rsid w:val="00D66B3D"/>
    <w:rsid w:val="00D66EB4"/>
    <w:rsid w:val="00D70BE5"/>
    <w:rsid w:val="00D71084"/>
    <w:rsid w:val="00D712D3"/>
    <w:rsid w:val="00D713FE"/>
    <w:rsid w:val="00D71422"/>
    <w:rsid w:val="00D72DC6"/>
    <w:rsid w:val="00D7396D"/>
    <w:rsid w:val="00D73FEE"/>
    <w:rsid w:val="00D740D7"/>
    <w:rsid w:val="00D74192"/>
    <w:rsid w:val="00D7421E"/>
    <w:rsid w:val="00D74FAF"/>
    <w:rsid w:val="00D7558D"/>
    <w:rsid w:val="00D755B5"/>
    <w:rsid w:val="00D7572E"/>
    <w:rsid w:val="00D7610F"/>
    <w:rsid w:val="00D7639A"/>
    <w:rsid w:val="00D764FA"/>
    <w:rsid w:val="00D76F1B"/>
    <w:rsid w:val="00D77083"/>
    <w:rsid w:val="00D77EDA"/>
    <w:rsid w:val="00D805D8"/>
    <w:rsid w:val="00D81076"/>
    <w:rsid w:val="00D817FB"/>
    <w:rsid w:val="00D818A3"/>
    <w:rsid w:val="00D81A95"/>
    <w:rsid w:val="00D81D92"/>
    <w:rsid w:val="00D81F2A"/>
    <w:rsid w:val="00D824B5"/>
    <w:rsid w:val="00D82959"/>
    <w:rsid w:val="00D829FF"/>
    <w:rsid w:val="00D82DC4"/>
    <w:rsid w:val="00D8321B"/>
    <w:rsid w:val="00D83A29"/>
    <w:rsid w:val="00D83E5D"/>
    <w:rsid w:val="00D84D1B"/>
    <w:rsid w:val="00D84F01"/>
    <w:rsid w:val="00D859FF"/>
    <w:rsid w:val="00D85DC2"/>
    <w:rsid w:val="00D864D9"/>
    <w:rsid w:val="00D868C7"/>
    <w:rsid w:val="00D876F9"/>
    <w:rsid w:val="00D90674"/>
    <w:rsid w:val="00D90CB8"/>
    <w:rsid w:val="00D90F13"/>
    <w:rsid w:val="00D9176B"/>
    <w:rsid w:val="00D9217C"/>
    <w:rsid w:val="00D9267E"/>
    <w:rsid w:val="00D929C4"/>
    <w:rsid w:val="00D929E6"/>
    <w:rsid w:val="00D940AB"/>
    <w:rsid w:val="00D94C15"/>
    <w:rsid w:val="00D9558E"/>
    <w:rsid w:val="00D969EE"/>
    <w:rsid w:val="00D970D9"/>
    <w:rsid w:val="00D97374"/>
    <w:rsid w:val="00D97564"/>
    <w:rsid w:val="00D9772D"/>
    <w:rsid w:val="00D97AA9"/>
    <w:rsid w:val="00D97BE0"/>
    <w:rsid w:val="00DA0146"/>
    <w:rsid w:val="00DA04E6"/>
    <w:rsid w:val="00DA0C95"/>
    <w:rsid w:val="00DA1470"/>
    <w:rsid w:val="00DA28B2"/>
    <w:rsid w:val="00DA3DB2"/>
    <w:rsid w:val="00DA4E8B"/>
    <w:rsid w:val="00DA565A"/>
    <w:rsid w:val="00DA5774"/>
    <w:rsid w:val="00DA6467"/>
    <w:rsid w:val="00DA7473"/>
    <w:rsid w:val="00DA7881"/>
    <w:rsid w:val="00DA7B5F"/>
    <w:rsid w:val="00DA7F2F"/>
    <w:rsid w:val="00DB0220"/>
    <w:rsid w:val="00DB0604"/>
    <w:rsid w:val="00DB0DA8"/>
    <w:rsid w:val="00DB0F77"/>
    <w:rsid w:val="00DB18E6"/>
    <w:rsid w:val="00DB1950"/>
    <w:rsid w:val="00DB1C31"/>
    <w:rsid w:val="00DB2548"/>
    <w:rsid w:val="00DB2575"/>
    <w:rsid w:val="00DB2593"/>
    <w:rsid w:val="00DB2784"/>
    <w:rsid w:val="00DB29BB"/>
    <w:rsid w:val="00DB2ACE"/>
    <w:rsid w:val="00DB2CFD"/>
    <w:rsid w:val="00DB2E4E"/>
    <w:rsid w:val="00DB310F"/>
    <w:rsid w:val="00DB3DFD"/>
    <w:rsid w:val="00DB4021"/>
    <w:rsid w:val="00DB474D"/>
    <w:rsid w:val="00DB49A0"/>
    <w:rsid w:val="00DB4CA7"/>
    <w:rsid w:val="00DB5A36"/>
    <w:rsid w:val="00DB66B7"/>
    <w:rsid w:val="00DB6CF3"/>
    <w:rsid w:val="00DC0836"/>
    <w:rsid w:val="00DC099E"/>
    <w:rsid w:val="00DC0B89"/>
    <w:rsid w:val="00DC0D89"/>
    <w:rsid w:val="00DC11E7"/>
    <w:rsid w:val="00DC139C"/>
    <w:rsid w:val="00DC153E"/>
    <w:rsid w:val="00DC24E3"/>
    <w:rsid w:val="00DC500C"/>
    <w:rsid w:val="00DC5108"/>
    <w:rsid w:val="00DC54F8"/>
    <w:rsid w:val="00DC559C"/>
    <w:rsid w:val="00DC678E"/>
    <w:rsid w:val="00DC6D8C"/>
    <w:rsid w:val="00DC7023"/>
    <w:rsid w:val="00DC73D1"/>
    <w:rsid w:val="00DC769A"/>
    <w:rsid w:val="00DC77D2"/>
    <w:rsid w:val="00DC79A8"/>
    <w:rsid w:val="00DC7D7B"/>
    <w:rsid w:val="00DD08C5"/>
    <w:rsid w:val="00DD0E1E"/>
    <w:rsid w:val="00DD1318"/>
    <w:rsid w:val="00DD366B"/>
    <w:rsid w:val="00DD3D86"/>
    <w:rsid w:val="00DD4315"/>
    <w:rsid w:val="00DD43F8"/>
    <w:rsid w:val="00DD4AD2"/>
    <w:rsid w:val="00DD50D5"/>
    <w:rsid w:val="00DD5B39"/>
    <w:rsid w:val="00DD641D"/>
    <w:rsid w:val="00DD6609"/>
    <w:rsid w:val="00DD6AA5"/>
    <w:rsid w:val="00DD6B2E"/>
    <w:rsid w:val="00DD6D73"/>
    <w:rsid w:val="00DD70BB"/>
    <w:rsid w:val="00DD7164"/>
    <w:rsid w:val="00DD74C4"/>
    <w:rsid w:val="00DD74FE"/>
    <w:rsid w:val="00DD766A"/>
    <w:rsid w:val="00DD7F3F"/>
    <w:rsid w:val="00DE02C2"/>
    <w:rsid w:val="00DE0CFF"/>
    <w:rsid w:val="00DE0E18"/>
    <w:rsid w:val="00DE1250"/>
    <w:rsid w:val="00DE1AFD"/>
    <w:rsid w:val="00DE1EF4"/>
    <w:rsid w:val="00DE27B5"/>
    <w:rsid w:val="00DE2862"/>
    <w:rsid w:val="00DE2C91"/>
    <w:rsid w:val="00DE2E2B"/>
    <w:rsid w:val="00DE3572"/>
    <w:rsid w:val="00DE360C"/>
    <w:rsid w:val="00DE390D"/>
    <w:rsid w:val="00DE3F29"/>
    <w:rsid w:val="00DE4210"/>
    <w:rsid w:val="00DE42E0"/>
    <w:rsid w:val="00DE5783"/>
    <w:rsid w:val="00DE5921"/>
    <w:rsid w:val="00DE5E10"/>
    <w:rsid w:val="00DE6080"/>
    <w:rsid w:val="00DE6E40"/>
    <w:rsid w:val="00DE6F4E"/>
    <w:rsid w:val="00DE7E59"/>
    <w:rsid w:val="00DE7EC4"/>
    <w:rsid w:val="00DE7F47"/>
    <w:rsid w:val="00DF0521"/>
    <w:rsid w:val="00DF097A"/>
    <w:rsid w:val="00DF0E56"/>
    <w:rsid w:val="00DF19DD"/>
    <w:rsid w:val="00DF1EC4"/>
    <w:rsid w:val="00DF1F96"/>
    <w:rsid w:val="00DF23A0"/>
    <w:rsid w:val="00DF25E7"/>
    <w:rsid w:val="00DF2A23"/>
    <w:rsid w:val="00DF2EC8"/>
    <w:rsid w:val="00DF3435"/>
    <w:rsid w:val="00DF3DF6"/>
    <w:rsid w:val="00DF409D"/>
    <w:rsid w:val="00DF421F"/>
    <w:rsid w:val="00DF4397"/>
    <w:rsid w:val="00DF4DC1"/>
    <w:rsid w:val="00DF6627"/>
    <w:rsid w:val="00DF69AD"/>
    <w:rsid w:val="00DF6CD6"/>
    <w:rsid w:val="00DF708A"/>
    <w:rsid w:val="00DF78A8"/>
    <w:rsid w:val="00DF7A98"/>
    <w:rsid w:val="00E00627"/>
    <w:rsid w:val="00E00942"/>
    <w:rsid w:val="00E01032"/>
    <w:rsid w:val="00E0125C"/>
    <w:rsid w:val="00E01BEC"/>
    <w:rsid w:val="00E02175"/>
    <w:rsid w:val="00E02312"/>
    <w:rsid w:val="00E03137"/>
    <w:rsid w:val="00E0340B"/>
    <w:rsid w:val="00E03861"/>
    <w:rsid w:val="00E0448E"/>
    <w:rsid w:val="00E0457D"/>
    <w:rsid w:val="00E04A90"/>
    <w:rsid w:val="00E0551F"/>
    <w:rsid w:val="00E057CB"/>
    <w:rsid w:val="00E05D30"/>
    <w:rsid w:val="00E06337"/>
    <w:rsid w:val="00E06967"/>
    <w:rsid w:val="00E06E15"/>
    <w:rsid w:val="00E06E7A"/>
    <w:rsid w:val="00E076A0"/>
    <w:rsid w:val="00E0796E"/>
    <w:rsid w:val="00E108DA"/>
    <w:rsid w:val="00E110C9"/>
    <w:rsid w:val="00E114E2"/>
    <w:rsid w:val="00E11FA5"/>
    <w:rsid w:val="00E1222E"/>
    <w:rsid w:val="00E1225D"/>
    <w:rsid w:val="00E12409"/>
    <w:rsid w:val="00E124D3"/>
    <w:rsid w:val="00E13951"/>
    <w:rsid w:val="00E13EA1"/>
    <w:rsid w:val="00E146A6"/>
    <w:rsid w:val="00E15225"/>
    <w:rsid w:val="00E156B5"/>
    <w:rsid w:val="00E16BF1"/>
    <w:rsid w:val="00E208FC"/>
    <w:rsid w:val="00E21358"/>
    <w:rsid w:val="00E21646"/>
    <w:rsid w:val="00E219C7"/>
    <w:rsid w:val="00E220AA"/>
    <w:rsid w:val="00E22174"/>
    <w:rsid w:val="00E2287F"/>
    <w:rsid w:val="00E22D44"/>
    <w:rsid w:val="00E22F45"/>
    <w:rsid w:val="00E2308E"/>
    <w:rsid w:val="00E2323D"/>
    <w:rsid w:val="00E2358F"/>
    <w:rsid w:val="00E235A8"/>
    <w:rsid w:val="00E2391F"/>
    <w:rsid w:val="00E24932"/>
    <w:rsid w:val="00E24A35"/>
    <w:rsid w:val="00E257DC"/>
    <w:rsid w:val="00E25A54"/>
    <w:rsid w:val="00E25DC1"/>
    <w:rsid w:val="00E26D50"/>
    <w:rsid w:val="00E2715A"/>
    <w:rsid w:val="00E27930"/>
    <w:rsid w:val="00E27D5E"/>
    <w:rsid w:val="00E27DE0"/>
    <w:rsid w:val="00E27FEA"/>
    <w:rsid w:val="00E309B3"/>
    <w:rsid w:val="00E317E3"/>
    <w:rsid w:val="00E32493"/>
    <w:rsid w:val="00E3256B"/>
    <w:rsid w:val="00E326F2"/>
    <w:rsid w:val="00E328D7"/>
    <w:rsid w:val="00E33E6E"/>
    <w:rsid w:val="00E3400E"/>
    <w:rsid w:val="00E3469A"/>
    <w:rsid w:val="00E35306"/>
    <w:rsid w:val="00E3551A"/>
    <w:rsid w:val="00E35C96"/>
    <w:rsid w:val="00E35F9F"/>
    <w:rsid w:val="00E3679B"/>
    <w:rsid w:val="00E368AB"/>
    <w:rsid w:val="00E40299"/>
    <w:rsid w:val="00E40EF8"/>
    <w:rsid w:val="00E4118C"/>
    <w:rsid w:val="00E41916"/>
    <w:rsid w:val="00E420C7"/>
    <w:rsid w:val="00E426E8"/>
    <w:rsid w:val="00E42D47"/>
    <w:rsid w:val="00E42D8D"/>
    <w:rsid w:val="00E43157"/>
    <w:rsid w:val="00E43585"/>
    <w:rsid w:val="00E43C23"/>
    <w:rsid w:val="00E43C59"/>
    <w:rsid w:val="00E43E0A"/>
    <w:rsid w:val="00E443F0"/>
    <w:rsid w:val="00E44FB9"/>
    <w:rsid w:val="00E451AE"/>
    <w:rsid w:val="00E45991"/>
    <w:rsid w:val="00E45B2F"/>
    <w:rsid w:val="00E461CE"/>
    <w:rsid w:val="00E46D67"/>
    <w:rsid w:val="00E46F9F"/>
    <w:rsid w:val="00E4755D"/>
    <w:rsid w:val="00E4796C"/>
    <w:rsid w:val="00E47C06"/>
    <w:rsid w:val="00E47EBD"/>
    <w:rsid w:val="00E5055C"/>
    <w:rsid w:val="00E50750"/>
    <w:rsid w:val="00E509FE"/>
    <w:rsid w:val="00E51CEA"/>
    <w:rsid w:val="00E51F44"/>
    <w:rsid w:val="00E52052"/>
    <w:rsid w:val="00E520F8"/>
    <w:rsid w:val="00E53668"/>
    <w:rsid w:val="00E53E7E"/>
    <w:rsid w:val="00E540BF"/>
    <w:rsid w:val="00E54342"/>
    <w:rsid w:val="00E544EB"/>
    <w:rsid w:val="00E546A8"/>
    <w:rsid w:val="00E54EB3"/>
    <w:rsid w:val="00E55188"/>
    <w:rsid w:val="00E55386"/>
    <w:rsid w:val="00E55902"/>
    <w:rsid w:val="00E55B8E"/>
    <w:rsid w:val="00E55D80"/>
    <w:rsid w:val="00E56F3C"/>
    <w:rsid w:val="00E573E4"/>
    <w:rsid w:val="00E574AC"/>
    <w:rsid w:val="00E5765B"/>
    <w:rsid w:val="00E600EC"/>
    <w:rsid w:val="00E60D71"/>
    <w:rsid w:val="00E610A2"/>
    <w:rsid w:val="00E61AB1"/>
    <w:rsid w:val="00E61DB6"/>
    <w:rsid w:val="00E62053"/>
    <w:rsid w:val="00E620A5"/>
    <w:rsid w:val="00E620FC"/>
    <w:rsid w:val="00E623C9"/>
    <w:rsid w:val="00E6251D"/>
    <w:rsid w:val="00E626F4"/>
    <w:rsid w:val="00E62768"/>
    <w:rsid w:val="00E62795"/>
    <w:rsid w:val="00E63A23"/>
    <w:rsid w:val="00E63EEB"/>
    <w:rsid w:val="00E645EB"/>
    <w:rsid w:val="00E64C3D"/>
    <w:rsid w:val="00E651BD"/>
    <w:rsid w:val="00E656BD"/>
    <w:rsid w:val="00E65810"/>
    <w:rsid w:val="00E65DB8"/>
    <w:rsid w:val="00E66122"/>
    <w:rsid w:val="00E66266"/>
    <w:rsid w:val="00E674CA"/>
    <w:rsid w:val="00E7008E"/>
    <w:rsid w:val="00E70735"/>
    <w:rsid w:val="00E70E3B"/>
    <w:rsid w:val="00E7104C"/>
    <w:rsid w:val="00E714FE"/>
    <w:rsid w:val="00E71A22"/>
    <w:rsid w:val="00E720B8"/>
    <w:rsid w:val="00E720CA"/>
    <w:rsid w:val="00E7285F"/>
    <w:rsid w:val="00E73654"/>
    <w:rsid w:val="00E74094"/>
    <w:rsid w:val="00E74302"/>
    <w:rsid w:val="00E74B9C"/>
    <w:rsid w:val="00E74F12"/>
    <w:rsid w:val="00E75285"/>
    <w:rsid w:val="00E75419"/>
    <w:rsid w:val="00E75985"/>
    <w:rsid w:val="00E759B9"/>
    <w:rsid w:val="00E7616B"/>
    <w:rsid w:val="00E76B45"/>
    <w:rsid w:val="00E770DF"/>
    <w:rsid w:val="00E772CC"/>
    <w:rsid w:val="00E77EAA"/>
    <w:rsid w:val="00E80172"/>
    <w:rsid w:val="00E807A2"/>
    <w:rsid w:val="00E812FE"/>
    <w:rsid w:val="00E82213"/>
    <w:rsid w:val="00E826C3"/>
    <w:rsid w:val="00E82BA9"/>
    <w:rsid w:val="00E82C6F"/>
    <w:rsid w:val="00E82E41"/>
    <w:rsid w:val="00E8339F"/>
    <w:rsid w:val="00E84316"/>
    <w:rsid w:val="00E84A94"/>
    <w:rsid w:val="00E84EB5"/>
    <w:rsid w:val="00E8505B"/>
    <w:rsid w:val="00E852C2"/>
    <w:rsid w:val="00E8541C"/>
    <w:rsid w:val="00E854F6"/>
    <w:rsid w:val="00E85662"/>
    <w:rsid w:val="00E8594E"/>
    <w:rsid w:val="00E85E69"/>
    <w:rsid w:val="00E86935"/>
    <w:rsid w:val="00E86FEF"/>
    <w:rsid w:val="00E870DB"/>
    <w:rsid w:val="00E8789F"/>
    <w:rsid w:val="00E87B8D"/>
    <w:rsid w:val="00E87E63"/>
    <w:rsid w:val="00E90435"/>
    <w:rsid w:val="00E90650"/>
    <w:rsid w:val="00E918F7"/>
    <w:rsid w:val="00E91BBA"/>
    <w:rsid w:val="00E93460"/>
    <w:rsid w:val="00E94906"/>
    <w:rsid w:val="00E94CE6"/>
    <w:rsid w:val="00E94FFB"/>
    <w:rsid w:val="00E962CF"/>
    <w:rsid w:val="00E9699E"/>
    <w:rsid w:val="00E96DAE"/>
    <w:rsid w:val="00E96EC7"/>
    <w:rsid w:val="00E9748B"/>
    <w:rsid w:val="00E97B71"/>
    <w:rsid w:val="00EA01B3"/>
    <w:rsid w:val="00EA01B9"/>
    <w:rsid w:val="00EA0440"/>
    <w:rsid w:val="00EA0CA5"/>
    <w:rsid w:val="00EA0F5D"/>
    <w:rsid w:val="00EA18AD"/>
    <w:rsid w:val="00EA1A9A"/>
    <w:rsid w:val="00EA3A60"/>
    <w:rsid w:val="00EA3C7D"/>
    <w:rsid w:val="00EA3D34"/>
    <w:rsid w:val="00EA43ED"/>
    <w:rsid w:val="00EA4A95"/>
    <w:rsid w:val="00EA558D"/>
    <w:rsid w:val="00EA5FDE"/>
    <w:rsid w:val="00EA6818"/>
    <w:rsid w:val="00EA6D07"/>
    <w:rsid w:val="00EA7172"/>
    <w:rsid w:val="00EA7436"/>
    <w:rsid w:val="00EB007C"/>
    <w:rsid w:val="00EB0A87"/>
    <w:rsid w:val="00EB0DCE"/>
    <w:rsid w:val="00EB1F25"/>
    <w:rsid w:val="00EB3086"/>
    <w:rsid w:val="00EB3146"/>
    <w:rsid w:val="00EB4141"/>
    <w:rsid w:val="00EB43B6"/>
    <w:rsid w:val="00EB454D"/>
    <w:rsid w:val="00EB483C"/>
    <w:rsid w:val="00EB4851"/>
    <w:rsid w:val="00EB486C"/>
    <w:rsid w:val="00EB6492"/>
    <w:rsid w:val="00EB6812"/>
    <w:rsid w:val="00EB6D95"/>
    <w:rsid w:val="00EB6E2C"/>
    <w:rsid w:val="00EB757F"/>
    <w:rsid w:val="00EB7804"/>
    <w:rsid w:val="00EB7C37"/>
    <w:rsid w:val="00EC095F"/>
    <w:rsid w:val="00EC0B78"/>
    <w:rsid w:val="00EC3605"/>
    <w:rsid w:val="00EC3978"/>
    <w:rsid w:val="00EC3BCE"/>
    <w:rsid w:val="00EC5968"/>
    <w:rsid w:val="00EC5BB8"/>
    <w:rsid w:val="00EC6A05"/>
    <w:rsid w:val="00EC7A27"/>
    <w:rsid w:val="00ED016E"/>
    <w:rsid w:val="00ED0904"/>
    <w:rsid w:val="00ED0D69"/>
    <w:rsid w:val="00ED1526"/>
    <w:rsid w:val="00ED24AA"/>
    <w:rsid w:val="00ED42E3"/>
    <w:rsid w:val="00ED4601"/>
    <w:rsid w:val="00ED509B"/>
    <w:rsid w:val="00ED549D"/>
    <w:rsid w:val="00ED5E10"/>
    <w:rsid w:val="00ED6472"/>
    <w:rsid w:val="00ED6B29"/>
    <w:rsid w:val="00ED6C09"/>
    <w:rsid w:val="00ED6F03"/>
    <w:rsid w:val="00ED709C"/>
    <w:rsid w:val="00ED76BE"/>
    <w:rsid w:val="00EE00E9"/>
    <w:rsid w:val="00EE0E17"/>
    <w:rsid w:val="00EE0E37"/>
    <w:rsid w:val="00EE15A3"/>
    <w:rsid w:val="00EE1743"/>
    <w:rsid w:val="00EE1851"/>
    <w:rsid w:val="00EE1B8A"/>
    <w:rsid w:val="00EE2A86"/>
    <w:rsid w:val="00EE2AB1"/>
    <w:rsid w:val="00EE34FD"/>
    <w:rsid w:val="00EE386F"/>
    <w:rsid w:val="00EE413A"/>
    <w:rsid w:val="00EE4C18"/>
    <w:rsid w:val="00EE64D3"/>
    <w:rsid w:val="00EE6938"/>
    <w:rsid w:val="00EE696E"/>
    <w:rsid w:val="00EE7FBB"/>
    <w:rsid w:val="00EF03E1"/>
    <w:rsid w:val="00EF0458"/>
    <w:rsid w:val="00EF0464"/>
    <w:rsid w:val="00EF0F45"/>
    <w:rsid w:val="00EF1857"/>
    <w:rsid w:val="00EF1891"/>
    <w:rsid w:val="00EF1AAA"/>
    <w:rsid w:val="00EF1F3F"/>
    <w:rsid w:val="00EF20A2"/>
    <w:rsid w:val="00EF270A"/>
    <w:rsid w:val="00EF33C8"/>
    <w:rsid w:val="00EF3A8B"/>
    <w:rsid w:val="00EF3AC2"/>
    <w:rsid w:val="00EF3DE4"/>
    <w:rsid w:val="00EF3DF3"/>
    <w:rsid w:val="00EF4406"/>
    <w:rsid w:val="00EF4A03"/>
    <w:rsid w:val="00EF4F98"/>
    <w:rsid w:val="00EF619B"/>
    <w:rsid w:val="00EF679B"/>
    <w:rsid w:val="00EF6F8E"/>
    <w:rsid w:val="00EF70C6"/>
    <w:rsid w:val="00EF72E1"/>
    <w:rsid w:val="00F002F0"/>
    <w:rsid w:val="00F007DD"/>
    <w:rsid w:val="00F00B55"/>
    <w:rsid w:val="00F00CA7"/>
    <w:rsid w:val="00F00D28"/>
    <w:rsid w:val="00F015D9"/>
    <w:rsid w:val="00F01912"/>
    <w:rsid w:val="00F019BC"/>
    <w:rsid w:val="00F02AD1"/>
    <w:rsid w:val="00F02BC2"/>
    <w:rsid w:val="00F02C82"/>
    <w:rsid w:val="00F02D3F"/>
    <w:rsid w:val="00F02F9C"/>
    <w:rsid w:val="00F03781"/>
    <w:rsid w:val="00F04238"/>
    <w:rsid w:val="00F0465E"/>
    <w:rsid w:val="00F050C3"/>
    <w:rsid w:val="00F053F7"/>
    <w:rsid w:val="00F055E7"/>
    <w:rsid w:val="00F06150"/>
    <w:rsid w:val="00F06A3B"/>
    <w:rsid w:val="00F07024"/>
    <w:rsid w:val="00F07197"/>
    <w:rsid w:val="00F07FBF"/>
    <w:rsid w:val="00F10785"/>
    <w:rsid w:val="00F10B50"/>
    <w:rsid w:val="00F10C73"/>
    <w:rsid w:val="00F10F49"/>
    <w:rsid w:val="00F1164F"/>
    <w:rsid w:val="00F125FE"/>
    <w:rsid w:val="00F12646"/>
    <w:rsid w:val="00F135D5"/>
    <w:rsid w:val="00F13662"/>
    <w:rsid w:val="00F14025"/>
    <w:rsid w:val="00F15104"/>
    <w:rsid w:val="00F161D9"/>
    <w:rsid w:val="00F162EA"/>
    <w:rsid w:val="00F168E6"/>
    <w:rsid w:val="00F16BAB"/>
    <w:rsid w:val="00F17A18"/>
    <w:rsid w:val="00F200A8"/>
    <w:rsid w:val="00F203DB"/>
    <w:rsid w:val="00F205C9"/>
    <w:rsid w:val="00F20B2D"/>
    <w:rsid w:val="00F214DB"/>
    <w:rsid w:val="00F22B41"/>
    <w:rsid w:val="00F231C6"/>
    <w:rsid w:val="00F2451A"/>
    <w:rsid w:val="00F24C9A"/>
    <w:rsid w:val="00F253CC"/>
    <w:rsid w:val="00F27090"/>
    <w:rsid w:val="00F27201"/>
    <w:rsid w:val="00F272F2"/>
    <w:rsid w:val="00F27300"/>
    <w:rsid w:val="00F30718"/>
    <w:rsid w:val="00F308A9"/>
    <w:rsid w:val="00F30AF2"/>
    <w:rsid w:val="00F30BB8"/>
    <w:rsid w:val="00F32637"/>
    <w:rsid w:val="00F3287D"/>
    <w:rsid w:val="00F328A0"/>
    <w:rsid w:val="00F33803"/>
    <w:rsid w:val="00F339A5"/>
    <w:rsid w:val="00F341CD"/>
    <w:rsid w:val="00F34B0A"/>
    <w:rsid w:val="00F34D40"/>
    <w:rsid w:val="00F35B2B"/>
    <w:rsid w:val="00F35DBA"/>
    <w:rsid w:val="00F35EB7"/>
    <w:rsid w:val="00F35FE2"/>
    <w:rsid w:val="00F3625B"/>
    <w:rsid w:val="00F369CF"/>
    <w:rsid w:val="00F36CEF"/>
    <w:rsid w:val="00F37106"/>
    <w:rsid w:val="00F37155"/>
    <w:rsid w:val="00F3724C"/>
    <w:rsid w:val="00F37735"/>
    <w:rsid w:val="00F40731"/>
    <w:rsid w:val="00F40928"/>
    <w:rsid w:val="00F40E70"/>
    <w:rsid w:val="00F413AA"/>
    <w:rsid w:val="00F418B8"/>
    <w:rsid w:val="00F41CF0"/>
    <w:rsid w:val="00F42809"/>
    <w:rsid w:val="00F42C6A"/>
    <w:rsid w:val="00F42CB8"/>
    <w:rsid w:val="00F42D9B"/>
    <w:rsid w:val="00F42F5A"/>
    <w:rsid w:val="00F4455E"/>
    <w:rsid w:val="00F445C9"/>
    <w:rsid w:val="00F44654"/>
    <w:rsid w:val="00F449B0"/>
    <w:rsid w:val="00F44E25"/>
    <w:rsid w:val="00F44E9F"/>
    <w:rsid w:val="00F44EF1"/>
    <w:rsid w:val="00F458E2"/>
    <w:rsid w:val="00F45E58"/>
    <w:rsid w:val="00F46697"/>
    <w:rsid w:val="00F466AB"/>
    <w:rsid w:val="00F47AB7"/>
    <w:rsid w:val="00F47F2F"/>
    <w:rsid w:val="00F50642"/>
    <w:rsid w:val="00F51287"/>
    <w:rsid w:val="00F519CF"/>
    <w:rsid w:val="00F51A02"/>
    <w:rsid w:val="00F5217F"/>
    <w:rsid w:val="00F526F4"/>
    <w:rsid w:val="00F52845"/>
    <w:rsid w:val="00F532DD"/>
    <w:rsid w:val="00F54711"/>
    <w:rsid w:val="00F54B3F"/>
    <w:rsid w:val="00F55117"/>
    <w:rsid w:val="00F557B7"/>
    <w:rsid w:val="00F55BE3"/>
    <w:rsid w:val="00F56036"/>
    <w:rsid w:val="00F56BA5"/>
    <w:rsid w:val="00F56ECB"/>
    <w:rsid w:val="00F57A90"/>
    <w:rsid w:val="00F57D28"/>
    <w:rsid w:val="00F57DC3"/>
    <w:rsid w:val="00F607C8"/>
    <w:rsid w:val="00F60DEB"/>
    <w:rsid w:val="00F60E22"/>
    <w:rsid w:val="00F614A8"/>
    <w:rsid w:val="00F614F4"/>
    <w:rsid w:val="00F6195A"/>
    <w:rsid w:val="00F61E9C"/>
    <w:rsid w:val="00F623D5"/>
    <w:rsid w:val="00F62412"/>
    <w:rsid w:val="00F62D41"/>
    <w:rsid w:val="00F63C01"/>
    <w:rsid w:val="00F6479C"/>
    <w:rsid w:val="00F64D68"/>
    <w:rsid w:val="00F65A00"/>
    <w:rsid w:val="00F66909"/>
    <w:rsid w:val="00F66E42"/>
    <w:rsid w:val="00F67544"/>
    <w:rsid w:val="00F705DA"/>
    <w:rsid w:val="00F70614"/>
    <w:rsid w:val="00F70797"/>
    <w:rsid w:val="00F70A62"/>
    <w:rsid w:val="00F710CB"/>
    <w:rsid w:val="00F711CE"/>
    <w:rsid w:val="00F72033"/>
    <w:rsid w:val="00F720E5"/>
    <w:rsid w:val="00F7237C"/>
    <w:rsid w:val="00F73422"/>
    <w:rsid w:val="00F742BC"/>
    <w:rsid w:val="00F74A66"/>
    <w:rsid w:val="00F74E42"/>
    <w:rsid w:val="00F75000"/>
    <w:rsid w:val="00F7554C"/>
    <w:rsid w:val="00F75C59"/>
    <w:rsid w:val="00F75F78"/>
    <w:rsid w:val="00F7691B"/>
    <w:rsid w:val="00F777D4"/>
    <w:rsid w:val="00F800C9"/>
    <w:rsid w:val="00F8075E"/>
    <w:rsid w:val="00F80E7F"/>
    <w:rsid w:val="00F80EB9"/>
    <w:rsid w:val="00F8110C"/>
    <w:rsid w:val="00F812BE"/>
    <w:rsid w:val="00F81395"/>
    <w:rsid w:val="00F81522"/>
    <w:rsid w:val="00F81BB8"/>
    <w:rsid w:val="00F826C9"/>
    <w:rsid w:val="00F827B1"/>
    <w:rsid w:val="00F831CB"/>
    <w:rsid w:val="00F832A3"/>
    <w:rsid w:val="00F84097"/>
    <w:rsid w:val="00F842E5"/>
    <w:rsid w:val="00F849F6"/>
    <w:rsid w:val="00F84C2E"/>
    <w:rsid w:val="00F84F51"/>
    <w:rsid w:val="00F852A0"/>
    <w:rsid w:val="00F852AE"/>
    <w:rsid w:val="00F854F8"/>
    <w:rsid w:val="00F85781"/>
    <w:rsid w:val="00F85CF9"/>
    <w:rsid w:val="00F86322"/>
    <w:rsid w:val="00F866C0"/>
    <w:rsid w:val="00F86B89"/>
    <w:rsid w:val="00F86D41"/>
    <w:rsid w:val="00F875E2"/>
    <w:rsid w:val="00F877FD"/>
    <w:rsid w:val="00F87E5D"/>
    <w:rsid w:val="00F902F6"/>
    <w:rsid w:val="00F9060D"/>
    <w:rsid w:val="00F90C13"/>
    <w:rsid w:val="00F90C64"/>
    <w:rsid w:val="00F90CAD"/>
    <w:rsid w:val="00F90CC0"/>
    <w:rsid w:val="00F90F58"/>
    <w:rsid w:val="00F915D2"/>
    <w:rsid w:val="00F917D1"/>
    <w:rsid w:val="00F91F3E"/>
    <w:rsid w:val="00F93412"/>
    <w:rsid w:val="00F934D9"/>
    <w:rsid w:val="00F935A0"/>
    <w:rsid w:val="00F94C22"/>
    <w:rsid w:val="00F95973"/>
    <w:rsid w:val="00F95C99"/>
    <w:rsid w:val="00F9653B"/>
    <w:rsid w:val="00F9693A"/>
    <w:rsid w:val="00F96D9C"/>
    <w:rsid w:val="00F97190"/>
    <w:rsid w:val="00F97E2B"/>
    <w:rsid w:val="00FA029C"/>
    <w:rsid w:val="00FA0759"/>
    <w:rsid w:val="00FA13E9"/>
    <w:rsid w:val="00FA14A4"/>
    <w:rsid w:val="00FA14E8"/>
    <w:rsid w:val="00FA1E92"/>
    <w:rsid w:val="00FA2AE6"/>
    <w:rsid w:val="00FA3691"/>
    <w:rsid w:val="00FA369E"/>
    <w:rsid w:val="00FA4535"/>
    <w:rsid w:val="00FA5AF6"/>
    <w:rsid w:val="00FA6CC1"/>
    <w:rsid w:val="00FA6DDC"/>
    <w:rsid w:val="00FA791F"/>
    <w:rsid w:val="00FA7D4A"/>
    <w:rsid w:val="00FA7E92"/>
    <w:rsid w:val="00FB10B5"/>
    <w:rsid w:val="00FB1134"/>
    <w:rsid w:val="00FB16CB"/>
    <w:rsid w:val="00FB16DB"/>
    <w:rsid w:val="00FB1906"/>
    <w:rsid w:val="00FB38AE"/>
    <w:rsid w:val="00FB3AFC"/>
    <w:rsid w:val="00FB3D77"/>
    <w:rsid w:val="00FB4460"/>
    <w:rsid w:val="00FB45E8"/>
    <w:rsid w:val="00FB4AE8"/>
    <w:rsid w:val="00FB5296"/>
    <w:rsid w:val="00FB5466"/>
    <w:rsid w:val="00FB5656"/>
    <w:rsid w:val="00FB582C"/>
    <w:rsid w:val="00FB5B00"/>
    <w:rsid w:val="00FB5C45"/>
    <w:rsid w:val="00FB62CF"/>
    <w:rsid w:val="00FB6EDC"/>
    <w:rsid w:val="00FB7278"/>
    <w:rsid w:val="00FB7CA8"/>
    <w:rsid w:val="00FB7CAF"/>
    <w:rsid w:val="00FB7E3A"/>
    <w:rsid w:val="00FC0547"/>
    <w:rsid w:val="00FC0A34"/>
    <w:rsid w:val="00FC14CC"/>
    <w:rsid w:val="00FC192E"/>
    <w:rsid w:val="00FC2027"/>
    <w:rsid w:val="00FC2038"/>
    <w:rsid w:val="00FC2140"/>
    <w:rsid w:val="00FC23FC"/>
    <w:rsid w:val="00FC2567"/>
    <w:rsid w:val="00FC2A38"/>
    <w:rsid w:val="00FC2AD8"/>
    <w:rsid w:val="00FC2F4A"/>
    <w:rsid w:val="00FC30DA"/>
    <w:rsid w:val="00FC353E"/>
    <w:rsid w:val="00FC3693"/>
    <w:rsid w:val="00FC3DBE"/>
    <w:rsid w:val="00FC3F98"/>
    <w:rsid w:val="00FC545F"/>
    <w:rsid w:val="00FC5939"/>
    <w:rsid w:val="00FC6305"/>
    <w:rsid w:val="00FC68DE"/>
    <w:rsid w:val="00FC691A"/>
    <w:rsid w:val="00FC71B8"/>
    <w:rsid w:val="00FC736C"/>
    <w:rsid w:val="00FC73C0"/>
    <w:rsid w:val="00FD0087"/>
    <w:rsid w:val="00FD07FF"/>
    <w:rsid w:val="00FD1520"/>
    <w:rsid w:val="00FD1BCE"/>
    <w:rsid w:val="00FD1DD0"/>
    <w:rsid w:val="00FD1F2E"/>
    <w:rsid w:val="00FD2601"/>
    <w:rsid w:val="00FD271B"/>
    <w:rsid w:val="00FD2E59"/>
    <w:rsid w:val="00FD3818"/>
    <w:rsid w:val="00FD3947"/>
    <w:rsid w:val="00FD3C3B"/>
    <w:rsid w:val="00FD43BE"/>
    <w:rsid w:val="00FD4667"/>
    <w:rsid w:val="00FD46FB"/>
    <w:rsid w:val="00FD4C9B"/>
    <w:rsid w:val="00FD4F9F"/>
    <w:rsid w:val="00FD4FB9"/>
    <w:rsid w:val="00FD5618"/>
    <w:rsid w:val="00FD578C"/>
    <w:rsid w:val="00FD68ED"/>
    <w:rsid w:val="00FD6A84"/>
    <w:rsid w:val="00FD6CCA"/>
    <w:rsid w:val="00FD77E3"/>
    <w:rsid w:val="00FD7898"/>
    <w:rsid w:val="00FD7BA2"/>
    <w:rsid w:val="00FE0314"/>
    <w:rsid w:val="00FE068D"/>
    <w:rsid w:val="00FE07DD"/>
    <w:rsid w:val="00FE0D8D"/>
    <w:rsid w:val="00FE18BC"/>
    <w:rsid w:val="00FE19C0"/>
    <w:rsid w:val="00FE1D22"/>
    <w:rsid w:val="00FE318C"/>
    <w:rsid w:val="00FE33A7"/>
    <w:rsid w:val="00FE3A9C"/>
    <w:rsid w:val="00FE3B2F"/>
    <w:rsid w:val="00FE4165"/>
    <w:rsid w:val="00FE4A1A"/>
    <w:rsid w:val="00FE5733"/>
    <w:rsid w:val="00FE5C8E"/>
    <w:rsid w:val="00FE5EB6"/>
    <w:rsid w:val="00FE6B45"/>
    <w:rsid w:val="00FE72F6"/>
    <w:rsid w:val="00FE79C5"/>
    <w:rsid w:val="00FF0883"/>
    <w:rsid w:val="00FF0E1A"/>
    <w:rsid w:val="00FF2646"/>
    <w:rsid w:val="00FF2BC0"/>
    <w:rsid w:val="00FF2FC8"/>
    <w:rsid w:val="00FF3A44"/>
    <w:rsid w:val="00FF5224"/>
    <w:rsid w:val="00FF549C"/>
    <w:rsid w:val="00FF55F3"/>
    <w:rsid w:val="00FF5851"/>
    <w:rsid w:val="00FF5B6B"/>
    <w:rsid w:val="00FF5C65"/>
    <w:rsid w:val="00FF5E0E"/>
    <w:rsid w:val="00FF5F6C"/>
    <w:rsid w:val="00FF6106"/>
    <w:rsid w:val="00FF6C0B"/>
    <w:rsid w:val="00FF7B79"/>
    <w:rsid w:val="4C52C711"/>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A6467"/>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Parragrap,Superíndice,Dot pt,No Spacing1,List Paragraph Char Char Char,Indicator Text,Numbered Para 1,Figuras,DH1"/>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0">
    <w:name w:val="List 210"/>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0"/>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ft"/>
    <w:link w:val="FootnoteTextChar"/>
    <w:uiPriority w:val="99"/>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0"/>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0">
    <w:name w:val="List 510"/>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iPriority w:val="99"/>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uiPriority w:val="99"/>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uiPriority w:val="99"/>
    <w:rsid w:val="003264F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paragraph" w:customStyle="1" w:styleId="Referencetext">
    <w:name w:val="Reference text"/>
    <w:rsid w:val="005A4915"/>
    <w:pPr>
      <w:pBdr>
        <w:top w:val="none" w:sz="0" w:space="0" w:color="auto"/>
        <w:left w:val="none" w:sz="0" w:space="0" w:color="auto"/>
        <w:bottom w:val="none" w:sz="0" w:space="0" w:color="auto"/>
        <w:right w:val="none" w:sz="0" w:space="0" w:color="auto"/>
        <w:between w:val="none" w:sz="0" w:space="0" w:color="auto"/>
        <w:bar w:val="none" w:sz="0" w:color="auto"/>
      </w:pBdr>
      <w:tabs>
        <w:tab w:val="left" w:pos="285"/>
      </w:tabs>
      <w:spacing w:after="120"/>
      <w:ind w:right="284" w:firstLine="284"/>
      <w:jc w:val="both"/>
    </w:pPr>
    <w:rPr>
      <w:rFonts w:ascii="Univers" w:eastAsia="Times New Roman" w:hAnsi="Univers"/>
      <w:sz w:val="18"/>
      <w:szCs w:val="16"/>
      <w:bdr w:val="none" w:sz="0" w:space="0" w:color="auto"/>
      <w:lang w:val="es-CR" w:eastAsia="en-US"/>
    </w:rPr>
  </w:style>
  <w:style w:type="character" w:customStyle="1" w:styleId="Reference">
    <w:name w:val="Reference"/>
    <w:rsid w:val="005A4915"/>
    <w:rPr>
      <w:rFonts w:ascii="Univers" w:hAnsi="Univers"/>
      <w:dstrike w:val="0"/>
      <w:sz w:val="20"/>
      <w:szCs w:val="20"/>
      <w:vertAlign w:val="superscript"/>
      <w:lang w:val="es-CR"/>
    </w:rPr>
  </w:style>
  <w:style w:type="character" w:styleId="CommentReference">
    <w:name w:val="annotation reference"/>
    <w:basedOn w:val="DefaultParagraphFont"/>
    <w:uiPriority w:val="99"/>
    <w:unhideWhenUsed/>
    <w:rsid w:val="00D7421E"/>
    <w:rPr>
      <w:sz w:val="16"/>
      <w:szCs w:val="16"/>
    </w:rPr>
  </w:style>
  <w:style w:type="paragraph" w:styleId="CommentText">
    <w:name w:val="annotation text"/>
    <w:basedOn w:val="Normal"/>
    <w:link w:val="CommentTextChar"/>
    <w:uiPriority w:val="99"/>
    <w:unhideWhenUsed/>
    <w:rsid w:val="00D7421E"/>
    <w:rPr>
      <w:sz w:val="20"/>
      <w:szCs w:val="20"/>
    </w:rPr>
  </w:style>
  <w:style w:type="character" w:customStyle="1" w:styleId="CommentTextChar">
    <w:name w:val="Comment Text Char"/>
    <w:basedOn w:val="DefaultParagraphFont"/>
    <w:link w:val="CommentText"/>
    <w:uiPriority w:val="99"/>
    <w:rsid w:val="00D7421E"/>
    <w:rPr>
      <w:lang w:val="en-US" w:eastAsia="en-US"/>
    </w:rPr>
  </w:style>
  <w:style w:type="paragraph" w:styleId="CommentSubject">
    <w:name w:val="annotation subject"/>
    <w:basedOn w:val="CommentText"/>
    <w:next w:val="CommentText"/>
    <w:link w:val="CommentSubjectChar"/>
    <w:uiPriority w:val="99"/>
    <w:semiHidden/>
    <w:unhideWhenUsed/>
    <w:rsid w:val="00D7421E"/>
    <w:rPr>
      <w:b/>
      <w:bCs/>
    </w:rPr>
  </w:style>
  <w:style w:type="character" w:customStyle="1" w:styleId="CommentSubjectChar">
    <w:name w:val="Comment Subject Char"/>
    <w:basedOn w:val="CommentTextChar"/>
    <w:link w:val="CommentSubject"/>
    <w:uiPriority w:val="99"/>
    <w:semiHidden/>
    <w:rsid w:val="00D7421E"/>
    <w:rPr>
      <w:b/>
      <w:bCs/>
      <w:lang w:val="en-US" w:eastAsia="en-US"/>
    </w:rPr>
  </w:style>
  <w:style w:type="character" w:customStyle="1" w:styleId="ListParagraphChar">
    <w:name w:val="List Paragraph Char"/>
    <w:aliases w:val="Párrafo de lista1 Char,List Paragraph1 Char,Colorful List - Accent 11 Char,List Paragraph11 Char,List Paragraph2 Char,Lista vistosa - Énfasis 11 Char,Parragrap Char,Superíndice Char,Dot pt Char,No Spacing1 Char,Indicator Text Char"/>
    <w:link w:val="ListParagraph"/>
    <w:uiPriority w:val="34"/>
    <w:locked/>
    <w:rsid w:val="00C93E24"/>
    <w:rPr>
      <w:rFonts w:ascii="Cambria" w:eastAsia="Cambria" w:hAnsi="Cambria" w:cs="Cambria"/>
      <w:color w:val="000000"/>
      <w:sz w:val="24"/>
      <w:szCs w:val="24"/>
      <w:u w:color="000000"/>
      <w:lang w:val="en-US"/>
    </w:rPr>
  </w:style>
  <w:style w:type="character" w:styleId="UnresolvedMention">
    <w:name w:val="Unresolved Mention"/>
    <w:basedOn w:val="DefaultParagraphFont"/>
    <w:uiPriority w:val="99"/>
    <w:semiHidden/>
    <w:unhideWhenUsed/>
    <w:rsid w:val="00E0796E"/>
    <w:rPr>
      <w:color w:val="605E5C"/>
      <w:shd w:val="clear" w:color="auto" w:fill="E1DFDD"/>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uiPriority w:val="99"/>
    <w:qFormat/>
    <w:rsid w:val="00B019EF"/>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paragraph" w:styleId="NormalWeb">
    <w:name w:val="Normal (Web)"/>
    <w:basedOn w:val="Normal"/>
    <w:uiPriority w:val="99"/>
    <w:semiHidden/>
    <w:unhideWhenUsed/>
    <w:rsid w:val="00830A5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Emphasis">
    <w:name w:val="Emphasis"/>
    <w:basedOn w:val="DefaultParagraphFont"/>
    <w:uiPriority w:val="20"/>
    <w:qFormat/>
    <w:rsid w:val="007E4D63"/>
    <w:rPr>
      <w:i/>
      <w:iCs/>
    </w:rPr>
  </w:style>
  <w:style w:type="paragraph" w:customStyle="1" w:styleId="paragraph">
    <w:name w:val="paragraph"/>
    <w:basedOn w:val="Normal"/>
    <w:rsid w:val="002E6E0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2E6E00"/>
  </w:style>
  <w:style w:type="character" w:customStyle="1" w:styleId="eop">
    <w:name w:val="eop"/>
    <w:basedOn w:val="DefaultParagraphFont"/>
    <w:rsid w:val="002E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03989">
      <w:bodyDiv w:val="1"/>
      <w:marLeft w:val="0"/>
      <w:marRight w:val="0"/>
      <w:marTop w:val="0"/>
      <w:marBottom w:val="0"/>
      <w:divBdr>
        <w:top w:val="none" w:sz="0" w:space="0" w:color="auto"/>
        <w:left w:val="none" w:sz="0" w:space="0" w:color="auto"/>
        <w:bottom w:val="none" w:sz="0" w:space="0" w:color="auto"/>
        <w:right w:val="none" w:sz="0" w:space="0" w:color="auto"/>
      </w:divBdr>
    </w:div>
    <w:div w:id="220412748">
      <w:bodyDiv w:val="1"/>
      <w:marLeft w:val="0"/>
      <w:marRight w:val="0"/>
      <w:marTop w:val="0"/>
      <w:marBottom w:val="0"/>
      <w:divBdr>
        <w:top w:val="none" w:sz="0" w:space="0" w:color="auto"/>
        <w:left w:val="none" w:sz="0" w:space="0" w:color="auto"/>
        <w:bottom w:val="none" w:sz="0" w:space="0" w:color="auto"/>
        <w:right w:val="none" w:sz="0" w:space="0" w:color="auto"/>
      </w:divBdr>
    </w:div>
    <w:div w:id="258682791">
      <w:bodyDiv w:val="1"/>
      <w:marLeft w:val="0"/>
      <w:marRight w:val="0"/>
      <w:marTop w:val="0"/>
      <w:marBottom w:val="0"/>
      <w:divBdr>
        <w:top w:val="none" w:sz="0" w:space="0" w:color="auto"/>
        <w:left w:val="none" w:sz="0" w:space="0" w:color="auto"/>
        <w:bottom w:val="none" w:sz="0" w:space="0" w:color="auto"/>
        <w:right w:val="none" w:sz="0" w:space="0" w:color="auto"/>
      </w:divBdr>
    </w:div>
    <w:div w:id="325668554">
      <w:bodyDiv w:val="1"/>
      <w:marLeft w:val="0"/>
      <w:marRight w:val="0"/>
      <w:marTop w:val="0"/>
      <w:marBottom w:val="0"/>
      <w:divBdr>
        <w:top w:val="none" w:sz="0" w:space="0" w:color="auto"/>
        <w:left w:val="none" w:sz="0" w:space="0" w:color="auto"/>
        <w:bottom w:val="none" w:sz="0" w:space="0" w:color="auto"/>
        <w:right w:val="none" w:sz="0" w:space="0" w:color="auto"/>
      </w:divBdr>
    </w:div>
    <w:div w:id="343019822">
      <w:bodyDiv w:val="1"/>
      <w:marLeft w:val="0"/>
      <w:marRight w:val="0"/>
      <w:marTop w:val="0"/>
      <w:marBottom w:val="0"/>
      <w:divBdr>
        <w:top w:val="none" w:sz="0" w:space="0" w:color="auto"/>
        <w:left w:val="none" w:sz="0" w:space="0" w:color="auto"/>
        <w:bottom w:val="none" w:sz="0" w:space="0" w:color="auto"/>
        <w:right w:val="none" w:sz="0" w:space="0" w:color="auto"/>
      </w:divBdr>
    </w:div>
    <w:div w:id="430249326">
      <w:bodyDiv w:val="1"/>
      <w:marLeft w:val="0"/>
      <w:marRight w:val="0"/>
      <w:marTop w:val="0"/>
      <w:marBottom w:val="0"/>
      <w:divBdr>
        <w:top w:val="none" w:sz="0" w:space="0" w:color="auto"/>
        <w:left w:val="none" w:sz="0" w:space="0" w:color="auto"/>
        <w:bottom w:val="none" w:sz="0" w:space="0" w:color="auto"/>
        <w:right w:val="none" w:sz="0" w:space="0" w:color="auto"/>
      </w:divBdr>
    </w:div>
    <w:div w:id="512189420">
      <w:bodyDiv w:val="1"/>
      <w:marLeft w:val="0"/>
      <w:marRight w:val="0"/>
      <w:marTop w:val="0"/>
      <w:marBottom w:val="0"/>
      <w:divBdr>
        <w:top w:val="none" w:sz="0" w:space="0" w:color="auto"/>
        <w:left w:val="none" w:sz="0" w:space="0" w:color="auto"/>
        <w:bottom w:val="none" w:sz="0" w:space="0" w:color="auto"/>
        <w:right w:val="none" w:sz="0" w:space="0" w:color="auto"/>
      </w:divBdr>
    </w:div>
    <w:div w:id="620109840">
      <w:bodyDiv w:val="1"/>
      <w:marLeft w:val="0"/>
      <w:marRight w:val="0"/>
      <w:marTop w:val="0"/>
      <w:marBottom w:val="0"/>
      <w:divBdr>
        <w:top w:val="none" w:sz="0" w:space="0" w:color="auto"/>
        <w:left w:val="none" w:sz="0" w:space="0" w:color="auto"/>
        <w:bottom w:val="none" w:sz="0" w:space="0" w:color="auto"/>
        <w:right w:val="none" w:sz="0" w:space="0" w:color="auto"/>
      </w:divBdr>
    </w:div>
    <w:div w:id="667245851">
      <w:bodyDiv w:val="1"/>
      <w:marLeft w:val="0"/>
      <w:marRight w:val="0"/>
      <w:marTop w:val="0"/>
      <w:marBottom w:val="0"/>
      <w:divBdr>
        <w:top w:val="none" w:sz="0" w:space="0" w:color="auto"/>
        <w:left w:val="none" w:sz="0" w:space="0" w:color="auto"/>
        <w:bottom w:val="none" w:sz="0" w:space="0" w:color="auto"/>
        <w:right w:val="none" w:sz="0" w:space="0" w:color="auto"/>
      </w:divBdr>
    </w:div>
    <w:div w:id="764762136">
      <w:bodyDiv w:val="1"/>
      <w:marLeft w:val="0"/>
      <w:marRight w:val="0"/>
      <w:marTop w:val="0"/>
      <w:marBottom w:val="0"/>
      <w:divBdr>
        <w:top w:val="none" w:sz="0" w:space="0" w:color="auto"/>
        <w:left w:val="none" w:sz="0" w:space="0" w:color="auto"/>
        <w:bottom w:val="none" w:sz="0" w:space="0" w:color="auto"/>
        <w:right w:val="none" w:sz="0" w:space="0" w:color="auto"/>
      </w:divBdr>
    </w:div>
    <w:div w:id="816995542">
      <w:bodyDiv w:val="1"/>
      <w:marLeft w:val="0"/>
      <w:marRight w:val="0"/>
      <w:marTop w:val="0"/>
      <w:marBottom w:val="0"/>
      <w:divBdr>
        <w:top w:val="none" w:sz="0" w:space="0" w:color="auto"/>
        <w:left w:val="none" w:sz="0" w:space="0" w:color="auto"/>
        <w:bottom w:val="none" w:sz="0" w:space="0" w:color="auto"/>
        <w:right w:val="none" w:sz="0" w:space="0" w:color="auto"/>
      </w:divBdr>
    </w:div>
    <w:div w:id="935600854">
      <w:bodyDiv w:val="1"/>
      <w:marLeft w:val="0"/>
      <w:marRight w:val="0"/>
      <w:marTop w:val="0"/>
      <w:marBottom w:val="0"/>
      <w:divBdr>
        <w:top w:val="none" w:sz="0" w:space="0" w:color="auto"/>
        <w:left w:val="none" w:sz="0" w:space="0" w:color="auto"/>
        <w:bottom w:val="none" w:sz="0" w:space="0" w:color="auto"/>
        <w:right w:val="none" w:sz="0" w:space="0" w:color="auto"/>
      </w:divBdr>
    </w:div>
    <w:div w:id="950092710">
      <w:bodyDiv w:val="1"/>
      <w:marLeft w:val="0"/>
      <w:marRight w:val="0"/>
      <w:marTop w:val="0"/>
      <w:marBottom w:val="0"/>
      <w:divBdr>
        <w:top w:val="none" w:sz="0" w:space="0" w:color="auto"/>
        <w:left w:val="none" w:sz="0" w:space="0" w:color="auto"/>
        <w:bottom w:val="none" w:sz="0" w:space="0" w:color="auto"/>
        <w:right w:val="none" w:sz="0" w:space="0" w:color="auto"/>
      </w:divBdr>
    </w:div>
    <w:div w:id="969869683">
      <w:bodyDiv w:val="1"/>
      <w:marLeft w:val="0"/>
      <w:marRight w:val="0"/>
      <w:marTop w:val="0"/>
      <w:marBottom w:val="0"/>
      <w:divBdr>
        <w:top w:val="none" w:sz="0" w:space="0" w:color="auto"/>
        <w:left w:val="none" w:sz="0" w:space="0" w:color="auto"/>
        <w:bottom w:val="none" w:sz="0" w:space="0" w:color="auto"/>
        <w:right w:val="none" w:sz="0" w:space="0" w:color="auto"/>
      </w:divBdr>
    </w:div>
    <w:div w:id="977076373">
      <w:bodyDiv w:val="1"/>
      <w:marLeft w:val="0"/>
      <w:marRight w:val="0"/>
      <w:marTop w:val="0"/>
      <w:marBottom w:val="0"/>
      <w:divBdr>
        <w:top w:val="none" w:sz="0" w:space="0" w:color="auto"/>
        <w:left w:val="none" w:sz="0" w:space="0" w:color="auto"/>
        <w:bottom w:val="none" w:sz="0" w:space="0" w:color="auto"/>
        <w:right w:val="none" w:sz="0" w:space="0" w:color="auto"/>
      </w:divBdr>
    </w:div>
    <w:div w:id="1040670866">
      <w:bodyDiv w:val="1"/>
      <w:marLeft w:val="0"/>
      <w:marRight w:val="0"/>
      <w:marTop w:val="0"/>
      <w:marBottom w:val="0"/>
      <w:divBdr>
        <w:top w:val="none" w:sz="0" w:space="0" w:color="auto"/>
        <w:left w:val="none" w:sz="0" w:space="0" w:color="auto"/>
        <w:bottom w:val="none" w:sz="0" w:space="0" w:color="auto"/>
        <w:right w:val="none" w:sz="0" w:space="0" w:color="auto"/>
      </w:divBdr>
    </w:div>
    <w:div w:id="1042169953">
      <w:bodyDiv w:val="1"/>
      <w:marLeft w:val="0"/>
      <w:marRight w:val="0"/>
      <w:marTop w:val="0"/>
      <w:marBottom w:val="0"/>
      <w:divBdr>
        <w:top w:val="none" w:sz="0" w:space="0" w:color="auto"/>
        <w:left w:val="none" w:sz="0" w:space="0" w:color="auto"/>
        <w:bottom w:val="none" w:sz="0" w:space="0" w:color="auto"/>
        <w:right w:val="none" w:sz="0" w:space="0" w:color="auto"/>
      </w:divBdr>
    </w:div>
    <w:div w:id="1206992690">
      <w:bodyDiv w:val="1"/>
      <w:marLeft w:val="0"/>
      <w:marRight w:val="0"/>
      <w:marTop w:val="0"/>
      <w:marBottom w:val="0"/>
      <w:divBdr>
        <w:top w:val="none" w:sz="0" w:space="0" w:color="auto"/>
        <w:left w:val="none" w:sz="0" w:space="0" w:color="auto"/>
        <w:bottom w:val="none" w:sz="0" w:space="0" w:color="auto"/>
        <w:right w:val="none" w:sz="0" w:space="0" w:color="auto"/>
      </w:divBdr>
    </w:div>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349679134">
      <w:bodyDiv w:val="1"/>
      <w:marLeft w:val="0"/>
      <w:marRight w:val="0"/>
      <w:marTop w:val="0"/>
      <w:marBottom w:val="0"/>
      <w:divBdr>
        <w:top w:val="none" w:sz="0" w:space="0" w:color="auto"/>
        <w:left w:val="none" w:sz="0" w:space="0" w:color="auto"/>
        <w:bottom w:val="none" w:sz="0" w:space="0" w:color="auto"/>
        <w:right w:val="none" w:sz="0" w:space="0" w:color="auto"/>
      </w:divBdr>
    </w:div>
    <w:div w:id="1357464587">
      <w:bodyDiv w:val="1"/>
      <w:marLeft w:val="0"/>
      <w:marRight w:val="0"/>
      <w:marTop w:val="0"/>
      <w:marBottom w:val="0"/>
      <w:divBdr>
        <w:top w:val="none" w:sz="0" w:space="0" w:color="auto"/>
        <w:left w:val="none" w:sz="0" w:space="0" w:color="auto"/>
        <w:bottom w:val="none" w:sz="0" w:space="0" w:color="auto"/>
        <w:right w:val="none" w:sz="0" w:space="0" w:color="auto"/>
      </w:divBdr>
    </w:div>
    <w:div w:id="1469127762">
      <w:bodyDiv w:val="1"/>
      <w:marLeft w:val="0"/>
      <w:marRight w:val="0"/>
      <w:marTop w:val="0"/>
      <w:marBottom w:val="0"/>
      <w:divBdr>
        <w:top w:val="none" w:sz="0" w:space="0" w:color="auto"/>
        <w:left w:val="none" w:sz="0" w:space="0" w:color="auto"/>
        <w:bottom w:val="none" w:sz="0" w:space="0" w:color="auto"/>
        <w:right w:val="none" w:sz="0" w:space="0" w:color="auto"/>
      </w:divBdr>
    </w:div>
    <w:div w:id="1725444748">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1812214468">
      <w:bodyDiv w:val="1"/>
      <w:marLeft w:val="0"/>
      <w:marRight w:val="0"/>
      <w:marTop w:val="0"/>
      <w:marBottom w:val="0"/>
      <w:divBdr>
        <w:top w:val="none" w:sz="0" w:space="0" w:color="auto"/>
        <w:left w:val="none" w:sz="0" w:space="0" w:color="auto"/>
        <w:bottom w:val="none" w:sz="0" w:space="0" w:color="auto"/>
        <w:right w:val="none" w:sz="0" w:space="0" w:color="auto"/>
      </w:divBdr>
    </w:div>
    <w:div w:id="1886018332">
      <w:bodyDiv w:val="1"/>
      <w:marLeft w:val="0"/>
      <w:marRight w:val="0"/>
      <w:marTop w:val="0"/>
      <w:marBottom w:val="0"/>
      <w:divBdr>
        <w:top w:val="none" w:sz="0" w:space="0" w:color="auto"/>
        <w:left w:val="none" w:sz="0" w:space="0" w:color="auto"/>
        <w:bottom w:val="none" w:sz="0" w:space="0" w:color="auto"/>
        <w:right w:val="none" w:sz="0" w:space="0" w:color="auto"/>
      </w:divBdr>
    </w:div>
    <w:div w:id="1951739443">
      <w:bodyDiv w:val="1"/>
      <w:marLeft w:val="0"/>
      <w:marRight w:val="0"/>
      <w:marTop w:val="0"/>
      <w:marBottom w:val="0"/>
      <w:divBdr>
        <w:top w:val="none" w:sz="0" w:space="0" w:color="auto"/>
        <w:left w:val="none" w:sz="0" w:space="0" w:color="auto"/>
        <w:bottom w:val="none" w:sz="0" w:space="0" w:color="auto"/>
        <w:right w:val="none" w:sz="0" w:space="0" w:color="auto"/>
      </w:divBdr>
    </w:div>
    <w:div w:id="2044750859">
      <w:bodyDiv w:val="1"/>
      <w:marLeft w:val="0"/>
      <w:marRight w:val="0"/>
      <w:marTop w:val="0"/>
      <w:marBottom w:val="0"/>
      <w:divBdr>
        <w:top w:val="none" w:sz="0" w:space="0" w:color="auto"/>
        <w:left w:val="none" w:sz="0" w:space="0" w:color="auto"/>
        <w:bottom w:val="none" w:sz="0" w:space="0" w:color="auto"/>
        <w:right w:val="none" w:sz="0" w:space="0" w:color="auto"/>
      </w:divBdr>
    </w:div>
    <w:div w:id="209289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AC9B075CBB5144B00DD97E1A6F00F0"/>
        <w:category>
          <w:name w:val="General"/>
          <w:gallery w:val="placeholder"/>
        </w:category>
        <w:types>
          <w:type w:val="bbPlcHdr"/>
        </w:types>
        <w:behaviors>
          <w:behavior w:val="content"/>
        </w:behaviors>
        <w:guid w:val="{B94F4F4E-7A27-2145-8508-4ADCA1C985D5}"/>
      </w:docPartPr>
      <w:docPartBody>
        <w:p w:rsidR="00FA7092" w:rsidRDefault="006874F4" w:rsidP="006874F4">
          <w:pPr>
            <w:pStyle w:val="A6AC9B075CBB5144B00DD97E1A6F00F0"/>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00420"/>
    <w:rsid w:val="00016A4D"/>
    <w:rsid w:val="00020488"/>
    <w:rsid w:val="00063635"/>
    <w:rsid w:val="00066D24"/>
    <w:rsid w:val="00071DD9"/>
    <w:rsid w:val="000A1EEE"/>
    <w:rsid w:val="000E610F"/>
    <w:rsid w:val="000F2A73"/>
    <w:rsid w:val="00104FDC"/>
    <w:rsid w:val="00110FE2"/>
    <w:rsid w:val="00157A1D"/>
    <w:rsid w:val="00164CEC"/>
    <w:rsid w:val="00173782"/>
    <w:rsid w:val="00182565"/>
    <w:rsid w:val="001B33F1"/>
    <w:rsid w:val="001C1253"/>
    <w:rsid w:val="001D26A5"/>
    <w:rsid w:val="001E4E55"/>
    <w:rsid w:val="001F265C"/>
    <w:rsid w:val="00200821"/>
    <w:rsid w:val="00213053"/>
    <w:rsid w:val="00215823"/>
    <w:rsid w:val="00221098"/>
    <w:rsid w:val="00227F5A"/>
    <w:rsid w:val="00236BF4"/>
    <w:rsid w:val="0025245B"/>
    <w:rsid w:val="0025539D"/>
    <w:rsid w:val="00256D42"/>
    <w:rsid w:val="002854B1"/>
    <w:rsid w:val="002904C4"/>
    <w:rsid w:val="002A3923"/>
    <w:rsid w:val="002A56AF"/>
    <w:rsid w:val="002C1274"/>
    <w:rsid w:val="002D4C2B"/>
    <w:rsid w:val="002E25EA"/>
    <w:rsid w:val="003002C0"/>
    <w:rsid w:val="003022A2"/>
    <w:rsid w:val="003064D2"/>
    <w:rsid w:val="00321219"/>
    <w:rsid w:val="003901A1"/>
    <w:rsid w:val="00393BE2"/>
    <w:rsid w:val="00394049"/>
    <w:rsid w:val="00397D4E"/>
    <w:rsid w:val="003A1BB9"/>
    <w:rsid w:val="003A2255"/>
    <w:rsid w:val="003A6E24"/>
    <w:rsid w:val="003A746D"/>
    <w:rsid w:val="003A7538"/>
    <w:rsid w:val="003B0C71"/>
    <w:rsid w:val="003B2E76"/>
    <w:rsid w:val="003B63F4"/>
    <w:rsid w:val="003C7D44"/>
    <w:rsid w:val="003E27FC"/>
    <w:rsid w:val="00425F48"/>
    <w:rsid w:val="00434263"/>
    <w:rsid w:val="00464154"/>
    <w:rsid w:val="00472A37"/>
    <w:rsid w:val="00493772"/>
    <w:rsid w:val="004A1A3F"/>
    <w:rsid w:val="004B2053"/>
    <w:rsid w:val="004B5BBB"/>
    <w:rsid w:val="004E26D2"/>
    <w:rsid w:val="004F2DF8"/>
    <w:rsid w:val="005028F9"/>
    <w:rsid w:val="0050656F"/>
    <w:rsid w:val="00517E2A"/>
    <w:rsid w:val="00532E09"/>
    <w:rsid w:val="00542268"/>
    <w:rsid w:val="00543CEC"/>
    <w:rsid w:val="005535A3"/>
    <w:rsid w:val="00557519"/>
    <w:rsid w:val="005C1D85"/>
    <w:rsid w:val="005D57DF"/>
    <w:rsid w:val="005E5A53"/>
    <w:rsid w:val="005E749F"/>
    <w:rsid w:val="005F7793"/>
    <w:rsid w:val="00670B1A"/>
    <w:rsid w:val="00675488"/>
    <w:rsid w:val="006874F4"/>
    <w:rsid w:val="00693110"/>
    <w:rsid w:val="006D3128"/>
    <w:rsid w:val="006E2B53"/>
    <w:rsid w:val="006F24A1"/>
    <w:rsid w:val="006F56E9"/>
    <w:rsid w:val="007230F7"/>
    <w:rsid w:val="00723C53"/>
    <w:rsid w:val="00726594"/>
    <w:rsid w:val="007531A9"/>
    <w:rsid w:val="00754014"/>
    <w:rsid w:val="007D711A"/>
    <w:rsid w:val="00802370"/>
    <w:rsid w:val="00806BF1"/>
    <w:rsid w:val="00812295"/>
    <w:rsid w:val="0083777F"/>
    <w:rsid w:val="00855E8F"/>
    <w:rsid w:val="008622EB"/>
    <w:rsid w:val="00875B8A"/>
    <w:rsid w:val="008846F4"/>
    <w:rsid w:val="00894BE3"/>
    <w:rsid w:val="008953BC"/>
    <w:rsid w:val="00896D50"/>
    <w:rsid w:val="008D548B"/>
    <w:rsid w:val="008F6E4A"/>
    <w:rsid w:val="009057E8"/>
    <w:rsid w:val="00951DCA"/>
    <w:rsid w:val="00956DA1"/>
    <w:rsid w:val="0097531F"/>
    <w:rsid w:val="00980DB3"/>
    <w:rsid w:val="00982DFA"/>
    <w:rsid w:val="00990462"/>
    <w:rsid w:val="009918CD"/>
    <w:rsid w:val="009A261B"/>
    <w:rsid w:val="009A5DC8"/>
    <w:rsid w:val="009B1C31"/>
    <w:rsid w:val="009D2435"/>
    <w:rsid w:val="00A146CB"/>
    <w:rsid w:val="00A55027"/>
    <w:rsid w:val="00AA2E17"/>
    <w:rsid w:val="00AC15A4"/>
    <w:rsid w:val="00AD25CC"/>
    <w:rsid w:val="00AD397E"/>
    <w:rsid w:val="00AD3A65"/>
    <w:rsid w:val="00B0336C"/>
    <w:rsid w:val="00B42F5C"/>
    <w:rsid w:val="00B54D84"/>
    <w:rsid w:val="00B800E2"/>
    <w:rsid w:val="00BB388E"/>
    <w:rsid w:val="00C053E4"/>
    <w:rsid w:val="00C055DD"/>
    <w:rsid w:val="00C16178"/>
    <w:rsid w:val="00C37AC7"/>
    <w:rsid w:val="00C540CB"/>
    <w:rsid w:val="00CA4FD4"/>
    <w:rsid w:val="00CE31C3"/>
    <w:rsid w:val="00CE691F"/>
    <w:rsid w:val="00D241E9"/>
    <w:rsid w:val="00D33083"/>
    <w:rsid w:val="00D7750D"/>
    <w:rsid w:val="00D9558E"/>
    <w:rsid w:val="00DB3FF7"/>
    <w:rsid w:val="00DC2314"/>
    <w:rsid w:val="00DE0347"/>
    <w:rsid w:val="00DE3DD5"/>
    <w:rsid w:val="00DE3F29"/>
    <w:rsid w:val="00E0564A"/>
    <w:rsid w:val="00E36298"/>
    <w:rsid w:val="00E66122"/>
    <w:rsid w:val="00E83DFD"/>
    <w:rsid w:val="00EA4BAF"/>
    <w:rsid w:val="00EA55CD"/>
    <w:rsid w:val="00F00D2F"/>
    <w:rsid w:val="00F128DF"/>
    <w:rsid w:val="00F207CD"/>
    <w:rsid w:val="00F40B3D"/>
    <w:rsid w:val="00F62EAB"/>
    <w:rsid w:val="00F86DCD"/>
    <w:rsid w:val="00FA3B14"/>
    <w:rsid w:val="00FA6A2E"/>
    <w:rsid w:val="00FA7092"/>
    <w:rsid w:val="00FB1998"/>
    <w:rsid w:val="00FF79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3083"/>
    <w:rPr>
      <w:color w:val="808080"/>
    </w:rPr>
  </w:style>
  <w:style w:type="paragraph" w:customStyle="1" w:styleId="A6AC9B075CBB5144B00DD97E1A6F00F0">
    <w:name w:val="A6AC9B075CBB5144B00DD97E1A6F00F0"/>
    <w:rsid w:val="006874F4"/>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f081b1d92e6917b2e4487620216c9ad3">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50f43e568dcf4af92164191fd483976b"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Props1.xml><?xml version="1.0" encoding="utf-8"?>
<ds:datastoreItem xmlns:ds="http://schemas.openxmlformats.org/officeDocument/2006/customXml" ds:itemID="{7B2C6975-B3D8-FF40-8630-47C539BD5BD3}">
  <ds:schemaRefs>
    <ds:schemaRef ds:uri="http://schemas.openxmlformats.org/officeDocument/2006/bibliography"/>
  </ds:schemaRefs>
</ds:datastoreItem>
</file>

<file path=customXml/itemProps2.xml><?xml version="1.0" encoding="utf-8"?>
<ds:datastoreItem xmlns:ds="http://schemas.openxmlformats.org/officeDocument/2006/customXml" ds:itemID="{F475E3E4-97FE-43A7-B30D-29D08D663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6DAA32-E6C8-4E4A-9587-90E01A9455B4}">
  <ds:schemaRefs>
    <ds:schemaRef ds:uri="http://schemas.microsoft.com/sharepoint/v3/contenttype/forms"/>
  </ds:schemaRefs>
</ds:datastoreItem>
</file>

<file path=customXml/itemProps4.xml><?xml version="1.0" encoding="utf-8"?>
<ds:datastoreItem xmlns:ds="http://schemas.openxmlformats.org/officeDocument/2006/customXml" ds:itemID="{0CE66306-C4F0-4C8F-911D-84ECA5C81710}">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2778</Words>
  <Characters>15836</Characters>
  <Application>Microsoft Office Word</Application>
  <DocSecurity>0</DocSecurity>
  <Lines>131</Lines>
  <Paragraphs>37</Paragraphs>
  <ScaleCrop>false</ScaleCrop>
  <Company/>
  <LinksUpToDate>false</LinksUpToDate>
  <CharactersWithSpaces>18577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2025-10-17T15:44:00Z</dcterms:created>
  <dcterms:modified xsi:type="dcterms:W3CDTF">2025-10-17T15:44:00Z</dcterms:modified>
</cp:coreProperties>
</file>