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B5AFA" w14:textId="77777777" w:rsidR="00040C3A" w:rsidRPr="00DB4BE4" w:rsidRDefault="00D306D1" w:rsidP="00DB4BE4">
      <w:pPr>
        <w:ind w:firstLine="720"/>
        <w:jc w:val="both"/>
        <w:rPr>
          <w:rFonts w:asciiTheme="majorHAnsi" w:hAnsiTheme="majorHAnsi" w:cs="Univers"/>
          <w:b/>
          <w:bCs/>
          <w:sz w:val="20"/>
          <w:szCs w:val="20"/>
          <w:lang w:val="es-ES_tradnl"/>
        </w:rPr>
      </w:pPr>
      <w:r w:rsidRPr="00DB4BE4">
        <w:rPr>
          <w:rFonts w:asciiTheme="majorHAnsi" w:hAnsiTheme="majorHAnsi"/>
          <w:noProof/>
          <w:sz w:val="20"/>
          <w:szCs w:val="20"/>
        </w:rPr>
        <mc:AlternateContent>
          <mc:Choice Requires="wps">
            <w:drawing>
              <wp:anchor distT="0" distB="0" distL="114300" distR="114300" simplePos="0" relativeHeight="251658240" behindDoc="0" locked="0" layoutInCell="1" allowOverlap="1" wp14:anchorId="5B95BB7D" wp14:editId="1A4680F5">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91659" id="Rectangle 1" o:spid="_x0000_s1026" style="position:absolute;margin-left:-32.75pt;margin-top:-34.6pt;width:121.5pt;height:7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" fillcolor="#4a7194" stroked="f" strokeweight="2pt"/>
            </w:pict>
          </mc:Fallback>
        </mc:AlternateContent>
      </w:r>
      <w:r w:rsidR="003E6CA1" w:rsidRPr="00DB4BE4">
        <w:rPr>
          <w:rFonts w:asciiTheme="majorHAnsi" w:hAnsiTheme="majorHAnsi"/>
          <w:noProof/>
          <w:sz w:val="20"/>
          <w:szCs w:val="20"/>
        </w:rPr>
        <mc:AlternateContent>
          <mc:Choice Requires="wps">
            <w:drawing>
              <wp:anchor distT="0" distB="0" distL="114300" distR="114300" simplePos="0" relativeHeight="251658244" behindDoc="0" locked="0" layoutInCell="1" allowOverlap="1" wp14:anchorId="1DCDF100" wp14:editId="00A3571C">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CBF33C" w14:textId="77777777" w:rsidR="00AD6EC0" w:rsidRDefault="00AD6EC0" w:rsidP="00AE5488">
                            <w:r>
                              <w:rPr>
                                <w:noProof/>
                              </w:rPr>
                              <w:drawing>
                                <wp:inline distT="0" distB="0" distL="0" distR="0" wp14:anchorId="326D7010" wp14:editId="2B70D3A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CDF100"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22CBF33C" w14:textId="77777777" w:rsidR="00AD6EC0" w:rsidRDefault="00AD6EC0" w:rsidP="00AE5488">
                      <w:r>
                        <w:rPr>
                          <w:noProof/>
                        </w:rPr>
                        <w:drawing>
                          <wp:inline distT="0" distB="0" distL="0" distR="0" wp14:anchorId="326D7010" wp14:editId="2B70D3A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584E18E9" w14:textId="77777777" w:rsidR="00040C3A" w:rsidRPr="00DB4BE4" w:rsidRDefault="00040C3A" w:rsidP="00DB4BE4">
      <w:pPr>
        <w:tabs>
          <w:tab w:val="center" w:pos="5400"/>
        </w:tabs>
        <w:suppressAutoHyphens/>
        <w:ind w:firstLine="720"/>
        <w:jc w:val="both"/>
        <w:rPr>
          <w:rFonts w:asciiTheme="majorHAnsi" w:hAnsiTheme="majorHAnsi"/>
          <w:sz w:val="20"/>
          <w:szCs w:val="20"/>
          <w:lang w:val="es-ES"/>
        </w:rPr>
      </w:pPr>
    </w:p>
    <w:p w14:paraId="471E98A8" w14:textId="77777777" w:rsidR="00040C3A" w:rsidRPr="00DB4BE4" w:rsidRDefault="00040C3A" w:rsidP="00DB4BE4">
      <w:pPr>
        <w:tabs>
          <w:tab w:val="center" w:pos="5400"/>
        </w:tabs>
        <w:suppressAutoHyphens/>
        <w:ind w:firstLine="720"/>
        <w:jc w:val="both"/>
        <w:rPr>
          <w:rFonts w:asciiTheme="majorHAnsi" w:hAnsiTheme="majorHAnsi"/>
          <w:sz w:val="20"/>
          <w:szCs w:val="20"/>
          <w:lang w:val="es-ES"/>
        </w:rPr>
      </w:pPr>
    </w:p>
    <w:p w14:paraId="7BD34217" w14:textId="77777777" w:rsidR="005128E4" w:rsidRPr="00DB4BE4" w:rsidRDefault="005128E4" w:rsidP="00DB4BE4">
      <w:pPr>
        <w:tabs>
          <w:tab w:val="center" w:pos="5400"/>
        </w:tabs>
        <w:suppressAutoHyphens/>
        <w:ind w:firstLine="720"/>
        <w:jc w:val="both"/>
        <w:rPr>
          <w:rFonts w:asciiTheme="majorHAnsi" w:hAnsiTheme="majorHAnsi"/>
          <w:sz w:val="20"/>
          <w:szCs w:val="20"/>
          <w:lang w:val="es-ES_tradnl"/>
        </w:rPr>
      </w:pPr>
    </w:p>
    <w:p w14:paraId="729B5D1F" w14:textId="77777777" w:rsidR="005128E4" w:rsidRPr="00DB4BE4" w:rsidRDefault="005128E4" w:rsidP="00DB4BE4">
      <w:pPr>
        <w:tabs>
          <w:tab w:val="center" w:pos="5400"/>
        </w:tabs>
        <w:suppressAutoHyphens/>
        <w:ind w:firstLine="720"/>
        <w:jc w:val="both"/>
        <w:rPr>
          <w:rFonts w:asciiTheme="majorHAnsi" w:hAnsiTheme="majorHAnsi"/>
          <w:sz w:val="20"/>
          <w:szCs w:val="20"/>
          <w:lang w:val="es-ES_tradnl"/>
        </w:rPr>
      </w:pPr>
    </w:p>
    <w:p w14:paraId="4D505656" w14:textId="77777777" w:rsidR="005128E4" w:rsidRPr="00DB4BE4" w:rsidRDefault="005128E4" w:rsidP="00DB4BE4">
      <w:pPr>
        <w:tabs>
          <w:tab w:val="center" w:pos="5400"/>
        </w:tabs>
        <w:suppressAutoHyphens/>
        <w:ind w:firstLine="720"/>
        <w:jc w:val="both"/>
        <w:rPr>
          <w:rFonts w:asciiTheme="majorHAnsi" w:hAnsiTheme="majorHAnsi"/>
          <w:sz w:val="20"/>
          <w:szCs w:val="20"/>
          <w:lang w:val="es-ES_tradnl"/>
        </w:rPr>
      </w:pPr>
    </w:p>
    <w:p w14:paraId="1E0D069F" w14:textId="77777777"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14:paraId="74C3D262" w14:textId="77777777"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14:paraId="176AE487" w14:textId="77777777" w:rsidR="005B52B0" w:rsidRPr="00DB4BE4" w:rsidRDefault="005B52B0" w:rsidP="00DB4BE4">
      <w:pPr>
        <w:tabs>
          <w:tab w:val="center" w:pos="5400"/>
        </w:tabs>
        <w:suppressAutoHyphens/>
        <w:ind w:firstLine="720"/>
        <w:jc w:val="both"/>
        <w:rPr>
          <w:rFonts w:asciiTheme="majorHAnsi" w:hAnsiTheme="majorHAnsi"/>
          <w:sz w:val="20"/>
          <w:szCs w:val="20"/>
          <w:lang w:val="es-ES_tradnl"/>
        </w:rPr>
      </w:pPr>
    </w:p>
    <w:p w14:paraId="7ACDCA4F" w14:textId="77777777" w:rsidR="005B52B0" w:rsidRPr="00DB4BE4" w:rsidRDefault="005B52B0" w:rsidP="00DB4BE4">
      <w:pPr>
        <w:tabs>
          <w:tab w:val="center" w:pos="5400"/>
        </w:tabs>
        <w:suppressAutoHyphens/>
        <w:ind w:firstLine="720"/>
        <w:jc w:val="both"/>
        <w:rPr>
          <w:rFonts w:asciiTheme="majorHAnsi" w:hAnsiTheme="majorHAnsi"/>
          <w:sz w:val="20"/>
          <w:szCs w:val="20"/>
          <w:lang w:val="es-ES_tradnl"/>
        </w:rPr>
      </w:pPr>
    </w:p>
    <w:p w14:paraId="43D72C8A" w14:textId="77777777" w:rsidR="005B52B0" w:rsidRPr="00DB4BE4" w:rsidRDefault="005B52B0" w:rsidP="00DB4BE4">
      <w:pPr>
        <w:tabs>
          <w:tab w:val="center" w:pos="5400"/>
        </w:tabs>
        <w:suppressAutoHyphens/>
        <w:ind w:firstLine="720"/>
        <w:jc w:val="both"/>
        <w:rPr>
          <w:rFonts w:asciiTheme="majorHAnsi" w:hAnsiTheme="majorHAnsi"/>
          <w:sz w:val="20"/>
          <w:szCs w:val="20"/>
          <w:lang w:val="es-ES_tradnl"/>
        </w:rPr>
      </w:pPr>
    </w:p>
    <w:p w14:paraId="30D47D14" w14:textId="77777777"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14:paraId="62CF4506" w14:textId="77777777"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14:paraId="4497F270" w14:textId="77777777" w:rsidR="00040C3A" w:rsidRPr="00DB4BE4" w:rsidRDefault="003D3BC2" w:rsidP="00DB4BE4">
      <w:pPr>
        <w:tabs>
          <w:tab w:val="center" w:pos="5400"/>
        </w:tabs>
        <w:suppressAutoHyphens/>
        <w:ind w:firstLine="720"/>
        <w:jc w:val="both"/>
        <w:rPr>
          <w:rFonts w:asciiTheme="majorHAnsi" w:hAnsiTheme="majorHAnsi"/>
          <w:sz w:val="20"/>
          <w:szCs w:val="20"/>
          <w:lang w:val="es-ES_tradnl"/>
        </w:rPr>
      </w:pPr>
      <w:r w:rsidRPr="00DB4BE4">
        <w:rPr>
          <w:rFonts w:asciiTheme="majorHAnsi" w:hAnsiTheme="majorHAnsi"/>
          <w:noProof/>
          <w:sz w:val="20"/>
          <w:szCs w:val="20"/>
        </w:rPr>
        <mc:AlternateContent>
          <mc:Choice Requires="wps">
            <w:drawing>
              <wp:anchor distT="0" distB="0" distL="114300" distR="114300" simplePos="0" relativeHeight="251658241" behindDoc="0" locked="0" layoutInCell="1" allowOverlap="1" wp14:anchorId="155172F0" wp14:editId="70B329A4">
                <wp:simplePos x="0" y="0"/>
                <wp:positionH relativeFrom="column">
                  <wp:posOffset>1333500</wp:posOffset>
                </wp:positionH>
                <wp:positionV relativeFrom="paragraph">
                  <wp:posOffset>97790</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D01DB7" w14:textId="3815C17C" w:rsidR="00AD6EC0" w:rsidRPr="00D369C3" w:rsidRDefault="00AD6EC0" w:rsidP="00997BC5">
                            <w:pPr>
                              <w:spacing w:line="276" w:lineRule="auto"/>
                              <w:rPr>
                                <w:rFonts w:asciiTheme="majorHAnsi" w:hAnsiTheme="majorHAnsi" w:cs="Arial"/>
                                <w:b/>
                                <w:bCs/>
                                <w:color w:val="0D0D0D" w:themeColor="text1" w:themeTint="F2"/>
                                <w:sz w:val="36"/>
                                <w:szCs w:val="22"/>
                                <w:lang w:val="es-ES_tradnl"/>
                              </w:rPr>
                            </w:pPr>
                            <w:r w:rsidRPr="00D369C3">
                              <w:rPr>
                                <w:rFonts w:asciiTheme="majorHAnsi" w:hAnsiTheme="majorHAnsi" w:cs="Arial"/>
                                <w:b/>
                                <w:bCs/>
                                <w:color w:val="0D0D0D" w:themeColor="text1" w:themeTint="F2"/>
                                <w:sz w:val="36"/>
                                <w:szCs w:val="22"/>
                                <w:lang w:val="es-ES_tradnl"/>
                              </w:rPr>
                              <w:t xml:space="preserve">INFORME </w:t>
                            </w:r>
                            <w:r w:rsidRPr="00D369C3">
                              <w:rPr>
                                <w:rFonts w:asciiTheme="majorHAnsi" w:hAnsiTheme="majorHAnsi" w:cs="Arial"/>
                                <w:b/>
                                <w:bCs/>
                                <w:color w:val="0D0D0D" w:themeColor="text1" w:themeTint="F2"/>
                                <w:sz w:val="36"/>
                                <w:szCs w:val="40"/>
                                <w:lang w:val="es-ES_tradnl"/>
                              </w:rPr>
                              <w:t>No</w:t>
                            </w:r>
                            <w:r w:rsidRPr="00D369C3">
                              <w:rPr>
                                <w:rFonts w:asciiTheme="majorHAnsi" w:hAnsiTheme="majorHAnsi" w:cs="Arial"/>
                                <w:b/>
                                <w:bCs/>
                                <w:color w:val="000000" w:themeColor="text1"/>
                                <w:sz w:val="36"/>
                                <w:szCs w:val="40"/>
                                <w:lang w:val="es-ES_tradnl"/>
                              </w:rPr>
                              <w:t>.</w:t>
                            </w:r>
                            <w:r w:rsidRPr="00D369C3">
                              <w:rPr>
                                <w:rFonts w:asciiTheme="majorHAnsi" w:hAnsiTheme="majorHAnsi" w:cs="Arial"/>
                                <w:b/>
                                <w:bCs/>
                                <w:color w:val="000000" w:themeColor="text1"/>
                                <w:sz w:val="36"/>
                                <w:szCs w:val="22"/>
                                <w:lang w:val="es-ES_tradnl"/>
                              </w:rPr>
                              <w:t xml:space="preserve"> </w:t>
                            </w:r>
                            <w:r w:rsidR="00D369C3" w:rsidRPr="00D369C3">
                              <w:rPr>
                                <w:rFonts w:asciiTheme="majorHAnsi" w:hAnsiTheme="majorHAnsi" w:cs="Arial"/>
                                <w:b/>
                                <w:bCs/>
                                <w:color w:val="000000" w:themeColor="text1"/>
                                <w:sz w:val="36"/>
                                <w:szCs w:val="22"/>
                                <w:lang w:val="es-ES_tradnl"/>
                              </w:rPr>
                              <w:t>115</w:t>
                            </w:r>
                            <w:r w:rsidRPr="00D369C3">
                              <w:rPr>
                                <w:rFonts w:asciiTheme="majorHAnsi" w:hAnsiTheme="majorHAnsi" w:cs="Arial"/>
                                <w:b/>
                                <w:bCs/>
                                <w:color w:val="000000" w:themeColor="text1"/>
                                <w:sz w:val="36"/>
                                <w:szCs w:val="22"/>
                                <w:lang w:val="es-ES_tradnl"/>
                              </w:rPr>
                              <w:t>/</w:t>
                            </w:r>
                            <w:r w:rsidR="000020F8" w:rsidRPr="00D369C3">
                              <w:rPr>
                                <w:rFonts w:asciiTheme="majorHAnsi" w:hAnsiTheme="majorHAnsi" w:cs="Arial"/>
                                <w:b/>
                                <w:bCs/>
                                <w:color w:val="000000" w:themeColor="text1"/>
                                <w:sz w:val="36"/>
                                <w:szCs w:val="22"/>
                                <w:lang w:val="es-ES_tradnl"/>
                              </w:rPr>
                              <w:t>2</w:t>
                            </w:r>
                            <w:r w:rsidR="00893BF5" w:rsidRPr="00D369C3">
                              <w:rPr>
                                <w:rFonts w:asciiTheme="majorHAnsi" w:hAnsiTheme="majorHAnsi" w:cs="Arial"/>
                                <w:b/>
                                <w:bCs/>
                                <w:color w:val="000000" w:themeColor="text1"/>
                                <w:sz w:val="36"/>
                                <w:szCs w:val="22"/>
                                <w:lang w:val="es-ES_tradnl"/>
                              </w:rPr>
                              <w:t>5</w:t>
                            </w:r>
                          </w:p>
                          <w:p w14:paraId="5A10DFCD" w14:textId="55427090" w:rsidR="00AD6EC0" w:rsidRPr="00D369C3" w:rsidRDefault="000020F8" w:rsidP="00997BC5">
                            <w:pPr>
                              <w:spacing w:line="276" w:lineRule="auto"/>
                              <w:rPr>
                                <w:rFonts w:asciiTheme="majorHAnsi" w:hAnsiTheme="majorHAnsi" w:cs="Arial"/>
                                <w:b/>
                                <w:color w:val="0D0D0D" w:themeColor="text1" w:themeTint="F2"/>
                                <w:sz w:val="36"/>
                                <w:szCs w:val="22"/>
                                <w:lang w:val="es-ES_tradnl"/>
                              </w:rPr>
                            </w:pPr>
                            <w:r w:rsidRPr="00D369C3">
                              <w:rPr>
                                <w:rFonts w:asciiTheme="majorHAnsi" w:hAnsiTheme="majorHAnsi" w:cs="Arial"/>
                                <w:b/>
                                <w:color w:val="0D0D0D" w:themeColor="text1" w:themeTint="F2"/>
                                <w:sz w:val="36"/>
                                <w:szCs w:val="22"/>
                                <w:lang w:val="es-ES_tradnl"/>
                              </w:rPr>
                              <w:t>CASO 1</w:t>
                            </w:r>
                            <w:r w:rsidR="00E05E82" w:rsidRPr="00D369C3">
                              <w:rPr>
                                <w:rFonts w:asciiTheme="majorHAnsi" w:hAnsiTheme="majorHAnsi" w:cs="Arial"/>
                                <w:b/>
                                <w:color w:val="0D0D0D" w:themeColor="text1" w:themeTint="F2"/>
                                <w:sz w:val="36"/>
                                <w:szCs w:val="22"/>
                                <w:lang w:val="es-ES_tradnl"/>
                              </w:rPr>
                              <w:t>3</w:t>
                            </w:r>
                            <w:r w:rsidRPr="00D369C3">
                              <w:rPr>
                                <w:rFonts w:asciiTheme="majorHAnsi" w:hAnsiTheme="majorHAnsi" w:cs="Arial"/>
                                <w:b/>
                                <w:color w:val="0D0D0D" w:themeColor="text1" w:themeTint="F2"/>
                                <w:sz w:val="36"/>
                                <w:szCs w:val="22"/>
                                <w:lang w:val="es-ES_tradnl"/>
                              </w:rPr>
                              <w:t>.</w:t>
                            </w:r>
                            <w:r w:rsidR="00E05E82" w:rsidRPr="00D369C3">
                              <w:rPr>
                                <w:rFonts w:asciiTheme="majorHAnsi" w:hAnsiTheme="majorHAnsi" w:cs="Arial"/>
                                <w:b/>
                                <w:color w:val="0D0D0D" w:themeColor="text1" w:themeTint="F2"/>
                                <w:sz w:val="36"/>
                                <w:szCs w:val="22"/>
                                <w:lang w:val="es-ES_tradnl"/>
                              </w:rPr>
                              <w:t>139</w:t>
                            </w:r>
                          </w:p>
                          <w:p w14:paraId="5466B202" w14:textId="77777777" w:rsidR="00AD6EC0" w:rsidRPr="00D369C3" w:rsidRDefault="00AD6EC0" w:rsidP="00997BC5">
                            <w:pPr>
                              <w:spacing w:line="276" w:lineRule="auto"/>
                              <w:rPr>
                                <w:rFonts w:asciiTheme="majorHAnsi" w:hAnsiTheme="majorHAnsi" w:cs="Arial"/>
                                <w:color w:val="0D0D0D" w:themeColor="text1" w:themeTint="F2"/>
                                <w:szCs w:val="22"/>
                                <w:lang w:val="es-ES_tradnl"/>
                              </w:rPr>
                            </w:pPr>
                            <w:r w:rsidRPr="00D369C3">
                              <w:rPr>
                                <w:rFonts w:asciiTheme="majorHAnsi" w:hAnsiTheme="majorHAnsi" w:cs="Arial"/>
                                <w:color w:val="0D0D0D" w:themeColor="text1" w:themeTint="F2"/>
                                <w:szCs w:val="22"/>
                                <w:lang w:val="es-ES_tradnl"/>
                              </w:rPr>
                              <w:t xml:space="preserve">INFORME DE SOLUCIÓN AMISTOSA </w:t>
                            </w:r>
                            <w:bookmarkStart w:id="0" w:name="_ftnref1"/>
                          </w:p>
                          <w:p w14:paraId="02C7DE35" w14:textId="77777777" w:rsidR="00AD6EC0" w:rsidRPr="00D369C3" w:rsidRDefault="00AD6EC0" w:rsidP="00997BC5">
                            <w:pPr>
                              <w:spacing w:line="276" w:lineRule="auto"/>
                              <w:rPr>
                                <w:rFonts w:asciiTheme="majorHAnsi" w:hAnsiTheme="majorHAnsi" w:cs="Arial"/>
                                <w:color w:val="0D0D0D" w:themeColor="text1" w:themeTint="F2"/>
                                <w:szCs w:val="22"/>
                                <w:lang w:val="es-ES_tradnl"/>
                              </w:rPr>
                            </w:pPr>
                          </w:p>
                          <w:p w14:paraId="48A444CF" w14:textId="743D4899" w:rsidR="00AD6EC0" w:rsidRPr="00D369C3" w:rsidRDefault="00E05E82" w:rsidP="00997BC5">
                            <w:pPr>
                              <w:spacing w:line="276" w:lineRule="auto"/>
                              <w:rPr>
                                <w:rFonts w:asciiTheme="majorHAnsi" w:hAnsiTheme="majorHAnsi" w:cs="Arial"/>
                                <w:color w:val="0D0D0D" w:themeColor="text1" w:themeTint="F2"/>
                                <w:szCs w:val="22"/>
                                <w:lang w:val="es-ES_tradnl"/>
                              </w:rPr>
                            </w:pPr>
                            <w:r w:rsidRPr="00D369C3">
                              <w:rPr>
                                <w:rFonts w:asciiTheme="majorHAnsi" w:hAnsiTheme="majorHAnsi" w:cs="Arial"/>
                                <w:color w:val="0D0D0D" w:themeColor="text1" w:themeTint="F2"/>
                                <w:szCs w:val="22"/>
                                <w:lang w:val="es-ES_tradnl"/>
                              </w:rPr>
                              <w:t>JAVIER CHARQUE CHOQUE</w:t>
                            </w:r>
                          </w:p>
                          <w:bookmarkEnd w:id="0"/>
                          <w:p w14:paraId="60F0A3D3" w14:textId="53C6CB7A" w:rsidR="00AD6EC0" w:rsidRPr="008B7F11" w:rsidRDefault="00E05E82" w:rsidP="00997BC5">
                            <w:pPr>
                              <w:spacing w:line="276" w:lineRule="auto"/>
                              <w:rPr>
                                <w:rFonts w:asciiTheme="majorHAnsi" w:hAnsiTheme="majorHAnsi" w:cs="Arial"/>
                                <w:color w:val="0D0D0D" w:themeColor="text1" w:themeTint="F2"/>
                                <w:szCs w:val="22"/>
                                <w:lang w:val="es-ES"/>
                              </w:rPr>
                            </w:pPr>
                            <w:r w:rsidRPr="00D369C3">
                              <w:rPr>
                                <w:rFonts w:asciiTheme="majorHAnsi" w:hAnsiTheme="majorHAnsi" w:cs="Arial"/>
                                <w:color w:val="0D0D0D" w:themeColor="text1" w:themeTint="F2"/>
                                <w:szCs w:val="22"/>
                                <w:lang w:val="es-ES_tradnl"/>
                              </w:rPr>
                              <w:t>BOLIVI</w:t>
                            </w:r>
                            <w:r w:rsidR="000020F8" w:rsidRPr="00D369C3">
                              <w:rPr>
                                <w:rFonts w:asciiTheme="majorHAnsi" w:hAnsiTheme="majorHAnsi" w:cs="Arial"/>
                                <w:color w:val="0D0D0D" w:themeColor="text1" w:themeTint="F2"/>
                                <w:szCs w:val="22"/>
                                <w:lang w:val="es-ES_tradnl"/>
                              </w:rPr>
                              <w:t>A</w:t>
                            </w:r>
                          </w:p>
                          <w:p w14:paraId="0AC9B258" w14:textId="77777777" w:rsidR="00AD6EC0" w:rsidRPr="00AE5488" w:rsidRDefault="00AD6EC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172F0" id="Text Box 5" o:spid="_x0000_s1027" type="#_x0000_t202" style="position:absolute;left:0;text-align:left;margin-left:105pt;margin-top:7.7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" filled="f" stroked="f" strokeweight=".5pt">
                <v:textbox>
                  <w:txbxContent>
                    <w:p w14:paraId="5BD01DB7" w14:textId="3815C17C" w:rsidR="00AD6EC0" w:rsidRPr="00D369C3" w:rsidRDefault="00AD6EC0" w:rsidP="00997BC5">
                      <w:pPr>
                        <w:spacing w:line="276" w:lineRule="auto"/>
                        <w:rPr>
                          <w:rFonts w:asciiTheme="majorHAnsi" w:hAnsiTheme="majorHAnsi" w:cs="Arial"/>
                          <w:b/>
                          <w:bCs/>
                          <w:color w:val="0D0D0D" w:themeColor="text1" w:themeTint="F2"/>
                          <w:sz w:val="36"/>
                          <w:szCs w:val="22"/>
                          <w:lang w:val="es-ES_tradnl"/>
                        </w:rPr>
                      </w:pPr>
                      <w:r w:rsidRPr="00D369C3">
                        <w:rPr>
                          <w:rFonts w:asciiTheme="majorHAnsi" w:hAnsiTheme="majorHAnsi" w:cs="Arial"/>
                          <w:b/>
                          <w:bCs/>
                          <w:color w:val="0D0D0D" w:themeColor="text1" w:themeTint="F2"/>
                          <w:sz w:val="36"/>
                          <w:szCs w:val="22"/>
                          <w:lang w:val="es-ES_tradnl"/>
                        </w:rPr>
                        <w:t xml:space="preserve">INFORME </w:t>
                      </w:r>
                      <w:r w:rsidRPr="00D369C3">
                        <w:rPr>
                          <w:rFonts w:asciiTheme="majorHAnsi" w:hAnsiTheme="majorHAnsi" w:cs="Arial"/>
                          <w:b/>
                          <w:bCs/>
                          <w:color w:val="0D0D0D" w:themeColor="text1" w:themeTint="F2"/>
                          <w:sz w:val="36"/>
                          <w:szCs w:val="40"/>
                          <w:lang w:val="es-ES_tradnl"/>
                        </w:rPr>
                        <w:t>No</w:t>
                      </w:r>
                      <w:r w:rsidRPr="00D369C3">
                        <w:rPr>
                          <w:rFonts w:asciiTheme="majorHAnsi" w:hAnsiTheme="majorHAnsi" w:cs="Arial"/>
                          <w:b/>
                          <w:bCs/>
                          <w:color w:val="000000" w:themeColor="text1"/>
                          <w:sz w:val="36"/>
                          <w:szCs w:val="40"/>
                          <w:lang w:val="es-ES_tradnl"/>
                        </w:rPr>
                        <w:t>.</w:t>
                      </w:r>
                      <w:r w:rsidRPr="00D369C3">
                        <w:rPr>
                          <w:rFonts w:asciiTheme="majorHAnsi" w:hAnsiTheme="majorHAnsi" w:cs="Arial"/>
                          <w:b/>
                          <w:bCs/>
                          <w:color w:val="000000" w:themeColor="text1"/>
                          <w:sz w:val="36"/>
                          <w:szCs w:val="22"/>
                          <w:lang w:val="es-ES_tradnl"/>
                        </w:rPr>
                        <w:t xml:space="preserve"> </w:t>
                      </w:r>
                      <w:r w:rsidR="00D369C3" w:rsidRPr="00D369C3">
                        <w:rPr>
                          <w:rFonts w:asciiTheme="majorHAnsi" w:hAnsiTheme="majorHAnsi" w:cs="Arial"/>
                          <w:b/>
                          <w:bCs/>
                          <w:color w:val="000000" w:themeColor="text1"/>
                          <w:sz w:val="36"/>
                          <w:szCs w:val="22"/>
                          <w:lang w:val="es-ES_tradnl"/>
                        </w:rPr>
                        <w:t>115</w:t>
                      </w:r>
                      <w:r w:rsidRPr="00D369C3">
                        <w:rPr>
                          <w:rFonts w:asciiTheme="majorHAnsi" w:hAnsiTheme="majorHAnsi" w:cs="Arial"/>
                          <w:b/>
                          <w:bCs/>
                          <w:color w:val="000000" w:themeColor="text1"/>
                          <w:sz w:val="36"/>
                          <w:szCs w:val="22"/>
                          <w:lang w:val="es-ES_tradnl"/>
                        </w:rPr>
                        <w:t>/</w:t>
                      </w:r>
                      <w:r w:rsidR="000020F8" w:rsidRPr="00D369C3">
                        <w:rPr>
                          <w:rFonts w:asciiTheme="majorHAnsi" w:hAnsiTheme="majorHAnsi" w:cs="Arial"/>
                          <w:b/>
                          <w:bCs/>
                          <w:color w:val="000000" w:themeColor="text1"/>
                          <w:sz w:val="36"/>
                          <w:szCs w:val="22"/>
                          <w:lang w:val="es-ES_tradnl"/>
                        </w:rPr>
                        <w:t>2</w:t>
                      </w:r>
                      <w:r w:rsidR="00893BF5" w:rsidRPr="00D369C3">
                        <w:rPr>
                          <w:rFonts w:asciiTheme="majorHAnsi" w:hAnsiTheme="majorHAnsi" w:cs="Arial"/>
                          <w:b/>
                          <w:bCs/>
                          <w:color w:val="000000" w:themeColor="text1"/>
                          <w:sz w:val="36"/>
                          <w:szCs w:val="22"/>
                          <w:lang w:val="es-ES_tradnl"/>
                        </w:rPr>
                        <w:t>5</w:t>
                      </w:r>
                    </w:p>
                    <w:p w14:paraId="5A10DFCD" w14:textId="55427090" w:rsidR="00AD6EC0" w:rsidRPr="00D369C3" w:rsidRDefault="000020F8" w:rsidP="00997BC5">
                      <w:pPr>
                        <w:spacing w:line="276" w:lineRule="auto"/>
                        <w:rPr>
                          <w:rFonts w:asciiTheme="majorHAnsi" w:hAnsiTheme="majorHAnsi" w:cs="Arial"/>
                          <w:b/>
                          <w:color w:val="0D0D0D" w:themeColor="text1" w:themeTint="F2"/>
                          <w:sz w:val="36"/>
                          <w:szCs w:val="22"/>
                          <w:lang w:val="es-ES_tradnl"/>
                        </w:rPr>
                      </w:pPr>
                      <w:r w:rsidRPr="00D369C3">
                        <w:rPr>
                          <w:rFonts w:asciiTheme="majorHAnsi" w:hAnsiTheme="majorHAnsi" w:cs="Arial"/>
                          <w:b/>
                          <w:color w:val="0D0D0D" w:themeColor="text1" w:themeTint="F2"/>
                          <w:sz w:val="36"/>
                          <w:szCs w:val="22"/>
                          <w:lang w:val="es-ES_tradnl"/>
                        </w:rPr>
                        <w:t>CASO 1</w:t>
                      </w:r>
                      <w:r w:rsidR="00E05E82" w:rsidRPr="00D369C3">
                        <w:rPr>
                          <w:rFonts w:asciiTheme="majorHAnsi" w:hAnsiTheme="majorHAnsi" w:cs="Arial"/>
                          <w:b/>
                          <w:color w:val="0D0D0D" w:themeColor="text1" w:themeTint="F2"/>
                          <w:sz w:val="36"/>
                          <w:szCs w:val="22"/>
                          <w:lang w:val="es-ES_tradnl"/>
                        </w:rPr>
                        <w:t>3</w:t>
                      </w:r>
                      <w:r w:rsidRPr="00D369C3">
                        <w:rPr>
                          <w:rFonts w:asciiTheme="majorHAnsi" w:hAnsiTheme="majorHAnsi" w:cs="Arial"/>
                          <w:b/>
                          <w:color w:val="0D0D0D" w:themeColor="text1" w:themeTint="F2"/>
                          <w:sz w:val="36"/>
                          <w:szCs w:val="22"/>
                          <w:lang w:val="es-ES_tradnl"/>
                        </w:rPr>
                        <w:t>.</w:t>
                      </w:r>
                      <w:r w:rsidR="00E05E82" w:rsidRPr="00D369C3">
                        <w:rPr>
                          <w:rFonts w:asciiTheme="majorHAnsi" w:hAnsiTheme="majorHAnsi" w:cs="Arial"/>
                          <w:b/>
                          <w:color w:val="0D0D0D" w:themeColor="text1" w:themeTint="F2"/>
                          <w:sz w:val="36"/>
                          <w:szCs w:val="22"/>
                          <w:lang w:val="es-ES_tradnl"/>
                        </w:rPr>
                        <w:t>139</w:t>
                      </w:r>
                    </w:p>
                    <w:p w14:paraId="5466B202" w14:textId="77777777" w:rsidR="00AD6EC0" w:rsidRPr="00D369C3" w:rsidRDefault="00AD6EC0" w:rsidP="00997BC5">
                      <w:pPr>
                        <w:spacing w:line="276" w:lineRule="auto"/>
                        <w:rPr>
                          <w:rFonts w:asciiTheme="majorHAnsi" w:hAnsiTheme="majorHAnsi" w:cs="Arial"/>
                          <w:color w:val="0D0D0D" w:themeColor="text1" w:themeTint="F2"/>
                          <w:szCs w:val="22"/>
                          <w:lang w:val="es-ES_tradnl"/>
                        </w:rPr>
                      </w:pPr>
                      <w:r w:rsidRPr="00D369C3">
                        <w:rPr>
                          <w:rFonts w:asciiTheme="majorHAnsi" w:hAnsiTheme="majorHAnsi" w:cs="Arial"/>
                          <w:color w:val="0D0D0D" w:themeColor="text1" w:themeTint="F2"/>
                          <w:szCs w:val="22"/>
                          <w:lang w:val="es-ES_tradnl"/>
                        </w:rPr>
                        <w:t xml:space="preserve">INFORME DE SOLUCIÓN AMISTOSA </w:t>
                      </w:r>
                      <w:bookmarkStart w:id="1" w:name="_ftnref1"/>
                    </w:p>
                    <w:p w14:paraId="02C7DE35" w14:textId="77777777" w:rsidR="00AD6EC0" w:rsidRPr="00D369C3" w:rsidRDefault="00AD6EC0" w:rsidP="00997BC5">
                      <w:pPr>
                        <w:spacing w:line="276" w:lineRule="auto"/>
                        <w:rPr>
                          <w:rFonts w:asciiTheme="majorHAnsi" w:hAnsiTheme="majorHAnsi" w:cs="Arial"/>
                          <w:color w:val="0D0D0D" w:themeColor="text1" w:themeTint="F2"/>
                          <w:szCs w:val="22"/>
                          <w:lang w:val="es-ES_tradnl"/>
                        </w:rPr>
                      </w:pPr>
                    </w:p>
                    <w:p w14:paraId="48A444CF" w14:textId="743D4899" w:rsidR="00AD6EC0" w:rsidRPr="00D369C3" w:rsidRDefault="00E05E82" w:rsidP="00997BC5">
                      <w:pPr>
                        <w:spacing w:line="276" w:lineRule="auto"/>
                        <w:rPr>
                          <w:rFonts w:asciiTheme="majorHAnsi" w:hAnsiTheme="majorHAnsi" w:cs="Arial"/>
                          <w:color w:val="0D0D0D" w:themeColor="text1" w:themeTint="F2"/>
                          <w:szCs w:val="22"/>
                          <w:lang w:val="es-ES_tradnl"/>
                        </w:rPr>
                      </w:pPr>
                      <w:r w:rsidRPr="00D369C3">
                        <w:rPr>
                          <w:rFonts w:asciiTheme="majorHAnsi" w:hAnsiTheme="majorHAnsi" w:cs="Arial"/>
                          <w:color w:val="0D0D0D" w:themeColor="text1" w:themeTint="F2"/>
                          <w:szCs w:val="22"/>
                          <w:lang w:val="es-ES_tradnl"/>
                        </w:rPr>
                        <w:t>JAVIER CHARQUE CHOQUE</w:t>
                      </w:r>
                    </w:p>
                    <w:bookmarkEnd w:id="1"/>
                    <w:p w14:paraId="60F0A3D3" w14:textId="53C6CB7A" w:rsidR="00AD6EC0" w:rsidRPr="008B7F11" w:rsidRDefault="00E05E82" w:rsidP="00997BC5">
                      <w:pPr>
                        <w:spacing w:line="276" w:lineRule="auto"/>
                        <w:rPr>
                          <w:rFonts w:asciiTheme="majorHAnsi" w:hAnsiTheme="majorHAnsi" w:cs="Arial"/>
                          <w:color w:val="0D0D0D" w:themeColor="text1" w:themeTint="F2"/>
                          <w:szCs w:val="22"/>
                          <w:lang w:val="es-ES"/>
                        </w:rPr>
                      </w:pPr>
                      <w:r w:rsidRPr="00D369C3">
                        <w:rPr>
                          <w:rFonts w:asciiTheme="majorHAnsi" w:hAnsiTheme="majorHAnsi" w:cs="Arial"/>
                          <w:color w:val="0D0D0D" w:themeColor="text1" w:themeTint="F2"/>
                          <w:szCs w:val="22"/>
                          <w:lang w:val="es-ES_tradnl"/>
                        </w:rPr>
                        <w:t>BOLIVI</w:t>
                      </w:r>
                      <w:r w:rsidR="000020F8" w:rsidRPr="00D369C3">
                        <w:rPr>
                          <w:rFonts w:asciiTheme="majorHAnsi" w:hAnsiTheme="majorHAnsi" w:cs="Arial"/>
                          <w:color w:val="0D0D0D" w:themeColor="text1" w:themeTint="F2"/>
                          <w:szCs w:val="22"/>
                          <w:lang w:val="es-ES_tradnl"/>
                        </w:rPr>
                        <w:t>A</w:t>
                      </w:r>
                    </w:p>
                    <w:p w14:paraId="0AC9B258" w14:textId="77777777" w:rsidR="00AD6EC0" w:rsidRPr="00AE5488" w:rsidRDefault="00AD6EC0" w:rsidP="007A5817">
                      <w:pPr>
                        <w:rPr>
                          <w:color w:val="0D0D0D" w:themeColor="text1" w:themeTint="F2"/>
                          <w:lang w:val="es-ES_tradnl"/>
                        </w:rPr>
                      </w:pPr>
                    </w:p>
                  </w:txbxContent>
                </v:textbox>
              </v:shape>
            </w:pict>
          </mc:Fallback>
        </mc:AlternateContent>
      </w:r>
      <w:r w:rsidR="004E2649" w:rsidRPr="00DB4BE4">
        <w:rPr>
          <w:rFonts w:asciiTheme="majorHAnsi" w:hAnsiTheme="majorHAnsi"/>
          <w:noProof/>
          <w:sz w:val="20"/>
          <w:szCs w:val="20"/>
        </w:rPr>
        <mc:AlternateContent>
          <mc:Choice Requires="wps">
            <w:drawing>
              <wp:anchor distT="0" distB="0" distL="114300" distR="114300" simplePos="0" relativeHeight="251658243" behindDoc="0" locked="0" layoutInCell="1" allowOverlap="1" wp14:anchorId="245176B9" wp14:editId="7679E4E0">
                <wp:simplePos x="0" y="0"/>
                <wp:positionH relativeFrom="column">
                  <wp:posOffset>-342900</wp:posOffset>
                </wp:positionH>
                <wp:positionV relativeFrom="paragraph">
                  <wp:posOffset>164465</wp:posOffset>
                </wp:positionV>
                <wp:extent cx="1390650" cy="13824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8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3514A5" w14:textId="2A6B581A" w:rsidR="00AD6EC0" w:rsidRPr="008C6F9F" w:rsidRDefault="00AD6EC0" w:rsidP="007A5817">
                            <w:pPr>
                              <w:spacing w:line="276" w:lineRule="auto"/>
                              <w:jc w:val="right"/>
                              <w:rPr>
                                <w:rFonts w:asciiTheme="minorHAnsi" w:hAnsiTheme="minorHAnsi"/>
                                <w:color w:val="FFFFFF" w:themeColor="background1"/>
                                <w:sz w:val="22"/>
                                <w:lang w:val="pt-BR"/>
                              </w:rPr>
                            </w:pPr>
                            <w:r w:rsidRPr="008C6F9F">
                              <w:rPr>
                                <w:rFonts w:asciiTheme="minorHAnsi" w:hAnsiTheme="minorHAnsi"/>
                                <w:color w:val="FFFFFF" w:themeColor="background1"/>
                                <w:sz w:val="22"/>
                                <w:lang w:val="pt-BR"/>
                              </w:rPr>
                              <w:t>OEA/Ser.L/V/II</w:t>
                            </w:r>
                          </w:p>
                          <w:p w14:paraId="276600D8" w14:textId="5C645532" w:rsidR="00AD6EC0" w:rsidRPr="00D369C3" w:rsidRDefault="00AD6EC0" w:rsidP="007A5817">
                            <w:pPr>
                              <w:spacing w:line="276" w:lineRule="auto"/>
                              <w:jc w:val="right"/>
                              <w:rPr>
                                <w:rFonts w:asciiTheme="minorHAnsi" w:hAnsiTheme="minorHAnsi"/>
                                <w:color w:val="FFFFFF" w:themeColor="background1"/>
                                <w:sz w:val="22"/>
                                <w:lang w:val="pt-BR"/>
                              </w:rPr>
                            </w:pPr>
                            <w:r w:rsidRPr="008C6F9F">
                              <w:rPr>
                                <w:rFonts w:asciiTheme="minorHAnsi" w:hAnsiTheme="minorHAnsi"/>
                                <w:color w:val="FFFFFF" w:themeColor="background1"/>
                                <w:sz w:val="22"/>
                                <w:lang w:val="pt-BR"/>
                              </w:rPr>
                              <w:t>Doc</w:t>
                            </w:r>
                            <w:r w:rsidRPr="00D369C3">
                              <w:rPr>
                                <w:rFonts w:asciiTheme="minorHAnsi" w:hAnsiTheme="minorHAnsi"/>
                                <w:color w:val="FFFFFF" w:themeColor="background1"/>
                                <w:sz w:val="22"/>
                                <w:lang w:val="pt-BR"/>
                              </w:rPr>
                              <w:t xml:space="preserve">. </w:t>
                            </w:r>
                            <w:r w:rsidR="00D369C3">
                              <w:rPr>
                                <w:rFonts w:asciiTheme="minorHAnsi" w:hAnsiTheme="minorHAnsi"/>
                                <w:color w:val="FFFFFF" w:themeColor="background1"/>
                                <w:sz w:val="22"/>
                                <w:lang w:val="pt-BR"/>
                              </w:rPr>
                              <w:t>121</w:t>
                            </w:r>
                          </w:p>
                          <w:p w14:paraId="0F3B1E89" w14:textId="2A70955C" w:rsidR="00AD6EC0" w:rsidRPr="00D369C3" w:rsidRDefault="00D369C3" w:rsidP="007A5817">
                            <w:pPr>
                              <w:spacing w:line="276" w:lineRule="auto"/>
                              <w:jc w:val="right"/>
                              <w:rPr>
                                <w:rFonts w:asciiTheme="minorHAnsi" w:hAnsiTheme="minorHAnsi"/>
                                <w:color w:val="FFFFFF" w:themeColor="background1"/>
                                <w:sz w:val="22"/>
                                <w:lang w:val="es-BO"/>
                              </w:rPr>
                            </w:pPr>
                            <w:r w:rsidRPr="00D369C3">
                              <w:rPr>
                                <w:rFonts w:asciiTheme="minorHAnsi" w:hAnsiTheme="minorHAnsi"/>
                                <w:color w:val="FFFFFF" w:themeColor="background1"/>
                                <w:sz w:val="22"/>
                                <w:lang w:val="es-VE"/>
                              </w:rPr>
                              <w:t>19</w:t>
                            </w:r>
                            <w:r w:rsidR="00AD6EC0" w:rsidRPr="00D369C3">
                              <w:rPr>
                                <w:rFonts w:asciiTheme="minorHAnsi" w:hAnsiTheme="minorHAnsi"/>
                                <w:color w:val="FFFFFF" w:themeColor="background1"/>
                                <w:sz w:val="22"/>
                                <w:lang w:val="es-VE"/>
                              </w:rPr>
                              <w:t xml:space="preserve"> </w:t>
                            </w:r>
                            <w:r w:rsidRPr="00D369C3">
                              <w:rPr>
                                <w:rFonts w:asciiTheme="minorHAnsi" w:hAnsiTheme="minorHAnsi"/>
                                <w:color w:val="FFFFFF" w:themeColor="background1"/>
                                <w:sz w:val="22"/>
                                <w:lang w:val="es-BO"/>
                              </w:rPr>
                              <w:t>julio</w:t>
                            </w:r>
                            <w:r w:rsidR="00AD6EC0" w:rsidRPr="00D369C3">
                              <w:rPr>
                                <w:rFonts w:asciiTheme="minorHAnsi" w:hAnsiTheme="minorHAnsi"/>
                                <w:color w:val="FFFFFF" w:themeColor="background1"/>
                                <w:sz w:val="22"/>
                                <w:lang w:val="es-BO"/>
                              </w:rPr>
                              <w:t xml:space="preserve"> 20</w:t>
                            </w:r>
                            <w:r w:rsidR="000020F8" w:rsidRPr="00D369C3">
                              <w:rPr>
                                <w:rFonts w:asciiTheme="minorHAnsi" w:hAnsiTheme="minorHAnsi"/>
                                <w:color w:val="FFFFFF" w:themeColor="background1"/>
                                <w:sz w:val="22"/>
                                <w:lang w:val="es-BO"/>
                              </w:rPr>
                              <w:t>2</w:t>
                            </w:r>
                            <w:r w:rsidR="00893BF5" w:rsidRPr="00D369C3">
                              <w:rPr>
                                <w:rFonts w:asciiTheme="minorHAnsi" w:hAnsiTheme="minorHAnsi"/>
                                <w:color w:val="FFFFFF" w:themeColor="background1"/>
                                <w:sz w:val="22"/>
                                <w:lang w:val="es-BO"/>
                              </w:rPr>
                              <w:t>5</w:t>
                            </w:r>
                          </w:p>
                          <w:p w14:paraId="6A0F2CDB" w14:textId="77777777" w:rsidR="00AD6EC0" w:rsidRPr="00241A07" w:rsidRDefault="00AD6EC0" w:rsidP="007A5817">
                            <w:pPr>
                              <w:spacing w:line="276" w:lineRule="auto"/>
                              <w:jc w:val="right"/>
                              <w:rPr>
                                <w:rFonts w:asciiTheme="minorHAnsi" w:hAnsiTheme="minorHAnsi"/>
                                <w:color w:val="FFFFFF" w:themeColor="background1"/>
                                <w:sz w:val="22"/>
                                <w:lang w:val="es-BO"/>
                              </w:rPr>
                            </w:pPr>
                            <w:r w:rsidRPr="00D369C3">
                              <w:rPr>
                                <w:rFonts w:asciiTheme="minorHAnsi" w:hAnsiTheme="minorHAnsi"/>
                                <w:color w:val="FFFFFF" w:themeColor="background1"/>
                                <w:sz w:val="22"/>
                                <w:lang w:val="es-BO"/>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176B9" id="Text Box 8" o:spid="_x0000_s1028" type="#_x0000_t202" style="position:absolute;left:0;text-align:left;margin-left:-27pt;margin-top:12.95pt;width:109.5pt;height:108.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" filled="f" stroked="f" strokeweight=".5pt">
                <v:textbox>
                  <w:txbxContent>
                    <w:p w14:paraId="783514A5" w14:textId="2A6B581A" w:rsidR="00AD6EC0" w:rsidRPr="008C6F9F" w:rsidRDefault="00AD6EC0" w:rsidP="007A5817">
                      <w:pPr>
                        <w:spacing w:line="276" w:lineRule="auto"/>
                        <w:jc w:val="right"/>
                        <w:rPr>
                          <w:rFonts w:asciiTheme="minorHAnsi" w:hAnsiTheme="minorHAnsi"/>
                          <w:color w:val="FFFFFF" w:themeColor="background1"/>
                          <w:sz w:val="22"/>
                          <w:lang w:val="pt-BR"/>
                        </w:rPr>
                      </w:pPr>
                      <w:r w:rsidRPr="008C6F9F">
                        <w:rPr>
                          <w:rFonts w:asciiTheme="minorHAnsi" w:hAnsiTheme="minorHAnsi"/>
                          <w:color w:val="FFFFFF" w:themeColor="background1"/>
                          <w:sz w:val="22"/>
                          <w:lang w:val="pt-BR"/>
                        </w:rPr>
                        <w:t>OEA/Ser.L/V/II</w:t>
                      </w:r>
                    </w:p>
                    <w:p w14:paraId="276600D8" w14:textId="5C645532" w:rsidR="00AD6EC0" w:rsidRPr="00D369C3" w:rsidRDefault="00AD6EC0" w:rsidP="007A5817">
                      <w:pPr>
                        <w:spacing w:line="276" w:lineRule="auto"/>
                        <w:jc w:val="right"/>
                        <w:rPr>
                          <w:rFonts w:asciiTheme="minorHAnsi" w:hAnsiTheme="minorHAnsi"/>
                          <w:color w:val="FFFFFF" w:themeColor="background1"/>
                          <w:sz w:val="22"/>
                          <w:lang w:val="pt-BR"/>
                        </w:rPr>
                      </w:pPr>
                      <w:r w:rsidRPr="008C6F9F">
                        <w:rPr>
                          <w:rFonts w:asciiTheme="minorHAnsi" w:hAnsiTheme="minorHAnsi"/>
                          <w:color w:val="FFFFFF" w:themeColor="background1"/>
                          <w:sz w:val="22"/>
                          <w:lang w:val="pt-BR"/>
                        </w:rPr>
                        <w:t>Doc</w:t>
                      </w:r>
                      <w:r w:rsidRPr="00D369C3">
                        <w:rPr>
                          <w:rFonts w:asciiTheme="minorHAnsi" w:hAnsiTheme="minorHAnsi"/>
                          <w:color w:val="FFFFFF" w:themeColor="background1"/>
                          <w:sz w:val="22"/>
                          <w:lang w:val="pt-BR"/>
                        </w:rPr>
                        <w:t xml:space="preserve">. </w:t>
                      </w:r>
                      <w:r w:rsidR="00D369C3">
                        <w:rPr>
                          <w:rFonts w:asciiTheme="minorHAnsi" w:hAnsiTheme="minorHAnsi"/>
                          <w:color w:val="FFFFFF" w:themeColor="background1"/>
                          <w:sz w:val="22"/>
                          <w:lang w:val="pt-BR"/>
                        </w:rPr>
                        <w:t>121</w:t>
                      </w:r>
                    </w:p>
                    <w:p w14:paraId="0F3B1E89" w14:textId="2A70955C" w:rsidR="00AD6EC0" w:rsidRPr="00D369C3" w:rsidRDefault="00D369C3" w:rsidP="007A5817">
                      <w:pPr>
                        <w:spacing w:line="276" w:lineRule="auto"/>
                        <w:jc w:val="right"/>
                        <w:rPr>
                          <w:rFonts w:asciiTheme="minorHAnsi" w:hAnsiTheme="minorHAnsi"/>
                          <w:color w:val="FFFFFF" w:themeColor="background1"/>
                          <w:sz w:val="22"/>
                          <w:lang w:val="es-BO"/>
                        </w:rPr>
                      </w:pPr>
                      <w:r w:rsidRPr="00D369C3">
                        <w:rPr>
                          <w:rFonts w:asciiTheme="minorHAnsi" w:hAnsiTheme="minorHAnsi"/>
                          <w:color w:val="FFFFFF" w:themeColor="background1"/>
                          <w:sz w:val="22"/>
                          <w:lang w:val="es-VE"/>
                        </w:rPr>
                        <w:t>19</w:t>
                      </w:r>
                      <w:r w:rsidR="00AD6EC0" w:rsidRPr="00D369C3">
                        <w:rPr>
                          <w:rFonts w:asciiTheme="minorHAnsi" w:hAnsiTheme="minorHAnsi"/>
                          <w:color w:val="FFFFFF" w:themeColor="background1"/>
                          <w:sz w:val="22"/>
                          <w:lang w:val="es-VE"/>
                        </w:rPr>
                        <w:t xml:space="preserve"> </w:t>
                      </w:r>
                      <w:r w:rsidRPr="00D369C3">
                        <w:rPr>
                          <w:rFonts w:asciiTheme="minorHAnsi" w:hAnsiTheme="minorHAnsi"/>
                          <w:color w:val="FFFFFF" w:themeColor="background1"/>
                          <w:sz w:val="22"/>
                          <w:lang w:val="es-BO"/>
                        </w:rPr>
                        <w:t>julio</w:t>
                      </w:r>
                      <w:r w:rsidR="00AD6EC0" w:rsidRPr="00D369C3">
                        <w:rPr>
                          <w:rFonts w:asciiTheme="minorHAnsi" w:hAnsiTheme="minorHAnsi"/>
                          <w:color w:val="FFFFFF" w:themeColor="background1"/>
                          <w:sz w:val="22"/>
                          <w:lang w:val="es-BO"/>
                        </w:rPr>
                        <w:t xml:space="preserve"> 20</w:t>
                      </w:r>
                      <w:r w:rsidR="000020F8" w:rsidRPr="00D369C3">
                        <w:rPr>
                          <w:rFonts w:asciiTheme="minorHAnsi" w:hAnsiTheme="minorHAnsi"/>
                          <w:color w:val="FFFFFF" w:themeColor="background1"/>
                          <w:sz w:val="22"/>
                          <w:lang w:val="es-BO"/>
                        </w:rPr>
                        <w:t>2</w:t>
                      </w:r>
                      <w:r w:rsidR="00893BF5" w:rsidRPr="00D369C3">
                        <w:rPr>
                          <w:rFonts w:asciiTheme="minorHAnsi" w:hAnsiTheme="minorHAnsi"/>
                          <w:color w:val="FFFFFF" w:themeColor="background1"/>
                          <w:sz w:val="22"/>
                          <w:lang w:val="es-BO"/>
                        </w:rPr>
                        <w:t>5</w:t>
                      </w:r>
                    </w:p>
                    <w:p w14:paraId="6A0F2CDB" w14:textId="77777777" w:rsidR="00AD6EC0" w:rsidRPr="00241A07" w:rsidRDefault="00AD6EC0" w:rsidP="007A5817">
                      <w:pPr>
                        <w:spacing w:line="276" w:lineRule="auto"/>
                        <w:jc w:val="right"/>
                        <w:rPr>
                          <w:rFonts w:asciiTheme="minorHAnsi" w:hAnsiTheme="minorHAnsi"/>
                          <w:color w:val="FFFFFF" w:themeColor="background1"/>
                          <w:sz w:val="22"/>
                          <w:lang w:val="es-BO"/>
                        </w:rPr>
                      </w:pPr>
                      <w:r w:rsidRPr="00D369C3">
                        <w:rPr>
                          <w:rFonts w:asciiTheme="minorHAnsi" w:hAnsiTheme="minorHAnsi"/>
                          <w:color w:val="FFFFFF" w:themeColor="background1"/>
                          <w:sz w:val="22"/>
                          <w:lang w:val="es-BO"/>
                        </w:rPr>
                        <w:t>Original: español</w:t>
                      </w:r>
                    </w:p>
                  </w:txbxContent>
                </v:textbox>
              </v:shape>
            </w:pict>
          </mc:Fallback>
        </mc:AlternateContent>
      </w:r>
    </w:p>
    <w:p w14:paraId="143C84D0" w14:textId="77777777"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14:paraId="70BFD608" w14:textId="77777777"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14:paraId="0A82F323" w14:textId="77777777" w:rsidR="00040C3A" w:rsidRPr="00DB4BE4" w:rsidRDefault="00040C3A" w:rsidP="00DB4BE4">
      <w:pPr>
        <w:tabs>
          <w:tab w:val="center" w:pos="5400"/>
        </w:tabs>
        <w:suppressAutoHyphens/>
        <w:ind w:firstLine="720"/>
        <w:jc w:val="both"/>
        <w:rPr>
          <w:rFonts w:asciiTheme="majorHAnsi" w:hAnsiTheme="majorHAnsi" w:cs="Arial"/>
          <w:sz w:val="20"/>
          <w:szCs w:val="20"/>
          <w:lang w:val="es-ES_tradnl"/>
        </w:rPr>
      </w:pPr>
    </w:p>
    <w:p w14:paraId="5CB62D80" w14:textId="77777777"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14:paraId="53FC72A6" w14:textId="77777777"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14:paraId="16C71A68" w14:textId="77777777"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14:paraId="6F4CC1EC" w14:textId="77777777"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14:paraId="6EB87923" w14:textId="77777777" w:rsidR="005128E4" w:rsidRPr="00DB4BE4" w:rsidRDefault="005128E4" w:rsidP="00DB4BE4">
      <w:pPr>
        <w:tabs>
          <w:tab w:val="center" w:pos="5400"/>
        </w:tabs>
        <w:suppressAutoHyphens/>
        <w:ind w:firstLine="720"/>
        <w:jc w:val="both"/>
        <w:rPr>
          <w:rFonts w:asciiTheme="majorHAnsi" w:hAnsiTheme="majorHAnsi"/>
          <w:sz w:val="20"/>
          <w:szCs w:val="20"/>
          <w:lang w:val="es-ES_tradnl"/>
        </w:rPr>
      </w:pPr>
    </w:p>
    <w:p w14:paraId="360C1E0A" w14:textId="77777777"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14:paraId="09E935E2" w14:textId="77777777" w:rsidR="005128E4" w:rsidRPr="00DB4BE4" w:rsidRDefault="005128E4" w:rsidP="00DB4BE4">
      <w:pPr>
        <w:tabs>
          <w:tab w:val="center" w:pos="5400"/>
        </w:tabs>
        <w:suppressAutoHyphens/>
        <w:ind w:firstLine="720"/>
        <w:jc w:val="both"/>
        <w:rPr>
          <w:rFonts w:asciiTheme="majorHAnsi" w:hAnsiTheme="majorHAnsi"/>
          <w:sz w:val="20"/>
          <w:szCs w:val="20"/>
          <w:lang w:val="es-ES_tradnl"/>
        </w:rPr>
      </w:pPr>
    </w:p>
    <w:p w14:paraId="52C4E72F" w14:textId="77777777" w:rsidR="005128E4" w:rsidRPr="00DB4BE4" w:rsidRDefault="005128E4" w:rsidP="00DB4BE4">
      <w:pPr>
        <w:tabs>
          <w:tab w:val="center" w:pos="5400"/>
        </w:tabs>
        <w:suppressAutoHyphens/>
        <w:ind w:firstLine="720"/>
        <w:jc w:val="both"/>
        <w:rPr>
          <w:rFonts w:asciiTheme="majorHAnsi" w:hAnsiTheme="majorHAnsi"/>
          <w:sz w:val="20"/>
          <w:szCs w:val="20"/>
          <w:lang w:val="es-ES_tradnl"/>
        </w:rPr>
      </w:pPr>
    </w:p>
    <w:p w14:paraId="66E5C5DF" w14:textId="77777777" w:rsidR="005128E4" w:rsidRPr="00DB4BE4" w:rsidRDefault="005128E4" w:rsidP="00DB4BE4">
      <w:pPr>
        <w:tabs>
          <w:tab w:val="center" w:pos="5400"/>
        </w:tabs>
        <w:suppressAutoHyphens/>
        <w:ind w:firstLine="720"/>
        <w:jc w:val="both"/>
        <w:rPr>
          <w:rFonts w:asciiTheme="majorHAnsi" w:hAnsiTheme="majorHAnsi"/>
          <w:sz w:val="20"/>
          <w:szCs w:val="20"/>
          <w:lang w:val="es-ES_tradnl"/>
        </w:rPr>
      </w:pPr>
    </w:p>
    <w:p w14:paraId="17E4E703" w14:textId="77777777"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14:paraId="437F2040" w14:textId="77777777"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14:paraId="7F051FFF"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02A9774C"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3A524340"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00EAC147"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49056ECC"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7078762D"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585AA17E"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27F25670"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16EABD3D"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466A89A1"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002EAF5F"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1A0A86BD"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20DFAF1F"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404DEB6B"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084D4BE7" w14:textId="77777777" w:rsidR="00A50FCF" w:rsidRPr="00DB4BE4" w:rsidRDefault="0090270B" w:rsidP="00DB4BE4">
      <w:pPr>
        <w:tabs>
          <w:tab w:val="center" w:pos="5400"/>
        </w:tabs>
        <w:suppressAutoHyphens/>
        <w:ind w:firstLine="720"/>
        <w:jc w:val="both"/>
        <w:rPr>
          <w:rFonts w:asciiTheme="majorHAnsi" w:hAnsiTheme="majorHAnsi"/>
          <w:sz w:val="20"/>
          <w:szCs w:val="20"/>
          <w:lang w:val="es-ES_tradnl"/>
        </w:rPr>
      </w:pPr>
      <w:r w:rsidRPr="00DB4BE4">
        <w:rPr>
          <w:rFonts w:asciiTheme="majorHAnsi" w:hAnsiTheme="majorHAnsi"/>
          <w:noProof/>
          <w:sz w:val="20"/>
          <w:szCs w:val="20"/>
        </w:rPr>
        <mc:AlternateContent>
          <mc:Choice Requires="wps">
            <w:drawing>
              <wp:anchor distT="0" distB="0" distL="114300" distR="114300" simplePos="0" relativeHeight="251658242" behindDoc="0" locked="0" layoutInCell="1" allowOverlap="1" wp14:anchorId="2CA119D9" wp14:editId="73FF50D6">
                <wp:simplePos x="0" y="0"/>
                <wp:positionH relativeFrom="column">
                  <wp:posOffset>1341755</wp:posOffset>
                </wp:positionH>
                <wp:positionV relativeFrom="paragraph">
                  <wp:posOffset>22860</wp:posOffset>
                </wp:positionV>
                <wp:extent cx="4933950" cy="6660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66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E44765" w14:textId="42664875" w:rsidR="00AD6EC0" w:rsidRPr="00890650" w:rsidRDefault="00AD6EC0" w:rsidP="008B7F11">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w:t>
                            </w:r>
                            <w:r>
                              <w:rPr>
                                <w:rFonts w:asciiTheme="majorHAnsi" w:hAnsiTheme="majorHAnsi"/>
                                <w:color w:val="0D0D0D" w:themeColor="text1" w:themeTint="F2"/>
                                <w:sz w:val="18"/>
                                <w:szCs w:val="22"/>
                                <w:lang w:val="es-ES"/>
                              </w:rPr>
                              <w:t xml:space="preserve"> </w:t>
                            </w:r>
                            <w:r w:rsidRPr="00D369C3">
                              <w:rPr>
                                <w:rFonts w:asciiTheme="majorHAnsi" w:hAnsiTheme="majorHAnsi"/>
                                <w:color w:val="0D0D0D" w:themeColor="text1" w:themeTint="F2"/>
                                <w:sz w:val="18"/>
                                <w:szCs w:val="22"/>
                                <w:lang w:val="es-ES"/>
                              </w:rPr>
                              <w:t xml:space="preserve">Comisión el </w:t>
                            </w:r>
                            <w:r w:rsidR="00D369C3" w:rsidRPr="00D369C3">
                              <w:rPr>
                                <w:rFonts w:asciiTheme="majorHAnsi" w:hAnsiTheme="majorHAnsi"/>
                                <w:color w:val="0D0D0D" w:themeColor="text1" w:themeTint="F2"/>
                                <w:sz w:val="18"/>
                                <w:szCs w:val="22"/>
                                <w:lang w:val="es-ES"/>
                              </w:rPr>
                              <w:t>19</w:t>
                            </w:r>
                            <w:r w:rsidRPr="00D369C3">
                              <w:rPr>
                                <w:rFonts w:asciiTheme="majorHAnsi" w:hAnsiTheme="majorHAnsi"/>
                                <w:color w:val="0D0D0D" w:themeColor="text1" w:themeTint="F2"/>
                                <w:sz w:val="18"/>
                                <w:szCs w:val="22"/>
                                <w:lang w:val="es-ES"/>
                              </w:rPr>
                              <w:t xml:space="preserve"> de </w:t>
                            </w:r>
                            <w:r w:rsidR="00D369C3" w:rsidRPr="00D369C3">
                              <w:rPr>
                                <w:rFonts w:asciiTheme="majorHAnsi" w:hAnsiTheme="majorHAnsi"/>
                                <w:color w:val="0D0D0D" w:themeColor="text1" w:themeTint="F2"/>
                                <w:sz w:val="18"/>
                                <w:szCs w:val="22"/>
                                <w:lang w:val="es-ES"/>
                              </w:rPr>
                              <w:t>julio</w:t>
                            </w:r>
                            <w:r w:rsidRPr="00D369C3">
                              <w:rPr>
                                <w:rFonts w:asciiTheme="majorHAnsi" w:hAnsiTheme="majorHAnsi"/>
                                <w:color w:val="0D0D0D" w:themeColor="text1" w:themeTint="F2"/>
                                <w:sz w:val="18"/>
                                <w:szCs w:val="22"/>
                                <w:lang w:val="es-ES"/>
                              </w:rPr>
                              <w:t xml:space="preserve"> de 20</w:t>
                            </w:r>
                            <w:r w:rsidR="009605BA" w:rsidRPr="00D369C3">
                              <w:rPr>
                                <w:rFonts w:asciiTheme="majorHAnsi" w:hAnsiTheme="majorHAnsi"/>
                                <w:color w:val="0D0D0D" w:themeColor="text1" w:themeTint="F2"/>
                                <w:sz w:val="18"/>
                                <w:szCs w:val="22"/>
                                <w:lang w:val="es-ES"/>
                              </w:rPr>
                              <w:t>2</w:t>
                            </w:r>
                            <w:r w:rsidR="00775772" w:rsidRPr="00D369C3">
                              <w:rPr>
                                <w:rFonts w:asciiTheme="majorHAnsi" w:hAnsiTheme="majorHAnsi"/>
                                <w:color w:val="0D0D0D" w:themeColor="text1" w:themeTint="F2"/>
                                <w:sz w:val="18"/>
                                <w:szCs w:val="22"/>
                                <w:lang w:val="es-ES"/>
                              </w:rPr>
                              <w:t>5</w:t>
                            </w:r>
                            <w:r w:rsidRPr="00D369C3">
                              <w:rPr>
                                <w:rFonts w:asciiTheme="majorHAnsi" w:hAnsiTheme="majorHAnsi"/>
                                <w:color w:val="0D0D0D" w:themeColor="text1" w:themeTint="F2"/>
                                <w:sz w:val="18"/>
                                <w:szCs w:val="22"/>
                                <w:lang w:val="es-ES"/>
                              </w:rPr>
                              <w:t>.</w:t>
                            </w:r>
                          </w:p>
                          <w:p w14:paraId="1493A943" w14:textId="77777777" w:rsidR="00AD6EC0" w:rsidRPr="007A5817" w:rsidRDefault="00AD6EC0" w:rsidP="00247403">
                            <w:pPr>
                              <w:tabs>
                                <w:tab w:val="center" w:pos="5400"/>
                              </w:tabs>
                              <w:suppressAutoHyphens/>
                              <w:spacing w:before="60"/>
                              <w:rPr>
                                <w:rFonts w:asciiTheme="minorHAnsi" w:hAnsiTheme="minorHAnsi" w:cs="Univers"/>
                                <w:color w:val="0D0D0D" w:themeColor="text1" w:themeTint="F2"/>
                                <w:sz w:val="20"/>
                                <w:szCs w:val="20"/>
                                <w:lang w:val="es-ES"/>
                              </w:rPr>
                            </w:pPr>
                          </w:p>
                          <w:p w14:paraId="7FD13252" w14:textId="77777777" w:rsidR="00AD6EC0" w:rsidRPr="00167A34" w:rsidRDefault="00AD6EC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119D9" id="Text Box 7" o:spid="_x0000_s1029" type="#_x0000_t202" style="position:absolute;left:0;text-align:left;margin-left:105.65pt;margin-top:1.8pt;width:388.5pt;height:52.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" filled="f" stroked="f" strokeweight=".5pt">
                <v:textbox>
                  <w:txbxContent>
                    <w:p w14:paraId="14E44765" w14:textId="42664875" w:rsidR="00AD6EC0" w:rsidRPr="00890650" w:rsidRDefault="00AD6EC0" w:rsidP="008B7F11">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w:t>
                      </w:r>
                      <w:r>
                        <w:rPr>
                          <w:rFonts w:asciiTheme="majorHAnsi" w:hAnsiTheme="majorHAnsi"/>
                          <w:color w:val="0D0D0D" w:themeColor="text1" w:themeTint="F2"/>
                          <w:sz w:val="18"/>
                          <w:szCs w:val="22"/>
                          <w:lang w:val="es-ES"/>
                        </w:rPr>
                        <w:t xml:space="preserve"> </w:t>
                      </w:r>
                      <w:r w:rsidRPr="00D369C3">
                        <w:rPr>
                          <w:rFonts w:asciiTheme="majorHAnsi" w:hAnsiTheme="majorHAnsi"/>
                          <w:color w:val="0D0D0D" w:themeColor="text1" w:themeTint="F2"/>
                          <w:sz w:val="18"/>
                          <w:szCs w:val="22"/>
                          <w:lang w:val="es-ES"/>
                        </w:rPr>
                        <w:t xml:space="preserve">Comisión el </w:t>
                      </w:r>
                      <w:r w:rsidR="00D369C3" w:rsidRPr="00D369C3">
                        <w:rPr>
                          <w:rFonts w:asciiTheme="majorHAnsi" w:hAnsiTheme="majorHAnsi"/>
                          <w:color w:val="0D0D0D" w:themeColor="text1" w:themeTint="F2"/>
                          <w:sz w:val="18"/>
                          <w:szCs w:val="22"/>
                          <w:lang w:val="es-ES"/>
                        </w:rPr>
                        <w:t>19</w:t>
                      </w:r>
                      <w:r w:rsidRPr="00D369C3">
                        <w:rPr>
                          <w:rFonts w:asciiTheme="majorHAnsi" w:hAnsiTheme="majorHAnsi"/>
                          <w:color w:val="0D0D0D" w:themeColor="text1" w:themeTint="F2"/>
                          <w:sz w:val="18"/>
                          <w:szCs w:val="22"/>
                          <w:lang w:val="es-ES"/>
                        </w:rPr>
                        <w:t xml:space="preserve"> de </w:t>
                      </w:r>
                      <w:r w:rsidR="00D369C3" w:rsidRPr="00D369C3">
                        <w:rPr>
                          <w:rFonts w:asciiTheme="majorHAnsi" w:hAnsiTheme="majorHAnsi"/>
                          <w:color w:val="0D0D0D" w:themeColor="text1" w:themeTint="F2"/>
                          <w:sz w:val="18"/>
                          <w:szCs w:val="22"/>
                          <w:lang w:val="es-ES"/>
                        </w:rPr>
                        <w:t>julio</w:t>
                      </w:r>
                      <w:r w:rsidRPr="00D369C3">
                        <w:rPr>
                          <w:rFonts w:asciiTheme="majorHAnsi" w:hAnsiTheme="majorHAnsi"/>
                          <w:color w:val="0D0D0D" w:themeColor="text1" w:themeTint="F2"/>
                          <w:sz w:val="18"/>
                          <w:szCs w:val="22"/>
                          <w:lang w:val="es-ES"/>
                        </w:rPr>
                        <w:t xml:space="preserve"> de 20</w:t>
                      </w:r>
                      <w:r w:rsidR="009605BA" w:rsidRPr="00D369C3">
                        <w:rPr>
                          <w:rFonts w:asciiTheme="majorHAnsi" w:hAnsiTheme="majorHAnsi"/>
                          <w:color w:val="0D0D0D" w:themeColor="text1" w:themeTint="F2"/>
                          <w:sz w:val="18"/>
                          <w:szCs w:val="22"/>
                          <w:lang w:val="es-ES"/>
                        </w:rPr>
                        <w:t>2</w:t>
                      </w:r>
                      <w:r w:rsidR="00775772" w:rsidRPr="00D369C3">
                        <w:rPr>
                          <w:rFonts w:asciiTheme="majorHAnsi" w:hAnsiTheme="majorHAnsi"/>
                          <w:color w:val="0D0D0D" w:themeColor="text1" w:themeTint="F2"/>
                          <w:sz w:val="18"/>
                          <w:szCs w:val="22"/>
                          <w:lang w:val="es-ES"/>
                        </w:rPr>
                        <w:t>5</w:t>
                      </w:r>
                      <w:r w:rsidRPr="00D369C3">
                        <w:rPr>
                          <w:rFonts w:asciiTheme="majorHAnsi" w:hAnsiTheme="majorHAnsi"/>
                          <w:color w:val="0D0D0D" w:themeColor="text1" w:themeTint="F2"/>
                          <w:sz w:val="18"/>
                          <w:szCs w:val="22"/>
                          <w:lang w:val="es-ES"/>
                        </w:rPr>
                        <w:t>.</w:t>
                      </w:r>
                    </w:p>
                    <w:p w14:paraId="1493A943" w14:textId="77777777" w:rsidR="00AD6EC0" w:rsidRPr="007A5817" w:rsidRDefault="00AD6EC0" w:rsidP="00247403">
                      <w:pPr>
                        <w:tabs>
                          <w:tab w:val="center" w:pos="5400"/>
                        </w:tabs>
                        <w:suppressAutoHyphens/>
                        <w:spacing w:before="60"/>
                        <w:rPr>
                          <w:rFonts w:asciiTheme="minorHAnsi" w:hAnsiTheme="minorHAnsi" w:cs="Univers"/>
                          <w:color w:val="0D0D0D" w:themeColor="text1" w:themeTint="F2"/>
                          <w:sz w:val="20"/>
                          <w:szCs w:val="20"/>
                          <w:lang w:val="es-ES"/>
                        </w:rPr>
                      </w:pPr>
                    </w:p>
                    <w:p w14:paraId="7FD13252" w14:textId="77777777" w:rsidR="00AD6EC0" w:rsidRPr="00167A34" w:rsidRDefault="00AD6EC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865A334"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0E32C3E8"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4C924FBB"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24099878"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1F2AFDC6" w14:textId="77777777" w:rsidR="00A50FCF" w:rsidRPr="00DB4BE4" w:rsidRDefault="0090270B" w:rsidP="00DB4BE4">
      <w:pPr>
        <w:tabs>
          <w:tab w:val="center" w:pos="5400"/>
        </w:tabs>
        <w:suppressAutoHyphens/>
        <w:ind w:firstLine="720"/>
        <w:jc w:val="both"/>
        <w:rPr>
          <w:rFonts w:asciiTheme="majorHAnsi" w:hAnsiTheme="majorHAnsi"/>
          <w:sz w:val="20"/>
          <w:szCs w:val="20"/>
          <w:lang w:val="es-ES_tradnl"/>
        </w:rPr>
      </w:pPr>
      <w:r w:rsidRPr="00DB4BE4">
        <w:rPr>
          <w:rFonts w:asciiTheme="majorHAnsi" w:hAnsiTheme="majorHAnsi"/>
          <w:noProof/>
          <w:sz w:val="20"/>
          <w:szCs w:val="20"/>
        </w:rPr>
        <mc:AlternateContent>
          <mc:Choice Requires="wps">
            <w:drawing>
              <wp:anchor distT="0" distB="0" distL="114300" distR="114300" simplePos="0" relativeHeight="251658245" behindDoc="0" locked="0" layoutInCell="1" allowOverlap="1" wp14:anchorId="56CF676F" wp14:editId="54AA8933">
                <wp:simplePos x="0" y="0"/>
                <wp:positionH relativeFrom="column">
                  <wp:posOffset>1333500</wp:posOffset>
                </wp:positionH>
                <wp:positionV relativeFrom="paragraph">
                  <wp:posOffset>5715</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9BCF6A" w14:textId="4FD4C594" w:rsidR="00AD6EC0" w:rsidRPr="00527E71" w:rsidRDefault="00AD6EC0" w:rsidP="00113F73">
                            <w:pPr>
                              <w:spacing w:line="276" w:lineRule="auto"/>
                              <w:rPr>
                                <w:rFonts w:asciiTheme="majorHAnsi" w:hAnsiTheme="majorHAnsi"/>
                                <w:color w:val="595959" w:themeColor="text1" w:themeTint="A6"/>
                                <w:sz w:val="18"/>
                                <w:szCs w:val="18"/>
                                <w:lang w:val="es-CO"/>
                              </w:rPr>
                            </w:pPr>
                            <w:r w:rsidRPr="00893BF5">
                              <w:rPr>
                                <w:rFonts w:asciiTheme="majorHAnsi" w:hAnsiTheme="majorHAnsi"/>
                                <w:b/>
                                <w:color w:val="595959" w:themeColor="text1" w:themeTint="A6"/>
                                <w:sz w:val="18"/>
                                <w:lang w:val="pt-BR"/>
                              </w:rPr>
                              <w:t>Citar como:</w:t>
                            </w:r>
                            <w:r w:rsidRPr="00893BF5">
                              <w:rPr>
                                <w:rFonts w:asciiTheme="majorHAnsi" w:hAnsiTheme="majorHAnsi"/>
                                <w:color w:val="595959" w:themeColor="text1" w:themeTint="A6"/>
                                <w:sz w:val="18"/>
                                <w:lang w:val="pt-BR"/>
                              </w:rPr>
                              <w:t xml:space="preserve"> CIDH, </w:t>
                            </w:r>
                            <w:r w:rsidRPr="00D369C3">
                              <w:rPr>
                                <w:rFonts w:asciiTheme="majorHAnsi" w:hAnsiTheme="majorHAnsi"/>
                                <w:color w:val="595959" w:themeColor="text1" w:themeTint="A6"/>
                                <w:sz w:val="18"/>
                                <w:lang w:val="pt-BR"/>
                              </w:rPr>
                              <w:t xml:space="preserve">Informe No. </w:t>
                            </w:r>
                            <w:r w:rsidR="00D369C3" w:rsidRPr="00D369C3">
                              <w:rPr>
                                <w:rFonts w:asciiTheme="majorHAnsi" w:hAnsiTheme="majorHAnsi"/>
                                <w:color w:val="595959" w:themeColor="text1" w:themeTint="A6"/>
                                <w:sz w:val="18"/>
                                <w:szCs w:val="18"/>
                                <w:lang w:val="es-ES_tradnl"/>
                              </w:rPr>
                              <w:t>115</w:t>
                            </w:r>
                            <w:r w:rsidRPr="00D369C3">
                              <w:rPr>
                                <w:rFonts w:asciiTheme="majorHAnsi" w:hAnsiTheme="majorHAnsi"/>
                                <w:color w:val="595959" w:themeColor="text1" w:themeTint="A6"/>
                                <w:sz w:val="18"/>
                                <w:szCs w:val="18"/>
                                <w:lang w:val="es-ES_tradnl"/>
                              </w:rPr>
                              <w:t>/</w:t>
                            </w:r>
                            <w:r w:rsidR="00775772" w:rsidRPr="00D369C3">
                              <w:rPr>
                                <w:rFonts w:asciiTheme="majorHAnsi" w:hAnsiTheme="majorHAnsi"/>
                                <w:color w:val="595959" w:themeColor="text1" w:themeTint="A6"/>
                                <w:sz w:val="18"/>
                                <w:szCs w:val="18"/>
                                <w:lang w:val="es-ES_tradnl"/>
                              </w:rPr>
                              <w:t>25</w:t>
                            </w:r>
                            <w:r w:rsidRPr="00D369C3">
                              <w:rPr>
                                <w:rFonts w:asciiTheme="majorHAnsi" w:hAnsiTheme="majorHAnsi"/>
                                <w:color w:val="595959" w:themeColor="text1" w:themeTint="A6"/>
                                <w:sz w:val="18"/>
                                <w:szCs w:val="18"/>
                                <w:lang w:val="es-ES_tradnl"/>
                              </w:rPr>
                              <w:t xml:space="preserve">, </w:t>
                            </w:r>
                            <w:r w:rsidR="009605BA" w:rsidRPr="00D369C3">
                              <w:rPr>
                                <w:rFonts w:asciiTheme="majorHAnsi" w:hAnsiTheme="majorHAnsi"/>
                                <w:color w:val="595959" w:themeColor="text1" w:themeTint="A6"/>
                                <w:sz w:val="18"/>
                                <w:szCs w:val="18"/>
                                <w:lang w:val="es-ES_tradnl"/>
                              </w:rPr>
                              <w:t>Caso 1</w:t>
                            </w:r>
                            <w:r w:rsidR="00E05E82" w:rsidRPr="00D369C3">
                              <w:rPr>
                                <w:rFonts w:asciiTheme="majorHAnsi" w:hAnsiTheme="majorHAnsi"/>
                                <w:color w:val="595959" w:themeColor="text1" w:themeTint="A6"/>
                                <w:sz w:val="18"/>
                                <w:szCs w:val="18"/>
                                <w:lang w:val="es-ES_tradnl"/>
                              </w:rPr>
                              <w:t>3.139</w:t>
                            </w:r>
                            <w:r w:rsidR="00116848" w:rsidRPr="00D369C3">
                              <w:rPr>
                                <w:rFonts w:asciiTheme="majorHAnsi" w:hAnsiTheme="majorHAnsi"/>
                                <w:color w:val="595959" w:themeColor="text1" w:themeTint="A6"/>
                                <w:sz w:val="18"/>
                                <w:szCs w:val="18"/>
                                <w:lang w:val="es-ES_tradnl"/>
                              </w:rPr>
                              <w:t>,</w:t>
                            </w:r>
                            <w:r w:rsidRPr="00D369C3">
                              <w:rPr>
                                <w:rFonts w:asciiTheme="majorHAnsi" w:hAnsiTheme="majorHAnsi"/>
                                <w:color w:val="595959" w:themeColor="text1" w:themeTint="A6"/>
                                <w:sz w:val="18"/>
                                <w:szCs w:val="18"/>
                                <w:lang w:val="es-ES_tradnl"/>
                              </w:rPr>
                              <w:t xml:space="preserve"> Solución Amistosa</w:t>
                            </w:r>
                            <w:r w:rsidR="00116848" w:rsidRPr="00D369C3">
                              <w:rPr>
                                <w:rFonts w:asciiTheme="majorHAnsi" w:hAnsiTheme="majorHAnsi"/>
                                <w:color w:val="595959" w:themeColor="text1" w:themeTint="A6"/>
                                <w:sz w:val="18"/>
                                <w:szCs w:val="18"/>
                                <w:lang w:val="es-ES_tradnl"/>
                              </w:rPr>
                              <w:t>,</w:t>
                            </w:r>
                            <w:r w:rsidRPr="00D369C3">
                              <w:rPr>
                                <w:rFonts w:asciiTheme="majorHAnsi" w:hAnsiTheme="majorHAnsi"/>
                                <w:color w:val="595959" w:themeColor="text1" w:themeTint="A6"/>
                                <w:sz w:val="18"/>
                                <w:szCs w:val="18"/>
                                <w:lang w:val="es-ES_tradnl"/>
                              </w:rPr>
                              <w:t xml:space="preserve"> </w:t>
                            </w:r>
                            <w:r w:rsidR="00527E71" w:rsidRPr="00D369C3">
                              <w:rPr>
                                <w:rFonts w:asciiTheme="majorHAnsi" w:hAnsiTheme="majorHAnsi"/>
                                <w:color w:val="595959" w:themeColor="text1" w:themeTint="A6"/>
                                <w:sz w:val="18"/>
                                <w:szCs w:val="18"/>
                                <w:lang w:val="es-ES_tradnl"/>
                              </w:rPr>
                              <w:t>J</w:t>
                            </w:r>
                            <w:r w:rsidR="00E05E82" w:rsidRPr="00D369C3">
                              <w:rPr>
                                <w:rFonts w:asciiTheme="majorHAnsi" w:hAnsiTheme="majorHAnsi"/>
                                <w:color w:val="595959" w:themeColor="text1" w:themeTint="A6"/>
                                <w:sz w:val="18"/>
                                <w:szCs w:val="18"/>
                                <w:lang w:val="es-ES_tradnl"/>
                              </w:rPr>
                              <w:t>avier Charque Choque</w:t>
                            </w:r>
                            <w:r w:rsidR="00116848" w:rsidRPr="00D369C3">
                              <w:rPr>
                                <w:rFonts w:asciiTheme="majorHAnsi" w:hAnsiTheme="majorHAnsi"/>
                                <w:color w:val="595959" w:themeColor="text1" w:themeTint="A6"/>
                                <w:sz w:val="18"/>
                                <w:szCs w:val="18"/>
                                <w:lang w:val="es-ES_tradnl"/>
                              </w:rPr>
                              <w:t>,</w:t>
                            </w:r>
                            <w:r w:rsidRPr="00D369C3">
                              <w:rPr>
                                <w:rFonts w:asciiTheme="majorHAnsi" w:hAnsiTheme="majorHAnsi"/>
                                <w:color w:val="595959" w:themeColor="text1" w:themeTint="A6"/>
                                <w:sz w:val="18"/>
                                <w:szCs w:val="18"/>
                                <w:lang w:val="es-ES_tradnl"/>
                              </w:rPr>
                              <w:t xml:space="preserve"> </w:t>
                            </w:r>
                            <w:r w:rsidR="00E05E82" w:rsidRPr="00D369C3">
                              <w:rPr>
                                <w:rFonts w:asciiTheme="majorHAnsi" w:hAnsiTheme="majorHAnsi"/>
                                <w:color w:val="595959" w:themeColor="text1" w:themeTint="A6"/>
                                <w:sz w:val="18"/>
                                <w:szCs w:val="18"/>
                                <w:lang w:val="es-ES_tradnl"/>
                              </w:rPr>
                              <w:t>Boliv</w:t>
                            </w:r>
                            <w:r w:rsidR="009605BA" w:rsidRPr="00D369C3">
                              <w:rPr>
                                <w:rFonts w:asciiTheme="majorHAnsi" w:hAnsiTheme="majorHAnsi"/>
                                <w:color w:val="595959" w:themeColor="text1" w:themeTint="A6"/>
                                <w:sz w:val="18"/>
                                <w:szCs w:val="18"/>
                                <w:lang w:val="es-ES_tradnl"/>
                              </w:rPr>
                              <w:t>ia</w:t>
                            </w:r>
                            <w:r w:rsidR="00116848" w:rsidRPr="00D369C3">
                              <w:rPr>
                                <w:rFonts w:asciiTheme="majorHAnsi" w:hAnsiTheme="majorHAnsi"/>
                                <w:color w:val="595959" w:themeColor="text1" w:themeTint="A6"/>
                                <w:sz w:val="18"/>
                                <w:szCs w:val="18"/>
                                <w:lang w:val="es-ES_tradnl"/>
                              </w:rPr>
                              <w:t>,</w:t>
                            </w:r>
                            <w:r w:rsidRPr="00D369C3">
                              <w:rPr>
                                <w:rFonts w:asciiTheme="majorHAnsi" w:hAnsiTheme="majorHAnsi"/>
                                <w:color w:val="595959" w:themeColor="text1" w:themeTint="A6"/>
                                <w:sz w:val="18"/>
                                <w:szCs w:val="18"/>
                                <w:lang w:val="es-ES_tradnl"/>
                              </w:rPr>
                              <w:t xml:space="preserve"> </w:t>
                            </w:r>
                            <w:r w:rsidR="00D369C3" w:rsidRPr="00D369C3">
                              <w:rPr>
                                <w:rFonts w:asciiTheme="majorHAnsi" w:hAnsiTheme="majorHAnsi"/>
                                <w:color w:val="595959" w:themeColor="text1" w:themeTint="A6"/>
                                <w:sz w:val="18"/>
                                <w:szCs w:val="18"/>
                                <w:lang w:val="es-ES_tradnl"/>
                              </w:rPr>
                              <w:t>19</w:t>
                            </w:r>
                            <w:r w:rsidRPr="00D369C3">
                              <w:rPr>
                                <w:rFonts w:asciiTheme="majorHAnsi" w:hAnsiTheme="majorHAnsi"/>
                                <w:color w:val="595959" w:themeColor="text1" w:themeTint="A6"/>
                                <w:sz w:val="18"/>
                                <w:szCs w:val="18"/>
                                <w:lang w:val="es-ES_tradnl"/>
                              </w:rPr>
                              <w:t xml:space="preserve"> de </w:t>
                            </w:r>
                            <w:r w:rsidR="00D369C3" w:rsidRPr="00D369C3">
                              <w:rPr>
                                <w:rFonts w:asciiTheme="majorHAnsi" w:hAnsiTheme="majorHAnsi"/>
                                <w:color w:val="595959" w:themeColor="text1" w:themeTint="A6"/>
                                <w:sz w:val="18"/>
                                <w:szCs w:val="18"/>
                                <w:lang w:val="es-ES_tradnl"/>
                              </w:rPr>
                              <w:t>julio</w:t>
                            </w:r>
                            <w:r w:rsidRPr="00D369C3">
                              <w:rPr>
                                <w:rFonts w:asciiTheme="majorHAnsi" w:hAnsiTheme="majorHAnsi"/>
                                <w:color w:val="595959" w:themeColor="text1" w:themeTint="A6"/>
                                <w:sz w:val="18"/>
                                <w:szCs w:val="18"/>
                                <w:lang w:val="es-ES_tradnl"/>
                              </w:rPr>
                              <w:t xml:space="preserve"> de 20</w:t>
                            </w:r>
                            <w:r w:rsidR="009605BA" w:rsidRPr="00D369C3">
                              <w:rPr>
                                <w:rFonts w:asciiTheme="majorHAnsi" w:hAnsiTheme="majorHAnsi"/>
                                <w:color w:val="595959" w:themeColor="text1" w:themeTint="A6"/>
                                <w:sz w:val="18"/>
                                <w:szCs w:val="18"/>
                                <w:lang w:val="es-ES_tradnl"/>
                              </w:rPr>
                              <w:t>2</w:t>
                            </w:r>
                            <w:r w:rsidR="00527E71" w:rsidRPr="00D369C3">
                              <w:rPr>
                                <w:rFonts w:asciiTheme="majorHAnsi" w:hAnsiTheme="majorHAnsi"/>
                                <w:color w:val="595959" w:themeColor="text1" w:themeTint="A6"/>
                                <w:sz w:val="18"/>
                                <w:szCs w:val="18"/>
                                <w:lang w:val="es-ES_tradnl"/>
                              </w:rPr>
                              <w:t>5</w:t>
                            </w:r>
                            <w:r w:rsidRPr="00D369C3">
                              <w:rPr>
                                <w:rFonts w:asciiTheme="majorHAnsi" w:hAnsiTheme="majorHAnsi"/>
                                <w:color w:val="595959" w:themeColor="text1" w:themeTint="A6"/>
                                <w:sz w:val="18"/>
                                <w:szCs w:val="18"/>
                                <w:lang w:val="es-ES_tradn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F676F" id="Text Box 10" o:spid="_x0000_s1030" type="#_x0000_t202" style="position:absolute;left:0;text-align:left;margin-left:105pt;margin-top:.45pt;width:389.25pt;height:51.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" filled="f" stroked="f" strokeweight=".5pt">
                <v:textbox>
                  <w:txbxContent>
                    <w:p w14:paraId="519BCF6A" w14:textId="4FD4C594" w:rsidR="00AD6EC0" w:rsidRPr="00527E71" w:rsidRDefault="00AD6EC0" w:rsidP="00113F73">
                      <w:pPr>
                        <w:spacing w:line="276" w:lineRule="auto"/>
                        <w:rPr>
                          <w:rFonts w:asciiTheme="majorHAnsi" w:hAnsiTheme="majorHAnsi"/>
                          <w:color w:val="595959" w:themeColor="text1" w:themeTint="A6"/>
                          <w:sz w:val="18"/>
                          <w:szCs w:val="18"/>
                          <w:lang w:val="es-CO"/>
                        </w:rPr>
                      </w:pPr>
                      <w:r w:rsidRPr="00893BF5">
                        <w:rPr>
                          <w:rFonts w:asciiTheme="majorHAnsi" w:hAnsiTheme="majorHAnsi"/>
                          <w:b/>
                          <w:color w:val="595959" w:themeColor="text1" w:themeTint="A6"/>
                          <w:sz w:val="18"/>
                          <w:lang w:val="pt-BR"/>
                        </w:rPr>
                        <w:t>Citar como:</w:t>
                      </w:r>
                      <w:r w:rsidRPr="00893BF5">
                        <w:rPr>
                          <w:rFonts w:asciiTheme="majorHAnsi" w:hAnsiTheme="majorHAnsi"/>
                          <w:color w:val="595959" w:themeColor="text1" w:themeTint="A6"/>
                          <w:sz w:val="18"/>
                          <w:lang w:val="pt-BR"/>
                        </w:rPr>
                        <w:t xml:space="preserve"> CIDH, </w:t>
                      </w:r>
                      <w:r w:rsidRPr="00D369C3">
                        <w:rPr>
                          <w:rFonts w:asciiTheme="majorHAnsi" w:hAnsiTheme="majorHAnsi"/>
                          <w:color w:val="595959" w:themeColor="text1" w:themeTint="A6"/>
                          <w:sz w:val="18"/>
                          <w:lang w:val="pt-BR"/>
                        </w:rPr>
                        <w:t xml:space="preserve">Informe No. </w:t>
                      </w:r>
                      <w:r w:rsidR="00D369C3" w:rsidRPr="00D369C3">
                        <w:rPr>
                          <w:rFonts w:asciiTheme="majorHAnsi" w:hAnsiTheme="majorHAnsi"/>
                          <w:color w:val="595959" w:themeColor="text1" w:themeTint="A6"/>
                          <w:sz w:val="18"/>
                          <w:szCs w:val="18"/>
                          <w:lang w:val="es-ES_tradnl"/>
                        </w:rPr>
                        <w:t>115</w:t>
                      </w:r>
                      <w:r w:rsidRPr="00D369C3">
                        <w:rPr>
                          <w:rFonts w:asciiTheme="majorHAnsi" w:hAnsiTheme="majorHAnsi"/>
                          <w:color w:val="595959" w:themeColor="text1" w:themeTint="A6"/>
                          <w:sz w:val="18"/>
                          <w:szCs w:val="18"/>
                          <w:lang w:val="es-ES_tradnl"/>
                        </w:rPr>
                        <w:t>/</w:t>
                      </w:r>
                      <w:r w:rsidR="00775772" w:rsidRPr="00D369C3">
                        <w:rPr>
                          <w:rFonts w:asciiTheme="majorHAnsi" w:hAnsiTheme="majorHAnsi"/>
                          <w:color w:val="595959" w:themeColor="text1" w:themeTint="A6"/>
                          <w:sz w:val="18"/>
                          <w:szCs w:val="18"/>
                          <w:lang w:val="es-ES_tradnl"/>
                        </w:rPr>
                        <w:t>25</w:t>
                      </w:r>
                      <w:r w:rsidRPr="00D369C3">
                        <w:rPr>
                          <w:rFonts w:asciiTheme="majorHAnsi" w:hAnsiTheme="majorHAnsi"/>
                          <w:color w:val="595959" w:themeColor="text1" w:themeTint="A6"/>
                          <w:sz w:val="18"/>
                          <w:szCs w:val="18"/>
                          <w:lang w:val="es-ES_tradnl"/>
                        </w:rPr>
                        <w:t xml:space="preserve">, </w:t>
                      </w:r>
                      <w:r w:rsidR="009605BA" w:rsidRPr="00D369C3">
                        <w:rPr>
                          <w:rFonts w:asciiTheme="majorHAnsi" w:hAnsiTheme="majorHAnsi"/>
                          <w:color w:val="595959" w:themeColor="text1" w:themeTint="A6"/>
                          <w:sz w:val="18"/>
                          <w:szCs w:val="18"/>
                          <w:lang w:val="es-ES_tradnl"/>
                        </w:rPr>
                        <w:t>Caso 1</w:t>
                      </w:r>
                      <w:r w:rsidR="00E05E82" w:rsidRPr="00D369C3">
                        <w:rPr>
                          <w:rFonts w:asciiTheme="majorHAnsi" w:hAnsiTheme="majorHAnsi"/>
                          <w:color w:val="595959" w:themeColor="text1" w:themeTint="A6"/>
                          <w:sz w:val="18"/>
                          <w:szCs w:val="18"/>
                          <w:lang w:val="es-ES_tradnl"/>
                        </w:rPr>
                        <w:t>3.139</w:t>
                      </w:r>
                      <w:r w:rsidR="00116848" w:rsidRPr="00D369C3">
                        <w:rPr>
                          <w:rFonts w:asciiTheme="majorHAnsi" w:hAnsiTheme="majorHAnsi"/>
                          <w:color w:val="595959" w:themeColor="text1" w:themeTint="A6"/>
                          <w:sz w:val="18"/>
                          <w:szCs w:val="18"/>
                          <w:lang w:val="es-ES_tradnl"/>
                        </w:rPr>
                        <w:t>,</w:t>
                      </w:r>
                      <w:r w:rsidRPr="00D369C3">
                        <w:rPr>
                          <w:rFonts w:asciiTheme="majorHAnsi" w:hAnsiTheme="majorHAnsi"/>
                          <w:color w:val="595959" w:themeColor="text1" w:themeTint="A6"/>
                          <w:sz w:val="18"/>
                          <w:szCs w:val="18"/>
                          <w:lang w:val="es-ES_tradnl"/>
                        </w:rPr>
                        <w:t xml:space="preserve"> Solución Amistosa</w:t>
                      </w:r>
                      <w:r w:rsidR="00116848" w:rsidRPr="00D369C3">
                        <w:rPr>
                          <w:rFonts w:asciiTheme="majorHAnsi" w:hAnsiTheme="majorHAnsi"/>
                          <w:color w:val="595959" w:themeColor="text1" w:themeTint="A6"/>
                          <w:sz w:val="18"/>
                          <w:szCs w:val="18"/>
                          <w:lang w:val="es-ES_tradnl"/>
                        </w:rPr>
                        <w:t>,</w:t>
                      </w:r>
                      <w:r w:rsidRPr="00D369C3">
                        <w:rPr>
                          <w:rFonts w:asciiTheme="majorHAnsi" w:hAnsiTheme="majorHAnsi"/>
                          <w:color w:val="595959" w:themeColor="text1" w:themeTint="A6"/>
                          <w:sz w:val="18"/>
                          <w:szCs w:val="18"/>
                          <w:lang w:val="es-ES_tradnl"/>
                        </w:rPr>
                        <w:t xml:space="preserve"> </w:t>
                      </w:r>
                      <w:r w:rsidR="00527E71" w:rsidRPr="00D369C3">
                        <w:rPr>
                          <w:rFonts w:asciiTheme="majorHAnsi" w:hAnsiTheme="majorHAnsi"/>
                          <w:color w:val="595959" w:themeColor="text1" w:themeTint="A6"/>
                          <w:sz w:val="18"/>
                          <w:szCs w:val="18"/>
                          <w:lang w:val="es-ES_tradnl"/>
                        </w:rPr>
                        <w:t>J</w:t>
                      </w:r>
                      <w:r w:rsidR="00E05E82" w:rsidRPr="00D369C3">
                        <w:rPr>
                          <w:rFonts w:asciiTheme="majorHAnsi" w:hAnsiTheme="majorHAnsi"/>
                          <w:color w:val="595959" w:themeColor="text1" w:themeTint="A6"/>
                          <w:sz w:val="18"/>
                          <w:szCs w:val="18"/>
                          <w:lang w:val="es-ES_tradnl"/>
                        </w:rPr>
                        <w:t>avier Charque Choque</w:t>
                      </w:r>
                      <w:r w:rsidR="00116848" w:rsidRPr="00D369C3">
                        <w:rPr>
                          <w:rFonts w:asciiTheme="majorHAnsi" w:hAnsiTheme="majorHAnsi"/>
                          <w:color w:val="595959" w:themeColor="text1" w:themeTint="A6"/>
                          <w:sz w:val="18"/>
                          <w:szCs w:val="18"/>
                          <w:lang w:val="es-ES_tradnl"/>
                        </w:rPr>
                        <w:t>,</w:t>
                      </w:r>
                      <w:r w:rsidRPr="00D369C3">
                        <w:rPr>
                          <w:rFonts w:asciiTheme="majorHAnsi" w:hAnsiTheme="majorHAnsi"/>
                          <w:color w:val="595959" w:themeColor="text1" w:themeTint="A6"/>
                          <w:sz w:val="18"/>
                          <w:szCs w:val="18"/>
                          <w:lang w:val="es-ES_tradnl"/>
                        </w:rPr>
                        <w:t xml:space="preserve"> </w:t>
                      </w:r>
                      <w:r w:rsidR="00E05E82" w:rsidRPr="00D369C3">
                        <w:rPr>
                          <w:rFonts w:asciiTheme="majorHAnsi" w:hAnsiTheme="majorHAnsi"/>
                          <w:color w:val="595959" w:themeColor="text1" w:themeTint="A6"/>
                          <w:sz w:val="18"/>
                          <w:szCs w:val="18"/>
                          <w:lang w:val="es-ES_tradnl"/>
                        </w:rPr>
                        <w:t>Boliv</w:t>
                      </w:r>
                      <w:r w:rsidR="009605BA" w:rsidRPr="00D369C3">
                        <w:rPr>
                          <w:rFonts w:asciiTheme="majorHAnsi" w:hAnsiTheme="majorHAnsi"/>
                          <w:color w:val="595959" w:themeColor="text1" w:themeTint="A6"/>
                          <w:sz w:val="18"/>
                          <w:szCs w:val="18"/>
                          <w:lang w:val="es-ES_tradnl"/>
                        </w:rPr>
                        <w:t>ia</w:t>
                      </w:r>
                      <w:r w:rsidR="00116848" w:rsidRPr="00D369C3">
                        <w:rPr>
                          <w:rFonts w:asciiTheme="majorHAnsi" w:hAnsiTheme="majorHAnsi"/>
                          <w:color w:val="595959" w:themeColor="text1" w:themeTint="A6"/>
                          <w:sz w:val="18"/>
                          <w:szCs w:val="18"/>
                          <w:lang w:val="es-ES_tradnl"/>
                        </w:rPr>
                        <w:t>,</w:t>
                      </w:r>
                      <w:r w:rsidRPr="00D369C3">
                        <w:rPr>
                          <w:rFonts w:asciiTheme="majorHAnsi" w:hAnsiTheme="majorHAnsi"/>
                          <w:color w:val="595959" w:themeColor="text1" w:themeTint="A6"/>
                          <w:sz w:val="18"/>
                          <w:szCs w:val="18"/>
                          <w:lang w:val="es-ES_tradnl"/>
                        </w:rPr>
                        <w:t xml:space="preserve"> </w:t>
                      </w:r>
                      <w:r w:rsidR="00D369C3" w:rsidRPr="00D369C3">
                        <w:rPr>
                          <w:rFonts w:asciiTheme="majorHAnsi" w:hAnsiTheme="majorHAnsi"/>
                          <w:color w:val="595959" w:themeColor="text1" w:themeTint="A6"/>
                          <w:sz w:val="18"/>
                          <w:szCs w:val="18"/>
                          <w:lang w:val="es-ES_tradnl"/>
                        </w:rPr>
                        <w:t>19</w:t>
                      </w:r>
                      <w:r w:rsidRPr="00D369C3">
                        <w:rPr>
                          <w:rFonts w:asciiTheme="majorHAnsi" w:hAnsiTheme="majorHAnsi"/>
                          <w:color w:val="595959" w:themeColor="text1" w:themeTint="A6"/>
                          <w:sz w:val="18"/>
                          <w:szCs w:val="18"/>
                          <w:lang w:val="es-ES_tradnl"/>
                        </w:rPr>
                        <w:t xml:space="preserve"> de </w:t>
                      </w:r>
                      <w:r w:rsidR="00D369C3" w:rsidRPr="00D369C3">
                        <w:rPr>
                          <w:rFonts w:asciiTheme="majorHAnsi" w:hAnsiTheme="majorHAnsi"/>
                          <w:color w:val="595959" w:themeColor="text1" w:themeTint="A6"/>
                          <w:sz w:val="18"/>
                          <w:szCs w:val="18"/>
                          <w:lang w:val="es-ES_tradnl"/>
                        </w:rPr>
                        <w:t>julio</w:t>
                      </w:r>
                      <w:r w:rsidRPr="00D369C3">
                        <w:rPr>
                          <w:rFonts w:asciiTheme="majorHAnsi" w:hAnsiTheme="majorHAnsi"/>
                          <w:color w:val="595959" w:themeColor="text1" w:themeTint="A6"/>
                          <w:sz w:val="18"/>
                          <w:szCs w:val="18"/>
                          <w:lang w:val="es-ES_tradnl"/>
                        </w:rPr>
                        <w:t xml:space="preserve"> de 20</w:t>
                      </w:r>
                      <w:r w:rsidR="009605BA" w:rsidRPr="00D369C3">
                        <w:rPr>
                          <w:rFonts w:asciiTheme="majorHAnsi" w:hAnsiTheme="majorHAnsi"/>
                          <w:color w:val="595959" w:themeColor="text1" w:themeTint="A6"/>
                          <w:sz w:val="18"/>
                          <w:szCs w:val="18"/>
                          <w:lang w:val="es-ES_tradnl"/>
                        </w:rPr>
                        <w:t>2</w:t>
                      </w:r>
                      <w:r w:rsidR="00527E71" w:rsidRPr="00D369C3">
                        <w:rPr>
                          <w:rFonts w:asciiTheme="majorHAnsi" w:hAnsiTheme="majorHAnsi"/>
                          <w:color w:val="595959" w:themeColor="text1" w:themeTint="A6"/>
                          <w:sz w:val="18"/>
                          <w:szCs w:val="18"/>
                          <w:lang w:val="es-ES_tradnl"/>
                        </w:rPr>
                        <w:t>5</w:t>
                      </w:r>
                      <w:r w:rsidRPr="00D369C3">
                        <w:rPr>
                          <w:rFonts w:asciiTheme="majorHAnsi" w:hAnsiTheme="majorHAnsi"/>
                          <w:color w:val="595959" w:themeColor="text1" w:themeTint="A6"/>
                          <w:sz w:val="18"/>
                          <w:szCs w:val="18"/>
                          <w:lang w:val="es-ES_tradnl"/>
                        </w:rPr>
                        <w:t>.</w:t>
                      </w:r>
                    </w:p>
                  </w:txbxContent>
                </v:textbox>
              </v:shape>
            </w:pict>
          </mc:Fallback>
        </mc:AlternateContent>
      </w:r>
    </w:p>
    <w:p w14:paraId="4F566806"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40E198E1" w14:textId="77777777" w:rsidR="0090270B" w:rsidRPr="00DB4BE4" w:rsidRDefault="00D306D1" w:rsidP="00DB4BE4">
      <w:pPr>
        <w:tabs>
          <w:tab w:val="center" w:pos="5400"/>
        </w:tabs>
        <w:suppressAutoHyphens/>
        <w:ind w:firstLine="720"/>
        <w:jc w:val="both"/>
        <w:rPr>
          <w:rFonts w:asciiTheme="majorHAnsi" w:hAnsiTheme="majorHAnsi"/>
          <w:b/>
          <w:sz w:val="20"/>
          <w:szCs w:val="20"/>
          <w:lang w:val="es-ES_tradnl"/>
        </w:rPr>
      </w:pPr>
      <w:r w:rsidRPr="00DB4BE4">
        <w:rPr>
          <w:rFonts w:asciiTheme="majorHAnsi" w:hAnsiTheme="majorHAnsi"/>
          <w:noProof/>
          <w:sz w:val="20"/>
          <w:szCs w:val="20"/>
        </w:rPr>
        <mc:AlternateContent>
          <mc:Choice Requires="wps">
            <w:drawing>
              <wp:anchor distT="0" distB="0" distL="114300" distR="114300" simplePos="0" relativeHeight="251658246" behindDoc="0" locked="0" layoutInCell="1" allowOverlap="1" wp14:anchorId="754AD0FB" wp14:editId="52401A8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086199" w14:textId="77777777" w:rsidR="00AD6EC0" w:rsidRPr="00D72DC6" w:rsidRDefault="00AD6EC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2739BB6" wp14:editId="48294EE3">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AD0FB" id="Text Box 9" o:spid="_x0000_s1031" type="#_x0000_t202" style="position:absolute;left:0;text-align:left;margin-left:104.7pt;margin-top:50.3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44086199" w14:textId="77777777" w:rsidR="00AD6EC0" w:rsidRPr="00D72DC6" w:rsidRDefault="00AD6EC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2739BB6" wp14:editId="48294EE3">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DB4BE4">
        <w:rPr>
          <w:rFonts w:asciiTheme="majorHAnsi" w:hAnsiTheme="majorHAnsi"/>
          <w:noProof/>
          <w:sz w:val="20"/>
          <w:szCs w:val="20"/>
        </w:rPr>
        <mc:AlternateContent>
          <mc:Choice Requires="wps">
            <w:drawing>
              <wp:anchor distT="0" distB="0" distL="114300" distR="114300" simplePos="0" relativeHeight="251658247" behindDoc="0" locked="0" layoutInCell="1" allowOverlap="1" wp14:anchorId="0045A14E" wp14:editId="0A49EA08">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8675FF" w14:textId="77777777" w:rsidR="00AD6EC0" w:rsidRPr="004B7EB6" w:rsidRDefault="00AD6EC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5A14E" id="Text Box 4" o:spid="_x0000_s1032"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428675FF" w14:textId="77777777" w:rsidR="00AD6EC0" w:rsidRPr="004B7EB6" w:rsidRDefault="00AD6EC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9B2BC64" w14:textId="77777777" w:rsidR="0070697F" w:rsidRPr="00DB4BE4" w:rsidRDefault="0070697F" w:rsidP="00DB4BE4">
      <w:pPr>
        <w:tabs>
          <w:tab w:val="center" w:pos="5400"/>
        </w:tabs>
        <w:suppressAutoHyphens/>
        <w:ind w:firstLine="720"/>
        <w:jc w:val="both"/>
        <w:rPr>
          <w:rFonts w:asciiTheme="majorHAnsi" w:hAnsiTheme="majorHAnsi"/>
          <w:b/>
          <w:sz w:val="20"/>
          <w:szCs w:val="20"/>
          <w:lang w:val="es-ES_tradnl"/>
        </w:rPr>
        <w:sectPr w:rsidR="0070697F" w:rsidRPr="00DB4BE4"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48F21B33" w14:textId="6104AFDB" w:rsidR="00722C9F" w:rsidRPr="00D369C3" w:rsidRDefault="00722C9F" w:rsidP="00DB4BE4">
      <w:pPr>
        <w:tabs>
          <w:tab w:val="center" w:pos="5400"/>
        </w:tabs>
        <w:suppressAutoHyphens/>
        <w:ind w:firstLine="720"/>
        <w:jc w:val="center"/>
        <w:rPr>
          <w:rFonts w:asciiTheme="majorHAnsi" w:hAnsiTheme="majorHAnsi"/>
          <w:b/>
          <w:sz w:val="18"/>
          <w:szCs w:val="18"/>
          <w:lang w:val="es-ES_tradnl"/>
        </w:rPr>
      </w:pPr>
      <w:r w:rsidRPr="00D369C3">
        <w:rPr>
          <w:rFonts w:asciiTheme="majorHAnsi" w:hAnsiTheme="majorHAnsi"/>
          <w:b/>
          <w:sz w:val="18"/>
          <w:szCs w:val="18"/>
          <w:lang w:val="es-ES_tradnl"/>
        </w:rPr>
        <w:lastRenderedPageBreak/>
        <w:t>I</w:t>
      </w:r>
      <w:r w:rsidR="00D04B96" w:rsidRPr="00D369C3">
        <w:rPr>
          <w:rFonts w:asciiTheme="majorHAnsi" w:hAnsiTheme="majorHAnsi"/>
          <w:b/>
          <w:sz w:val="18"/>
          <w:szCs w:val="18"/>
          <w:lang w:val="es-ES_tradnl"/>
        </w:rPr>
        <w:t>NFORME No.</w:t>
      </w:r>
      <w:r w:rsidR="001A03D1" w:rsidRPr="00D369C3">
        <w:rPr>
          <w:rFonts w:asciiTheme="majorHAnsi" w:hAnsiTheme="majorHAnsi"/>
          <w:b/>
          <w:sz w:val="18"/>
          <w:szCs w:val="18"/>
          <w:lang w:val="es-ES_tradnl"/>
        </w:rPr>
        <w:t xml:space="preserve"> </w:t>
      </w:r>
      <w:r w:rsidR="00D369C3" w:rsidRPr="00D369C3">
        <w:rPr>
          <w:rFonts w:asciiTheme="majorHAnsi" w:hAnsiTheme="majorHAnsi"/>
          <w:b/>
          <w:sz w:val="18"/>
          <w:szCs w:val="18"/>
          <w:lang w:val="es-ES_tradnl"/>
        </w:rPr>
        <w:t>115</w:t>
      </w:r>
      <w:r w:rsidR="00D04B96" w:rsidRPr="00D369C3">
        <w:rPr>
          <w:rFonts w:asciiTheme="majorHAnsi" w:hAnsiTheme="majorHAnsi"/>
          <w:b/>
          <w:sz w:val="18"/>
          <w:szCs w:val="18"/>
          <w:lang w:val="es-ES_tradnl"/>
        </w:rPr>
        <w:t>/</w:t>
      </w:r>
      <w:r w:rsidR="009605BA" w:rsidRPr="00D369C3">
        <w:rPr>
          <w:rFonts w:asciiTheme="majorHAnsi" w:hAnsiTheme="majorHAnsi"/>
          <w:b/>
          <w:sz w:val="18"/>
          <w:szCs w:val="18"/>
          <w:lang w:val="es-ES_tradnl"/>
        </w:rPr>
        <w:t>2</w:t>
      </w:r>
      <w:r w:rsidR="00527E71" w:rsidRPr="00D369C3">
        <w:rPr>
          <w:rFonts w:asciiTheme="majorHAnsi" w:hAnsiTheme="majorHAnsi"/>
          <w:b/>
          <w:sz w:val="18"/>
          <w:szCs w:val="18"/>
          <w:lang w:val="es-ES_tradnl"/>
        </w:rPr>
        <w:t>5</w:t>
      </w:r>
    </w:p>
    <w:p w14:paraId="0B0A4953" w14:textId="13869698" w:rsidR="00722C9F" w:rsidRPr="00D369C3" w:rsidRDefault="009605BA" w:rsidP="00DB4BE4">
      <w:pPr>
        <w:tabs>
          <w:tab w:val="center" w:pos="5400"/>
        </w:tabs>
        <w:suppressAutoHyphens/>
        <w:ind w:firstLine="720"/>
        <w:jc w:val="center"/>
        <w:rPr>
          <w:rFonts w:asciiTheme="majorHAnsi" w:hAnsiTheme="majorHAnsi"/>
          <w:b/>
          <w:sz w:val="18"/>
          <w:szCs w:val="18"/>
          <w:lang w:val="es-ES_tradnl"/>
        </w:rPr>
      </w:pPr>
      <w:r w:rsidRPr="00D369C3">
        <w:rPr>
          <w:rFonts w:asciiTheme="majorHAnsi" w:hAnsiTheme="majorHAnsi"/>
          <w:b/>
          <w:sz w:val="18"/>
          <w:szCs w:val="18"/>
          <w:lang w:val="es-ES_tradnl"/>
        </w:rPr>
        <w:t>CASO 1</w:t>
      </w:r>
      <w:r w:rsidR="00E05E82" w:rsidRPr="00D369C3">
        <w:rPr>
          <w:rFonts w:asciiTheme="majorHAnsi" w:hAnsiTheme="majorHAnsi"/>
          <w:b/>
          <w:sz w:val="18"/>
          <w:szCs w:val="18"/>
          <w:lang w:val="es-ES_tradnl"/>
        </w:rPr>
        <w:t>3.139</w:t>
      </w:r>
    </w:p>
    <w:p w14:paraId="24ABA7CE" w14:textId="77777777" w:rsidR="00722C9F" w:rsidRPr="00D369C3" w:rsidRDefault="00722C9F" w:rsidP="00DB4BE4">
      <w:pPr>
        <w:tabs>
          <w:tab w:val="center" w:pos="5400"/>
        </w:tabs>
        <w:suppressAutoHyphens/>
        <w:ind w:firstLine="720"/>
        <w:jc w:val="center"/>
        <w:rPr>
          <w:rFonts w:asciiTheme="majorHAnsi" w:hAnsiTheme="majorHAnsi"/>
          <w:sz w:val="18"/>
          <w:szCs w:val="18"/>
          <w:lang w:val="es-ES_tradnl"/>
        </w:rPr>
      </w:pPr>
      <w:r w:rsidRPr="00D369C3">
        <w:rPr>
          <w:rFonts w:asciiTheme="majorHAnsi" w:hAnsiTheme="majorHAnsi"/>
          <w:sz w:val="18"/>
          <w:szCs w:val="18"/>
          <w:lang w:val="es-ES_tradnl"/>
        </w:rPr>
        <w:t xml:space="preserve">INFORME DE </w:t>
      </w:r>
      <w:r w:rsidR="004D1412" w:rsidRPr="00D369C3">
        <w:rPr>
          <w:rFonts w:asciiTheme="majorHAnsi" w:hAnsiTheme="majorHAnsi"/>
          <w:sz w:val="18"/>
          <w:szCs w:val="18"/>
          <w:lang w:val="es-ES_tradnl"/>
        </w:rPr>
        <w:t>SOLUCIÓN AMISTOSA</w:t>
      </w:r>
    </w:p>
    <w:p w14:paraId="68515B95" w14:textId="7898B14F" w:rsidR="00722C9F" w:rsidRPr="00D369C3" w:rsidRDefault="00E05E82" w:rsidP="00DB4BE4">
      <w:pPr>
        <w:tabs>
          <w:tab w:val="center" w:pos="5400"/>
        </w:tabs>
        <w:suppressAutoHyphens/>
        <w:ind w:firstLine="720"/>
        <w:jc w:val="center"/>
        <w:rPr>
          <w:rFonts w:asciiTheme="majorHAnsi" w:hAnsiTheme="majorHAnsi"/>
          <w:sz w:val="18"/>
          <w:szCs w:val="18"/>
          <w:lang w:val="es-ES_tradnl"/>
        </w:rPr>
      </w:pPr>
      <w:r w:rsidRPr="00D369C3">
        <w:rPr>
          <w:rFonts w:asciiTheme="majorHAnsi" w:hAnsiTheme="majorHAnsi"/>
          <w:sz w:val="18"/>
          <w:szCs w:val="18"/>
          <w:lang w:val="es-ES_tradnl"/>
        </w:rPr>
        <w:t>JAVIER CHARQUE CHOQUE</w:t>
      </w:r>
    </w:p>
    <w:p w14:paraId="1433437D" w14:textId="57A6E3DA" w:rsidR="00722C9F" w:rsidRPr="00D369C3" w:rsidRDefault="00E05E82" w:rsidP="00DB4BE4">
      <w:pPr>
        <w:tabs>
          <w:tab w:val="center" w:pos="5400"/>
        </w:tabs>
        <w:suppressAutoHyphens/>
        <w:ind w:firstLine="720"/>
        <w:jc w:val="center"/>
        <w:rPr>
          <w:rFonts w:asciiTheme="majorHAnsi" w:hAnsiTheme="majorHAnsi"/>
          <w:sz w:val="18"/>
          <w:szCs w:val="18"/>
          <w:lang w:val="es-ES_tradnl"/>
        </w:rPr>
      </w:pPr>
      <w:r w:rsidRPr="00D369C3">
        <w:rPr>
          <w:rFonts w:asciiTheme="majorHAnsi" w:hAnsiTheme="majorHAnsi"/>
          <w:sz w:val="18"/>
          <w:szCs w:val="18"/>
          <w:lang w:val="es-ES_tradnl"/>
        </w:rPr>
        <w:t>BOLIV</w:t>
      </w:r>
      <w:r w:rsidR="00A76E09" w:rsidRPr="00D369C3">
        <w:rPr>
          <w:rFonts w:asciiTheme="majorHAnsi" w:hAnsiTheme="majorHAnsi"/>
          <w:sz w:val="18"/>
          <w:szCs w:val="18"/>
          <w:lang w:val="es-ES_tradnl"/>
        </w:rPr>
        <w:t>IA</w:t>
      </w:r>
    </w:p>
    <w:p w14:paraId="0DB0DC85" w14:textId="66278136" w:rsidR="00722C9F" w:rsidRPr="00D369C3" w:rsidRDefault="00D369C3" w:rsidP="00DB4BE4">
      <w:pPr>
        <w:tabs>
          <w:tab w:val="center" w:pos="5400"/>
        </w:tabs>
        <w:suppressAutoHyphens/>
        <w:ind w:firstLine="720"/>
        <w:jc w:val="center"/>
        <w:rPr>
          <w:rFonts w:asciiTheme="majorHAnsi" w:hAnsiTheme="majorHAnsi"/>
          <w:sz w:val="18"/>
          <w:szCs w:val="18"/>
          <w:lang w:val="es-ES"/>
        </w:rPr>
      </w:pPr>
      <w:r w:rsidRPr="00D369C3">
        <w:rPr>
          <w:rFonts w:asciiTheme="majorHAnsi" w:hAnsiTheme="majorHAnsi"/>
          <w:sz w:val="18"/>
          <w:szCs w:val="18"/>
          <w:lang w:val="es-ES"/>
        </w:rPr>
        <w:t>19</w:t>
      </w:r>
      <w:r w:rsidR="008B7F11" w:rsidRPr="00D369C3">
        <w:rPr>
          <w:rFonts w:asciiTheme="majorHAnsi" w:hAnsiTheme="majorHAnsi"/>
          <w:sz w:val="18"/>
          <w:szCs w:val="18"/>
          <w:lang w:val="es-ES"/>
        </w:rPr>
        <w:t xml:space="preserve"> </w:t>
      </w:r>
      <w:r w:rsidR="00E03F12" w:rsidRPr="00D369C3">
        <w:rPr>
          <w:rFonts w:asciiTheme="majorHAnsi" w:hAnsiTheme="majorHAnsi"/>
          <w:sz w:val="18"/>
          <w:szCs w:val="18"/>
          <w:lang w:val="es-ES"/>
        </w:rPr>
        <w:t xml:space="preserve">DE </w:t>
      </w:r>
      <w:r w:rsidRPr="00D369C3">
        <w:rPr>
          <w:rFonts w:asciiTheme="majorHAnsi" w:hAnsiTheme="majorHAnsi"/>
          <w:sz w:val="18"/>
          <w:szCs w:val="18"/>
          <w:lang w:val="es-ES"/>
        </w:rPr>
        <w:t>JULIO</w:t>
      </w:r>
      <w:r w:rsidR="00E03F12" w:rsidRPr="00D369C3">
        <w:rPr>
          <w:rFonts w:asciiTheme="majorHAnsi" w:hAnsiTheme="majorHAnsi"/>
          <w:sz w:val="18"/>
          <w:szCs w:val="18"/>
          <w:lang w:val="es-ES"/>
        </w:rPr>
        <w:t xml:space="preserve"> DE</w:t>
      </w:r>
      <w:r w:rsidR="00D04B96" w:rsidRPr="00D369C3">
        <w:rPr>
          <w:rFonts w:asciiTheme="majorHAnsi" w:hAnsiTheme="majorHAnsi"/>
          <w:sz w:val="18"/>
          <w:szCs w:val="18"/>
          <w:lang w:val="es-ES"/>
        </w:rPr>
        <w:t xml:space="preserve"> 20</w:t>
      </w:r>
      <w:r w:rsidR="00527E71" w:rsidRPr="00D369C3">
        <w:rPr>
          <w:rFonts w:asciiTheme="majorHAnsi" w:hAnsiTheme="majorHAnsi"/>
          <w:sz w:val="18"/>
          <w:szCs w:val="18"/>
          <w:lang w:val="es-ES"/>
        </w:rPr>
        <w:t>25</w:t>
      </w:r>
    </w:p>
    <w:p w14:paraId="55088014" w14:textId="77777777" w:rsidR="004D1412" w:rsidRPr="00D369C3" w:rsidRDefault="004D1412" w:rsidP="00DB4BE4">
      <w:pPr>
        <w:tabs>
          <w:tab w:val="center" w:pos="5400"/>
        </w:tabs>
        <w:suppressAutoHyphens/>
        <w:ind w:firstLine="720"/>
        <w:jc w:val="both"/>
        <w:rPr>
          <w:rFonts w:asciiTheme="majorHAnsi" w:hAnsiTheme="majorHAnsi"/>
          <w:sz w:val="20"/>
          <w:szCs w:val="20"/>
          <w:lang w:val="es-ES"/>
        </w:rPr>
      </w:pPr>
    </w:p>
    <w:p w14:paraId="42266E16" w14:textId="77777777" w:rsidR="00DF1EC4" w:rsidRPr="00D369C3" w:rsidRDefault="00DF1EC4" w:rsidP="00DB4BE4">
      <w:pPr>
        <w:tabs>
          <w:tab w:val="center" w:pos="4680"/>
          <w:tab w:val="left" w:pos="6511"/>
        </w:tabs>
        <w:ind w:firstLine="720"/>
        <w:jc w:val="both"/>
        <w:rPr>
          <w:rFonts w:asciiTheme="majorHAnsi" w:hAnsiTheme="majorHAnsi" w:cs="Calibri"/>
          <w:sz w:val="20"/>
          <w:szCs w:val="20"/>
          <w:lang w:val="es-ES"/>
        </w:rPr>
      </w:pPr>
    </w:p>
    <w:p w14:paraId="575A0E45" w14:textId="77777777" w:rsidR="008B7F11" w:rsidRPr="002379CF" w:rsidRDefault="008B7F11" w:rsidP="00EC329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851"/>
        <w:contextualSpacing/>
        <w:jc w:val="both"/>
        <w:rPr>
          <w:b/>
          <w:sz w:val="20"/>
          <w:lang w:val="es-ES"/>
        </w:rPr>
      </w:pPr>
      <w:r w:rsidRPr="002379CF">
        <w:rPr>
          <w:b/>
          <w:sz w:val="20"/>
          <w:lang w:val="es-ES"/>
        </w:rPr>
        <w:t>RESUMEN Y ASPECTOS PROCESALES RELEVANTES DEL PROCESO DE SOLUCIÓN AMISTOSA</w:t>
      </w:r>
    </w:p>
    <w:p w14:paraId="34E24376" w14:textId="77777777" w:rsidR="004D1412" w:rsidRPr="002379CF" w:rsidRDefault="004D1412" w:rsidP="00EF0BA1">
      <w:pPr>
        <w:ind w:firstLine="720"/>
        <w:jc w:val="both"/>
        <w:rPr>
          <w:rFonts w:ascii="Cambria" w:hAnsi="Cambria"/>
          <w:sz w:val="20"/>
          <w:lang w:val="es-ES"/>
        </w:rPr>
      </w:pPr>
    </w:p>
    <w:p w14:paraId="589236DD" w14:textId="562F5010" w:rsidR="007844A8" w:rsidRPr="002379CF" w:rsidRDefault="004D1412" w:rsidP="00B73883">
      <w:pPr>
        <w:pStyle w:val="Heading2"/>
        <w:keepNext w:val="0"/>
        <w:numPr>
          <w:ilvl w:val="0"/>
          <w:numId w:val="56"/>
        </w:numPr>
        <w:tabs>
          <w:tab w:val="left" w:pos="90"/>
          <w:tab w:val="left" w:pos="1440"/>
        </w:tabs>
        <w:spacing w:before="0" w:after="0"/>
        <w:ind w:left="0" w:firstLine="720"/>
        <w:jc w:val="both"/>
        <w:rPr>
          <w:rFonts w:ascii="Cambria" w:hAnsi="Cambria"/>
          <w:b w:val="0"/>
          <w:i w:val="0"/>
          <w:color w:val="000000"/>
          <w:sz w:val="20"/>
          <w:u w:color="000000"/>
          <w:bdr w:val="none" w:sz="0" w:space="0" w:color="auto" w:frame="1"/>
          <w:lang w:val="es-ES"/>
        </w:rPr>
      </w:pPr>
      <w:r w:rsidRPr="002379CF">
        <w:rPr>
          <w:rFonts w:ascii="Cambria" w:hAnsi="Cambria"/>
          <w:b w:val="0"/>
          <w:i w:val="0"/>
          <w:color w:val="000000"/>
          <w:sz w:val="20"/>
          <w:u w:color="000000"/>
          <w:bdr w:val="none" w:sz="0" w:space="0" w:color="auto" w:frame="1"/>
          <w:lang w:val="es-ES"/>
        </w:rPr>
        <w:t xml:space="preserve">El </w:t>
      </w:r>
      <w:r w:rsidR="006A3A7F" w:rsidRPr="002379CF">
        <w:rPr>
          <w:rFonts w:ascii="Cambria" w:hAnsi="Cambria"/>
          <w:b w:val="0"/>
          <w:i w:val="0"/>
          <w:color w:val="000000"/>
          <w:sz w:val="20"/>
          <w:u w:color="000000"/>
          <w:bdr w:val="none" w:sz="0" w:space="0" w:color="auto" w:frame="1"/>
          <w:lang w:val="es-ES"/>
        </w:rPr>
        <w:t>18 de enero de 2008</w:t>
      </w:r>
      <w:r w:rsidR="00EB6A85" w:rsidRPr="002379CF">
        <w:rPr>
          <w:rFonts w:ascii="Cambria" w:hAnsi="Cambria"/>
          <w:b w:val="0"/>
          <w:i w:val="0"/>
          <w:color w:val="000000"/>
          <w:sz w:val="20"/>
          <w:u w:color="000000"/>
          <w:bdr w:val="none" w:sz="0" w:space="0" w:color="auto" w:frame="1"/>
          <w:lang w:val="es-ES"/>
        </w:rPr>
        <w:t xml:space="preserve">, </w:t>
      </w:r>
      <w:r w:rsidRPr="002379CF">
        <w:rPr>
          <w:rFonts w:ascii="Cambria" w:hAnsi="Cambria"/>
          <w:b w:val="0"/>
          <w:i w:val="0"/>
          <w:color w:val="000000"/>
          <w:sz w:val="20"/>
          <w:u w:color="000000"/>
          <w:bdr w:val="none" w:sz="0" w:space="0" w:color="auto" w:frame="1"/>
          <w:lang w:val="es-ES"/>
        </w:rPr>
        <w:t>la Comisión Interamericana de Derechos Humanos (en adelante “la Comisión” o “CIDH”) recibió una petición</w:t>
      </w:r>
      <w:r w:rsidR="00217367" w:rsidRPr="002379CF">
        <w:rPr>
          <w:rFonts w:ascii="Cambria" w:hAnsi="Cambria"/>
          <w:b w:val="0"/>
          <w:i w:val="0"/>
          <w:color w:val="000000"/>
          <w:sz w:val="20"/>
          <w:u w:color="000000"/>
          <w:bdr w:val="none" w:sz="0" w:space="0" w:color="auto" w:frame="1"/>
          <w:lang w:val="es-ES"/>
        </w:rPr>
        <w:t xml:space="preserve">, </w:t>
      </w:r>
      <w:r w:rsidRPr="002379CF">
        <w:rPr>
          <w:rFonts w:ascii="Cambria" w:hAnsi="Cambria"/>
          <w:b w:val="0"/>
          <w:i w:val="0"/>
          <w:color w:val="000000"/>
          <w:sz w:val="20"/>
          <w:u w:color="000000"/>
          <w:bdr w:val="none" w:sz="0" w:space="0" w:color="auto" w:frame="1"/>
          <w:lang w:val="es-ES"/>
        </w:rPr>
        <w:t>presentada</w:t>
      </w:r>
      <w:r w:rsidR="00970C88" w:rsidRPr="002379CF">
        <w:rPr>
          <w:rFonts w:ascii="Cambria" w:hAnsi="Cambria"/>
          <w:b w:val="0"/>
          <w:i w:val="0"/>
          <w:color w:val="000000"/>
          <w:sz w:val="20"/>
          <w:u w:color="000000"/>
          <w:bdr w:val="none" w:sz="0" w:space="0" w:color="auto" w:frame="1"/>
          <w:lang w:val="es-ES"/>
        </w:rPr>
        <w:t xml:space="preserve"> </w:t>
      </w:r>
      <w:r w:rsidR="00CC15B9" w:rsidRPr="002379CF">
        <w:rPr>
          <w:rFonts w:ascii="Cambria" w:hAnsi="Cambria"/>
          <w:b w:val="0"/>
          <w:i w:val="0"/>
          <w:color w:val="000000"/>
          <w:sz w:val="20"/>
          <w:u w:color="000000"/>
          <w:bdr w:val="none" w:sz="0" w:space="0" w:color="auto" w:frame="1"/>
          <w:lang w:val="es-ES"/>
        </w:rPr>
        <w:t>por</w:t>
      </w:r>
      <w:r w:rsidR="007D41DC" w:rsidRPr="002379CF">
        <w:rPr>
          <w:rFonts w:ascii="Cambria" w:hAnsi="Cambria"/>
          <w:b w:val="0"/>
          <w:i w:val="0"/>
          <w:color w:val="000000"/>
          <w:sz w:val="20"/>
          <w:u w:color="000000"/>
          <w:bdr w:val="none" w:sz="0" w:space="0" w:color="auto" w:frame="1"/>
          <w:lang w:val="es-ES"/>
        </w:rPr>
        <w:t xml:space="preserve"> el señor</w:t>
      </w:r>
      <w:r w:rsidR="00CC15B9" w:rsidRPr="002379CF">
        <w:rPr>
          <w:rFonts w:ascii="Cambria" w:hAnsi="Cambria"/>
          <w:b w:val="0"/>
          <w:i w:val="0"/>
          <w:color w:val="000000"/>
          <w:sz w:val="20"/>
          <w:u w:color="000000"/>
          <w:bdr w:val="none" w:sz="0" w:space="0" w:color="auto" w:frame="1"/>
          <w:lang w:val="es-ES"/>
        </w:rPr>
        <w:t xml:space="preserve"> </w:t>
      </w:r>
      <w:r w:rsidR="00B47B2B" w:rsidRPr="002379CF">
        <w:rPr>
          <w:rFonts w:ascii="Cambria" w:hAnsi="Cambria"/>
          <w:b w:val="0"/>
          <w:i w:val="0"/>
          <w:color w:val="000000"/>
          <w:sz w:val="20"/>
          <w:u w:color="000000"/>
          <w:bdr w:val="none" w:sz="0" w:space="0" w:color="auto" w:frame="1"/>
          <w:lang w:val="es-ES"/>
        </w:rPr>
        <w:t xml:space="preserve">Martín Charque Choque </w:t>
      </w:r>
      <w:r w:rsidRPr="002379CF">
        <w:rPr>
          <w:rFonts w:ascii="Cambria" w:hAnsi="Cambria"/>
          <w:b w:val="0"/>
          <w:i w:val="0"/>
          <w:color w:val="000000"/>
          <w:sz w:val="20"/>
          <w:u w:color="000000"/>
          <w:bdr w:val="none" w:sz="0" w:space="0" w:color="auto" w:frame="1"/>
          <w:lang w:val="es-ES"/>
        </w:rPr>
        <w:t>(en adelante “</w:t>
      </w:r>
      <w:r w:rsidR="00FE22DC" w:rsidRPr="002379CF">
        <w:rPr>
          <w:rFonts w:ascii="Cambria" w:hAnsi="Cambria"/>
          <w:b w:val="0"/>
          <w:i w:val="0"/>
          <w:color w:val="000000"/>
          <w:sz w:val="20"/>
          <w:u w:color="000000"/>
          <w:bdr w:val="none" w:sz="0" w:space="0" w:color="auto" w:frame="1"/>
          <w:lang w:val="es-ES"/>
        </w:rPr>
        <w:t>la parte peticionaria</w:t>
      </w:r>
      <w:r w:rsidR="000212E5" w:rsidRPr="002379CF">
        <w:rPr>
          <w:rFonts w:ascii="Cambria" w:hAnsi="Cambria"/>
          <w:b w:val="0"/>
          <w:i w:val="0"/>
          <w:color w:val="000000"/>
          <w:sz w:val="20"/>
          <w:u w:color="000000"/>
          <w:bdr w:val="none" w:sz="0" w:space="0" w:color="auto" w:frame="1"/>
          <w:lang w:val="es-ES"/>
        </w:rPr>
        <w:t>”</w:t>
      </w:r>
      <w:r w:rsidR="00D57CCD" w:rsidRPr="002379CF">
        <w:rPr>
          <w:rFonts w:ascii="Cambria" w:hAnsi="Cambria"/>
          <w:b w:val="0"/>
          <w:i w:val="0"/>
          <w:color w:val="000000"/>
          <w:sz w:val="20"/>
          <w:u w:color="000000"/>
          <w:bdr w:val="none" w:sz="0" w:space="0" w:color="auto" w:frame="1"/>
          <w:lang w:val="es-ES"/>
        </w:rPr>
        <w:t xml:space="preserve"> </w:t>
      </w:r>
      <w:r w:rsidR="00B47B2B" w:rsidRPr="002379CF">
        <w:rPr>
          <w:rFonts w:ascii="Cambria" w:hAnsi="Cambria"/>
          <w:b w:val="0"/>
          <w:i w:val="0"/>
          <w:color w:val="000000"/>
          <w:sz w:val="20"/>
          <w:u w:color="000000"/>
          <w:bdr w:val="none" w:sz="0" w:space="0" w:color="auto" w:frame="1"/>
          <w:lang w:val="es-ES"/>
        </w:rPr>
        <w:t>o</w:t>
      </w:r>
      <w:r w:rsidR="00134907" w:rsidRPr="002379CF">
        <w:rPr>
          <w:rFonts w:ascii="Cambria" w:hAnsi="Cambria"/>
          <w:b w:val="0"/>
          <w:i w:val="0"/>
          <w:color w:val="000000"/>
          <w:sz w:val="20"/>
          <w:u w:color="000000"/>
          <w:bdr w:val="none" w:sz="0" w:space="0" w:color="auto" w:frame="1"/>
          <w:lang w:val="es-ES"/>
        </w:rPr>
        <w:t xml:space="preserve"> “</w:t>
      </w:r>
      <w:r w:rsidR="00B47B2B" w:rsidRPr="002379CF">
        <w:rPr>
          <w:rFonts w:ascii="Cambria" w:hAnsi="Cambria"/>
          <w:b w:val="0"/>
          <w:i w:val="0"/>
          <w:color w:val="000000"/>
          <w:sz w:val="20"/>
          <w:u w:color="000000"/>
          <w:bdr w:val="none" w:sz="0" w:space="0" w:color="auto" w:frame="1"/>
          <w:lang w:val="es-ES"/>
        </w:rPr>
        <w:t>el</w:t>
      </w:r>
      <w:r w:rsidR="00134907" w:rsidRPr="002379CF">
        <w:rPr>
          <w:rFonts w:ascii="Cambria" w:hAnsi="Cambria"/>
          <w:b w:val="0"/>
          <w:i w:val="0"/>
          <w:color w:val="000000"/>
          <w:sz w:val="20"/>
          <w:u w:color="000000"/>
          <w:bdr w:val="none" w:sz="0" w:space="0" w:color="auto" w:frame="1"/>
          <w:lang w:val="es-ES"/>
        </w:rPr>
        <w:t xml:space="preserve"> peticionario”</w:t>
      </w:r>
      <w:r w:rsidRPr="002379CF">
        <w:rPr>
          <w:rFonts w:ascii="Cambria" w:hAnsi="Cambria"/>
          <w:b w:val="0"/>
          <w:i w:val="0"/>
          <w:color w:val="000000"/>
          <w:sz w:val="20"/>
          <w:u w:color="000000"/>
          <w:bdr w:val="none" w:sz="0" w:space="0" w:color="auto" w:frame="1"/>
          <w:lang w:val="es-ES"/>
        </w:rPr>
        <w:t>), en la cual se alegaba la responsabilidad internacional de</w:t>
      </w:r>
      <w:r w:rsidR="001539F5" w:rsidRPr="002379CF">
        <w:rPr>
          <w:rFonts w:ascii="Cambria" w:hAnsi="Cambria"/>
          <w:b w:val="0"/>
          <w:i w:val="0"/>
          <w:color w:val="000000"/>
          <w:sz w:val="20"/>
          <w:u w:color="000000"/>
          <w:bdr w:val="none" w:sz="0" w:space="0" w:color="auto" w:frame="1"/>
          <w:lang w:val="es-ES"/>
        </w:rPr>
        <w:t xml:space="preserve">l Estado Plurinacional de Bolivia </w:t>
      </w:r>
      <w:r w:rsidRPr="002379CF">
        <w:rPr>
          <w:rFonts w:ascii="Cambria" w:hAnsi="Cambria"/>
          <w:b w:val="0"/>
          <w:i w:val="0"/>
          <w:color w:val="000000"/>
          <w:sz w:val="20"/>
          <w:u w:color="000000"/>
          <w:bdr w:val="none" w:sz="0" w:space="0" w:color="auto" w:frame="1"/>
          <w:lang w:val="es-ES"/>
        </w:rPr>
        <w:t xml:space="preserve">(en adelante “Estado” o “Estado </w:t>
      </w:r>
      <w:r w:rsidR="001539F5" w:rsidRPr="002379CF">
        <w:rPr>
          <w:rFonts w:ascii="Cambria" w:hAnsi="Cambria"/>
          <w:b w:val="0"/>
          <w:i w:val="0"/>
          <w:color w:val="000000"/>
          <w:sz w:val="20"/>
          <w:u w:color="000000"/>
          <w:bdr w:val="none" w:sz="0" w:space="0" w:color="auto" w:frame="1"/>
          <w:lang w:val="es-ES"/>
        </w:rPr>
        <w:t>bolivi</w:t>
      </w:r>
      <w:r w:rsidR="001704E1" w:rsidRPr="002379CF">
        <w:rPr>
          <w:rFonts w:ascii="Cambria" w:hAnsi="Cambria"/>
          <w:b w:val="0"/>
          <w:i w:val="0"/>
          <w:color w:val="000000"/>
          <w:sz w:val="20"/>
          <w:u w:color="000000"/>
          <w:bdr w:val="none" w:sz="0" w:space="0" w:color="auto" w:frame="1"/>
          <w:lang w:val="es-ES"/>
        </w:rPr>
        <w:t>a</w:t>
      </w:r>
      <w:r w:rsidRPr="002379CF">
        <w:rPr>
          <w:rFonts w:ascii="Cambria" w:hAnsi="Cambria"/>
          <w:b w:val="0"/>
          <w:i w:val="0"/>
          <w:color w:val="000000"/>
          <w:sz w:val="20"/>
          <w:u w:color="000000"/>
          <w:bdr w:val="none" w:sz="0" w:space="0" w:color="auto" w:frame="1"/>
          <w:lang w:val="es-ES"/>
        </w:rPr>
        <w:t>no” o “</w:t>
      </w:r>
      <w:r w:rsidR="001539F5" w:rsidRPr="002379CF">
        <w:rPr>
          <w:rFonts w:ascii="Cambria" w:hAnsi="Cambria"/>
          <w:b w:val="0"/>
          <w:i w:val="0"/>
          <w:color w:val="000000"/>
          <w:sz w:val="20"/>
          <w:u w:color="000000"/>
          <w:bdr w:val="none" w:sz="0" w:space="0" w:color="auto" w:frame="1"/>
          <w:lang w:val="es-ES"/>
        </w:rPr>
        <w:t>Boliv</w:t>
      </w:r>
      <w:r w:rsidR="001704E1" w:rsidRPr="002379CF">
        <w:rPr>
          <w:rFonts w:ascii="Cambria" w:hAnsi="Cambria"/>
          <w:b w:val="0"/>
          <w:i w:val="0"/>
          <w:color w:val="000000"/>
          <w:sz w:val="20"/>
          <w:u w:color="000000"/>
          <w:bdr w:val="none" w:sz="0" w:space="0" w:color="auto" w:frame="1"/>
          <w:lang w:val="es-ES"/>
        </w:rPr>
        <w:t>ia</w:t>
      </w:r>
      <w:r w:rsidRPr="002379CF">
        <w:rPr>
          <w:rFonts w:ascii="Cambria" w:hAnsi="Cambria"/>
          <w:b w:val="0"/>
          <w:i w:val="0"/>
          <w:color w:val="000000"/>
          <w:sz w:val="20"/>
          <w:u w:color="000000"/>
          <w:bdr w:val="none" w:sz="0" w:space="0" w:color="auto" w:frame="1"/>
          <w:lang w:val="es-ES"/>
        </w:rPr>
        <w:t xml:space="preserve">”), por la violación de los derechos humanos </w:t>
      </w:r>
      <w:r w:rsidR="00D82F79" w:rsidRPr="002379CF">
        <w:rPr>
          <w:rFonts w:ascii="Cambria" w:hAnsi="Cambria"/>
          <w:b w:val="0"/>
          <w:i w:val="0"/>
          <w:color w:val="000000"/>
          <w:sz w:val="20"/>
          <w:u w:color="000000"/>
          <w:bdr w:val="none" w:sz="0" w:space="0" w:color="auto" w:frame="1"/>
          <w:lang w:val="es-ES"/>
        </w:rPr>
        <w:t xml:space="preserve">contemplados en los artículos </w:t>
      </w:r>
      <w:r w:rsidR="001704E1" w:rsidRPr="002379CF">
        <w:rPr>
          <w:rFonts w:ascii="Cambria" w:hAnsi="Cambria"/>
          <w:b w:val="0"/>
          <w:i w:val="0"/>
          <w:color w:val="000000"/>
          <w:sz w:val="20"/>
          <w:u w:color="000000"/>
          <w:bdr w:val="none" w:sz="0" w:space="0" w:color="auto" w:frame="1"/>
          <w:lang w:val="es-ES"/>
        </w:rPr>
        <w:t>4 (vida)</w:t>
      </w:r>
      <w:r w:rsidR="00F667D5" w:rsidRPr="002379CF">
        <w:rPr>
          <w:rFonts w:ascii="Cambria" w:hAnsi="Cambria"/>
          <w:b w:val="0"/>
          <w:i w:val="0"/>
          <w:color w:val="000000"/>
          <w:sz w:val="20"/>
          <w:u w:color="000000"/>
          <w:bdr w:val="none" w:sz="0" w:space="0" w:color="auto" w:frame="1"/>
          <w:lang w:val="es-ES"/>
        </w:rPr>
        <w:t xml:space="preserve"> y </w:t>
      </w:r>
      <w:r w:rsidR="00D82F79" w:rsidRPr="002379CF">
        <w:rPr>
          <w:rFonts w:ascii="Cambria" w:hAnsi="Cambria"/>
          <w:b w:val="0"/>
          <w:i w:val="0"/>
          <w:color w:val="000000"/>
          <w:sz w:val="20"/>
          <w:u w:color="000000"/>
          <w:bdr w:val="none" w:sz="0" w:space="0" w:color="auto" w:frame="1"/>
          <w:lang w:val="es-ES"/>
        </w:rPr>
        <w:t>5 (integridad personal)</w:t>
      </w:r>
      <w:r w:rsidR="00904E35" w:rsidRPr="002379CF">
        <w:rPr>
          <w:rFonts w:ascii="Cambria" w:hAnsi="Cambria"/>
          <w:b w:val="0"/>
          <w:i w:val="0"/>
          <w:color w:val="000000"/>
          <w:sz w:val="20"/>
          <w:u w:color="000000"/>
          <w:bdr w:val="none" w:sz="0" w:space="0" w:color="auto" w:frame="1"/>
          <w:lang w:val="es-ES"/>
        </w:rPr>
        <w:t xml:space="preserve"> </w:t>
      </w:r>
      <w:r w:rsidR="00D82F79" w:rsidRPr="002379CF">
        <w:rPr>
          <w:rFonts w:ascii="Cambria" w:hAnsi="Cambria"/>
          <w:b w:val="0"/>
          <w:i w:val="0"/>
          <w:color w:val="000000"/>
          <w:sz w:val="20"/>
          <w:u w:color="000000"/>
          <w:bdr w:val="none" w:sz="0" w:space="0" w:color="auto" w:frame="1"/>
          <w:lang w:val="es-ES"/>
        </w:rPr>
        <w:t>de la Convención Americana sobre Derechos Humanos,</w:t>
      </w:r>
      <w:r w:rsidR="00B366F3" w:rsidRPr="002379CF">
        <w:rPr>
          <w:rFonts w:ascii="Cambria" w:hAnsi="Cambria"/>
          <w:b w:val="0"/>
          <w:i w:val="0"/>
          <w:color w:val="000000"/>
          <w:sz w:val="20"/>
          <w:u w:color="000000"/>
          <w:bdr w:val="none" w:sz="0" w:space="0" w:color="auto" w:frame="1"/>
          <w:lang w:val="es-ES"/>
        </w:rPr>
        <w:t xml:space="preserve"> (en adelante “Convención” o “Convención Americana”), </w:t>
      </w:r>
      <w:r w:rsidR="00C238F6" w:rsidRPr="002379CF">
        <w:rPr>
          <w:rFonts w:ascii="Cambria" w:hAnsi="Cambria"/>
          <w:b w:val="0"/>
          <w:i w:val="0"/>
          <w:color w:val="000000"/>
          <w:sz w:val="20"/>
          <w:u w:color="000000"/>
          <w:bdr w:val="none" w:sz="0" w:space="0" w:color="auto" w:frame="1"/>
          <w:lang w:val="es-ES"/>
        </w:rPr>
        <w:t>por</w:t>
      </w:r>
      <w:r w:rsidR="009D0A1A" w:rsidRPr="002379CF">
        <w:rPr>
          <w:rFonts w:ascii="Cambria" w:hAnsi="Cambria"/>
          <w:b w:val="0"/>
          <w:i w:val="0"/>
          <w:color w:val="000000"/>
          <w:sz w:val="20"/>
          <w:u w:color="000000"/>
          <w:bdr w:val="none" w:sz="0" w:space="0" w:color="auto" w:frame="1"/>
          <w:lang w:val="es-ES"/>
        </w:rPr>
        <w:t xml:space="preserve"> </w:t>
      </w:r>
      <w:r w:rsidR="001C3E33" w:rsidRPr="002379CF">
        <w:rPr>
          <w:rFonts w:ascii="Cambria" w:hAnsi="Cambria"/>
          <w:b w:val="0"/>
          <w:i w:val="0"/>
          <w:color w:val="000000"/>
          <w:sz w:val="20"/>
          <w:u w:color="000000"/>
          <w:bdr w:val="none" w:sz="0" w:space="0" w:color="auto" w:frame="1"/>
          <w:lang w:val="es-ES"/>
        </w:rPr>
        <w:t>el asesinato de</w:t>
      </w:r>
      <w:r w:rsidR="0030224C" w:rsidRPr="002379CF">
        <w:rPr>
          <w:rFonts w:ascii="Cambria" w:hAnsi="Cambria"/>
          <w:b w:val="0"/>
          <w:i w:val="0"/>
          <w:color w:val="000000"/>
          <w:sz w:val="20"/>
          <w:u w:color="000000"/>
          <w:bdr w:val="none" w:sz="0" w:space="0" w:color="auto" w:frame="1"/>
          <w:lang w:val="es-ES"/>
        </w:rPr>
        <w:t>l estudiante</w:t>
      </w:r>
      <w:r w:rsidR="001C3E33" w:rsidRPr="002379CF">
        <w:rPr>
          <w:rFonts w:ascii="Cambria" w:hAnsi="Cambria"/>
          <w:b w:val="0"/>
          <w:i w:val="0"/>
          <w:color w:val="000000"/>
          <w:sz w:val="20"/>
          <w:u w:color="000000"/>
          <w:bdr w:val="none" w:sz="0" w:space="0" w:color="auto" w:frame="1"/>
          <w:lang w:val="es-ES"/>
        </w:rPr>
        <w:t xml:space="preserve"> Javier Charque Choque (en adelante “presunta víctima”)</w:t>
      </w:r>
      <w:r w:rsidR="00C15C50" w:rsidRPr="002379CF">
        <w:rPr>
          <w:rFonts w:ascii="Cambria" w:hAnsi="Cambria"/>
          <w:b w:val="0"/>
          <w:i w:val="0"/>
          <w:color w:val="000000"/>
          <w:sz w:val="20"/>
          <w:u w:color="000000"/>
          <w:bdr w:val="none" w:sz="0" w:space="0" w:color="auto" w:frame="1"/>
          <w:lang w:val="es-ES"/>
        </w:rPr>
        <w:t xml:space="preserve"> el 30 de diciembre de 2006</w:t>
      </w:r>
      <w:r w:rsidR="00274AF3" w:rsidRPr="002379CF">
        <w:rPr>
          <w:rFonts w:ascii="Cambria" w:hAnsi="Cambria"/>
          <w:b w:val="0"/>
          <w:i w:val="0"/>
          <w:color w:val="000000"/>
          <w:sz w:val="20"/>
          <w:u w:color="000000"/>
          <w:bdr w:val="none" w:sz="0" w:space="0" w:color="auto" w:frame="1"/>
          <w:lang w:val="es-ES"/>
        </w:rPr>
        <w:t xml:space="preserve">. </w:t>
      </w:r>
      <w:r w:rsidR="008D6617" w:rsidRPr="002379CF">
        <w:rPr>
          <w:rFonts w:ascii="Cambria" w:hAnsi="Cambria"/>
          <w:b w:val="0"/>
          <w:i w:val="0"/>
          <w:color w:val="000000"/>
          <w:sz w:val="20"/>
          <w:u w:color="000000"/>
          <w:bdr w:val="none" w:sz="0" w:space="0" w:color="auto" w:frame="1"/>
          <w:lang w:val="es-ES"/>
        </w:rPr>
        <w:t>La parte peticionaria denunció</w:t>
      </w:r>
      <w:r w:rsidR="00274AF3" w:rsidRPr="002379CF">
        <w:rPr>
          <w:rFonts w:ascii="Cambria" w:hAnsi="Cambria"/>
          <w:b w:val="0"/>
          <w:i w:val="0"/>
          <w:color w:val="000000"/>
          <w:sz w:val="20"/>
          <w:u w:color="000000"/>
          <w:bdr w:val="none" w:sz="0" w:space="0" w:color="auto" w:frame="1"/>
          <w:lang w:val="es-ES"/>
        </w:rPr>
        <w:t xml:space="preserve"> que la muerte de la presunta víctima habría sido consecuencia de un acto </w:t>
      </w:r>
      <w:r w:rsidR="00842050" w:rsidRPr="002379CF">
        <w:rPr>
          <w:rFonts w:ascii="Cambria" w:hAnsi="Cambria"/>
          <w:b w:val="0"/>
          <w:i w:val="0"/>
          <w:color w:val="000000"/>
          <w:sz w:val="20"/>
          <w:u w:color="000000"/>
          <w:bdr w:val="none" w:sz="0" w:space="0" w:color="auto" w:frame="1"/>
          <w:lang w:val="es-ES"/>
        </w:rPr>
        <w:t>autorizado por el Jilanko, autoridad indígena originaria, de la</w:t>
      </w:r>
      <w:r w:rsidR="00274AF3" w:rsidRPr="002379CF">
        <w:rPr>
          <w:rFonts w:ascii="Cambria" w:hAnsi="Cambria"/>
          <w:b w:val="0"/>
          <w:i w:val="0"/>
          <w:color w:val="000000"/>
          <w:sz w:val="20"/>
          <w:u w:color="000000"/>
          <w:bdr w:val="none" w:sz="0" w:space="0" w:color="auto" w:frame="1"/>
          <w:lang w:val="es-ES"/>
        </w:rPr>
        <w:t xml:space="preserve"> comunidad Villa Arbolitos</w:t>
      </w:r>
      <w:r w:rsidR="008C359D">
        <w:rPr>
          <w:rFonts w:ascii="Cambria" w:hAnsi="Cambria"/>
          <w:b w:val="0"/>
          <w:i w:val="0"/>
          <w:color w:val="000000"/>
          <w:sz w:val="20"/>
          <w:u w:color="000000"/>
          <w:bdr w:val="none" w:sz="0" w:space="0" w:color="auto" w:frame="1"/>
          <w:lang w:val="es-ES"/>
        </w:rPr>
        <w:t>. Ta</w:t>
      </w:r>
      <w:r w:rsidR="00826AA8">
        <w:rPr>
          <w:rFonts w:ascii="Cambria" w:hAnsi="Cambria"/>
          <w:b w:val="0"/>
          <w:i w:val="0"/>
          <w:color w:val="000000"/>
          <w:sz w:val="20"/>
          <w:u w:color="000000"/>
          <w:bdr w:val="none" w:sz="0" w:space="0" w:color="auto" w:frame="1"/>
          <w:lang w:val="es-ES"/>
        </w:rPr>
        <w:t xml:space="preserve">mbién alegó por </w:t>
      </w:r>
      <w:r w:rsidR="002379CF">
        <w:rPr>
          <w:rFonts w:ascii="Cambria" w:hAnsi="Cambria"/>
          <w:b w:val="0"/>
          <w:i w:val="0"/>
          <w:color w:val="000000"/>
          <w:sz w:val="20"/>
          <w:u w:color="000000"/>
          <w:bdr w:val="none" w:sz="0" w:space="0" w:color="auto" w:frame="1"/>
          <w:lang w:val="es-ES"/>
        </w:rPr>
        <w:t>el</w:t>
      </w:r>
      <w:r w:rsidR="0087098F" w:rsidRPr="002379CF">
        <w:rPr>
          <w:rFonts w:ascii="Cambria" w:hAnsi="Cambria"/>
          <w:b w:val="0"/>
          <w:i w:val="0"/>
          <w:color w:val="000000"/>
          <w:sz w:val="20"/>
          <w:u w:color="000000"/>
          <w:bdr w:val="none" w:sz="0" w:space="0" w:color="auto" w:frame="1"/>
          <w:lang w:val="es-ES"/>
        </w:rPr>
        <w:t xml:space="preserve"> retardo injustificado de la investigación</w:t>
      </w:r>
      <w:r w:rsidR="00AD68B7" w:rsidRPr="002379CF">
        <w:rPr>
          <w:rFonts w:ascii="Cambria" w:hAnsi="Cambria"/>
          <w:b w:val="0"/>
          <w:i w:val="0"/>
          <w:color w:val="000000"/>
          <w:sz w:val="20"/>
          <w:u w:color="000000"/>
          <w:bdr w:val="none" w:sz="0" w:space="0" w:color="auto" w:frame="1"/>
          <w:lang w:val="es-ES"/>
        </w:rPr>
        <w:t xml:space="preserve"> y </w:t>
      </w:r>
      <w:r w:rsidR="00826AA8">
        <w:rPr>
          <w:rFonts w:ascii="Cambria" w:hAnsi="Cambria"/>
          <w:b w:val="0"/>
          <w:i w:val="0"/>
          <w:color w:val="000000"/>
          <w:sz w:val="20"/>
          <w:u w:color="000000"/>
          <w:bdr w:val="none" w:sz="0" w:space="0" w:color="auto" w:frame="1"/>
          <w:lang w:val="es-ES"/>
        </w:rPr>
        <w:t xml:space="preserve">sostuvo </w:t>
      </w:r>
      <w:r w:rsidR="00AD68B7" w:rsidRPr="002379CF">
        <w:rPr>
          <w:rFonts w:ascii="Cambria" w:hAnsi="Cambria"/>
          <w:b w:val="0"/>
          <w:i w:val="0"/>
          <w:color w:val="000000"/>
          <w:sz w:val="20"/>
          <w:u w:color="000000"/>
          <w:bdr w:val="none" w:sz="0" w:space="0" w:color="auto" w:frame="1"/>
          <w:lang w:val="es-ES"/>
        </w:rPr>
        <w:t xml:space="preserve">que en el país </w:t>
      </w:r>
      <w:r w:rsidR="00FE7510" w:rsidRPr="002379CF">
        <w:rPr>
          <w:rFonts w:ascii="Cambria" w:hAnsi="Cambria"/>
          <w:b w:val="0"/>
          <w:i w:val="0"/>
          <w:color w:val="000000"/>
          <w:sz w:val="20"/>
          <w:u w:color="000000"/>
          <w:bdr w:val="none" w:sz="0" w:space="0" w:color="auto" w:frame="1"/>
          <w:lang w:val="es-ES"/>
        </w:rPr>
        <w:t>se han denunciado linchamientos realizados</w:t>
      </w:r>
      <w:r w:rsidR="00AD68B7" w:rsidRPr="002379CF">
        <w:rPr>
          <w:rFonts w:ascii="Cambria" w:hAnsi="Cambria"/>
          <w:b w:val="0"/>
          <w:i w:val="0"/>
          <w:color w:val="000000"/>
          <w:sz w:val="20"/>
          <w:u w:color="000000"/>
          <w:bdr w:val="none" w:sz="0" w:space="0" w:color="auto" w:frame="1"/>
          <w:lang w:val="es-ES"/>
        </w:rPr>
        <w:t xml:space="preserve"> bajo</w:t>
      </w:r>
      <w:r w:rsidR="00F91AFE" w:rsidRPr="002379CF">
        <w:rPr>
          <w:rFonts w:ascii="Cambria" w:hAnsi="Cambria"/>
          <w:b w:val="0"/>
          <w:i w:val="0"/>
          <w:color w:val="000000"/>
          <w:sz w:val="20"/>
          <w:u w:color="000000"/>
          <w:bdr w:val="none" w:sz="0" w:space="0" w:color="auto" w:frame="1"/>
          <w:lang w:val="es-ES"/>
        </w:rPr>
        <w:t xml:space="preserve"> </w:t>
      </w:r>
      <w:r w:rsidR="00AD68B7" w:rsidRPr="002379CF">
        <w:rPr>
          <w:rFonts w:ascii="Cambria" w:hAnsi="Cambria"/>
          <w:b w:val="0"/>
          <w:i w:val="0"/>
          <w:color w:val="000000"/>
          <w:sz w:val="20"/>
          <w:u w:color="000000"/>
          <w:bdr w:val="none" w:sz="0" w:space="0" w:color="auto" w:frame="1"/>
          <w:lang w:val="es-ES"/>
        </w:rPr>
        <w:t>la denominada “justicia comunitaria” sin que exista una respuesta eficaz por parte de las autoridades</w:t>
      </w:r>
      <w:r w:rsidR="00F91AFE" w:rsidRPr="002379CF">
        <w:rPr>
          <w:rFonts w:ascii="Cambria" w:hAnsi="Cambria"/>
          <w:b w:val="0"/>
          <w:i w:val="0"/>
          <w:color w:val="000000"/>
          <w:sz w:val="20"/>
          <w:u w:color="000000"/>
          <w:bdr w:val="none" w:sz="0" w:space="0" w:color="auto" w:frame="1"/>
          <w:lang w:val="es-ES"/>
        </w:rPr>
        <w:t>.</w:t>
      </w:r>
    </w:p>
    <w:p w14:paraId="08487A10" w14:textId="77777777" w:rsidR="00FA2CB8" w:rsidRPr="002379CF" w:rsidRDefault="00FA2CB8" w:rsidP="00B73883">
      <w:pPr>
        <w:tabs>
          <w:tab w:val="left" w:pos="1440"/>
        </w:tabs>
        <w:jc w:val="both"/>
        <w:rPr>
          <w:rFonts w:ascii="Cambria" w:hAnsi="Cambria"/>
          <w:color w:val="000000"/>
          <w:sz w:val="20"/>
          <w:u w:color="000000"/>
          <w:bdr w:val="none" w:sz="0" w:space="0" w:color="auto" w:frame="1"/>
          <w:lang w:val="es-ES"/>
        </w:rPr>
      </w:pPr>
    </w:p>
    <w:p w14:paraId="4855EDCC" w14:textId="701F5724" w:rsidR="008B7F11" w:rsidRPr="002379CF" w:rsidRDefault="00FA2CB8" w:rsidP="0039403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bdr w:val="none" w:sz="0" w:space="0" w:color="auto" w:frame="1"/>
          <w:lang w:val="es-ES"/>
        </w:rPr>
      </w:pPr>
      <w:r w:rsidRPr="002379CF">
        <w:rPr>
          <w:rFonts w:ascii="Cambria" w:hAnsi="Cambria"/>
          <w:color w:val="000000"/>
          <w:sz w:val="20"/>
          <w:u w:color="000000"/>
          <w:bdr w:val="none" w:sz="0" w:space="0" w:color="auto" w:frame="1"/>
          <w:lang w:val="es-ES"/>
        </w:rPr>
        <w:t xml:space="preserve"> </w:t>
      </w:r>
      <w:r w:rsidRPr="002379CF">
        <w:rPr>
          <w:rFonts w:ascii="Cambria" w:eastAsia="Times New Roman" w:hAnsi="Cambria" w:cs="Cambria"/>
          <w:color w:val="000000"/>
          <w:sz w:val="20"/>
          <w:szCs w:val="20"/>
          <w:u w:color="000000"/>
          <w:bdr w:val="none" w:sz="0" w:space="0" w:color="auto" w:frame="1"/>
          <w:lang w:val="es-ES" w:eastAsia="es-ES"/>
        </w:rPr>
        <w:t>E</w:t>
      </w:r>
      <w:r w:rsidR="002A2B62" w:rsidRPr="002379CF">
        <w:rPr>
          <w:rFonts w:ascii="Cambria" w:eastAsia="Times New Roman" w:hAnsi="Cambria" w:cs="Cambria"/>
          <w:color w:val="000000"/>
          <w:sz w:val="20"/>
          <w:szCs w:val="20"/>
          <w:u w:color="000000"/>
          <w:bdr w:val="none" w:sz="0" w:space="0" w:color="auto" w:frame="1"/>
          <w:lang w:val="es-ES" w:eastAsia="es-ES"/>
        </w:rPr>
        <w:t>l</w:t>
      </w:r>
      <w:r w:rsidR="002A2B62" w:rsidRPr="002379CF">
        <w:rPr>
          <w:rFonts w:ascii="Cambria" w:hAnsi="Cambria"/>
          <w:color w:val="000000"/>
          <w:sz w:val="20"/>
          <w:u w:color="000000"/>
          <w:bdr w:val="none" w:sz="0" w:space="0" w:color="auto" w:frame="1"/>
          <w:lang w:val="es-ES"/>
        </w:rPr>
        <w:t xml:space="preserve"> </w:t>
      </w:r>
      <w:r w:rsidR="0063253B" w:rsidRPr="002379CF">
        <w:rPr>
          <w:rFonts w:ascii="Cambria" w:hAnsi="Cambria"/>
          <w:color w:val="000000"/>
          <w:sz w:val="20"/>
          <w:u w:color="000000"/>
          <w:bdr w:val="none" w:sz="0" w:space="0" w:color="auto" w:frame="1"/>
          <w:lang w:val="es-ES"/>
        </w:rPr>
        <w:t>25 de mayo de 2017</w:t>
      </w:r>
      <w:r w:rsidRPr="002379CF">
        <w:rPr>
          <w:rFonts w:ascii="Cambria" w:hAnsi="Cambria"/>
          <w:color w:val="000000"/>
          <w:sz w:val="20"/>
          <w:u w:color="000000"/>
          <w:bdr w:val="none" w:sz="0" w:space="0" w:color="auto" w:frame="1"/>
          <w:lang w:val="es-ES"/>
        </w:rPr>
        <w:t xml:space="preserve">, la Comisión emitió el </w:t>
      </w:r>
      <w:r w:rsidR="00EB5AA3" w:rsidRPr="002379CF">
        <w:rPr>
          <w:rFonts w:ascii="Cambria" w:hAnsi="Cambria"/>
          <w:color w:val="000000"/>
          <w:sz w:val="20"/>
          <w:u w:color="000000"/>
          <w:bdr w:val="none" w:sz="0" w:space="0" w:color="auto" w:frame="1"/>
          <w:lang w:val="es-ES"/>
        </w:rPr>
        <w:t>I</w:t>
      </w:r>
      <w:r w:rsidRPr="002379CF">
        <w:rPr>
          <w:rFonts w:ascii="Cambria" w:hAnsi="Cambria"/>
          <w:color w:val="000000"/>
          <w:sz w:val="20"/>
          <w:u w:color="000000"/>
          <w:bdr w:val="none" w:sz="0" w:space="0" w:color="auto" w:frame="1"/>
          <w:lang w:val="es-ES"/>
        </w:rPr>
        <w:t>nforme de Admisibilidad N°</w:t>
      </w:r>
      <w:r w:rsidR="0063253B" w:rsidRPr="002379CF">
        <w:rPr>
          <w:rFonts w:ascii="Cambria" w:hAnsi="Cambria"/>
          <w:color w:val="000000"/>
          <w:sz w:val="20"/>
          <w:u w:color="000000"/>
          <w:bdr w:val="none" w:sz="0" w:space="0" w:color="auto" w:frame="1"/>
          <w:lang w:val="es-ES"/>
        </w:rPr>
        <w:t>46</w:t>
      </w:r>
      <w:r w:rsidRPr="002379CF">
        <w:rPr>
          <w:rFonts w:ascii="Cambria" w:hAnsi="Cambria"/>
          <w:color w:val="000000"/>
          <w:sz w:val="20"/>
          <w:u w:color="000000"/>
          <w:bdr w:val="none" w:sz="0" w:space="0" w:color="auto" w:frame="1"/>
          <w:lang w:val="es-ES"/>
        </w:rPr>
        <w:t>/</w:t>
      </w:r>
      <w:r w:rsidR="00FC1C5E" w:rsidRPr="002379CF">
        <w:rPr>
          <w:rFonts w:ascii="Cambria" w:hAnsi="Cambria"/>
          <w:color w:val="000000"/>
          <w:sz w:val="20"/>
          <w:u w:color="000000"/>
          <w:bdr w:val="none" w:sz="0" w:space="0" w:color="auto" w:frame="1"/>
          <w:lang w:val="es-ES"/>
        </w:rPr>
        <w:t>1</w:t>
      </w:r>
      <w:r w:rsidR="0063253B" w:rsidRPr="002379CF">
        <w:rPr>
          <w:rFonts w:ascii="Cambria" w:hAnsi="Cambria"/>
          <w:color w:val="000000"/>
          <w:sz w:val="20"/>
          <w:u w:color="000000"/>
          <w:bdr w:val="none" w:sz="0" w:space="0" w:color="auto" w:frame="1"/>
          <w:lang w:val="es-ES"/>
        </w:rPr>
        <w:t>7</w:t>
      </w:r>
      <w:r w:rsidRPr="002379CF">
        <w:rPr>
          <w:rFonts w:ascii="Cambria" w:hAnsi="Cambria"/>
          <w:color w:val="000000"/>
          <w:sz w:val="20"/>
          <w:u w:color="000000"/>
          <w:bdr w:val="none" w:sz="0" w:space="0" w:color="auto" w:frame="1"/>
          <w:lang w:val="es-ES"/>
        </w:rPr>
        <w:t>, en el cual declar</w:t>
      </w:r>
      <w:r w:rsidR="007A2783" w:rsidRPr="002379CF">
        <w:rPr>
          <w:rFonts w:ascii="Cambria" w:hAnsi="Cambria"/>
          <w:color w:val="000000"/>
          <w:sz w:val="20"/>
          <w:u w:color="000000"/>
          <w:bdr w:val="none" w:sz="0" w:space="0" w:color="auto" w:frame="1"/>
          <w:lang w:val="es-ES"/>
        </w:rPr>
        <w:t>ó</w:t>
      </w:r>
      <w:r w:rsidRPr="002379CF">
        <w:rPr>
          <w:rFonts w:ascii="Cambria" w:hAnsi="Cambria"/>
          <w:color w:val="000000"/>
          <w:sz w:val="20"/>
          <w:u w:color="000000"/>
          <w:bdr w:val="none" w:sz="0" w:space="0" w:color="auto" w:frame="1"/>
          <w:lang w:val="es-ES"/>
        </w:rPr>
        <w:t xml:space="preserve"> admisible la petición y decla</w:t>
      </w:r>
      <w:r w:rsidR="00EB5AA3" w:rsidRPr="002379CF">
        <w:rPr>
          <w:rFonts w:ascii="Cambria" w:hAnsi="Cambria"/>
          <w:color w:val="000000"/>
          <w:sz w:val="20"/>
          <w:u w:color="000000"/>
          <w:bdr w:val="none" w:sz="0" w:space="0" w:color="auto" w:frame="1"/>
          <w:lang w:val="es-ES"/>
        </w:rPr>
        <w:t xml:space="preserve">ró su competencia </w:t>
      </w:r>
      <w:r w:rsidRPr="002379CF">
        <w:rPr>
          <w:rFonts w:ascii="Cambria" w:hAnsi="Cambria"/>
          <w:color w:val="000000"/>
          <w:sz w:val="20"/>
          <w:u w:color="000000"/>
          <w:bdr w:val="none" w:sz="0" w:space="0" w:color="auto" w:frame="1"/>
          <w:lang w:val="es-ES"/>
        </w:rPr>
        <w:t xml:space="preserve">para conocer del reclamo presentado por </w:t>
      </w:r>
      <w:r w:rsidR="00A46C26" w:rsidRPr="002379CF">
        <w:rPr>
          <w:rFonts w:ascii="Cambria" w:hAnsi="Cambria"/>
          <w:color w:val="000000"/>
          <w:sz w:val="20"/>
          <w:u w:color="000000"/>
          <w:bdr w:val="none" w:sz="0" w:space="0" w:color="auto" w:frame="1"/>
          <w:lang w:val="es-ES"/>
        </w:rPr>
        <w:t>la parte peticionaria</w:t>
      </w:r>
      <w:r w:rsidRPr="002379CF">
        <w:rPr>
          <w:rFonts w:ascii="Cambria" w:hAnsi="Cambria"/>
          <w:color w:val="000000"/>
          <w:sz w:val="20"/>
          <w:u w:color="000000"/>
          <w:bdr w:val="none" w:sz="0" w:space="0" w:color="auto" w:frame="1"/>
          <w:lang w:val="es-ES"/>
        </w:rPr>
        <w:t xml:space="preserve"> respecto de la presunta violación de los derechos contenidos en los artículos</w:t>
      </w:r>
      <w:r w:rsidR="00BC0490" w:rsidRPr="002379CF">
        <w:rPr>
          <w:rFonts w:ascii="Cambria" w:hAnsi="Cambria"/>
          <w:color w:val="000000"/>
          <w:sz w:val="20"/>
          <w:u w:color="000000"/>
          <w:bdr w:val="none" w:sz="0" w:space="0" w:color="auto" w:frame="1"/>
          <w:lang w:val="es-ES"/>
        </w:rPr>
        <w:t xml:space="preserve"> </w:t>
      </w:r>
      <w:r w:rsidR="0063253B" w:rsidRPr="002379CF">
        <w:rPr>
          <w:rFonts w:ascii="Cambria" w:hAnsi="Cambria"/>
          <w:color w:val="000000"/>
          <w:sz w:val="20"/>
          <w:u w:color="000000"/>
          <w:bdr w:val="none" w:sz="0" w:space="0" w:color="auto" w:frame="1"/>
          <w:lang w:val="es-ES"/>
        </w:rPr>
        <w:t xml:space="preserve">4 (vida), 5 (integridad personal), </w:t>
      </w:r>
      <w:r w:rsidRPr="002379CF">
        <w:rPr>
          <w:rFonts w:ascii="Cambria" w:hAnsi="Cambria"/>
          <w:color w:val="000000"/>
          <w:sz w:val="20"/>
          <w:u w:color="000000"/>
          <w:bdr w:val="none" w:sz="0" w:space="0" w:color="auto" w:frame="1"/>
          <w:lang w:val="es-ES"/>
        </w:rPr>
        <w:t>8</w:t>
      </w:r>
      <w:r w:rsidR="00926CB2" w:rsidRPr="002379CF">
        <w:rPr>
          <w:rFonts w:ascii="Cambria" w:hAnsi="Cambria"/>
          <w:color w:val="000000"/>
          <w:sz w:val="20"/>
          <w:u w:color="000000"/>
          <w:bdr w:val="none" w:sz="0" w:space="0" w:color="auto" w:frame="1"/>
          <w:lang w:val="es-ES"/>
        </w:rPr>
        <w:t xml:space="preserve"> (garantías judiciales)</w:t>
      </w:r>
      <w:r w:rsidR="00EA1AE5" w:rsidRPr="002379CF">
        <w:rPr>
          <w:rFonts w:ascii="Cambria" w:hAnsi="Cambria"/>
          <w:color w:val="000000"/>
          <w:sz w:val="20"/>
          <w:u w:color="000000"/>
          <w:bdr w:val="none" w:sz="0" w:space="0" w:color="auto" w:frame="1"/>
          <w:lang w:val="es-ES"/>
        </w:rPr>
        <w:t xml:space="preserve"> </w:t>
      </w:r>
      <w:r w:rsidRPr="002379CF">
        <w:rPr>
          <w:rFonts w:ascii="Cambria" w:hAnsi="Cambria"/>
          <w:color w:val="000000"/>
          <w:sz w:val="20"/>
          <w:u w:color="000000"/>
          <w:bdr w:val="none" w:sz="0" w:space="0" w:color="auto" w:frame="1"/>
          <w:lang w:val="es-ES"/>
        </w:rPr>
        <w:t>y 25</w:t>
      </w:r>
      <w:r w:rsidR="00EA1AE5" w:rsidRPr="002379CF">
        <w:rPr>
          <w:rFonts w:ascii="Cambria" w:hAnsi="Cambria"/>
          <w:color w:val="000000"/>
          <w:sz w:val="20"/>
          <w:u w:color="000000"/>
          <w:bdr w:val="none" w:sz="0" w:space="0" w:color="auto" w:frame="1"/>
          <w:lang w:val="es-ES"/>
        </w:rPr>
        <w:t xml:space="preserve"> (protección judicial) </w:t>
      </w:r>
      <w:r w:rsidR="009513BB" w:rsidRPr="002379CF">
        <w:rPr>
          <w:rFonts w:ascii="Cambria" w:hAnsi="Cambria"/>
          <w:color w:val="000000"/>
          <w:sz w:val="20"/>
          <w:u w:color="000000"/>
          <w:bdr w:val="none" w:sz="0" w:space="0" w:color="auto" w:frame="1"/>
          <w:lang w:val="es-ES"/>
        </w:rPr>
        <w:t>de</w:t>
      </w:r>
      <w:r w:rsidRPr="002379CF">
        <w:rPr>
          <w:rFonts w:ascii="Cambria" w:hAnsi="Cambria"/>
          <w:color w:val="000000"/>
          <w:sz w:val="20"/>
          <w:u w:color="000000"/>
          <w:bdr w:val="none" w:sz="0" w:space="0" w:color="auto" w:frame="1"/>
          <w:lang w:val="es-ES"/>
        </w:rPr>
        <w:t xml:space="preserve"> la Convención Americana</w:t>
      </w:r>
      <w:r w:rsidR="00BC0490" w:rsidRPr="002379CF">
        <w:rPr>
          <w:rFonts w:ascii="Cambria" w:hAnsi="Cambria"/>
          <w:color w:val="000000"/>
          <w:sz w:val="20"/>
          <w:u w:color="000000"/>
          <w:bdr w:val="none" w:sz="0" w:space="0" w:color="auto" w:frame="1"/>
          <w:lang w:val="es-ES"/>
        </w:rPr>
        <w:t xml:space="preserve"> </w:t>
      </w:r>
      <w:r w:rsidR="00E97833">
        <w:rPr>
          <w:rFonts w:ascii="Cambria" w:hAnsi="Cambria"/>
          <w:color w:val="000000"/>
          <w:sz w:val="20"/>
          <w:u w:color="000000"/>
          <w:bdr w:val="none" w:sz="0" w:space="0" w:color="auto" w:frame="1"/>
          <w:lang w:val="es-ES"/>
        </w:rPr>
        <w:t>sobre</w:t>
      </w:r>
      <w:r w:rsidR="00E97833" w:rsidRPr="002379CF">
        <w:rPr>
          <w:rFonts w:ascii="Cambria" w:hAnsi="Cambria"/>
          <w:color w:val="000000"/>
          <w:sz w:val="20"/>
          <w:u w:color="000000"/>
          <w:bdr w:val="none" w:sz="0" w:space="0" w:color="auto" w:frame="1"/>
          <w:lang w:val="es-ES"/>
        </w:rPr>
        <w:t xml:space="preserve"> </w:t>
      </w:r>
      <w:r w:rsidR="0063253B" w:rsidRPr="002379CF">
        <w:rPr>
          <w:rFonts w:ascii="Cambria" w:hAnsi="Cambria"/>
          <w:color w:val="000000"/>
          <w:sz w:val="20"/>
          <w:u w:color="000000"/>
          <w:bdr w:val="none" w:sz="0" w:space="0" w:color="auto" w:frame="1"/>
          <w:lang w:val="es-ES"/>
        </w:rPr>
        <w:t>Derechos Humanos en conexión con su artículo 1.1.</w:t>
      </w:r>
    </w:p>
    <w:p w14:paraId="63AB03D3" w14:textId="77777777" w:rsidR="009513BB" w:rsidRPr="002379CF" w:rsidRDefault="009513BB" w:rsidP="009513B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bdr w:val="none" w:sz="0" w:space="0" w:color="auto" w:frame="1"/>
          <w:lang w:val="es-ES"/>
        </w:rPr>
      </w:pPr>
    </w:p>
    <w:p w14:paraId="4F98D874" w14:textId="7D605E18" w:rsidR="0034587F" w:rsidRPr="002379CF" w:rsidRDefault="00852E6B" w:rsidP="00C0424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bdr w:val="none" w:sz="0" w:space="0" w:color="auto" w:frame="1"/>
          <w:lang w:val="es-ES"/>
        </w:rPr>
      </w:pPr>
      <w:r w:rsidRPr="002379CF">
        <w:rPr>
          <w:sz w:val="20"/>
          <w:bdr w:val="none" w:sz="0" w:space="0" w:color="auto" w:frame="1"/>
          <w:lang w:val="es-ES"/>
        </w:rPr>
        <w:t xml:space="preserve">El </w:t>
      </w:r>
      <w:r w:rsidR="00A2670B" w:rsidRPr="002379CF">
        <w:rPr>
          <w:sz w:val="20"/>
          <w:bdr w:val="none" w:sz="0" w:space="0" w:color="auto" w:frame="1"/>
          <w:lang w:val="es-ES"/>
        </w:rPr>
        <w:t>13 de junio de 2019</w:t>
      </w:r>
      <w:r w:rsidR="00D55AD1" w:rsidRPr="002379CF">
        <w:rPr>
          <w:sz w:val="20"/>
          <w:bdr w:val="none" w:sz="0" w:space="0" w:color="auto" w:frame="1"/>
          <w:lang w:val="es-ES"/>
        </w:rPr>
        <w:t xml:space="preserve">, las </w:t>
      </w:r>
      <w:r w:rsidR="00716C6C" w:rsidRPr="002379CF">
        <w:rPr>
          <w:sz w:val="20"/>
          <w:bdr w:val="none" w:sz="0" w:space="0" w:color="auto" w:frame="1"/>
          <w:lang w:val="es-ES"/>
        </w:rPr>
        <w:t xml:space="preserve">partes </w:t>
      </w:r>
      <w:r w:rsidR="0034587F" w:rsidRPr="002379CF">
        <w:rPr>
          <w:sz w:val="20"/>
          <w:bdr w:val="none" w:sz="0" w:space="0" w:color="auto" w:frame="1"/>
          <w:lang w:val="es-ES"/>
        </w:rPr>
        <w:t xml:space="preserve">iniciaron un proceso de solución amistosa que se materializó con la firma de un </w:t>
      </w:r>
      <w:r w:rsidR="000F2014" w:rsidRPr="002379CF">
        <w:rPr>
          <w:sz w:val="20"/>
          <w:bdr w:val="none" w:sz="0" w:space="0" w:color="auto" w:frame="1"/>
          <w:lang w:val="es-ES"/>
        </w:rPr>
        <w:t xml:space="preserve">acuerdo de solución amistosa (en adelante “ASA” o “acuerdo”) el </w:t>
      </w:r>
      <w:r w:rsidR="00973865" w:rsidRPr="002379CF">
        <w:rPr>
          <w:sz w:val="20"/>
          <w:bdr w:val="none" w:sz="0" w:space="0" w:color="auto" w:frame="1"/>
          <w:lang w:val="es-ES"/>
        </w:rPr>
        <w:t xml:space="preserve">20 de agosto de 2024. Posteriormente, el </w:t>
      </w:r>
      <w:r w:rsidR="00D9428C" w:rsidRPr="002379CF">
        <w:rPr>
          <w:sz w:val="20"/>
          <w:bdr w:val="none" w:sz="0" w:space="0" w:color="auto" w:frame="1"/>
          <w:lang w:val="es-ES"/>
        </w:rPr>
        <w:t>14 de enero de 2025</w:t>
      </w:r>
      <w:r w:rsidR="00E97833">
        <w:rPr>
          <w:sz w:val="20"/>
          <w:bdr w:val="none" w:sz="0" w:space="0" w:color="auto" w:frame="1"/>
          <w:lang w:val="es-ES"/>
        </w:rPr>
        <w:t>,</w:t>
      </w:r>
      <w:r w:rsidR="00D9428C" w:rsidRPr="002379CF">
        <w:rPr>
          <w:sz w:val="20"/>
          <w:bdr w:val="none" w:sz="0" w:space="0" w:color="auto" w:frame="1"/>
          <w:lang w:val="es-ES"/>
        </w:rPr>
        <w:t xml:space="preserve"> el Estado presentó un informe dando cuenta de l</w:t>
      </w:r>
      <w:r w:rsidR="00F363D7" w:rsidRPr="002379CF">
        <w:rPr>
          <w:sz w:val="20"/>
          <w:bdr w:val="none" w:sz="0" w:space="0" w:color="auto" w:frame="1"/>
          <w:lang w:val="es-ES"/>
        </w:rPr>
        <w:t>os</w:t>
      </w:r>
      <w:r w:rsidR="00D9428C" w:rsidRPr="002379CF">
        <w:rPr>
          <w:sz w:val="20"/>
          <w:bdr w:val="none" w:sz="0" w:space="0" w:color="auto" w:frame="1"/>
          <w:lang w:val="es-ES"/>
        </w:rPr>
        <w:t xml:space="preserve"> avances de la implementación del ASA y solicitó su homologación</w:t>
      </w:r>
      <w:r w:rsidR="00F363D7" w:rsidRPr="002379CF">
        <w:rPr>
          <w:sz w:val="20"/>
          <w:bdr w:val="none" w:sz="0" w:space="0" w:color="auto" w:frame="1"/>
          <w:lang w:val="es-ES"/>
        </w:rPr>
        <w:t>. A su vez, el 2</w:t>
      </w:r>
      <w:r w:rsidR="00C04245" w:rsidRPr="002379CF">
        <w:rPr>
          <w:sz w:val="20"/>
          <w:bdr w:val="none" w:sz="0" w:space="0" w:color="auto" w:frame="1"/>
          <w:lang w:val="es-ES"/>
        </w:rPr>
        <w:t>5</w:t>
      </w:r>
      <w:r w:rsidR="00F363D7" w:rsidRPr="002379CF">
        <w:rPr>
          <w:sz w:val="20"/>
          <w:bdr w:val="none" w:sz="0" w:space="0" w:color="auto" w:frame="1"/>
          <w:lang w:val="es-ES"/>
        </w:rPr>
        <w:t xml:space="preserve"> de enero de 2025</w:t>
      </w:r>
      <w:r w:rsidR="00C04245" w:rsidRPr="002379CF">
        <w:rPr>
          <w:sz w:val="20"/>
          <w:bdr w:val="none" w:sz="0" w:space="0" w:color="auto" w:frame="1"/>
          <w:lang w:val="es-ES"/>
        </w:rPr>
        <w:t xml:space="preserve"> la parte peticionaria</w:t>
      </w:r>
      <w:r w:rsidR="008A7B96" w:rsidRPr="002379CF">
        <w:rPr>
          <w:sz w:val="20"/>
          <w:bdr w:val="none" w:sz="0" w:space="0" w:color="auto" w:frame="1"/>
          <w:lang w:val="es-ES"/>
        </w:rPr>
        <w:t xml:space="preserve"> </w:t>
      </w:r>
      <w:r w:rsidR="00C04245" w:rsidRPr="002379CF">
        <w:rPr>
          <w:sz w:val="20"/>
          <w:bdr w:val="none" w:sz="0" w:space="0" w:color="auto" w:frame="1"/>
          <w:lang w:val="es-ES"/>
        </w:rPr>
        <w:t>solicitó</w:t>
      </w:r>
      <w:r w:rsidR="00F363D7" w:rsidRPr="002379CF">
        <w:rPr>
          <w:sz w:val="20"/>
          <w:bdr w:val="none" w:sz="0" w:space="0" w:color="auto" w:frame="1"/>
          <w:lang w:val="es-ES"/>
        </w:rPr>
        <w:t xml:space="preserve"> a la Comisión la correspondiente ho</w:t>
      </w:r>
      <w:r w:rsidR="00C04245" w:rsidRPr="002379CF">
        <w:rPr>
          <w:sz w:val="20"/>
          <w:bdr w:val="none" w:sz="0" w:space="0" w:color="auto" w:frame="1"/>
          <w:lang w:val="es-ES"/>
        </w:rPr>
        <w:t>mologación</w:t>
      </w:r>
      <w:r w:rsidR="009E47B4" w:rsidRPr="002379CF">
        <w:rPr>
          <w:sz w:val="20"/>
          <w:bdr w:val="none" w:sz="0" w:space="0" w:color="auto" w:frame="1"/>
          <w:lang w:val="es-ES"/>
        </w:rPr>
        <w:t>.</w:t>
      </w:r>
    </w:p>
    <w:p w14:paraId="3D4699B6" w14:textId="77777777" w:rsidR="004D1412" w:rsidRPr="00893BF5" w:rsidRDefault="004D1412" w:rsidP="00F37690">
      <w:pPr>
        <w:tabs>
          <w:tab w:val="left" w:pos="1440"/>
        </w:tabs>
        <w:jc w:val="both"/>
        <w:rPr>
          <w:rFonts w:ascii="Cambria" w:hAnsi="Cambria"/>
          <w:sz w:val="20"/>
          <w:bdr w:val="none" w:sz="0" w:space="0" w:color="auto"/>
          <w:lang w:val="es-ES"/>
        </w:rPr>
      </w:pPr>
    </w:p>
    <w:p w14:paraId="5883AE49" w14:textId="1F128F7B" w:rsidR="004D1412" w:rsidRPr="00BF089B" w:rsidRDefault="004D1412" w:rsidP="00B7388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lang w:val="es-ES"/>
        </w:rPr>
      </w:pPr>
      <w:r w:rsidRPr="00893BF5">
        <w:rPr>
          <w:rFonts w:ascii="Cambria" w:hAnsi="Cambria"/>
          <w:sz w:val="20"/>
          <w:lang w:val="es-ES"/>
        </w:rPr>
        <w:t xml:space="preserve">En el presente informe de solución amistosa, según lo establecido en el artículo 49 de la Convención y en el artículo 40.5 del Reglamento de la Comisión, se efectúa una reseña de los hechos </w:t>
      </w:r>
      <w:r w:rsidR="009E5098">
        <w:rPr>
          <w:rFonts w:ascii="Cambria" w:hAnsi="Cambria"/>
          <w:sz w:val="20"/>
          <w:lang w:val="es-ES"/>
        </w:rPr>
        <w:t>incluidos</w:t>
      </w:r>
      <w:r w:rsidRPr="00893BF5">
        <w:rPr>
          <w:rFonts w:ascii="Cambria" w:hAnsi="Cambria"/>
          <w:sz w:val="20"/>
          <w:lang w:val="es-ES"/>
        </w:rPr>
        <w:t xml:space="preserve"> </w:t>
      </w:r>
      <w:r w:rsidR="00D235DE">
        <w:rPr>
          <w:rFonts w:ascii="Cambria" w:hAnsi="Cambria"/>
          <w:sz w:val="20"/>
          <w:lang w:val="es-ES"/>
        </w:rPr>
        <w:t>en la petición</w:t>
      </w:r>
      <w:r w:rsidRPr="00893BF5">
        <w:rPr>
          <w:rFonts w:ascii="Cambria" w:hAnsi="Cambria"/>
          <w:sz w:val="20"/>
          <w:lang w:val="es-ES"/>
        </w:rPr>
        <w:t xml:space="preserve"> y se transcribe el acuerdo de solución </w:t>
      </w:r>
      <w:r w:rsidRPr="00BF089B">
        <w:rPr>
          <w:rFonts w:ascii="Cambria" w:hAnsi="Cambria"/>
          <w:sz w:val="20"/>
          <w:lang w:val="es-ES"/>
        </w:rPr>
        <w:t xml:space="preserve">amistosa </w:t>
      </w:r>
      <w:r w:rsidR="00630D7A" w:rsidRPr="00BF089B">
        <w:rPr>
          <w:rFonts w:ascii="Cambria" w:hAnsi="Cambria"/>
          <w:sz w:val="20"/>
          <w:lang w:val="es-ES"/>
        </w:rPr>
        <w:t>firmado</w:t>
      </w:r>
      <w:r w:rsidRPr="00BF089B">
        <w:rPr>
          <w:rFonts w:ascii="Cambria" w:hAnsi="Cambria"/>
          <w:sz w:val="20"/>
          <w:lang w:val="es-ES"/>
        </w:rPr>
        <w:t xml:space="preserve"> el </w:t>
      </w:r>
      <w:r w:rsidR="009E47B4" w:rsidRPr="00BF089B">
        <w:rPr>
          <w:rFonts w:ascii="Cambria" w:hAnsi="Cambria"/>
          <w:sz w:val="20"/>
          <w:lang w:val="es-ES"/>
        </w:rPr>
        <w:t>20 de agosto de 2024</w:t>
      </w:r>
      <w:r w:rsidR="00D235DE" w:rsidRPr="00BF089B">
        <w:rPr>
          <w:rFonts w:ascii="Cambria" w:hAnsi="Cambria"/>
          <w:sz w:val="20"/>
          <w:lang w:val="es-ES"/>
        </w:rPr>
        <w:t>,</w:t>
      </w:r>
      <w:r w:rsidRPr="00BF089B">
        <w:rPr>
          <w:rFonts w:ascii="Cambria" w:hAnsi="Cambria"/>
          <w:sz w:val="20"/>
          <w:lang w:val="es-ES"/>
        </w:rPr>
        <w:t xml:space="preserve"> por </w:t>
      </w:r>
      <w:r w:rsidR="00F37690" w:rsidRPr="00BF089B">
        <w:rPr>
          <w:rFonts w:ascii="Cambria" w:hAnsi="Cambria"/>
          <w:sz w:val="20"/>
          <w:lang w:val="es-ES"/>
        </w:rPr>
        <w:t>la parte peticionaria</w:t>
      </w:r>
      <w:r w:rsidRPr="00BF089B">
        <w:rPr>
          <w:rFonts w:ascii="Cambria" w:hAnsi="Cambria"/>
          <w:sz w:val="20"/>
          <w:lang w:val="es-ES"/>
        </w:rPr>
        <w:t xml:space="preserve"> y representantes del Estado </w:t>
      </w:r>
      <w:r w:rsidR="009E47B4" w:rsidRPr="00BF089B">
        <w:rPr>
          <w:rFonts w:ascii="Cambria" w:hAnsi="Cambria"/>
          <w:sz w:val="20"/>
          <w:lang w:val="es-ES"/>
        </w:rPr>
        <w:t>bolivian</w:t>
      </w:r>
      <w:r w:rsidRPr="00BF089B">
        <w:rPr>
          <w:rFonts w:ascii="Cambria" w:hAnsi="Cambria"/>
          <w:sz w:val="20"/>
          <w:lang w:val="es-ES"/>
        </w:rPr>
        <w:t xml:space="preserve">o. Asimismo, se aprueba el acuerdo suscrito entre las partes y se </w:t>
      </w:r>
      <w:r w:rsidR="00A3785D">
        <w:rPr>
          <w:rFonts w:ascii="Cambria" w:hAnsi="Cambria"/>
          <w:sz w:val="20"/>
          <w:lang w:val="es-ES"/>
        </w:rPr>
        <w:t>dispone</w:t>
      </w:r>
      <w:r w:rsidR="00A3785D" w:rsidRPr="00BF089B">
        <w:rPr>
          <w:rFonts w:ascii="Cambria" w:hAnsi="Cambria"/>
          <w:sz w:val="20"/>
          <w:lang w:val="es-ES"/>
        </w:rPr>
        <w:t xml:space="preserve"> </w:t>
      </w:r>
      <w:r w:rsidRPr="00BF089B">
        <w:rPr>
          <w:rFonts w:ascii="Cambria" w:hAnsi="Cambria"/>
          <w:sz w:val="20"/>
          <w:lang w:val="es-ES"/>
        </w:rPr>
        <w:t xml:space="preserve">la publicación del presente informe en el Informe Anual de la CIDH a la Asamblea General de la Organización de los Estados Americanos. </w:t>
      </w:r>
    </w:p>
    <w:p w14:paraId="10112BD2" w14:textId="77777777" w:rsidR="00F37690" w:rsidRPr="00893BF5" w:rsidRDefault="00F37690" w:rsidP="00B73883">
      <w:pPr>
        <w:jc w:val="both"/>
        <w:rPr>
          <w:rFonts w:ascii="Cambria" w:hAnsi="Cambria"/>
          <w:sz w:val="20"/>
          <w:lang w:val="es-ES"/>
        </w:rPr>
      </w:pPr>
    </w:p>
    <w:p w14:paraId="0726B1F9" w14:textId="77777777" w:rsidR="004D1412" w:rsidRPr="009E5098" w:rsidRDefault="004D1412" w:rsidP="00EC329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851"/>
        <w:jc w:val="both"/>
        <w:rPr>
          <w:b/>
          <w:sz w:val="20"/>
          <w:lang w:val="es-ES"/>
        </w:rPr>
      </w:pPr>
      <w:r w:rsidRPr="009E5098">
        <w:rPr>
          <w:b/>
          <w:sz w:val="20"/>
          <w:lang w:val="es-ES"/>
        </w:rPr>
        <w:t xml:space="preserve">LOS HECHOS ALEGADOS </w:t>
      </w:r>
    </w:p>
    <w:p w14:paraId="72864A56" w14:textId="77777777" w:rsidR="00BB36EA" w:rsidRPr="00893BF5" w:rsidRDefault="00BB36EA" w:rsidP="00B7388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bdr w:val="none" w:sz="0" w:space="0" w:color="auto" w:frame="1"/>
          <w:lang w:val="es-ES"/>
        </w:rPr>
      </w:pPr>
    </w:p>
    <w:p w14:paraId="1391E61C" w14:textId="5D58B9B9" w:rsidR="00EF0E4C" w:rsidRDefault="00BF089B" w:rsidP="00E5072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bdr w:val="none" w:sz="0" w:space="0" w:color="auto" w:frame="1"/>
          <w:lang w:val="es-ES"/>
        </w:rPr>
      </w:pPr>
      <w:r>
        <w:rPr>
          <w:sz w:val="20"/>
          <w:bdr w:val="none" w:sz="0" w:space="0" w:color="auto" w:frame="1"/>
          <w:lang w:val="es-ES"/>
        </w:rPr>
        <w:t xml:space="preserve">El </w:t>
      </w:r>
      <w:r w:rsidRPr="009E5098">
        <w:rPr>
          <w:sz w:val="20"/>
          <w:bdr w:val="none" w:sz="0" w:space="0" w:color="auto" w:frame="1"/>
          <w:lang w:val="es-ES"/>
        </w:rPr>
        <w:t>peticionario</w:t>
      </w:r>
      <w:r w:rsidR="009F0966" w:rsidRPr="009E5098">
        <w:rPr>
          <w:sz w:val="20"/>
          <w:bdr w:val="none" w:sz="0" w:space="0" w:color="auto" w:frame="1"/>
          <w:lang w:val="es-ES"/>
        </w:rPr>
        <w:t xml:space="preserve"> </w:t>
      </w:r>
      <w:r w:rsidR="009E5098" w:rsidRPr="009E5098">
        <w:rPr>
          <w:sz w:val="20"/>
          <w:bdr w:val="none" w:sz="0" w:space="0" w:color="auto" w:frame="1"/>
          <w:lang w:val="es-ES"/>
        </w:rPr>
        <w:t>indic</w:t>
      </w:r>
      <w:r w:rsidRPr="009E5098">
        <w:rPr>
          <w:sz w:val="20"/>
          <w:bdr w:val="none" w:sz="0" w:space="0" w:color="auto" w:frame="1"/>
          <w:lang w:val="es-ES"/>
        </w:rPr>
        <w:t>ó</w:t>
      </w:r>
      <w:r w:rsidR="004F7413" w:rsidRPr="009E5098">
        <w:rPr>
          <w:sz w:val="20"/>
          <w:bdr w:val="none" w:sz="0" w:space="0" w:color="auto" w:frame="1"/>
          <w:lang w:val="es-ES"/>
        </w:rPr>
        <w:t xml:space="preserve"> que</w:t>
      </w:r>
      <w:r w:rsidR="004F7413">
        <w:rPr>
          <w:sz w:val="20"/>
          <w:bdr w:val="none" w:sz="0" w:space="0" w:color="auto" w:frame="1"/>
          <w:lang w:val="es-ES"/>
        </w:rPr>
        <w:t xml:space="preserve"> Javier Charque Choque era estudiante de la carrera de turismo y el 29 de diciembre 2006</w:t>
      </w:r>
      <w:r w:rsidR="002754D7">
        <w:rPr>
          <w:sz w:val="20"/>
          <w:bdr w:val="none" w:sz="0" w:space="0" w:color="auto" w:frame="1"/>
          <w:lang w:val="es-ES"/>
        </w:rPr>
        <w:t>,</w:t>
      </w:r>
      <w:r>
        <w:rPr>
          <w:sz w:val="20"/>
          <w:bdr w:val="none" w:sz="0" w:space="0" w:color="auto" w:frame="1"/>
          <w:lang w:val="es-ES"/>
        </w:rPr>
        <w:t xml:space="preserve"> mientras realizaba </w:t>
      </w:r>
      <w:r w:rsidR="004F7413">
        <w:rPr>
          <w:sz w:val="20"/>
          <w:bdr w:val="none" w:sz="0" w:space="0" w:color="auto" w:frame="1"/>
          <w:lang w:val="es-ES"/>
        </w:rPr>
        <w:t xml:space="preserve">un trabajo de </w:t>
      </w:r>
      <w:r w:rsidR="00112BC4">
        <w:rPr>
          <w:sz w:val="20"/>
          <w:bdr w:val="none" w:sz="0" w:space="0" w:color="auto" w:frame="1"/>
          <w:lang w:val="es-ES"/>
        </w:rPr>
        <w:t xml:space="preserve">investigación sobre las comunidades </w:t>
      </w:r>
      <w:r w:rsidR="00112BC4" w:rsidRPr="009E5098">
        <w:rPr>
          <w:sz w:val="20"/>
          <w:bdr w:val="none" w:sz="0" w:space="0" w:color="auto" w:frame="1"/>
          <w:lang w:val="es-ES"/>
        </w:rPr>
        <w:t>indígenas del Norte del Departamento de Pot</w:t>
      </w:r>
      <w:r w:rsidR="00C36169" w:rsidRPr="009E5098">
        <w:rPr>
          <w:sz w:val="20"/>
          <w:bdr w:val="none" w:sz="0" w:space="0" w:color="auto" w:frame="1"/>
          <w:lang w:val="es-ES"/>
        </w:rPr>
        <w:t>o</w:t>
      </w:r>
      <w:r w:rsidR="00112BC4" w:rsidRPr="009E5098">
        <w:rPr>
          <w:sz w:val="20"/>
          <w:bdr w:val="none" w:sz="0" w:space="0" w:color="auto" w:frame="1"/>
          <w:lang w:val="es-ES"/>
        </w:rPr>
        <w:t xml:space="preserve">sí, asistió </w:t>
      </w:r>
      <w:r w:rsidR="009707FD" w:rsidRPr="009E5098">
        <w:rPr>
          <w:sz w:val="20"/>
          <w:bdr w:val="none" w:sz="0" w:space="0" w:color="auto" w:frame="1"/>
          <w:lang w:val="es-ES"/>
        </w:rPr>
        <w:t xml:space="preserve">a un matrimonio en una de las comunidades </w:t>
      </w:r>
      <w:r w:rsidR="009B7650" w:rsidRPr="009E5098">
        <w:rPr>
          <w:sz w:val="20"/>
          <w:bdr w:val="none" w:sz="0" w:space="0" w:color="auto" w:frame="1"/>
          <w:lang w:val="es-ES"/>
        </w:rPr>
        <w:t xml:space="preserve">de Llallagua. </w:t>
      </w:r>
      <w:r w:rsidR="009E5098" w:rsidRPr="009E5098">
        <w:rPr>
          <w:sz w:val="20"/>
          <w:bdr w:val="none" w:sz="0" w:space="0" w:color="auto" w:frame="1"/>
          <w:lang w:val="es-ES"/>
        </w:rPr>
        <w:t>Mencion</w:t>
      </w:r>
      <w:r w:rsidRPr="009E5098">
        <w:rPr>
          <w:sz w:val="20"/>
          <w:bdr w:val="none" w:sz="0" w:space="0" w:color="auto" w:frame="1"/>
          <w:lang w:val="es-ES"/>
        </w:rPr>
        <w:t>ó</w:t>
      </w:r>
      <w:r>
        <w:rPr>
          <w:sz w:val="20"/>
          <w:bdr w:val="none" w:sz="0" w:space="0" w:color="auto" w:frame="1"/>
          <w:lang w:val="es-ES"/>
        </w:rPr>
        <w:t xml:space="preserve"> </w:t>
      </w:r>
      <w:r w:rsidR="009B7650">
        <w:rPr>
          <w:sz w:val="20"/>
          <w:bdr w:val="none" w:sz="0" w:space="0" w:color="auto" w:frame="1"/>
          <w:lang w:val="es-ES"/>
        </w:rPr>
        <w:t>que</w:t>
      </w:r>
      <w:r w:rsidR="00E567F2">
        <w:rPr>
          <w:sz w:val="20"/>
          <w:bdr w:val="none" w:sz="0" w:space="0" w:color="auto" w:frame="1"/>
          <w:lang w:val="es-ES"/>
        </w:rPr>
        <w:t xml:space="preserve">, </w:t>
      </w:r>
      <w:r w:rsidR="009B7650">
        <w:rPr>
          <w:sz w:val="20"/>
          <w:bdr w:val="none" w:sz="0" w:space="0" w:color="auto" w:frame="1"/>
          <w:lang w:val="es-ES"/>
        </w:rPr>
        <w:t xml:space="preserve">durante la ceremonia, por </w:t>
      </w:r>
      <w:r>
        <w:rPr>
          <w:sz w:val="20"/>
          <w:bdr w:val="none" w:sz="0" w:space="0" w:color="auto" w:frame="1"/>
          <w:lang w:val="es-ES"/>
        </w:rPr>
        <w:t>un</w:t>
      </w:r>
      <w:r w:rsidR="009B7650">
        <w:rPr>
          <w:sz w:val="20"/>
          <w:bdr w:val="none" w:sz="0" w:space="0" w:color="auto" w:frame="1"/>
          <w:lang w:val="es-ES"/>
        </w:rPr>
        <w:t xml:space="preserve"> malentendido, surgió una discusión con aproximadamente seis miembros de la comunidad de Villa Arbolitos, los cuales empezaron a agredir físicamente</w:t>
      </w:r>
      <w:r w:rsidR="00E567F2">
        <w:rPr>
          <w:sz w:val="20"/>
          <w:bdr w:val="none" w:sz="0" w:space="0" w:color="auto" w:frame="1"/>
          <w:lang w:val="es-ES"/>
        </w:rPr>
        <w:t xml:space="preserve"> a la presunta víctima. Tras intentar escapar, Javier Charque Choque fue alcanzado y llevado gravemente herido ante el “Jilanko” (o “Jilanqu”)</w:t>
      </w:r>
      <w:r w:rsidR="003A06A0">
        <w:rPr>
          <w:sz w:val="20"/>
          <w:bdr w:val="none" w:sz="0" w:space="0" w:color="auto" w:frame="1"/>
          <w:lang w:val="es-ES"/>
        </w:rPr>
        <w:t xml:space="preserve">, </w:t>
      </w:r>
      <w:r w:rsidR="006718B6">
        <w:rPr>
          <w:sz w:val="20"/>
          <w:bdr w:val="none" w:sz="0" w:space="0" w:color="auto" w:frame="1"/>
          <w:lang w:val="es-ES"/>
        </w:rPr>
        <w:t xml:space="preserve">autoridad indígena originaria de la comunidad. </w:t>
      </w:r>
      <w:r w:rsidR="004F2CDD">
        <w:rPr>
          <w:sz w:val="20"/>
          <w:bdr w:val="none" w:sz="0" w:space="0" w:color="auto" w:frame="1"/>
          <w:lang w:val="es-ES"/>
        </w:rPr>
        <w:t xml:space="preserve">Expuso </w:t>
      </w:r>
      <w:r w:rsidR="006718B6">
        <w:rPr>
          <w:sz w:val="20"/>
          <w:bdr w:val="none" w:sz="0" w:space="0" w:color="auto" w:frame="1"/>
          <w:lang w:val="es-ES"/>
        </w:rPr>
        <w:t xml:space="preserve">que este último autorizó que siguieran torturando a la presunta víctima en </w:t>
      </w:r>
      <w:r w:rsidR="0027590B">
        <w:rPr>
          <w:sz w:val="20"/>
          <w:bdr w:val="none" w:sz="0" w:space="0" w:color="auto" w:frame="1"/>
          <w:lang w:val="es-ES"/>
        </w:rPr>
        <w:t xml:space="preserve">un acto de “justicia comunitaria”, hasta </w:t>
      </w:r>
      <w:r w:rsidR="003F42D7">
        <w:rPr>
          <w:sz w:val="20"/>
          <w:bdr w:val="none" w:sz="0" w:space="0" w:color="auto" w:frame="1"/>
          <w:lang w:val="es-ES"/>
        </w:rPr>
        <w:t>que,</w:t>
      </w:r>
      <w:r w:rsidR="0027590B">
        <w:rPr>
          <w:sz w:val="20"/>
          <w:bdr w:val="none" w:sz="0" w:space="0" w:color="auto" w:frame="1"/>
          <w:lang w:val="es-ES"/>
        </w:rPr>
        <w:t xml:space="preserve"> tras varias horas de agonía, falleció en la madrugada del 30 de diciembre de 2006. </w:t>
      </w:r>
      <w:r w:rsidR="0025224A">
        <w:rPr>
          <w:sz w:val="20"/>
          <w:bdr w:val="none" w:sz="0" w:space="0" w:color="auto" w:frame="1"/>
          <w:lang w:val="es-ES"/>
        </w:rPr>
        <w:t xml:space="preserve">Sostuvo </w:t>
      </w:r>
      <w:r w:rsidR="0027590B">
        <w:rPr>
          <w:sz w:val="20"/>
          <w:bdr w:val="none" w:sz="0" w:space="0" w:color="auto" w:frame="1"/>
          <w:lang w:val="es-ES"/>
        </w:rPr>
        <w:t>que el 11 de enero de 2007</w:t>
      </w:r>
      <w:r w:rsidR="00D57CCD">
        <w:rPr>
          <w:sz w:val="20"/>
          <w:bdr w:val="none" w:sz="0" w:space="0" w:color="auto" w:frame="1"/>
          <w:lang w:val="es-ES"/>
        </w:rPr>
        <w:t xml:space="preserve">, ante la falta de noticias, la madre de la presunta víctima </w:t>
      </w:r>
      <w:r w:rsidR="003F42D7">
        <w:rPr>
          <w:sz w:val="20"/>
          <w:bdr w:val="none" w:sz="0" w:space="0" w:color="auto" w:frame="1"/>
          <w:lang w:val="es-ES"/>
        </w:rPr>
        <w:t>salió a</w:t>
      </w:r>
      <w:r w:rsidR="00D57CCD">
        <w:rPr>
          <w:sz w:val="20"/>
          <w:bdr w:val="none" w:sz="0" w:space="0" w:color="auto" w:frame="1"/>
          <w:lang w:val="es-ES"/>
        </w:rPr>
        <w:t xml:space="preserve"> buscarlo a la comunidad, donde una comunaria le </w:t>
      </w:r>
      <w:r w:rsidR="003F42D7">
        <w:rPr>
          <w:sz w:val="20"/>
          <w:bdr w:val="none" w:sz="0" w:space="0" w:color="auto" w:frame="1"/>
          <w:lang w:val="es-ES"/>
        </w:rPr>
        <w:t>habría señalado</w:t>
      </w:r>
      <w:r w:rsidR="00D57CCD">
        <w:rPr>
          <w:sz w:val="20"/>
          <w:bdr w:val="none" w:sz="0" w:space="0" w:color="auto" w:frame="1"/>
          <w:lang w:val="es-ES"/>
        </w:rPr>
        <w:t xml:space="preserve"> que su hijo </w:t>
      </w:r>
      <w:r w:rsidR="00D57CCD">
        <w:rPr>
          <w:sz w:val="20"/>
          <w:bdr w:val="none" w:sz="0" w:space="0" w:color="auto" w:frame="1"/>
          <w:lang w:val="es-ES"/>
        </w:rPr>
        <w:lastRenderedPageBreak/>
        <w:t xml:space="preserve">había sido asesinado. </w:t>
      </w:r>
      <w:r w:rsidR="003F42D7">
        <w:rPr>
          <w:sz w:val="20"/>
          <w:bdr w:val="none" w:sz="0" w:space="0" w:color="auto" w:frame="1"/>
          <w:lang w:val="es-ES"/>
        </w:rPr>
        <w:t>Finalmente,</w:t>
      </w:r>
      <w:r w:rsidR="00D929C8">
        <w:rPr>
          <w:sz w:val="20"/>
          <w:bdr w:val="none" w:sz="0" w:space="0" w:color="auto" w:frame="1"/>
          <w:lang w:val="es-ES"/>
        </w:rPr>
        <w:t xml:space="preserve"> el 13 de enero de 2007 las autoridades encontraron el cuerpo enterrado en una pequeña fosa, boca abajo, maniatado de manos y pies con una cuerda alrededor del cuello.</w:t>
      </w:r>
    </w:p>
    <w:p w14:paraId="7E8D4D81" w14:textId="77777777" w:rsidR="00D929C8" w:rsidRDefault="00D929C8" w:rsidP="00D929C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sz w:val="20"/>
          <w:bdr w:val="none" w:sz="0" w:space="0" w:color="auto" w:frame="1"/>
          <w:lang w:val="es-ES"/>
        </w:rPr>
      </w:pPr>
    </w:p>
    <w:p w14:paraId="4E69D3F6" w14:textId="7C19F1F2" w:rsidR="00D929C8" w:rsidRPr="006C610D" w:rsidRDefault="004102E2" w:rsidP="00E5072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bdr w:val="none" w:sz="0" w:space="0" w:color="auto" w:frame="1"/>
          <w:lang w:val="es-ES"/>
        </w:rPr>
      </w:pPr>
      <w:r>
        <w:rPr>
          <w:sz w:val="20"/>
          <w:bdr w:val="none" w:sz="0" w:space="0" w:color="auto" w:frame="1"/>
          <w:lang w:val="es-ES"/>
        </w:rPr>
        <w:t xml:space="preserve">El peticionario </w:t>
      </w:r>
      <w:r w:rsidR="008E7904">
        <w:rPr>
          <w:sz w:val="20"/>
          <w:bdr w:val="none" w:sz="0" w:space="0" w:color="auto" w:frame="1"/>
          <w:lang w:val="es-ES"/>
        </w:rPr>
        <w:t xml:space="preserve">refirió </w:t>
      </w:r>
      <w:r>
        <w:rPr>
          <w:sz w:val="20"/>
          <w:bdr w:val="none" w:sz="0" w:space="0" w:color="auto" w:frame="1"/>
          <w:lang w:val="es-ES"/>
        </w:rPr>
        <w:t xml:space="preserve">que presentó </w:t>
      </w:r>
      <w:r w:rsidR="008E7904">
        <w:rPr>
          <w:sz w:val="20"/>
          <w:bdr w:val="none" w:sz="0" w:space="0" w:color="auto" w:frame="1"/>
          <w:lang w:val="es-ES"/>
        </w:rPr>
        <w:t xml:space="preserve">una </w:t>
      </w:r>
      <w:r>
        <w:rPr>
          <w:sz w:val="20"/>
          <w:bdr w:val="none" w:sz="0" w:space="0" w:color="auto" w:frame="1"/>
          <w:lang w:val="es-ES"/>
        </w:rPr>
        <w:t xml:space="preserve">denuncia por homicidio ante la Fiscalía y Policía de Llallagua el 13 de enero de </w:t>
      </w:r>
      <w:r w:rsidRPr="006C610D">
        <w:rPr>
          <w:sz w:val="20"/>
          <w:bdr w:val="none" w:sz="0" w:space="0" w:color="auto" w:frame="1"/>
          <w:lang w:val="es-ES"/>
        </w:rPr>
        <w:t>2007</w:t>
      </w:r>
      <w:r w:rsidR="002E248E" w:rsidRPr="006C610D">
        <w:rPr>
          <w:sz w:val="20"/>
          <w:bdr w:val="none" w:sz="0" w:space="0" w:color="auto" w:frame="1"/>
          <w:lang w:val="es-ES"/>
        </w:rPr>
        <w:t xml:space="preserve">, y el 16 de enero de 2007 </w:t>
      </w:r>
      <w:r w:rsidR="008E7904">
        <w:rPr>
          <w:sz w:val="20"/>
          <w:bdr w:val="none" w:sz="0" w:space="0" w:color="auto" w:frame="1"/>
          <w:lang w:val="es-ES"/>
        </w:rPr>
        <w:t>interpuso una</w:t>
      </w:r>
      <w:r w:rsidR="008E7904" w:rsidRPr="006C610D">
        <w:rPr>
          <w:sz w:val="20"/>
          <w:bdr w:val="none" w:sz="0" w:space="0" w:color="auto" w:frame="1"/>
          <w:lang w:val="es-ES"/>
        </w:rPr>
        <w:t xml:space="preserve"> </w:t>
      </w:r>
      <w:r w:rsidR="002E248E" w:rsidRPr="006C610D">
        <w:rPr>
          <w:sz w:val="20"/>
          <w:bdr w:val="none" w:sz="0" w:space="0" w:color="auto" w:frame="1"/>
          <w:lang w:val="es-ES"/>
        </w:rPr>
        <w:t xml:space="preserve">querella penal contra el </w:t>
      </w:r>
      <w:r w:rsidR="00A665DD">
        <w:rPr>
          <w:sz w:val="20"/>
          <w:bdr w:val="none" w:sz="0" w:space="0" w:color="auto" w:frame="1"/>
          <w:lang w:val="es-ES"/>
        </w:rPr>
        <w:t>J</w:t>
      </w:r>
      <w:r w:rsidR="002E248E" w:rsidRPr="006C610D">
        <w:rPr>
          <w:sz w:val="20"/>
          <w:bdr w:val="none" w:sz="0" w:space="0" w:color="auto" w:frame="1"/>
          <w:lang w:val="es-ES"/>
        </w:rPr>
        <w:t>ilanko y cuatro personas más</w:t>
      </w:r>
      <w:r w:rsidR="003F42D7" w:rsidRPr="006C610D">
        <w:rPr>
          <w:sz w:val="20"/>
          <w:bdr w:val="none" w:sz="0" w:space="0" w:color="auto" w:frame="1"/>
          <w:lang w:val="es-ES"/>
        </w:rPr>
        <w:t>,</w:t>
      </w:r>
      <w:r w:rsidR="002E248E" w:rsidRPr="006C610D">
        <w:rPr>
          <w:sz w:val="20"/>
          <w:bdr w:val="none" w:sz="0" w:space="0" w:color="auto" w:frame="1"/>
          <w:lang w:val="es-ES"/>
        </w:rPr>
        <w:t xml:space="preserve"> en calidad de coautores y cómplices del asesinato. </w:t>
      </w:r>
      <w:r w:rsidR="008E7904">
        <w:rPr>
          <w:sz w:val="20"/>
          <w:bdr w:val="none" w:sz="0" w:space="0" w:color="auto" w:frame="1"/>
          <w:lang w:val="es-ES"/>
        </w:rPr>
        <w:t>Según la petici</w:t>
      </w:r>
      <w:r w:rsidR="00A665DD">
        <w:rPr>
          <w:sz w:val="20"/>
          <w:bdr w:val="none" w:sz="0" w:space="0" w:color="auto" w:frame="1"/>
          <w:lang w:val="es-ES"/>
        </w:rPr>
        <w:t>ón, e</w:t>
      </w:r>
      <w:r w:rsidR="002E248E" w:rsidRPr="006C610D">
        <w:rPr>
          <w:sz w:val="20"/>
          <w:bdr w:val="none" w:sz="0" w:space="0" w:color="auto" w:frame="1"/>
          <w:lang w:val="es-ES"/>
        </w:rPr>
        <w:t>l 28 de febrero de 2007</w:t>
      </w:r>
      <w:r w:rsidR="003F42D7" w:rsidRPr="006C610D">
        <w:rPr>
          <w:sz w:val="20"/>
          <w:bdr w:val="none" w:sz="0" w:space="0" w:color="auto" w:frame="1"/>
          <w:lang w:val="es-ES"/>
        </w:rPr>
        <w:t>,</w:t>
      </w:r>
      <w:r w:rsidR="002E248E" w:rsidRPr="006C610D">
        <w:rPr>
          <w:sz w:val="20"/>
          <w:bdr w:val="none" w:sz="0" w:space="0" w:color="auto" w:frame="1"/>
          <w:lang w:val="es-ES"/>
        </w:rPr>
        <w:t xml:space="preserve"> se realizó una audiencia </w:t>
      </w:r>
      <w:r w:rsidR="00B317C4" w:rsidRPr="006C610D">
        <w:rPr>
          <w:sz w:val="20"/>
          <w:bdr w:val="none" w:sz="0" w:space="0" w:color="auto" w:frame="1"/>
          <w:lang w:val="es-ES"/>
        </w:rPr>
        <w:t xml:space="preserve">de medidas cautelares en el Juzgado de Instrucción Primero Mixto y Cautelar de Llallagua que determinó la detención preventiva del Jilanko. Sin embargo, </w:t>
      </w:r>
      <w:r w:rsidR="003F42D7" w:rsidRPr="006C610D">
        <w:rPr>
          <w:sz w:val="20"/>
          <w:bdr w:val="none" w:sz="0" w:space="0" w:color="auto" w:frame="1"/>
          <w:lang w:val="es-ES"/>
        </w:rPr>
        <w:t>señaló</w:t>
      </w:r>
      <w:r w:rsidR="00B317C4" w:rsidRPr="006C610D">
        <w:rPr>
          <w:sz w:val="20"/>
          <w:bdr w:val="none" w:sz="0" w:space="0" w:color="auto" w:frame="1"/>
          <w:lang w:val="es-ES"/>
        </w:rPr>
        <w:t xml:space="preserve"> </w:t>
      </w:r>
      <w:r w:rsidR="009F11EB" w:rsidRPr="006C610D">
        <w:rPr>
          <w:sz w:val="20"/>
          <w:bdr w:val="none" w:sz="0" w:space="0" w:color="auto" w:frame="1"/>
          <w:lang w:val="es-ES"/>
        </w:rPr>
        <w:t>que,</w:t>
      </w:r>
      <w:r w:rsidR="00B317C4" w:rsidRPr="006C610D">
        <w:rPr>
          <w:sz w:val="20"/>
          <w:bdr w:val="none" w:sz="0" w:space="0" w:color="auto" w:frame="1"/>
          <w:lang w:val="es-ES"/>
        </w:rPr>
        <w:t xml:space="preserve"> terminada la audiencia, </w:t>
      </w:r>
      <w:r w:rsidR="00F211A8" w:rsidRPr="006C610D">
        <w:rPr>
          <w:sz w:val="20"/>
          <w:bdr w:val="none" w:sz="0" w:space="0" w:color="auto" w:frame="1"/>
          <w:lang w:val="es-ES"/>
        </w:rPr>
        <w:t>un grupo de comunarios y dirigentes campesinos armados tomaron el edificio del tribunal permitiendo la fuga del Jilanko</w:t>
      </w:r>
      <w:r w:rsidR="000E6952">
        <w:rPr>
          <w:sz w:val="20"/>
          <w:bdr w:val="none" w:sz="0" w:space="0" w:color="auto" w:frame="1"/>
          <w:lang w:val="es-ES"/>
        </w:rPr>
        <w:t>,</w:t>
      </w:r>
      <w:r w:rsidR="00F211A8" w:rsidRPr="006C610D">
        <w:rPr>
          <w:sz w:val="20"/>
          <w:bdr w:val="none" w:sz="0" w:space="0" w:color="auto" w:frame="1"/>
          <w:lang w:val="es-ES"/>
        </w:rPr>
        <w:t xml:space="preserve"> quien se habría refugiado en la FAOI-NP (Federación de Ayllus Originarios e Indígenas del Norte de Potosí)</w:t>
      </w:r>
      <w:r w:rsidR="00C00D5D" w:rsidRPr="006C610D">
        <w:rPr>
          <w:sz w:val="20"/>
          <w:bdr w:val="none" w:sz="0" w:space="0" w:color="auto" w:frame="1"/>
          <w:lang w:val="es-ES"/>
        </w:rPr>
        <w:t xml:space="preserve">. Asimismo, otro grupo de comunarios de Villa Arbolitos </w:t>
      </w:r>
      <w:r w:rsidR="001A4683" w:rsidRPr="006C610D">
        <w:rPr>
          <w:sz w:val="20"/>
          <w:bdr w:val="none" w:sz="0" w:space="0" w:color="auto" w:frame="1"/>
          <w:lang w:val="es-ES"/>
        </w:rPr>
        <w:t xml:space="preserve">habría tomado de rehén al fiscal durante </w:t>
      </w:r>
      <w:r w:rsidR="002C6762">
        <w:rPr>
          <w:sz w:val="20"/>
          <w:bdr w:val="none" w:sz="0" w:space="0" w:color="auto" w:frame="1"/>
          <w:lang w:val="es-ES"/>
        </w:rPr>
        <w:t>d</w:t>
      </w:r>
      <w:r w:rsidR="00942907">
        <w:rPr>
          <w:sz w:val="20"/>
          <w:bdr w:val="none" w:sz="0" w:space="0" w:color="auto" w:frame="1"/>
          <w:lang w:val="es-ES"/>
        </w:rPr>
        <w:t>os</w:t>
      </w:r>
      <w:r w:rsidR="001A4683" w:rsidRPr="006C610D">
        <w:rPr>
          <w:sz w:val="20"/>
          <w:bdr w:val="none" w:sz="0" w:space="0" w:color="auto" w:frame="1"/>
          <w:lang w:val="es-ES"/>
        </w:rPr>
        <w:t xml:space="preserve"> horas, golpeándolo, reclamando su renuncia y exigiendo que diera el caso por cerrado. </w:t>
      </w:r>
      <w:r w:rsidR="008500E6" w:rsidRPr="006C610D">
        <w:rPr>
          <w:sz w:val="20"/>
          <w:bdr w:val="none" w:sz="0" w:space="0" w:color="auto" w:frame="1"/>
          <w:lang w:val="es-ES"/>
        </w:rPr>
        <w:t>E</w:t>
      </w:r>
      <w:r w:rsidR="001A4683" w:rsidRPr="006C610D">
        <w:rPr>
          <w:sz w:val="20"/>
          <w:bdr w:val="none" w:sz="0" w:space="0" w:color="auto" w:frame="1"/>
          <w:lang w:val="es-ES"/>
        </w:rPr>
        <w:t>l peticionari</w:t>
      </w:r>
      <w:r w:rsidR="00645B23" w:rsidRPr="006C610D">
        <w:rPr>
          <w:sz w:val="20"/>
          <w:bdr w:val="none" w:sz="0" w:space="0" w:color="auto" w:frame="1"/>
          <w:lang w:val="es-ES"/>
        </w:rPr>
        <w:t>o</w:t>
      </w:r>
      <w:r w:rsidR="001A4683" w:rsidRPr="006C610D">
        <w:rPr>
          <w:sz w:val="20"/>
          <w:bdr w:val="none" w:sz="0" w:space="0" w:color="auto" w:frame="1"/>
          <w:lang w:val="es-ES"/>
        </w:rPr>
        <w:t xml:space="preserve"> </w:t>
      </w:r>
      <w:r w:rsidR="008500E6" w:rsidRPr="006C610D">
        <w:rPr>
          <w:sz w:val="20"/>
          <w:bdr w:val="none" w:sz="0" w:space="0" w:color="auto" w:frame="1"/>
          <w:lang w:val="es-ES"/>
        </w:rPr>
        <w:t>agreg</w:t>
      </w:r>
      <w:r w:rsidR="009F11EB" w:rsidRPr="006C610D">
        <w:rPr>
          <w:sz w:val="20"/>
          <w:bdr w:val="none" w:sz="0" w:space="0" w:color="auto" w:frame="1"/>
          <w:lang w:val="es-ES"/>
        </w:rPr>
        <w:t>ó</w:t>
      </w:r>
      <w:r w:rsidR="008500E6" w:rsidRPr="006C610D">
        <w:rPr>
          <w:sz w:val="20"/>
          <w:bdr w:val="none" w:sz="0" w:space="0" w:color="auto" w:frame="1"/>
          <w:lang w:val="es-ES"/>
        </w:rPr>
        <w:t xml:space="preserve"> </w:t>
      </w:r>
      <w:r w:rsidR="001A4683" w:rsidRPr="006C610D">
        <w:rPr>
          <w:sz w:val="20"/>
          <w:bdr w:val="none" w:sz="0" w:space="0" w:color="auto" w:frame="1"/>
          <w:lang w:val="es-ES"/>
        </w:rPr>
        <w:t>que desde ese momento la investigación se encuentra paralizada</w:t>
      </w:r>
      <w:r w:rsidR="009F11EB" w:rsidRPr="006C610D">
        <w:rPr>
          <w:sz w:val="20"/>
          <w:bdr w:val="none" w:sz="0" w:space="0" w:color="auto" w:frame="1"/>
          <w:lang w:val="es-ES"/>
        </w:rPr>
        <w:t xml:space="preserve"> y que</w:t>
      </w:r>
      <w:r w:rsidR="005B59F9" w:rsidRPr="006C610D">
        <w:rPr>
          <w:sz w:val="20"/>
          <w:bdr w:val="none" w:sz="0" w:space="0" w:color="auto" w:frame="1"/>
          <w:lang w:val="es-ES"/>
        </w:rPr>
        <w:t xml:space="preserve"> es de público conocimiento el paradero del Jilanko, quien aún vive en la comunidad Llallagua y ha sido visto caminar libremente por la calle e incluso fue a votar </w:t>
      </w:r>
      <w:r w:rsidR="009F11EB" w:rsidRPr="006C610D">
        <w:rPr>
          <w:sz w:val="20"/>
          <w:bdr w:val="none" w:sz="0" w:space="0" w:color="auto" w:frame="1"/>
          <w:lang w:val="es-ES"/>
        </w:rPr>
        <w:t>de acuerdo con</w:t>
      </w:r>
      <w:r w:rsidR="005B59F9" w:rsidRPr="006C610D">
        <w:rPr>
          <w:sz w:val="20"/>
          <w:bdr w:val="none" w:sz="0" w:space="0" w:color="auto" w:frame="1"/>
          <w:lang w:val="es-ES"/>
        </w:rPr>
        <w:t xml:space="preserve"> su domicilio electoral.</w:t>
      </w:r>
    </w:p>
    <w:p w14:paraId="4D1AC7A3" w14:textId="77777777" w:rsidR="005B59F9" w:rsidRPr="006C610D" w:rsidRDefault="005B59F9" w:rsidP="005B59F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sz w:val="20"/>
          <w:bdr w:val="none" w:sz="0" w:space="0" w:color="auto" w:frame="1"/>
          <w:lang w:val="es-ES"/>
        </w:rPr>
      </w:pPr>
    </w:p>
    <w:p w14:paraId="097FC936" w14:textId="16F251F3" w:rsidR="005B59F9" w:rsidRPr="006C610D" w:rsidRDefault="005B59F9" w:rsidP="00E5072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bdr w:val="none" w:sz="0" w:space="0" w:color="auto" w:frame="1"/>
          <w:lang w:val="es-ES"/>
        </w:rPr>
      </w:pPr>
      <w:r w:rsidRPr="006C610D">
        <w:rPr>
          <w:sz w:val="20"/>
          <w:bdr w:val="none" w:sz="0" w:space="0" w:color="auto" w:frame="1"/>
          <w:lang w:val="es-ES"/>
        </w:rPr>
        <w:t xml:space="preserve">El peticionario </w:t>
      </w:r>
      <w:r w:rsidR="009F11EB" w:rsidRPr="006C610D">
        <w:rPr>
          <w:sz w:val="20"/>
          <w:bdr w:val="none" w:sz="0" w:space="0" w:color="auto" w:frame="1"/>
          <w:lang w:val="es-ES"/>
        </w:rPr>
        <w:t>mencionó</w:t>
      </w:r>
      <w:r w:rsidRPr="006C610D">
        <w:rPr>
          <w:sz w:val="20"/>
          <w:bdr w:val="none" w:sz="0" w:space="0" w:color="auto" w:frame="1"/>
          <w:lang w:val="es-ES"/>
        </w:rPr>
        <w:t xml:space="preserve"> qu</w:t>
      </w:r>
      <w:r w:rsidR="00535709" w:rsidRPr="006C610D">
        <w:rPr>
          <w:sz w:val="20"/>
          <w:bdr w:val="none" w:sz="0" w:space="0" w:color="auto" w:frame="1"/>
          <w:lang w:val="es-ES"/>
        </w:rPr>
        <w:t xml:space="preserve">e los delitos cometidos </w:t>
      </w:r>
      <w:r w:rsidR="00535709" w:rsidRPr="006C610D">
        <w:rPr>
          <w:sz w:val="20"/>
          <w:bdr w:val="none" w:sz="0" w:space="0" w:color="auto" w:frame="1"/>
          <w:lang w:val="es-MX"/>
        </w:rPr>
        <w:t xml:space="preserve">bajo el pretexto de la denominada “justicia comunitaria” son una realidad en Bolivia, y que la misma comunidad de Villa Arbolitos alegó que los actos que se realizaron </w:t>
      </w:r>
      <w:r w:rsidR="009F11EB" w:rsidRPr="006C610D">
        <w:rPr>
          <w:sz w:val="20"/>
          <w:bdr w:val="none" w:sz="0" w:space="0" w:color="auto" w:frame="1"/>
          <w:lang w:val="es-MX"/>
        </w:rPr>
        <w:t>se enmarcan en el</w:t>
      </w:r>
      <w:r w:rsidR="00535709" w:rsidRPr="006C610D">
        <w:rPr>
          <w:sz w:val="20"/>
          <w:bdr w:val="none" w:sz="0" w:space="0" w:color="auto" w:frame="1"/>
          <w:lang w:val="es-MX"/>
        </w:rPr>
        <w:t xml:space="preserve"> contexto de justicia comunitaria. En ese sentido, </w:t>
      </w:r>
      <w:r w:rsidR="00C51AC2" w:rsidRPr="006C610D">
        <w:rPr>
          <w:sz w:val="20"/>
          <w:bdr w:val="none" w:sz="0" w:space="0" w:color="auto" w:frame="1"/>
          <w:lang w:val="es-MX"/>
        </w:rPr>
        <w:t>señal</w:t>
      </w:r>
      <w:r w:rsidR="009F11EB" w:rsidRPr="006C610D">
        <w:rPr>
          <w:sz w:val="20"/>
          <w:bdr w:val="none" w:sz="0" w:space="0" w:color="auto" w:frame="1"/>
          <w:lang w:val="es-MX"/>
        </w:rPr>
        <w:t>ó</w:t>
      </w:r>
      <w:r w:rsidR="00C51AC2" w:rsidRPr="006C610D">
        <w:rPr>
          <w:sz w:val="20"/>
          <w:bdr w:val="none" w:sz="0" w:space="0" w:color="auto" w:frame="1"/>
          <w:lang w:val="es-MX"/>
        </w:rPr>
        <w:t xml:space="preserve"> que el Consejo </w:t>
      </w:r>
      <w:r w:rsidR="005A1800">
        <w:rPr>
          <w:sz w:val="20"/>
          <w:bdr w:val="none" w:sz="0" w:space="0" w:color="auto" w:frame="1"/>
          <w:lang w:val="es-MX"/>
        </w:rPr>
        <w:t>d</w:t>
      </w:r>
      <w:r w:rsidR="00C51AC2" w:rsidRPr="006C610D">
        <w:rPr>
          <w:sz w:val="20"/>
          <w:bdr w:val="none" w:sz="0" w:space="0" w:color="auto" w:frame="1"/>
          <w:lang w:val="es-MX"/>
        </w:rPr>
        <w:t xml:space="preserve">e Autoridades Originarias </w:t>
      </w:r>
      <w:r w:rsidR="005A1800">
        <w:rPr>
          <w:sz w:val="20"/>
          <w:bdr w:val="none" w:sz="0" w:space="0" w:color="auto" w:frame="1"/>
          <w:lang w:val="es-MX"/>
        </w:rPr>
        <w:t>d</w:t>
      </w:r>
      <w:r w:rsidR="00C51AC2" w:rsidRPr="006C610D">
        <w:rPr>
          <w:sz w:val="20"/>
          <w:bdr w:val="none" w:sz="0" w:space="0" w:color="auto" w:frame="1"/>
          <w:lang w:val="es-MX"/>
        </w:rPr>
        <w:t xml:space="preserve">e </w:t>
      </w:r>
      <w:r w:rsidR="005A1800">
        <w:rPr>
          <w:sz w:val="20"/>
          <w:bdr w:val="none" w:sz="0" w:space="0" w:color="auto" w:frame="1"/>
          <w:lang w:val="es-MX"/>
        </w:rPr>
        <w:t>l</w:t>
      </w:r>
      <w:r w:rsidR="00C51AC2" w:rsidRPr="006C610D">
        <w:rPr>
          <w:sz w:val="20"/>
          <w:bdr w:val="none" w:sz="0" w:space="0" w:color="auto" w:frame="1"/>
          <w:lang w:val="es-MX"/>
        </w:rPr>
        <w:t xml:space="preserve">os Ayllus de la </w:t>
      </w:r>
      <w:r w:rsidR="00261FE0" w:rsidRPr="006C610D">
        <w:rPr>
          <w:sz w:val="20"/>
          <w:bdr w:val="none" w:sz="0" w:space="0" w:color="auto" w:frame="1"/>
          <w:lang w:val="es-MX"/>
        </w:rPr>
        <w:t xml:space="preserve">Provincia </w:t>
      </w:r>
      <w:r w:rsidR="00C51AC2" w:rsidRPr="006C610D">
        <w:rPr>
          <w:sz w:val="20"/>
          <w:bdr w:val="none" w:sz="0" w:space="0" w:color="auto" w:frame="1"/>
          <w:lang w:val="es-MX"/>
        </w:rPr>
        <w:t xml:space="preserve">Rafael </w:t>
      </w:r>
      <w:r w:rsidR="00261FE0" w:rsidRPr="006C610D">
        <w:rPr>
          <w:sz w:val="20"/>
          <w:bdr w:val="none" w:sz="0" w:space="0" w:color="auto" w:frame="1"/>
          <w:lang w:val="es-MX"/>
        </w:rPr>
        <w:t xml:space="preserve">Bustillo </w:t>
      </w:r>
      <w:r w:rsidR="00C51AC2" w:rsidRPr="006C610D">
        <w:rPr>
          <w:sz w:val="20"/>
          <w:bdr w:val="none" w:sz="0" w:space="0" w:color="auto" w:frame="1"/>
          <w:lang w:val="es-MX"/>
        </w:rPr>
        <w:t xml:space="preserve">del </w:t>
      </w:r>
      <w:r w:rsidR="00261FE0" w:rsidRPr="006C610D">
        <w:rPr>
          <w:sz w:val="20"/>
          <w:bdr w:val="none" w:sz="0" w:space="0" w:color="auto" w:frame="1"/>
          <w:lang w:val="es-MX"/>
        </w:rPr>
        <w:t>D</w:t>
      </w:r>
      <w:r w:rsidR="00C51AC2" w:rsidRPr="006C610D">
        <w:rPr>
          <w:sz w:val="20"/>
          <w:bdr w:val="none" w:sz="0" w:space="0" w:color="auto" w:frame="1"/>
          <w:lang w:val="es-MX"/>
        </w:rPr>
        <w:t xml:space="preserve">epartamento de </w:t>
      </w:r>
      <w:r w:rsidR="00261FE0" w:rsidRPr="006C610D">
        <w:rPr>
          <w:sz w:val="20"/>
          <w:bdr w:val="none" w:sz="0" w:space="0" w:color="auto" w:frame="1"/>
          <w:lang w:val="es-MX"/>
        </w:rPr>
        <w:t>P</w:t>
      </w:r>
      <w:r w:rsidR="00C51AC2" w:rsidRPr="006C610D">
        <w:rPr>
          <w:sz w:val="20"/>
          <w:bdr w:val="none" w:sz="0" w:space="0" w:color="auto" w:frame="1"/>
          <w:lang w:val="es-MX"/>
        </w:rPr>
        <w:t>otosí emitió un voto resolutivo de fecha 2</w:t>
      </w:r>
      <w:r w:rsidR="00261FE0" w:rsidRPr="006C610D">
        <w:rPr>
          <w:sz w:val="20"/>
          <w:bdr w:val="none" w:sz="0" w:space="0" w:color="auto" w:frame="1"/>
          <w:lang w:val="es-MX"/>
        </w:rPr>
        <w:t xml:space="preserve"> de marzo de 2007</w:t>
      </w:r>
      <w:r w:rsidR="005A1800">
        <w:rPr>
          <w:sz w:val="20"/>
          <w:bdr w:val="none" w:sz="0" w:space="0" w:color="auto" w:frame="1"/>
          <w:lang w:val="es-MX"/>
        </w:rPr>
        <w:t xml:space="preserve"> —</w:t>
      </w:r>
      <w:r w:rsidR="00261FE0" w:rsidRPr="006C610D">
        <w:rPr>
          <w:sz w:val="20"/>
          <w:bdr w:val="none" w:sz="0" w:space="0" w:color="auto" w:frame="1"/>
          <w:lang w:val="es-MX"/>
        </w:rPr>
        <w:t>firmado</w:t>
      </w:r>
      <w:r w:rsidR="005A1800">
        <w:rPr>
          <w:sz w:val="20"/>
          <w:bdr w:val="none" w:sz="0" w:space="0" w:color="auto" w:frame="1"/>
          <w:lang w:val="es-MX"/>
        </w:rPr>
        <w:t>,</w:t>
      </w:r>
      <w:r w:rsidR="00261FE0" w:rsidRPr="006C610D">
        <w:rPr>
          <w:sz w:val="20"/>
          <w:bdr w:val="none" w:sz="0" w:space="0" w:color="auto" w:frame="1"/>
          <w:lang w:val="es-MX"/>
        </w:rPr>
        <w:t xml:space="preserve"> entre otros</w:t>
      </w:r>
      <w:r w:rsidR="005A1800">
        <w:rPr>
          <w:sz w:val="20"/>
          <w:bdr w:val="none" w:sz="0" w:space="0" w:color="auto" w:frame="1"/>
          <w:lang w:val="es-MX"/>
        </w:rPr>
        <w:t>,</w:t>
      </w:r>
      <w:r w:rsidR="00261FE0" w:rsidRPr="006C610D">
        <w:rPr>
          <w:sz w:val="20"/>
          <w:bdr w:val="none" w:sz="0" w:space="0" w:color="auto" w:frame="1"/>
          <w:lang w:val="es-MX"/>
        </w:rPr>
        <w:t xml:space="preserve"> por el </w:t>
      </w:r>
      <w:r w:rsidR="00261FE0" w:rsidRPr="00E72A2D">
        <w:rPr>
          <w:sz w:val="20"/>
          <w:bdr w:val="none" w:sz="0" w:space="0" w:color="auto" w:frame="1"/>
          <w:lang w:val="es-MX"/>
        </w:rPr>
        <w:t>Jilanko quien presuntamente se encontraba prófug</w:t>
      </w:r>
      <w:r w:rsidR="007D26DB" w:rsidRPr="00E72A2D">
        <w:rPr>
          <w:sz w:val="20"/>
          <w:bdr w:val="none" w:sz="0" w:space="0" w:color="auto" w:frame="1"/>
          <w:lang w:val="es-MX"/>
        </w:rPr>
        <w:t>o—</w:t>
      </w:r>
      <w:r w:rsidR="00261FE0" w:rsidRPr="00E72A2D">
        <w:rPr>
          <w:sz w:val="20"/>
          <w:bdr w:val="none" w:sz="0" w:space="0" w:color="auto" w:frame="1"/>
          <w:lang w:val="es-MX"/>
        </w:rPr>
        <w:t xml:space="preserve"> en el cual se indica que los comunarios “</w:t>
      </w:r>
      <w:r w:rsidR="00756219" w:rsidRPr="00E72A2D">
        <w:rPr>
          <w:sz w:val="20"/>
          <w:bdr w:val="none" w:sz="0" w:space="0" w:color="auto" w:frame="1"/>
          <w:lang w:val="es-MX"/>
        </w:rPr>
        <w:t xml:space="preserve">por el hecho ocurrido de acuerdo </w:t>
      </w:r>
      <w:r w:rsidR="00E72A2D" w:rsidRPr="00E72A2D">
        <w:rPr>
          <w:sz w:val="20"/>
          <w:bdr w:val="none" w:sz="0" w:space="0" w:color="auto" w:frame="1"/>
          <w:lang w:val="es-MX"/>
        </w:rPr>
        <w:t>con</w:t>
      </w:r>
      <w:r w:rsidR="00756219" w:rsidRPr="00E72A2D">
        <w:rPr>
          <w:sz w:val="20"/>
          <w:bdr w:val="none" w:sz="0" w:space="0" w:color="auto" w:frame="1"/>
          <w:lang w:val="es-MX"/>
        </w:rPr>
        <w:t xml:space="preserve"> usos y costrumbres de la comunidad Villa Arbolito […] dan un plazo fatal de 30 días para que el Fiscal Vladimir Lazcano presente su renuncia, por discriminarnos por ser de los Pueblos Indígenas”. </w:t>
      </w:r>
      <w:r w:rsidR="00E20844" w:rsidRPr="00E72A2D">
        <w:rPr>
          <w:sz w:val="20"/>
          <w:bdr w:val="none" w:sz="0" w:space="0" w:color="auto" w:frame="1"/>
          <w:lang w:val="es-MX"/>
        </w:rPr>
        <w:t>La petici</w:t>
      </w:r>
      <w:r w:rsidR="00895053" w:rsidRPr="00E72A2D">
        <w:rPr>
          <w:sz w:val="20"/>
          <w:bdr w:val="none" w:sz="0" w:space="0" w:color="auto" w:frame="1"/>
          <w:lang w:val="es-MX"/>
        </w:rPr>
        <w:t>ón</w:t>
      </w:r>
      <w:r w:rsidR="00895053">
        <w:rPr>
          <w:sz w:val="20"/>
          <w:bdr w:val="none" w:sz="0" w:space="0" w:color="auto" w:frame="1"/>
          <w:lang w:val="es-MX"/>
        </w:rPr>
        <w:t xml:space="preserve"> aduce que, </w:t>
      </w:r>
      <w:r w:rsidR="00C964F3" w:rsidRPr="006C610D">
        <w:rPr>
          <w:sz w:val="20"/>
          <w:bdr w:val="none" w:sz="0" w:space="0" w:color="auto" w:frame="1"/>
          <w:lang w:val="es-MX"/>
        </w:rPr>
        <w:t>s</w:t>
      </w:r>
      <w:r w:rsidR="00756219" w:rsidRPr="006C610D">
        <w:rPr>
          <w:sz w:val="20"/>
          <w:bdr w:val="none" w:sz="0" w:space="0" w:color="auto" w:frame="1"/>
          <w:lang w:val="es-MX"/>
        </w:rPr>
        <w:t>egún los comunarios, el fiscal habría demostrado abuso de autoridad disponi</w:t>
      </w:r>
      <w:r w:rsidR="00895053">
        <w:rPr>
          <w:sz w:val="20"/>
          <w:bdr w:val="none" w:sz="0" w:space="0" w:color="auto" w:frame="1"/>
          <w:lang w:val="es-MX"/>
        </w:rPr>
        <w:t>e</w:t>
      </w:r>
      <w:r w:rsidR="00756219" w:rsidRPr="006C610D">
        <w:rPr>
          <w:sz w:val="20"/>
          <w:bdr w:val="none" w:sz="0" w:space="0" w:color="auto" w:frame="1"/>
          <w:lang w:val="es-MX"/>
        </w:rPr>
        <w:t xml:space="preserve">ndo la detención </w:t>
      </w:r>
      <w:r w:rsidR="00C964F3" w:rsidRPr="006C610D">
        <w:rPr>
          <w:sz w:val="20"/>
          <w:bdr w:val="none" w:sz="0" w:space="0" w:color="auto" w:frame="1"/>
          <w:lang w:val="es-MX"/>
        </w:rPr>
        <w:t>de su Autoridad Originaria. Asimismo</w:t>
      </w:r>
      <w:r w:rsidR="009F11EB" w:rsidRPr="006C610D">
        <w:rPr>
          <w:sz w:val="20"/>
          <w:bdr w:val="none" w:sz="0" w:space="0" w:color="auto" w:frame="1"/>
          <w:lang w:val="es-MX"/>
        </w:rPr>
        <w:t>,</w:t>
      </w:r>
      <w:r w:rsidR="00C964F3" w:rsidRPr="006C610D">
        <w:rPr>
          <w:sz w:val="20"/>
          <w:bdr w:val="none" w:sz="0" w:space="0" w:color="auto" w:frame="1"/>
          <w:lang w:val="es-MX"/>
        </w:rPr>
        <w:t xml:space="preserve"> </w:t>
      </w:r>
      <w:r w:rsidR="009F11EB" w:rsidRPr="006C610D">
        <w:rPr>
          <w:sz w:val="20"/>
          <w:bdr w:val="none" w:sz="0" w:space="0" w:color="auto" w:frame="1"/>
          <w:lang w:val="es-MX"/>
        </w:rPr>
        <w:t>se advirtió</w:t>
      </w:r>
      <w:r w:rsidR="00C964F3" w:rsidRPr="006C610D">
        <w:rPr>
          <w:sz w:val="20"/>
          <w:bdr w:val="none" w:sz="0" w:space="0" w:color="auto" w:frame="1"/>
          <w:lang w:val="es-MX"/>
        </w:rPr>
        <w:t xml:space="preserve"> que existen numerosos casos a nivel nacional en los que, bajo el pretexto de estar aplicando “justicia comunitaria”</w:t>
      </w:r>
      <w:r w:rsidR="00C1514D">
        <w:rPr>
          <w:sz w:val="20"/>
          <w:bdr w:val="none" w:sz="0" w:space="0" w:color="auto" w:frame="1"/>
          <w:lang w:val="es-MX"/>
        </w:rPr>
        <w:t>,</w:t>
      </w:r>
      <w:r w:rsidR="00C964F3" w:rsidRPr="006C610D">
        <w:rPr>
          <w:sz w:val="20"/>
          <w:bdr w:val="none" w:sz="0" w:space="0" w:color="auto" w:frame="1"/>
          <w:lang w:val="es-MX"/>
        </w:rPr>
        <w:t xml:space="preserve"> los comunarios han linchado y </w:t>
      </w:r>
      <w:r w:rsidR="009F11EB" w:rsidRPr="006C610D">
        <w:rPr>
          <w:sz w:val="20"/>
          <w:bdr w:val="none" w:sz="0" w:space="0" w:color="auto" w:frame="1"/>
          <w:lang w:val="es-MX"/>
        </w:rPr>
        <w:t>torturado</w:t>
      </w:r>
      <w:r w:rsidR="00C964F3" w:rsidRPr="006C610D">
        <w:rPr>
          <w:sz w:val="20"/>
          <w:bdr w:val="none" w:sz="0" w:space="0" w:color="auto" w:frame="1"/>
          <w:lang w:val="es-MX"/>
        </w:rPr>
        <w:t xml:space="preserve"> a presuntos agresores o ladrones. La parte peticionaria </w:t>
      </w:r>
      <w:r w:rsidR="009F11EB" w:rsidRPr="006C610D">
        <w:rPr>
          <w:sz w:val="20"/>
          <w:bdr w:val="none" w:sz="0" w:space="0" w:color="auto" w:frame="1"/>
          <w:lang w:val="es-MX"/>
        </w:rPr>
        <w:t>aportó</w:t>
      </w:r>
      <w:r w:rsidR="00C964F3" w:rsidRPr="006C610D">
        <w:rPr>
          <w:sz w:val="20"/>
          <w:bdr w:val="none" w:sz="0" w:space="0" w:color="auto" w:frame="1"/>
          <w:lang w:val="es-MX"/>
        </w:rPr>
        <w:t xml:space="preserve"> un listado de 44 </w:t>
      </w:r>
      <w:r w:rsidR="00C1514D">
        <w:rPr>
          <w:sz w:val="20"/>
          <w:bdr w:val="none" w:sz="0" w:space="0" w:color="auto" w:frame="1"/>
          <w:lang w:val="es-MX"/>
        </w:rPr>
        <w:t>supuestos</w:t>
      </w:r>
      <w:r w:rsidR="00C1514D" w:rsidRPr="006C610D">
        <w:rPr>
          <w:sz w:val="20"/>
          <w:bdr w:val="none" w:sz="0" w:space="0" w:color="auto" w:frame="1"/>
          <w:lang w:val="es-MX"/>
        </w:rPr>
        <w:t xml:space="preserve"> </w:t>
      </w:r>
      <w:r w:rsidR="00C964F3" w:rsidRPr="006C610D">
        <w:rPr>
          <w:sz w:val="20"/>
          <w:bdr w:val="none" w:sz="0" w:space="0" w:color="auto" w:frame="1"/>
          <w:lang w:val="es-MX"/>
        </w:rPr>
        <w:t xml:space="preserve">linchamientos ocurridos en diferentes comunidades indígenas y campesinas entre los años 2004 y 2009, </w:t>
      </w:r>
      <w:r w:rsidR="00C1514D">
        <w:rPr>
          <w:sz w:val="20"/>
          <w:bdr w:val="none" w:sz="0" w:space="0" w:color="auto" w:frame="1"/>
          <w:lang w:val="es-MX"/>
        </w:rPr>
        <w:t>resaltando</w:t>
      </w:r>
      <w:r w:rsidR="00C1514D" w:rsidRPr="006C610D">
        <w:rPr>
          <w:sz w:val="20"/>
          <w:bdr w:val="none" w:sz="0" w:space="0" w:color="auto" w:frame="1"/>
          <w:lang w:val="es-MX"/>
        </w:rPr>
        <w:t xml:space="preserve"> </w:t>
      </w:r>
      <w:r w:rsidR="00C964F3" w:rsidRPr="006C610D">
        <w:rPr>
          <w:sz w:val="20"/>
          <w:bdr w:val="none" w:sz="0" w:space="0" w:color="auto" w:frame="1"/>
          <w:lang w:val="es-MX"/>
        </w:rPr>
        <w:t>que no existe una re</w:t>
      </w:r>
      <w:r w:rsidR="008D1986" w:rsidRPr="006C610D">
        <w:rPr>
          <w:sz w:val="20"/>
          <w:bdr w:val="none" w:sz="0" w:space="0" w:color="auto" w:frame="1"/>
          <w:lang w:val="es-MX"/>
        </w:rPr>
        <w:t>sp</w:t>
      </w:r>
      <w:r w:rsidR="00C964F3" w:rsidRPr="006C610D">
        <w:rPr>
          <w:sz w:val="20"/>
          <w:bdr w:val="none" w:sz="0" w:space="0" w:color="auto" w:frame="1"/>
          <w:lang w:val="es-MX"/>
        </w:rPr>
        <w:t>uesta eficaz a los hechos por parte de las autoridades.</w:t>
      </w:r>
    </w:p>
    <w:p w14:paraId="69644C57" w14:textId="77777777" w:rsidR="00C964F3" w:rsidRPr="006C610D" w:rsidRDefault="00C964F3" w:rsidP="00C964F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sz w:val="20"/>
          <w:bdr w:val="none" w:sz="0" w:space="0" w:color="auto" w:frame="1"/>
          <w:lang w:val="es-ES"/>
        </w:rPr>
      </w:pPr>
    </w:p>
    <w:p w14:paraId="134B4D53" w14:textId="501F39BB" w:rsidR="002102CD" w:rsidRPr="006C610D" w:rsidRDefault="00C964F3" w:rsidP="002102C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bdr w:val="none" w:sz="0" w:space="0" w:color="auto" w:frame="1"/>
          <w:lang w:val="es-ES"/>
        </w:rPr>
      </w:pPr>
      <w:r w:rsidRPr="006C610D">
        <w:rPr>
          <w:sz w:val="20"/>
          <w:bdr w:val="none" w:sz="0" w:space="0" w:color="auto" w:frame="1"/>
          <w:lang w:val="es-ES"/>
        </w:rPr>
        <w:t xml:space="preserve">El peticionario </w:t>
      </w:r>
      <w:r w:rsidR="009F11EB" w:rsidRPr="006C610D">
        <w:rPr>
          <w:sz w:val="20"/>
          <w:bdr w:val="none" w:sz="0" w:space="0" w:color="auto" w:frame="1"/>
          <w:lang w:val="es-ES"/>
        </w:rPr>
        <w:t>alegó</w:t>
      </w:r>
      <w:r w:rsidRPr="006C610D">
        <w:rPr>
          <w:sz w:val="20"/>
          <w:bdr w:val="none" w:sz="0" w:space="0" w:color="auto" w:frame="1"/>
          <w:lang w:val="es-ES"/>
        </w:rPr>
        <w:t xml:space="preserve"> que existe </w:t>
      </w:r>
      <w:r w:rsidR="007F7BA7" w:rsidRPr="006C610D">
        <w:rPr>
          <w:sz w:val="20"/>
          <w:bdr w:val="none" w:sz="0" w:space="0" w:color="auto" w:frame="1"/>
          <w:lang w:val="es-MX"/>
        </w:rPr>
        <w:t>un retardo injustificado en la investigación, que está paralizada desde hace 10 años</w:t>
      </w:r>
      <w:r w:rsidR="009F11EB" w:rsidRPr="006C610D">
        <w:rPr>
          <w:sz w:val="20"/>
          <w:bdr w:val="none" w:sz="0" w:space="0" w:color="auto" w:frame="1"/>
          <w:lang w:val="es-MX"/>
        </w:rPr>
        <w:t xml:space="preserve"> y</w:t>
      </w:r>
      <w:r w:rsidR="007F7BA7" w:rsidRPr="006C610D">
        <w:rPr>
          <w:sz w:val="20"/>
          <w:bdr w:val="none" w:sz="0" w:space="0" w:color="auto" w:frame="1"/>
          <w:lang w:val="es-MX"/>
        </w:rPr>
        <w:t xml:space="preserve"> que el Ministerio Público </w:t>
      </w:r>
      <w:r w:rsidR="009F11EB" w:rsidRPr="006C610D">
        <w:rPr>
          <w:sz w:val="20"/>
          <w:bdr w:val="none" w:sz="0" w:space="0" w:color="auto" w:frame="1"/>
          <w:lang w:val="es-MX"/>
        </w:rPr>
        <w:t>habría sido</w:t>
      </w:r>
      <w:r w:rsidR="007F7BA7" w:rsidRPr="006C610D">
        <w:rPr>
          <w:sz w:val="20"/>
          <w:bdr w:val="none" w:sz="0" w:space="0" w:color="auto" w:frame="1"/>
          <w:lang w:val="es-MX"/>
        </w:rPr>
        <w:t xml:space="preserve"> negligente en la sustentación del proceso</w:t>
      </w:r>
      <w:r w:rsidR="00565AE6">
        <w:rPr>
          <w:sz w:val="20"/>
          <w:bdr w:val="none" w:sz="0" w:space="0" w:color="auto" w:frame="1"/>
          <w:lang w:val="es-MX"/>
        </w:rPr>
        <w:t>;</w:t>
      </w:r>
      <w:r w:rsidR="007F7BA7" w:rsidRPr="006C610D">
        <w:rPr>
          <w:sz w:val="20"/>
          <w:bdr w:val="none" w:sz="0" w:space="0" w:color="auto" w:frame="1"/>
          <w:lang w:val="es-MX"/>
        </w:rPr>
        <w:t xml:space="preserve"> y</w:t>
      </w:r>
      <w:r w:rsidR="009F11EB" w:rsidRPr="006C610D">
        <w:rPr>
          <w:sz w:val="20"/>
          <w:bdr w:val="none" w:sz="0" w:space="0" w:color="auto" w:frame="1"/>
          <w:lang w:val="es-MX"/>
        </w:rPr>
        <w:t>a</w:t>
      </w:r>
      <w:r w:rsidR="007F7BA7" w:rsidRPr="006C610D">
        <w:rPr>
          <w:sz w:val="20"/>
          <w:bdr w:val="none" w:sz="0" w:space="0" w:color="auto" w:frame="1"/>
          <w:lang w:val="es-MX"/>
        </w:rPr>
        <w:t xml:space="preserve"> que no se realizaron importantes diligencias</w:t>
      </w:r>
      <w:r w:rsidR="00565AE6">
        <w:rPr>
          <w:sz w:val="20"/>
          <w:bdr w:val="none" w:sz="0" w:space="0" w:color="auto" w:frame="1"/>
          <w:lang w:val="es-MX"/>
        </w:rPr>
        <w:t>,</w:t>
      </w:r>
      <w:r w:rsidR="007F7BA7" w:rsidRPr="006C610D">
        <w:rPr>
          <w:sz w:val="20"/>
          <w:bdr w:val="none" w:sz="0" w:space="0" w:color="auto" w:frame="1"/>
          <w:lang w:val="es-MX"/>
        </w:rPr>
        <w:t xml:space="preserve"> a causa del temor de los funcionarios policiales a cargo de la investigación, tras las amenazas recibidas. </w:t>
      </w:r>
      <w:r w:rsidR="002A2DA5" w:rsidRPr="006C610D">
        <w:rPr>
          <w:sz w:val="20"/>
          <w:bdr w:val="none" w:sz="0" w:space="0" w:color="auto" w:frame="1"/>
          <w:lang w:val="es-MX"/>
        </w:rPr>
        <w:t xml:space="preserve">En ese sentido, </w:t>
      </w:r>
      <w:r w:rsidR="009E5098">
        <w:rPr>
          <w:sz w:val="20"/>
          <w:bdr w:val="none" w:sz="0" w:space="0" w:color="auto" w:frame="1"/>
          <w:lang w:val="es-MX"/>
        </w:rPr>
        <w:t>resaltó</w:t>
      </w:r>
      <w:r w:rsidR="002A2DA5" w:rsidRPr="006C610D">
        <w:rPr>
          <w:sz w:val="20"/>
          <w:bdr w:val="none" w:sz="0" w:space="0" w:color="auto" w:frame="1"/>
          <w:lang w:val="es-MX"/>
        </w:rPr>
        <w:t xml:space="preserve"> que los funcionarios </w:t>
      </w:r>
      <w:r w:rsidR="009F11EB" w:rsidRPr="006C610D">
        <w:rPr>
          <w:sz w:val="20"/>
          <w:bdr w:val="none" w:sz="0" w:space="0" w:color="auto" w:frame="1"/>
          <w:lang w:val="es-MX"/>
        </w:rPr>
        <w:t>no habrían tomado</w:t>
      </w:r>
      <w:r w:rsidR="002A2DA5" w:rsidRPr="006C610D">
        <w:rPr>
          <w:sz w:val="20"/>
          <w:bdr w:val="none" w:sz="0" w:space="0" w:color="auto" w:frame="1"/>
          <w:lang w:val="es-MX"/>
        </w:rPr>
        <w:t xml:space="preserve"> las declaraciones de la familia de la presunta víctima porque consideraron que no eran necesarias y, después de haber recibido amenazas de los comun</w:t>
      </w:r>
      <w:r w:rsidR="00B061B2" w:rsidRPr="006C610D">
        <w:rPr>
          <w:sz w:val="20"/>
          <w:bdr w:val="none" w:sz="0" w:space="0" w:color="auto" w:frame="1"/>
          <w:lang w:val="es-MX"/>
        </w:rPr>
        <w:t>arios</w:t>
      </w:r>
      <w:r w:rsidR="002A2DA5" w:rsidRPr="006C610D">
        <w:rPr>
          <w:sz w:val="20"/>
          <w:bdr w:val="none" w:sz="0" w:space="0" w:color="auto" w:frame="1"/>
          <w:lang w:val="es-MX"/>
        </w:rPr>
        <w:t xml:space="preserve"> de Villa Arbolitos, no realizaron la reconstrucción de los hechos</w:t>
      </w:r>
      <w:r w:rsidR="00F57731" w:rsidRPr="006C610D">
        <w:rPr>
          <w:sz w:val="20"/>
          <w:bdr w:val="none" w:sz="0" w:space="0" w:color="auto" w:frame="1"/>
          <w:lang w:val="es-MX"/>
        </w:rPr>
        <w:t xml:space="preserve">, a pesar de haber ido hasta Llallagua. Asimismo, </w:t>
      </w:r>
      <w:r w:rsidR="009F11EB" w:rsidRPr="006C610D">
        <w:rPr>
          <w:sz w:val="20"/>
          <w:bdr w:val="none" w:sz="0" w:space="0" w:color="auto" w:frame="1"/>
          <w:lang w:val="es-MX"/>
        </w:rPr>
        <w:t>señaló</w:t>
      </w:r>
      <w:r w:rsidR="00F57731" w:rsidRPr="006C610D">
        <w:rPr>
          <w:sz w:val="20"/>
          <w:bdr w:val="none" w:sz="0" w:space="0" w:color="auto" w:frame="1"/>
          <w:lang w:val="es-MX"/>
        </w:rPr>
        <w:t xml:space="preserve"> que a la fecha de presentación de la petición </w:t>
      </w:r>
      <w:r w:rsidR="009F11EB" w:rsidRPr="006C610D">
        <w:rPr>
          <w:sz w:val="20"/>
          <w:bdr w:val="none" w:sz="0" w:space="0" w:color="auto" w:frame="1"/>
          <w:lang w:val="es-MX"/>
        </w:rPr>
        <w:t>seguía</w:t>
      </w:r>
      <w:r w:rsidR="00F57731" w:rsidRPr="006C610D">
        <w:rPr>
          <w:sz w:val="20"/>
          <w:bdr w:val="none" w:sz="0" w:space="0" w:color="auto" w:frame="1"/>
          <w:lang w:val="es-MX"/>
        </w:rPr>
        <w:t xml:space="preserve"> pendiente</w:t>
      </w:r>
      <w:r w:rsidR="009F11EB" w:rsidRPr="006C610D">
        <w:rPr>
          <w:sz w:val="20"/>
          <w:bdr w:val="none" w:sz="0" w:space="0" w:color="auto" w:frame="1"/>
          <w:lang w:val="es-MX"/>
        </w:rPr>
        <w:t>,</w:t>
      </w:r>
      <w:r w:rsidR="00F57731" w:rsidRPr="006C610D">
        <w:rPr>
          <w:sz w:val="20"/>
          <w:bdr w:val="none" w:sz="0" w:space="0" w:color="auto" w:frame="1"/>
          <w:lang w:val="es-MX"/>
        </w:rPr>
        <w:t xml:space="preserve"> ante </w:t>
      </w:r>
      <w:r w:rsidR="00314AAB" w:rsidRPr="006C610D">
        <w:rPr>
          <w:sz w:val="20"/>
          <w:bdr w:val="none" w:sz="0" w:space="0" w:color="auto" w:frame="1"/>
          <w:lang w:val="es-MX"/>
        </w:rPr>
        <w:t>e</w:t>
      </w:r>
      <w:r w:rsidR="00F57731" w:rsidRPr="006C610D">
        <w:rPr>
          <w:sz w:val="20"/>
          <w:bdr w:val="none" w:sz="0" w:space="0" w:color="auto" w:frame="1"/>
          <w:lang w:val="es-MX"/>
        </w:rPr>
        <w:t>l Juzgado de Instrucción Primero Mixto y Cautelar de Llallagua</w:t>
      </w:r>
      <w:r w:rsidR="009F11EB" w:rsidRPr="006C610D">
        <w:rPr>
          <w:sz w:val="20"/>
          <w:bdr w:val="none" w:sz="0" w:space="0" w:color="auto" w:frame="1"/>
          <w:lang w:val="es-MX"/>
        </w:rPr>
        <w:t>,</w:t>
      </w:r>
      <w:r w:rsidR="00F57731" w:rsidRPr="006C610D">
        <w:rPr>
          <w:sz w:val="20"/>
          <w:bdr w:val="none" w:sz="0" w:space="0" w:color="auto" w:frame="1"/>
          <w:lang w:val="es-MX"/>
        </w:rPr>
        <w:t xml:space="preserve"> </w:t>
      </w:r>
      <w:r w:rsidR="00B73D1C" w:rsidRPr="006C610D">
        <w:rPr>
          <w:sz w:val="20"/>
          <w:bdr w:val="none" w:sz="0" w:space="0" w:color="auto" w:frame="1"/>
          <w:lang w:val="es-MX"/>
        </w:rPr>
        <w:t>una solicitud presentada por el peticionario</w:t>
      </w:r>
      <w:r w:rsidR="009F11EB" w:rsidRPr="006C610D">
        <w:rPr>
          <w:sz w:val="20"/>
          <w:bdr w:val="none" w:sz="0" w:space="0" w:color="auto" w:frame="1"/>
          <w:lang w:val="es-MX"/>
        </w:rPr>
        <w:t>,</w:t>
      </w:r>
      <w:r w:rsidR="00B73D1C" w:rsidRPr="006C610D">
        <w:rPr>
          <w:sz w:val="20"/>
          <w:bdr w:val="none" w:sz="0" w:space="0" w:color="auto" w:frame="1"/>
          <w:lang w:val="es-MX"/>
        </w:rPr>
        <w:t xml:space="preserve"> </w:t>
      </w:r>
      <w:r w:rsidR="009F11EB" w:rsidRPr="006C610D">
        <w:rPr>
          <w:sz w:val="20"/>
          <w:bdr w:val="none" w:sz="0" w:space="0" w:color="auto" w:frame="1"/>
          <w:lang w:val="es-MX"/>
        </w:rPr>
        <w:t>el</w:t>
      </w:r>
      <w:r w:rsidR="00B73D1C" w:rsidRPr="006C610D">
        <w:rPr>
          <w:sz w:val="20"/>
          <w:bdr w:val="none" w:sz="0" w:space="0" w:color="auto" w:frame="1"/>
          <w:lang w:val="es-MX"/>
        </w:rPr>
        <w:t xml:space="preserve"> 2 de marzo de 2007</w:t>
      </w:r>
      <w:r w:rsidR="009F11EB" w:rsidRPr="006C610D">
        <w:rPr>
          <w:sz w:val="20"/>
          <w:bdr w:val="none" w:sz="0" w:space="0" w:color="auto" w:frame="1"/>
          <w:lang w:val="es-MX"/>
        </w:rPr>
        <w:t>,</w:t>
      </w:r>
      <w:r w:rsidR="00B73D1C" w:rsidRPr="006C610D">
        <w:rPr>
          <w:sz w:val="20"/>
          <w:bdr w:val="none" w:sz="0" w:space="0" w:color="auto" w:frame="1"/>
          <w:lang w:val="es-MX"/>
        </w:rPr>
        <w:t xml:space="preserve"> para que el Tribunal procediera a imputar formalmente a las cuatro personas adicionales, presuntos coautores del asesinato. </w:t>
      </w:r>
      <w:r w:rsidR="009F11EB" w:rsidRPr="006C610D">
        <w:rPr>
          <w:sz w:val="20"/>
          <w:bdr w:val="none" w:sz="0" w:space="0" w:color="auto" w:frame="1"/>
          <w:lang w:val="es-MX"/>
        </w:rPr>
        <w:t>Mencionó</w:t>
      </w:r>
      <w:r w:rsidR="00B73D1C" w:rsidRPr="006C610D">
        <w:rPr>
          <w:sz w:val="20"/>
          <w:bdr w:val="none" w:sz="0" w:space="0" w:color="auto" w:frame="1"/>
          <w:lang w:val="es-MX"/>
        </w:rPr>
        <w:t xml:space="preserve"> que, </w:t>
      </w:r>
      <w:r w:rsidR="00FF1148" w:rsidRPr="006C610D">
        <w:rPr>
          <w:sz w:val="20"/>
          <w:bdr w:val="none" w:sz="0" w:space="0" w:color="auto" w:frame="1"/>
          <w:lang w:val="es-MX"/>
        </w:rPr>
        <w:t xml:space="preserve">si bien el 8 de mayo de 2007 el </w:t>
      </w:r>
      <w:r w:rsidR="00B061B2" w:rsidRPr="006C610D">
        <w:rPr>
          <w:sz w:val="20"/>
          <w:bdr w:val="none" w:sz="0" w:space="0" w:color="auto" w:frame="1"/>
          <w:lang w:val="es-MX"/>
        </w:rPr>
        <w:t>T</w:t>
      </w:r>
      <w:r w:rsidR="00FF1148" w:rsidRPr="006C610D">
        <w:rPr>
          <w:sz w:val="20"/>
          <w:bdr w:val="none" w:sz="0" w:space="0" w:color="auto" w:frame="1"/>
          <w:lang w:val="es-MX"/>
        </w:rPr>
        <w:t xml:space="preserve">ribunal ordenó una publicación por edictos ampliando la imputación formal a estas </w:t>
      </w:r>
      <w:r w:rsidR="00154FC5">
        <w:rPr>
          <w:sz w:val="20"/>
          <w:bdr w:val="none" w:sz="0" w:space="0" w:color="auto" w:frame="1"/>
          <w:lang w:val="es-MX"/>
        </w:rPr>
        <w:t>cuatro</w:t>
      </w:r>
      <w:r w:rsidR="00FF1148" w:rsidRPr="006C610D">
        <w:rPr>
          <w:sz w:val="20"/>
          <w:bdr w:val="none" w:sz="0" w:space="0" w:color="auto" w:frame="1"/>
          <w:lang w:val="es-MX"/>
        </w:rPr>
        <w:t xml:space="preserve"> personas, a la fecha no han sido declarados rebeldes</w:t>
      </w:r>
      <w:r w:rsidR="002102CD" w:rsidRPr="006C610D">
        <w:rPr>
          <w:sz w:val="20"/>
          <w:bdr w:val="none" w:sz="0" w:space="0" w:color="auto" w:frame="1"/>
          <w:lang w:val="es-MX"/>
        </w:rPr>
        <w:t>,</w:t>
      </w:r>
      <w:r w:rsidR="00FF1148" w:rsidRPr="006C610D">
        <w:rPr>
          <w:sz w:val="20"/>
          <w:bdr w:val="none" w:sz="0" w:space="0" w:color="auto" w:frame="1"/>
          <w:lang w:val="es-MX"/>
        </w:rPr>
        <w:t xml:space="preserve"> por lo que el peticionario </w:t>
      </w:r>
      <w:r w:rsidR="009F11EB" w:rsidRPr="006C610D">
        <w:rPr>
          <w:sz w:val="20"/>
          <w:bdr w:val="none" w:sz="0" w:space="0" w:color="auto" w:frame="1"/>
          <w:lang w:val="es-MX"/>
        </w:rPr>
        <w:t>advirtió</w:t>
      </w:r>
      <w:r w:rsidR="00FF1148" w:rsidRPr="006C610D">
        <w:rPr>
          <w:sz w:val="20"/>
          <w:bdr w:val="none" w:sz="0" w:space="0" w:color="auto" w:frame="1"/>
          <w:lang w:val="es-MX"/>
        </w:rPr>
        <w:t xml:space="preserve"> que </w:t>
      </w:r>
      <w:r w:rsidR="009F11EB" w:rsidRPr="006C610D">
        <w:rPr>
          <w:sz w:val="20"/>
          <w:bdr w:val="none" w:sz="0" w:space="0" w:color="auto" w:frame="1"/>
          <w:lang w:val="es-MX"/>
        </w:rPr>
        <w:t>las acciones penales</w:t>
      </w:r>
      <w:r w:rsidR="00FF1148" w:rsidRPr="006C610D">
        <w:rPr>
          <w:sz w:val="20"/>
          <w:bdr w:val="none" w:sz="0" w:space="0" w:color="auto" w:frame="1"/>
          <w:lang w:val="es-MX"/>
        </w:rPr>
        <w:t xml:space="preserve"> habría</w:t>
      </w:r>
      <w:r w:rsidR="009F11EB" w:rsidRPr="006C610D">
        <w:rPr>
          <w:sz w:val="20"/>
          <w:bdr w:val="none" w:sz="0" w:space="0" w:color="auto" w:frame="1"/>
          <w:lang w:val="es-MX"/>
        </w:rPr>
        <w:t>n</w:t>
      </w:r>
      <w:r w:rsidR="00FF1148" w:rsidRPr="006C610D">
        <w:rPr>
          <w:sz w:val="20"/>
          <w:bdr w:val="none" w:sz="0" w:space="0" w:color="auto" w:frame="1"/>
          <w:lang w:val="es-MX"/>
        </w:rPr>
        <w:t xml:space="preserve"> prescrito.</w:t>
      </w:r>
    </w:p>
    <w:p w14:paraId="6353FF61" w14:textId="77777777" w:rsidR="00B061B2" w:rsidRPr="006C610D" w:rsidRDefault="00B061B2" w:rsidP="002102C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sz w:val="20"/>
          <w:lang w:val="es-ES"/>
        </w:rPr>
      </w:pPr>
    </w:p>
    <w:p w14:paraId="143F535A" w14:textId="77777777" w:rsidR="004D1412" w:rsidRPr="006C610D" w:rsidRDefault="004D1412" w:rsidP="00EC3292">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851"/>
        <w:jc w:val="both"/>
        <w:rPr>
          <w:rFonts w:ascii="Cambria" w:hAnsi="Cambria"/>
          <w:b/>
          <w:sz w:val="20"/>
          <w:lang w:val="es-ES"/>
        </w:rPr>
      </w:pPr>
      <w:r w:rsidRPr="006C610D">
        <w:rPr>
          <w:rFonts w:ascii="Cambria" w:hAnsi="Cambria"/>
          <w:b/>
          <w:sz w:val="20"/>
          <w:lang w:val="es-ES"/>
        </w:rPr>
        <w:t>SOLUCIÓN AMISTOSA</w:t>
      </w:r>
    </w:p>
    <w:p w14:paraId="5C6D5FF0" w14:textId="77777777" w:rsidR="004D1412" w:rsidRPr="006C610D" w:rsidRDefault="004D1412" w:rsidP="00B73883">
      <w:pPr>
        <w:pStyle w:val="ListParagraph"/>
        <w:ind w:firstLine="720"/>
        <w:jc w:val="both"/>
        <w:rPr>
          <w:sz w:val="20"/>
          <w:bdr w:val="none" w:sz="0" w:space="0" w:color="auto" w:frame="1"/>
          <w:lang w:val="es-ES"/>
        </w:rPr>
      </w:pPr>
    </w:p>
    <w:p w14:paraId="24EB7B2F" w14:textId="3F6BC465" w:rsidR="00F6081C" w:rsidRPr="006C610D" w:rsidRDefault="00746762" w:rsidP="00B7388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bdr w:val="none" w:sz="0" w:space="0" w:color="auto"/>
          <w:lang w:val="es-ES"/>
        </w:rPr>
      </w:pPr>
      <w:r w:rsidRPr="006C610D">
        <w:rPr>
          <w:rFonts w:ascii="Cambria" w:hAnsi="Cambria"/>
          <w:sz w:val="20"/>
          <w:lang w:val="es-ES"/>
        </w:rPr>
        <w:t xml:space="preserve">El </w:t>
      </w:r>
      <w:r w:rsidR="004908BF" w:rsidRPr="006C610D">
        <w:rPr>
          <w:rFonts w:ascii="Cambria" w:hAnsi="Cambria"/>
          <w:sz w:val="20"/>
          <w:lang w:val="es-ES"/>
        </w:rPr>
        <w:t>2</w:t>
      </w:r>
      <w:r w:rsidR="002102CD" w:rsidRPr="006C610D">
        <w:rPr>
          <w:rFonts w:ascii="Cambria" w:hAnsi="Cambria"/>
          <w:sz w:val="20"/>
          <w:lang w:val="es-ES"/>
        </w:rPr>
        <w:t xml:space="preserve">0 de agosto </w:t>
      </w:r>
      <w:r w:rsidR="004908BF" w:rsidRPr="006C610D">
        <w:rPr>
          <w:rFonts w:ascii="Cambria" w:hAnsi="Cambria"/>
          <w:sz w:val="20"/>
          <w:lang w:val="es-ES"/>
        </w:rPr>
        <w:t>de 202</w:t>
      </w:r>
      <w:r w:rsidR="002102CD" w:rsidRPr="006C610D">
        <w:rPr>
          <w:rFonts w:ascii="Cambria" w:hAnsi="Cambria"/>
          <w:sz w:val="20"/>
          <w:lang w:val="es-ES"/>
        </w:rPr>
        <w:t>4</w:t>
      </w:r>
      <w:r w:rsidRPr="006C610D">
        <w:rPr>
          <w:rFonts w:ascii="Cambria" w:hAnsi="Cambria"/>
          <w:sz w:val="20"/>
          <w:lang w:val="es-ES"/>
        </w:rPr>
        <w:t xml:space="preserve">, </w:t>
      </w:r>
      <w:r w:rsidR="003D342A" w:rsidRPr="006C610D">
        <w:rPr>
          <w:rFonts w:ascii="Cambria" w:hAnsi="Cambria"/>
          <w:sz w:val="20"/>
          <w:lang w:val="es-ES"/>
        </w:rPr>
        <w:t xml:space="preserve">en la ciudad de </w:t>
      </w:r>
      <w:r w:rsidR="00097510" w:rsidRPr="006C610D">
        <w:rPr>
          <w:rFonts w:ascii="Cambria" w:hAnsi="Cambria"/>
          <w:sz w:val="20"/>
          <w:lang w:val="es-ES"/>
        </w:rPr>
        <w:t>El Alto del Departamento de la Paz,</w:t>
      </w:r>
      <w:r w:rsidR="003D342A" w:rsidRPr="006C610D">
        <w:rPr>
          <w:rFonts w:ascii="Cambria" w:hAnsi="Cambria"/>
          <w:sz w:val="20"/>
          <w:lang w:val="es-ES"/>
        </w:rPr>
        <w:t xml:space="preserve"> </w:t>
      </w:r>
      <w:r w:rsidRPr="006C610D">
        <w:rPr>
          <w:rFonts w:ascii="Cambria" w:hAnsi="Cambria"/>
          <w:sz w:val="20"/>
          <w:lang w:val="es-ES"/>
        </w:rPr>
        <w:t xml:space="preserve">las partes </w:t>
      </w:r>
      <w:r w:rsidR="001C7C7D" w:rsidRPr="006C610D">
        <w:rPr>
          <w:rFonts w:ascii="Cambria" w:hAnsi="Cambria"/>
          <w:sz w:val="20"/>
          <w:lang w:val="es-ES"/>
        </w:rPr>
        <w:t xml:space="preserve">firmaron un acuerdo de solución amistosa, </w:t>
      </w:r>
      <w:r w:rsidR="003D342A" w:rsidRPr="006C610D">
        <w:rPr>
          <w:rFonts w:ascii="Cambria" w:hAnsi="Cambria"/>
          <w:sz w:val="20"/>
          <w:lang w:val="es-ES"/>
        </w:rPr>
        <w:t>cuyo texto establece</w:t>
      </w:r>
      <w:r w:rsidR="001C7C7D" w:rsidRPr="006C610D">
        <w:rPr>
          <w:rFonts w:ascii="Cambria" w:hAnsi="Cambria"/>
          <w:sz w:val="20"/>
          <w:lang w:val="es-ES"/>
        </w:rPr>
        <w:t xml:space="preserve"> lo siguiente</w:t>
      </w:r>
      <w:r w:rsidRPr="006C610D">
        <w:rPr>
          <w:rFonts w:ascii="Cambria" w:hAnsi="Cambria"/>
          <w:sz w:val="20"/>
          <w:lang w:val="es-ES"/>
        </w:rPr>
        <w:t>:</w:t>
      </w:r>
    </w:p>
    <w:p w14:paraId="094923F1" w14:textId="77777777" w:rsidR="004908BF" w:rsidRPr="006C610D" w:rsidRDefault="004908BF" w:rsidP="0009751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bdr w:val="none" w:sz="0" w:space="0" w:color="auto"/>
          <w:lang w:val="es-ES"/>
        </w:rPr>
      </w:pPr>
    </w:p>
    <w:p w14:paraId="013A92CB" w14:textId="77777777" w:rsidR="00097510" w:rsidRPr="009E5098" w:rsidRDefault="00097510" w:rsidP="00F0209C">
      <w:pPr>
        <w:autoSpaceDE w:val="0"/>
        <w:autoSpaceDN w:val="0"/>
        <w:adjustRightInd w:val="0"/>
        <w:ind w:left="720" w:right="720"/>
        <w:jc w:val="center"/>
        <w:rPr>
          <w:rFonts w:ascii="Cambria" w:hAnsi="Cambria"/>
          <w:b/>
          <w:sz w:val="18"/>
          <w:szCs w:val="18"/>
          <w:lang w:val="es-ES"/>
        </w:rPr>
      </w:pPr>
      <w:r w:rsidRPr="009E5098">
        <w:rPr>
          <w:rFonts w:ascii="Cambria" w:hAnsi="Cambria"/>
          <w:b/>
          <w:sz w:val="18"/>
          <w:szCs w:val="18"/>
          <w:lang w:val="es-ES"/>
        </w:rPr>
        <w:t>ACUERDO DE SOLUCIÓN AMISTOSA</w:t>
      </w:r>
    </w:p>
    <w:p w14:paraId="188E07C9" w14:textId="3F1E1DD5" w:rsidR="00CF4C56" w:rsidRPr="009E5098" w:rsidRDefault="00097510" w:rsidP="00F0209C">
      <w:pPr>
        <w:autoSpaceDE w:val="0"/>
        <w:autoSpaceDN w:val="0"/>
        <w:adjustRightInd w:val="0"/>
        <w:ind w:left="720" w:right="720"/>
        <w:jc w:val="center"/>
        <w:rPr>
          <w:rFonts w:ascii="Cambria" w:hAnsi="Cambria"/>
          <w:b/>
          <w:sz w:val="18"/>
          <w:szCs w:val="18"/>
          <w:lang w:val="es-ES"/>
        </w:rPr>
      </w:pPr>
      <w:r w:rsidRPr="009E5098">
        <w:rPr>
          <w:rFonts w:ascii="Cambria" w:hAnsi="Cambria"/>
          <w:b/>
          <w:sz w:val="18"/>
          <w:szCs w:val="18"/>
          <w:lang w:val="es-ES"/>
        </w:rPr>
        <w:t>CASO 13.139 “JAVIER CHARQUE CHOQUE”</w:t>
      </w:r>
    </w:p>
    <w:p w14:paraId="56C7E513" w14:textId="77777777" w:rsidR="00A72796" w:rsidRPr="009E5098" w:rsidRDefault="00A72796" w:rsidP="00F0209C">
      <w:pPr>
        <w:autoSpaceDE w:val="0"/>
        <w:autoSpaceDN w:val="0"/>
        <w:adjustRightInd w:val="0"/>
        <w:ind w:left="720" w:right="720"/>
        <w:jc w:val="center"/>
        <w:rPr>
          <w:rFonts w:ascii="Cambria" w:hAnsi="Cambria"/>
          <w:b/>
          <w:sz w:val="18"/>
          <w:szCs w:val="18"/>
          <w:lang w:val="es-CO"/>
        </w:rPr>
      </w:pPr>
    </w:p>
    <w:p w14:paraId="14D3A3C7" w14:textId="77777777" w:rsidR="00097510" w:rsidRPr="009E5098" w:rsidRDefault="00097510" w:rsidP="00F0209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18"/>
          <w:szCs w:val="18"/>
          <w:lang w:val="es-ES"/>
        </w:rPr>
      </w:pPr>
      <w:r w:rsidRPr="009E5098">
        <w:rPr>
          <w:rFonts w:ascii="Cambria" w:hAnsi="Cambria"/>
          <w:sz w:val="18"/>
          <w:szCs w:val="18"/>
          <w:lang w:val="es-ES"/>
        </w:rPr>
        <w:t>El 20 de agosto de 2024, en la ciudad de El Alto del Departamento de La Paz, en instalaciones de esta Procuraduría General del Estado, se reunieron:</w:t>
      </w:r>
    </w:p>
    <w:p w14:paraId="01C883C2" w14:textId="77777777" w:rsidR="00A72796" w:rsidRPr="009E5098" w:rsidRDefault="00A72796" w:rsidP="00F0209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18"/>
          <w:szCs w:val="18"/>
          <w:lang w:val="es-ES"/>
        </w:rPr>
      </w:pPr>
    </w:p>
    <w:p w14:paraId="1BCD58DA" w14:textId="2D9848E9" w:rsidR="004D1412" w:rsidRPr="009E5098" w:rsidRDefault="00097510" w:rsidP="00F0209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i/>
          <w:iCs/>
          <w:sz w:val="18"/>
          <w:szCs w:val="18"/>
          <w:lang w:val="es-ES"/>
        </w:rPr>
      </w:pPr>
      <w:r w:rsidRPr="009E5098">
        <w:rPr>
          <w:rFonts w:ascii="Cambria" w:hAnsi="Cambria"/>
          <w:i/>
          <w:iCs/>
          <w:sz w:val="18"/>
          <w:szCs w:val="18"/>
          <w:lang w:val="es-ES"/>
        </w:rPr>
        <w:lastRenderedPageBreak/>
        <w:t>Por un lado</w:t>
      </w:r>
      <w:r w:rsidRPr="009E5098">
        <w:rPr>
          <w:rFonts w:ascii="Cambria" w:hAnsi="Cambria"/>
          <w:sz w:val="18"/>
          <w:szCs w:val="18"/>
          <w:lang w:val="es-ES"/>
        </w:rPr>
        <w:t xml:space="preserve">, el señor Martín Charque Choque con Cédula de Identidad </w:t>
      </w:r>
      <w:r w:rsidR="00A72796" w:rsidRPr="009E5098">
        <w:rPr>
          <w:rFonts w:ascii="Cambria" w:hAnsi="Cambria"/>
          <w:sz w:val="18"/>
          <w:szCs w:val="18"/>
          <w:lang w:val="es-ES"/>
        </w:rPr>
        <w:t>[…]</w:t>
      </w:r>
      <w:r w:rsidRPr="009E5098">
        <w:rPr>
          <w:rFonts w:ascii="Cambria" w:hAnsi="Cambria"/>
          <w:sz w:val="18"/>
          <w:szCs w:val="18"/>
          <w:lang w:val="es-ES"/>
        </w:rPr>
        <w:t xml:space="preserve">, en su calidad de peticionario dentro del Caso 13.139 “Javier Charque Choque” de la Comisión Interamericana de Derechos Humanos </w:t>
      </w:r>
      <w:r w:rsidRPr="009E5098">
        <w:rPr>
          <w:rFonts w:ascii="Cambria" w:hAnsi="Cambria"/>
          <w:i/>
          <w:iCs/>
          <w:sz w:val="18"/>
          <w:szCs w:val="18"/>
          <w:lang w:val="es-ES"/>
        </w:rPr>
        <w:t>(</w:t>
      </w:r>
      <w:r w:rsidRPr="009E5098">
        <w:rPr>
          <w:rFonts w:ascii="Cambria" w:hAnsi="Cambria"/>
          <w:b/>
          <w:bCs/>
          <w:i/>
          <w:iCs/>
          <w:sz w:val="18"/>
          <w:szCs w:val="18"/>
          <w:lang w:val="es-ES"/>
        </w:rPr>
        <w:t>“la Comisión”</w:t>
      </w:r>
      <w:r w:rsidRPr="009E5098">
        <w:rPr>
          <w:rFonts w:ascii="Cambria" w:hAnsi="Cambria"/>
          <w:sz w:val="18"/>
          <w:szCs w:val="18"/>
          <w:lang w:val="es-ES"/>
        </w:rPr>
        <w:t xml:space="preserve">), en adelante y para los fines del presente acuerdo como </w:t>
      </w:r>
      <w:r w:rsidRPr="009E5098">
        <w:rPr>
          <w:rFonts w:ascii="Cambria" w:hAnsi="Cambria"/>
          <w:b/>
          <w:bCs/>
          <w:i/>
          <w:iCs/>
          <w:sz w:val="18"/>
          <w:szCs w:val="18"/>
          <w:lang w:val="es-ES"/>
        </w:rPr>
        <w:t>“Peticionario”</w:t>
      </w:r>
      <w:r w:rsidRPr="009E5098">
        <w:rPr>
          <w:rFonts w:ascii="Cambria" w:hAnsi="Cambria"/>
          <w:i/>
          <w:iCs/>
          <w:sz w:val="18"/>
          <w:szCs w:val="18"/>
          <w:lang w:val="es-ES"/>
        </w:rPr>
        <w:t>;</w:t>
      </w:r>
    </w:p>
    <w:p w14:paraId="5923D2F8" w14:textId="77777777" w:rsidR="00A72796" w:rsidRPr="009E5098" w:rsidRDefault="00A72796" w:rsidP="00F0209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18"/>
          <w:szCs w:val="18"/>
          <w:lang w:val="es-ES"/>
        </w:rPr>
      </w:pPr>
    </w:p>
    <w:p w14:paraId="281C38FB" w14:textId="77777777" w:rsidR="00097510" w:rsidRPr="009E5098" w:rsidRDefault="00097510" w:rsidP="00F0209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i/>
          <w:iCs/>
          <w:sz w:val="18"/>
          <w:szCs w:val="18"/>
          <w:lang w:val="es-BO"/>
        </w:rPr>
      </w:pPr>
      <w:r w:rsidRPr="009E5098">
        <w:rPr>
          <w:rFonts w:ascii="Cambria" w:hAnsi="Cambria"/>
          <w:i/>
          <w:iCs/>
          <w:sz w:val="18"/>
          <w:szCs w:val="18"/>
          <w:lang w:val="es-BO"/>
        </w:rPr>
        <w:t>Por otro lado,</w:t>
      </w:r>
      <w:r w:rsidRPr="009E5098">
        <w:rPr>
          <w:rFonts w:ascii="Cambria" w:hAnsi="Cambria"/>
          <w:sz w:val="18"/>
          <w:szCs w:val="18"/>
          <w:lang w:val="es-BO"/>
        </w:rPr>
        <w:t xml:space="preserve"> la Procuraduría General del Estado representada por el señor César Adalid Siles Bazán, en mérito al Artículo 1 del Decreto Presidencial Nº</w:t>
      </w:r>
      <w:r w:rsidRPr="009E5098">
        <w:rPr>
          <w:rFonts w:ascii="Cambria" w:hAnsi="Cambria"/>
          <w:bCs/>
          <w:sz w:val="18"/>
          <w:szCs w:val="18"/>
          <w:lang w:val="es-BO"/>
        </w:rPr>
        <w:t xml:space="preserve">5010 de 6 de septiembre de 2023 y previendo lo establecido en el </w:t>
      </w:r>
      <w:r w:rsidRPr="009E5098">
        <w:rPr>
          <w:rFonts w:ascii="Cambria" w:hAnsi="Cambria"/>
          <w:sz w:val="18"/>
          <w:szCs w:val="18"/>
          <w:lang w:val="es-BO"/>
        </w:rPr>
        <w:t xml:space="preserve">al Artículo 11(I) de la Ley Nº064 de 5 de diciembre de 2010, de la Procuraduría General del Estado. Autoridad que, en uso de sus atribuciones y funciones contenidas en el Artículo 18(1) de la precitada norma legal, asume la representación y responsabilidad técnico y legal de las acciones conciliatorias del Estado boliviano, por lo que, se denomina en lo sucesivo y para los fines del presente Acuerdo como </w:t>
      </w:r>
      <w:r w:rsidRPr="009E5098">
        <w:rPr>
          <w:rFonts w:ascii="Cambria" w:hAnsi="Cambria"/>
          <w:b/>
          <w:i/>
          <w:iCs/>
          <w:sz w:val="18"/>
          <w:szCs w:val="18"/>
          <w:lang w:val="es-BO"/>
        </w:rPr>
        <w:t>“Estado”</w:t>
      </w:r>
      <w:r w:rsidRPr="009E5098">
        <w:rPr>
          <w:rFonts w:ascii="Cambria" w:hAnsi="Cambria"/>
          <w:i/>
          <w:iCs/>
          <w:sz w:val="18"/>
          <w:szCs w:val="18"/>
          <w:lang w:val="es-BO"/>
        </w:rPr>
        <w:t>.</w:t>
      </w:r>
    </w:p>
    <w:p w14:paraId="505B812F" w14:textId="77777777" w:rsidR="00EE0EDC" w:rsidRPr="009E5098" w:rsidRDefault="00EE0EDC" w:rsidP="00F0209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i/>
          <w:iCs/>
          <w:sz w:val="18"/>
          <w:szCs w:val="18"/>
          <w:lang w:val="es-BO"/>
        </w:rPr>
      </w:pPr>
    </w:p>
    <w:p w14:paraId="6B94363A" w14:textId="77777777" w:rsidR="00097510" w:rsidRPr="009E5098" w:rsidRDefault="00097510" w:rsidP="00F0209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18"/>
          <w:szCs w:val="18"/>
          <w:lang w:val="es-BO"/>
        </w:rPr>
      </w:pPr>
      <w:r w:rsidRPr="009E5098">
        <w:rPr>
          <w:rFonts w:ascii="Cambria" w:hAnsi="Cambria"/>
          <w:sz w:val="18"/>
          <w:szCs w:val="18"/>
          <w:lang w:val="es-BO"/>
        </w:rPr>
        <w:t>El Estado y el Peticionario acuerdan lo siguiente:</w:t>
      </w:r>
    </w:p>
    <w:p w14:paraId="079868BF" w14:textId="77777777" w:rsidR="00A72796" w:rsidRPr="009E5098" w:rsidRDefault="00A72796" w:rsidP="00F0209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18"/>
          <w:szCs w:val="18"/>
          <w:lang w:val="es-BO"/>
        </w:rPr>
      </w:pPr>
    </w:p>
    <w:p w14:paraId="2FF148FB" w14:textId="77777777" w:rsidR="00097510" w:rsidRPr="009E5098" w:rsidRDefault="00097510" w:rsidP="00F0209C">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0"/>
        <w:jc w:val="both"/>
        <w:rPr>
          <w:rFonts w:ascii="Cambria" w:hAnsi="Cambria"/>
          <w:b/>
          <w:bCs/>
          <w:iCs/>
          <w:sz w:val="18"/>
          <w:szCs w:val="18"/>
          <w:lang w:val="es-BO"/>
        </w:rPr>
      </w:pPr>
      <w:r w:rsidRPr="009E5098">
        <w:rPr>
          <w:rFonts w:ascii="Cambria" w:hAnsi="Cambria"/>
          <w:b/>
          <w:bCs/>
          <w:iCs/>
          <w:sz w:val="18"/>
          <w:szCs w:val="18"/>
          <w:lang w:val="es-BO"/>
        </w:rPr>
        <w:t>ANTECEDENTES</w:t>
      </w:r>
    </w:p>
    <w:p w14:paraId="006480DD" w14:textId="77777777" w:rsidR="00EE0EDC" w:rsidRPr="009E5098" w:rsidRDefault="00EE0EDC" w:rsidP="00F0209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b/>
          <w:bCs/>
          <w:iCs/>
          <w:sz w:val="18"/>
          <w:szCs w:val="18"/>
          <w:lang w:val="es-BO"/>
        </w:rPr>
      </w:pPr>
    </w:p>
    <w:p w14:paraId="56898D0A" w14:textId="77777777" w:rsidR="00097510" w:rsidRPr="009E5098" w:rsidRDefault="00097510" w:rsidP="00F0209C">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Cambria" w:hAnsi="Cambria"/>
          <w:sz w:val="18"/>
          <w:szCs w:val="18"/>
          <w:lang w:val="es-BO"/>
        </w:rPr>
      </w:pPr>
      <w:r w:rsidRPr="009E5098">
        <w:rPr>
          <w:rFonts w:ascii="Cambria" w:hAnsi="Cambria"/>
          <w:sz w:val="18"/>
          <w:szCs w:val="18"/>
          <w:lang w:val="es-BO"/>
        </w:rPr>
        <w:t xml:space="preserve">En fecha 29 de diciembre de 2006, Javier Charque Choque(†), estudiante de la Carrera de Turismo de la Universidad Mayor, Real y Pontificia de San Francisco Xavier de Chuquisaca, debido a un trabajo de investigación sobre las comunidades indígenas del Norte del Departamento de Potosí, asistió a un matrimonio en la comunidad de Villa Arbolitos. </w:t>
      </w:r>
    </w:p>
    <w:p w14:paraId="3D195F4A" w14:textId="77777777" w:rsidR="00EE0EDC" w:rsidRPr="009E5098" w:rsidRDefault="00EE0EDC" w:rsidP="00F0209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18"/>
          <w:szCs w:val="18"/>
          <w:lang w:val="es-BO"/>
        </w:rPr>
      </w:pPr>
    </w:p>
    <w:p w14:paraId="75F499E3" w14:textId="77777777" w:rsidR="00097510" w:rsidRPr="009E5098" w:rsidRDefault="00097510" w:rsidP="00F0209C">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Cambria" w:hAnsi="Cambria"/>
          <w:sz w:val="18"/>
          <w:szCs w:val="18"/>
          <w:lang w:val="es-BO"/>
        </w:rPr>
      </w:pPr>
      <w:r w:rsidRPr="009E5098">
        <w:rPr>
          <w:rFonts w:ascii="Cambria" w:hAnsi="Cambria"/>
          <w:sz w:val="18"/>
          <w:szCs w:val="18"/>
          <w:lang w:val="es-BO"/>
        </w:rPr>
        <w:t>En dicha ocasión se generó un malentendido que creó una discusión con aproximadamente seis miembros de la comunidad, los cuales lo agredieron físicamente. Luego de intentar huir de sus agresores, Javier Charque Choque fue alcanzado y convocado el Jilanko, autoridad de la Comunidad, quien habría autorizado se continúe con su tortura y producto de estas agresiones, la víctima falleció en la madrugada del 30 de diciembre de 2006.</w:t>
      </w:r>
    </w:p>
    <w:p w14:paraId="267B6FE3" w14:textId="77777777" w:rsidR="00EE0EDC" w:rsidRPr="009E5098" w:rsidRDefault="00EE0EDC" w:rsidP="00F0209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18"/>
          <w:szCs w:val="18"/>
          <w:lang w:val="es-BO"/>
        </w:rPr>
      </w:pPr>
    </w:p>
    <w:p w14:paraId="43C090D3" w14:textId="3871F44F" w:rsidR="00097510" w:rsidRPr="009E5098" w:rsidRDefault="00097510" w:rsidP="00F0209C">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Cambria" w:hAnsi="Cambria"/>
          <w:bCs/>
          <w:sz w:val="18"/>
          <w:szCs w:val="18"/>
          <w:lang w:val="es-PE"/>
        </w:rPr>
      </w:pPr>
      <w:r w:rsidRPr="009E5098">
        <w:rPr>
          <w:rFonts w:ascii="Cambria" w:hAnsi="Cambria"/>
          <w:iCs/>
          <w:sz w:val="18"/>
          <w:szCs w:val="18"/>
          <w:lang w:val="es-BO"/>
        </w:rPr>
        <w:t xml:space="preserve">De acuerdo con el </w:t>
      </w:r>
      <w:r w:rsidRPr="009E5098">
        <w:rPr>
          <w:rFonts w:ascii="Cambria" w:hAnsi="Cambria"/>
          <w:sz w:val="18"/>
          <w:szCs w:val="18"/>
          <w:lang w:val="es-BO"/>
        </w:rPr>
        <w:t>Informe Nº</w:t>
      </w:r>
      <w:r w:rsidR="00146147">
        <w:rPr>
          <w:rFonts w:ascii="Cambria" w:hAnsi="Cambria"/>
          <w:sz w:val="18"/>
          <w:szCs w:val="18"/>
          <w:lang w:val="es-BO"/>
        </w:rPr>
        <w:t xml:space="preserve"> </w:t>
      </w:r>
      <w:r w:rsidRPr="009E5098">
        <w:rPr>
          <w:rFonts w:ascii="Cambria" w:hAnsi="Cambria"/>
          <w:sz w:val="18"/>
          <w:szCs w:val="18"/>
          <w:lang w:val="es-BO"/>
        </w:rPr>
        <w:t xml:space="preserve">46/2017, aprobado el 25 de mayo de 2017, la Comisión declaró admisible la Petición 69-08 en relación a los Artículos </w:t>
      </w:r>
      <w:r w:rsidRPr="009E5098">
        <w:rPr>
          <w:rFonts w:ascii="Cambria" w:hAnsi="Cambria"/>
          <w:bCs/>
          <w:sz w:val="18"/>
          <w:szCs w:val="18"/>
          <w:lang w:val="es-PE"/>
        </w:rPr>
        <w:t>4, 5, 8 y 25 de la Convención Americana de Derechos Humanos (la “Convención Americana”), respecto su Artículo 1.1.</w:t>
      </w:r>
    </w:p>
    <w:p w14:paraId="1276FCE9" w14:textId="77777777" w:rsidR="002A4140" w:rsidRPr="009E5098" w:rsidRDefault="002A4140" w:rsidP="00F0209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bCs/>
          <w:sz w:val="18"/>
          <w:szCs w:val="18"/>
          <w:lang w:val="es-PE"/>
        </w:rPr>
      </w:pPr>
    </w:p>
    <w:p w14:paraId="02D6BD3C" w14:textId="1C29FC23" w:rsidR="00CD3576" w:rsidRPr="009E5098" w:rsidRDefault="00097510" w:rsidP="00F0209C">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Cambria" w:hAnsi="Cambria"/>
          <w:bCs/>
          <w:sz w:val="18"/>
          <w:szCs w:val="18"/>
          <w:lang w:val="es-PE"/>
        </w:rPr>
      </w:pPr>
      <w:r w:rsidRPr="009E5098">
        <w:rPr>
          <w:rFonts w:ascii="Cambria" w:hAnsi="Cambria"/>
          <w:sz w:val="18"/>
          <w:szCs w:val="18"/>
          <w:lang w:val="es-BO"/>
        </w:rPr>
        <w:t xml:space="preserve">Previo interés manifestado por el Estado y reconocimiento de las violaciones cometidas en el presente Caso, más el interés exteriorizado por el Peticionario, en fecha 30 de julio de 2019, la Comisión IDH inició un proceso de diálogo orientado a explorar la posibilidad de una solución amistosa del Caso en trámite. </w:t>
      </w:r>
    </w:p>
    <w:p w14:paraId="3D81AD34" w14:textId="77777777" w:rsidR="00CD3576" w:rsidRPr="009E5098" w:rsidRDefault="00CD3576" w:rsidP="00F0209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bCs/>
          <w:sz w:val="18"/>
          <w:szCs w:val="18"/>
          <w:lang w:val="es-PE"/>
        </w:rPr>
      </w:pPr>
    </w:p>
    <w:p w14:paraId="62A383E8" w14:textId="77777777" w:rsidR="00097510" w:rsidRPr="009E5098" w:rsidRDefault="00097510" w:rsidP="00F0209C">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Cambria" w:hAnsi="Cambria"/>
          <w:sz w:val="18"/>
          <w:szCs w:val="18"/>
          <w:lang w:val="es-PE"/>
        </w:rPr>
      </w:pPr>
      <w:r w:rsidRPr="009E5098">
        <w:rPr>
          <w:rFonts w:ascii="Cambria" w:hAnsi="Cambria"/>
          <w:sz w:val="18"/>
          <w:szCs w:val="18"/>
          <w:lang w:val="es-BO"/>
        </w:rPr>
        <w:t>En el transcurso del mismo, las Partes identificaron, en un diálogo constructivo, las cuestiones que requieren una especial atención para una reparación efectiva de los derechos humanos; así, impulsaron el proceso de solución amistosa que generó como resultado, el presente Acuerdo de Solución Amistosa.</w:t>
      </w:r>
    </w:p>
    <w:p w14:paraId="2E3AA486" w14:textId="77777777" w:rsidR="00846EF8" w:rsidRPr="009E5098" w:rsidRDefault="00846EF8" w:rsidP="00F0209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18"/>
          <w:szCs w:val="18"/>
          <w:lang w:val="es-PE"/>
        </w:rPr>
      </w:pPr>
    </w:p>
    <w:p w14:paraId="084C5850" w14:textId="39D7D641" w:rsidR="00097510" w:rsidRPr="009E5098" w:rsidRDefault="00097510" w:rsidP="00F0209C">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Cambria" w:hAnsi="Cambria"/>
          <w:i/>
          <w:iCs/>
          <w:sz w:val="18"/>
          <w:szCs w:val="18"/>
          <w:lang w:val="es-ES"/>
        </w:rPr>
      </w:pPr>
      <w:r w:rsidRPr="009E5098">
        <w:rPr>
          <w:rFonts w:ascii="Cambria" w:hAnsi="Cambria"/>
          <w:iCs/>
          <w:sz w:val="18"/>
          <w:szCs w:val="18"/>
          <w:lang w:val="es-BO"/>
        </w:rPr>
        <w:t>C</w:t>
      </w:r>
      <w:r w:rsidRPr="009E5098">
        <w:rPr>
          <w:rFonts w:ascii="Cambria" w:hAnsi="Cambria"/>
          <w:sz w:val="18"/>
          <w:szCs w:val="18"/>
          <w:lang w:val="es-BO"/>
        </w:rPr>
        <w:t>umplido el procedimiento de solución amistosa previsto en el Artículo 15 del Reglamento del Consejo Estatal de Soluciones Amistosas en Materia de Derechos Humanos (</w:t>
      </w:r>
      <w:r w:rsidRPr="009E5098">
        <w:rPr>
          <w:rFonts w:ascii="Cambria" w:hAnsi="Cambria"/>
          <w:b/>
          <w:bCs/>
          <w:sz w:val="18"/>
          <w:szCs w:val="18"/>
          <w:lang w:val="es-BO"/>
        </w:rPr>
        <w:t>“CESADH”</w:t>
      </w:r>
      <w:r w:rsidRPr="009E5098">
        <w:rPr>
          <w:rFonts w:ascii="Cambria" w:hAnsi="Cambria"/>
          <w:sz w:val="18"/>
          <w:szCs w:val="18"/>
          <w:lang w:val="es-BO"/>
        </w:rPr>
        <w:t xml:space="preserve">), aprobado mediante Decreto Supremo Nº3458 de 17 de enero de 2018, por Resolución Nº002/2024 de 9 de agosto de 2024, los miembros del CESADH determinaron: </w:t>
      </w:r>
      <w:r w:rsidRPr="009E5098">
        <w:rPr>
          <w:rFonts w:ascii="Cambria" w:hAnsi="Cambria"/>
          <w:i/>
          <w:iCs/>
          <w:sz w:val="18"/>
          <w:szCs w:val="18"/>
          <w:lang w:val="es-BO"/>
        </w:rPr>
        <w:t>“</w:t>
      </w:r>
      <w:r w:rsidRPr="009E5098">
        <w:rPr>
          <w:rFonts w:ascii="Cambria" w:hAnsi="Cambria"/>
          <w:b/>
          <w:i/>
          <w:iCs/>
          <w:sz w:val="18"/>
          <w:szCs w:val="18"/>
          <w:lang w:val="es-ES"/>
        </w:rPr>
        <w:t>RECOMENDAR</w:t>
      </w:r>
      <w:r w:rsidRPr="009E5098">
        <w:rPr>
          <w:rFonts w:ascii="Cambria" w:hAnsi="Cambria"/>
          <w:i/>
          <w:iCs/>
          <w:sz w:val="18"/>
          <w:szCs w:val="18"/>
          <w:lang w:val="es-ES"/>
        </w:rPr>
        <w:t xml:space="preserve"> a la Procuraduría General del Estado</w:t>
      </w:r>
      <w:r w:rsidRPr="009E5098">
        <w:rPr>
          <w:rFonts w:ascii="Cambria" w:hAnsi="Cambria"/>
          <w:b/>
          <w:i/>
          <w:iCs/>
          <w:sz w:val="18"/>
          <w:szCs w:val="18"/>
          <w:lang w:val="es-ES"/>
        </w:rPr>
        <w:t xml:space="preserve"> </w:t>
      </w:r>
      <w:r w:rsidRPr="009E5098">
        <w:rPr>
          <w:rFonts w:ascii="Cambria" w:hAnsi="Cambria"/>
          <w:i/>
          <w:iCs/>
          <w:sz w:val="18"/>
          <w:szCs w:val="18"/>
          <w:lang w:val="es-ES"/>
        </w:rPr>
        <w:t>suscribir el Acuerdo de Solución Amistosa con la parte peticionaria del Caso 13.139 “Javier Charque Choque”, sobre la base de los Informes ST-CESADH N°04/2021-2022 de fecha 21 de septiembre de 2022, ST-CESADH N°04/2022-2023 de 1 de febrero de 2023, ST-CESADH N°07/2022-2023 de 1 de junio de 2023, ST-CESADH N°09/2022-2023 de 17 de agosto de 2023 y ST-CESADH N</w:t>
      </w:r>
      <w:r w:rsidRPr="009E5098">
        <w:rPr>
          <w:rFonts w:ascii="Cambria" w:hAnsi="Cambria"/>
          <w:i/>
          <w:iCs/>
          <w:sz w:val="18"/>
          <w:szCs w:val="18"/>
          <w:vertAlign w:val="superscript"/>
          <w:lang w:val="es-ES"/>
        </w:rPr>
        <w:t>o</w:t>
      </w:r>
      <w:r w:rsidRPr="009E5098">
        <w:rPr>
          <w:rFonts w:ascii="Cambria" w:hAnsi="Cambria"/>
          <w:i/>
          <w:iCs/>
          <w:sz w:val="18"/>
          <w:szCs w:val="18"/>
          <w:lang w:val="es-ES"/>
        </w:rPr>
        <w:t xml:space="preserve">002/2024 de 24 de abril de 2024, emitidos por la Secretaría </w:t>
      </w:r>
      <w:r w:rsidR="00846EF8" w:rsidRPr="009E5098">
        <w:rPr>
          <w:rFonts w:ascii="Cambria" w:hAnsi="Cambria"/>
          <w:i/>
          <w:iCs/>
          <w:sz w:val="18"/>
          <w:szCs w:val="18"/>
          <w:lang w:val="es-ES"/>
        </w:rPr>
        <w:t>Técnica</w:t>
      </w:r>
      <w:r w:rsidRPr="009E5098">
        <w:rPr>
          <w:rFonts w:ascii="Cambria" w:hAnsi="Cambria"/>
          <w:sz w:val="18"/>
          <w:szCs w:val="18"/>
          <w:lang w:val="es-BO"/>
        </w:rPr>
        <w:t>”.</w:t>
      </w:r>
    </w:p>
    <w:p w14:paraId="676756C3" w14:textId="77777777" w:rsidR="00846EF8" w:rsidRPr="009E5098" w:rsidRDefault="00846EF8" w:rsidP="009E509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jc w:val="both"/>
        <w:rPr>
          <w:rFonts w:ascii="Cambria" w:hAnsi="Cambria"/>
          <w:i/>
          <w:iCs/>
          <w:sz w:val="18"/>
          <w:szCs w:val="18"/>
          <w:lang w:val="es-ES"/>
        </w:rPr>
      </w:pPr>
    </w:p>
    <w:p w14:paraId="0C3BCCBA" w14:textId="77777777" w:rsidR="00097510" w:rsidRPr="009E5098" w:rsidRDefault="00097510" w:rsidP="00F0209C">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0"/>
        <w:jc w:val="both"/>
        <w:rPr>
          <w:rFonts w:ascii="Cambria" w:hAnsi="Cambria"/>
          <w:b/>
          <w:sz w:val="18"/>
          <w:szCs w:val="18"/>
          <w:lang w:val="es-BO"/>
        </w:rPr>
      </w:pPr>
      <w:r w:rsidRPr="009E5098">
        <w:rPr>
          <w:rFonts w:ascii="Cambria" w:hAnsi="Cambria"/>
          <w:b/>
          <w:sz w:val="18"/>
          <w:szCs w:val="18"/>
          <w:lang w:val="es-BO"/>
        </w:rPr>
        <w:t xml:space="preserve">RECONOCIMIENTO DE RESPONSABILIDAD INTERNACIONAL </w:t>
      </w:r>
    </w:p>
    <w:p w14:paraId="186994D8" w14:textId="77777777" w:rsidR="00E85D02" w:rsidRPr="009E5098" w:rsidRDefault="00E85D02" w:rsidP="00F0209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b/>
          <w:sz w:val="18"/>
          <w:szCs w:val="18"/>
          <w:lang w:val="es-BO"/>
        </w:rPr>
      </w:pPr>
    </w:p>
    <w:p w14:paraId="6D29AAB3" w14:textId="77777777" w:rsidR="00097510" w:rsidRPr="009E5098" w:rsidRDefault="00097510" w:rsidP="00F0209C">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Cambria" w:hAnsi="Cambria"/>
          <w:sz w:val="18"/>
          <w:szCs w:val="18"/>
          <w:lang w:val="es-BO"/>
        </w:rPr>
      </w:pPr>
      <w:r w:rsidRPr="009E5098">
        <w:rPr>
          <w:rFonts w:ascii="Cambria" w:hAnsi="Cambria"/>
          <w:sz w:val="18"/>
          <w:szCs w:val="18"/>
          <w:lang w:val="es-BO"/>
        </w:rPr>
        <w:t>El Estado reconoce que existieron hechos vulneratorios a los derechos a la vida e integridad personal de Javier Charque Choque (†); por lo que, de conformidad con lo consagrado en el Artículo 15(I) de la Constitución Política del Estado, así como, en los Artículos 4, 5, 8 y 25 de la Convención ADH y admite su responsabilidad internacional por los hechos establecidos en el Informe de Admisibilidad N° 46/17, de 25 de mayo de 2017, emitido por la Comisión IDH en el presente Caso.</w:t>
      </w:r>
    </w:p>
    <w:p w14:paraId="37C8EDD9" w14:textId="77777777" w:rsidR="00E85D02" w:rsidRDefault="00E85D02" w:rsidP="00F0209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18"/>
          <w:szCs w:val="18"/>
          <w:lang w:val="es-BO"/>
        </w:rPr>
      </w:pPr>
    </w:p>
    <w:p w14:paraId="21188BDF" w14:textId="77777777" w:rsidR="00E72A2D" w:rsidRPr="009E5098" w:rsidRDefault="00E72A2D" w:rsidP="00F0209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18"/>
          <w:szCs w:val="18"/>
          <w:lang w:val="es-BO"/>
        </w:rPr>
      </w:pPr>
    </w:p>
    <w:p w14:paraId="72867888" w14:textId="77777777" w:rsidR="00097510" w:rsidRPr="009E5098" w:rsidRDefault="00097510" w:rsidP="00F0209C">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0"/>
        <w:jc w:val="both"/>
        <w:rPr>
          <w:rFonts w:ascii="Cambria" w:hAnsi="Cambria"/>
          <w:b/>
          <w:sz w:val="18"/>
          <w:szCs w:val="18"/>
          <w:lang w:val="es-BO"/>
        </w:rPr>
      </w:pPr>
      <w:r w:rsidRPr="009E5098">
        <w:rPr>
          <w:rFonts w:ascii="Cambria" w:hAnsi="Cambria"/>
          <w:b/>
          <w:sz w:val="18"/>
          <w:szCs w:val="18"/>
          <w:lang w:val="es-BO"/>
        </w:rPr>
        <w:lastRenderedPageBreak/>
        <w:t>MEDIDA DE SATISFACCIÓN</w:t>
      </w:r>
    </w:p>
    <w:p w14:paraId="4FA905BF" w14:textId="77777777" w:rsidR="00D81DE2" w:rsidRPr="009E5098" w:rsidRDefault="00D81DE2" w:rsidP="00F0209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b/>
          <w:sz w:val="18"/>
          <w:szCs w:val="18"/>
          <w:lang w:val="es-BO"/>
        </w:rPr>
      </w:pPr>
    </w:p>
    <w:p w14:paraId="2BCADBA4" w14:textId="77777777" w:rsidR="00097510" w:rsidRPr="009E5098" w:rsidRDefault="00097510" w:rsidP="00F0209C">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Cambria" w:hAnsi="Cambria"/>
          <w:sz w:val="18"/>
          <w:szCs w:val="18"/>
          <w:lang w:val="es-BO"/>
        </w:rPr>
      </w:pPr>
      <w:r w:rsidRPr="009E5098">
        <w:rPr>
          <w:rFonts w:ascii="Cambria" w:hAnsi="Cambria"/>
          <w:sz w:val="18"/>
          <w:szCs w:val="18"/>
          <w:lang w:val="es-BO"/>
        </w:rPr>
        <w:t>De conformidad con el reconocimiento de responsabilidad internacional por el Estado y resultado de un Proceso de Solución Amistosa en el Caso 13.139 “Javier Charque Choque”, el Estado acuerda con el Peticionario:</w:t>
      </w:r>
    </w:p>
    <w:p w14:paraId="336DC31E" w14:textId="77777777" w:rsidR="00D81DE2" w:rsidRPr="009E5098" w:rsidRDefault="00D81DE2" w:rsidP="00F0209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18"/>
          <w:szCs w:val="18"/>
          <w:lang w:val="es-BO"/>
        </w:rPr>
      </w:pPr>
    </w:p>
    <w:p w14:paraId="2058DB27" w14:textId="77777777" w:rsidR="00097510" w:rsidRPr="009E5098" w:rsidRDefault="00097510" w:rsidP="00F0209C">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Cambria" w:hAnsi="Cambria"/>
          <w:b/>
          <w:bCs/>
          <w:sz w:val="18"/>
          <w:szCs w:val="18"/>
          <w:lang w:val="es-BO"/>
        </w:rPr>
      </w:pPr>
      <w:r w:rsidRPr="009E5098">
        <w:rPr>
          <w:rFonts w:ascii="Cambria" w:hAnsi="Cambria"/>
          <w:b/>
          <w:bCs/>
          <w:sz w:val="18"/>
          <w:szCs w:val="18"/>
          <w:lang w:val="es-BO"/>
        </w:rPr>
        <w:t>Restablecimiento de la honra y dignidad</w:t>
      </w:r>
    </w:p>
    <w:p w14:paraId="53A13873" w14:textId="77777777" w:rsidR="00D81DE2" w:rsidRPr="009E5098" w:rsidRDefault="00D81DE2" w:rsidP="00F0209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b/>
          <w:bCs/>
          <w:sz w:val="18"/>
          <w:szCs w:val="18"/>
          <w:lang w:val="es-BO"/>
        </w:rPr>
      </w:pPr>
    </w:p>
    <w:p w14:paraId="0BDC1FF8" w14:textId="77777777" w:rsidR="00097510" w:rsidRPr="009E5098" w:rsidRDefault="00097510" w:rsidP="00F0209C">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Cambria" w:hAnsi="Cambria"/>
          <w:sz w:val="18"/>
          <w:szCs w:val="18"/>
          <w:lang w:val="es-BO"/>
        </w:rPr>
      </w:pPr>
      <w:r w:rsidRPr="009E5098">
        <w:rPr>
          <w:rFonts w:ascii="Cambria" w:hAnsi="Cambria"/>
          <w:sz w:val="18"/>
          <w:szCs w:val="18"/>
          <w:lang w:val="es-BO"/>
        </w:rPr>
        <w:t>Como medida de restablecimiento de la honra y dignidad de Javier Charque Choque (†), el Estado Plurinacional de Bolivia realizará un acto privado de reconocimiento de responsabilidad internacional; de forma posterior, el Acuerdo de Solución Amistosa se publicará en las páginas oficiales de la Procuraduría General del Estado, exceptuando el Anexo 1, por el lapso de un (1) año, computable a partir de la fecha de su publicación.</w:t>
      </w:r>
    </w:p>
    <w:p w14:paraId="6B017373" w14:textId="77777777" w:rsidR="00D81DE2" w:rsidRPr="009E5098" w:rsidRDefault="00D81DE2" w:rsidP="00F0209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18"/>
          <w:szCs w:val="18"/>
          <w:lang w:val="es-BO"/>
        </w:rPr>
      </w:pPr>
    </w:p>
    <w:p w14:paraId="16C3146F" w14:textId="77777777" w:rsidR="00097510" w:rsidRPr="009E5098" w:rsidRDefault="00097510" w:rsidP="00F0209C">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0"/>
        <w:jc w:val="both"/>
        <w:rPr>
          <w:rFonts w:ascii="Cambria" w:hAnsi="Cambria"/>
          <w:b/>
          <w:sz w:val="18"/>
          <w:szCs w:val="18"/>
          <w:lang w:val="es-BO"/>
        </w:rPr>
      </w:pPr>
      <w:r w:rsidRPr="009E5098">
        <w:rPr>
          <w:rFonts w:ascii="Cambria" w:hAnsi="Cambria"/>
          <w:b/>
          <w:sz w:val="18"/>
          <w:szCs w:val="18"/>
          <w:lang w:val="es-BO"/>
        </w:rPr>
        <w:t>DEBER DE INVESTIGAR</w:t>
      </w:r>
    </w:p>
    <w:p w14:paraId="16FC358E" w14:textId="77777777" w:rsidR="00D81DE2" w:rsidRPr="009E5098" w:rsidRDefault="00D81DE2" w:rsidP="00F0209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b/>
          <w:sz w:val="18"/>
          <w:szCs w:val="18"/>
          <w:lang w:val="es-BO"/>
        </w:rPr>
      </w:pPr>
    </w:p>
    <w:p w14:paraId="54F3A7A9" w14:textId="77777777" w:rsidR="00097510" w:rsidRPr="009E5098" w:rsidRDefault="00097510" w:rsidP="00F0209C">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Cambria" w:hAnsi="Cambria"/>
          <w:sz w:val="18"/>
          <w:szCs w:val="18"/>
          <w:lang w:val="es-BO"/>
        </w:rPr>
      </w:pPr>
      <w:r w:rsidRPr="009E5098">
        <w:rPr>
          <w:rFonts w:ascii="Cambria" w:hAnsi="Cambria"/>
          <w:sz w:val="18"/>
          <w:szCs w:val="18"/>
          <w:lang w:val="es-BO"/>
        </w:rPr>
        <w:t>Como medida de justicia, el Estado a través de las Instituciones correspondientes, de conformidad con la normativa interna y con sus competencias, asume el compromiso de continuar con la investigación, enjuiciamiento y sanción, en caso que corresponda, de la o las personas que se determinen como responsables de los hechos que terminaron con la vida de Javier Charque Choque, en pleno respeto y aplicación de las disposiciones legales nacionales y en estricta conformidad con los estándares y principios establecidos en los Instrumentos Internacionales de Derechos Humanos pertinentes.</w:t>
      </w:r>
    </w:p>
    <w:p w14:paraId="2273E739" w14:textId="77777777" w:rsidR="00097510" w:rsidRPr="009E5098" w:rsidRDefault="00097510" w:rsidP="00F0209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18"/>
          <w:szCs w:val="18"/>
          <w:lang w:val="es-BO"/>
        </w:rPr>
      </w:pPr>
    </w:p>
    <w:p w14:paraId="11345A1E" w14:textId="76AC3364" w:rsidR="00097510" w:rsidRPr="009E5098" w:rsidRDefault="00097510" w:rsidP="00F0209C">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Cambria" w:hAnsi="Cambria"/>
          <w:sz w:val="18"/>
          <w:szCs w:val="18"/>
          <w:lang w:val="es-BO"/>
        </w:rPr>
      </w:pPr>
      <w:r w:rsidRPr="009E5098">
        <w:rPr>
          <w:rFonts w:ascii="Cambria" w:hAnsi="Cambria"/>
          <w:sz w:val="18"/>
          <w:szCs w:val="18"/>
          <w:lang w:val="es-BO"/>
        </w:rPr>
        <w:t xml:space="preserve">El Estado informará anualmente el avance de los procesos penales a la Comisión IDH y al Peticionario por el lapso de dos (2) años y; se compromete, a través del Ministerio Público, avanzar con los procesos, de acuerdo a los plazos establecidos en el Código de Procedimiento Penal, a fin de garantizar la celeridad en el procedimiento. Así, las Partes considerarán cumplida la medida cuando el Estado remita los Informes comprometidos en este párrafo. </w:t>
      </w:r>
    </w:p>
    <w:p w14:paraId="48095BAA" w14:textId="77777777" w:rsidR="00B35DD2" w:rsidRPr="009E5098" w:rsidRDefault="00B35DD2" w:rsidP="00F0209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18"/>
          <w:szCs w:val="18"/>
          <w:highlight w:val="yellow"/>
          <w:lang w:val="es-BO"/>
        </w:rPr>
      </w:pPr>
    </w:p>
    <w:p w14:paraId="50103D7B" w14:textId="78EA8D70" w:rsidR="00097510" w:rsidRPr="009E5098" w:rsidRDefault="00097510" w:rsidP="00F0209C">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0"/>
        <w:jc w:val="both"/>
        <w:rPr>
          <w:rFonts w:ascii="Cambria" w:hAnsi="Cambria"/>
          <w:b/>
          <w:sz w:val="18"/>
          <w:szCs w:val="18"/>
          <w:lang w:val="es-BO"/>
        </w:rPr>
      </w:pPr>
      <w:r w:rsidRPr="009E5098">
        <w:rPr>
          <w:rFonts w:ascii="Cambria" w:hAnsi="Cambria"/>
          <w:b/>
          <w:sz w:val="18"/>
          <w:szCs w:val="18"/>
          <w:lang w:val="es-BO"/>
        </w:rPr>
        <w:t>REPARACIÓN PECUNIARIA</w:t>
      </w:r>
    </w:p>
    <w:p w14:paraId="3E485F62" w14:textId="77777777" w:rsidR="00B35DD2" w:rsidRPr="009E5098" w:rsidRDefault="00B35DD2" w:rsidP="00F0209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b/>
          <w:sz w:val="18"/>
          <w:szCs w:val="18"/>
          <w:lang w:val="es-BO"/>
        </w:rPr>
      </w:pPr>
    </w:p>
    <w:p w14:paraId="1A1379D8" w14:textId="6472A325" w:rsidR="00097510" w:rsidRPr="009E5098" w:rsidRDefault="00097510" w:rsidP="00F0209C">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Cambria" w:hAnsi="Cambria"/>
          <w:sz w:val="18"/>
          <w:szCs w:val="18"/>
          <w:lang w:val="es-BO"/>
        </w:rPr>
      </w:pPr>
      <w:r w:rsidRPr="009E5098">
        <w:rPr>
          <w:rFonts w:ascii="Cambria" w:hAnsi="Cambria"/>
          <w:sz w:val="18"/>
          <w:szCs w:val="18"/>
          <w:lang w:val="es-BO"/>
        </w:rPr>
        <w:t>Al amparo de lo establecido en el Artículo 113(I) de la Constitución Política del Estado, la Procuraduría General del Estado, en representación legal del Estado Plurinacional de Bolivia realizará un pago único por concepto de indemnización compensatoria en favor de la madre de Javier Charque Choque (†), por los daños ocasionados a consecuencia de los hechos vulneratorios de derechos humanos.</w:t>
      </w:r>
    </w:p>
    <w:p w14:paraId="49F1FE42" w14:textId="77777777" w:rsidR="004E77BA" w:rsidRPr="009E5098" w:rsidRDefault="004E77BA" w:rsidP="00F0209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18"/>
          <w:szCs w:val="18"/>
          <w:lang w:val="es-BO"/>
        </w:rPr>
      </w:pPr>
    </w:p>
    <w:p w14:paraId="783604FE" w14:textId="63B40550" w:rsidR="00097510" w:rsidRPr="009E5098" w:rsidRDefault="00097510" w:rsidP="00F0209C">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Cambria" w:hAnsi="Cambria"/>
          <w:sz w:val="18"/>
          <w:szCs w:val="18"/>
          <w:lang w:val="es-BO"/>
        </w:rPr>
      </w:pPr>
      <w:r w:rsidRPr="009E5098">
        <w:rPr>
          <w:rFonts w:ascii="Cambria" w:hAnsi="Cambria"/>
          <w:sz w:val="18"/>
          <w:szCs w:val="18"/>
          <w:lang w:val="es-BO"/>
        </w:rPr>
        <w:t>Monto que se encuentra establecido en el Anexo 1 y que forma parte integrante del presente Acuerdo de Solución Amistosa; el cual se cancelará en tres pagos fraccionados en los meses de septiembre, octubre y noviembre del presente año.</w:t>
      </w:r>
    </w:p>
    <w:p w14:paraId="106C1ECA" w14:textId="77777777" w:rsidR="004E77BA" w:rsidRPr="009E5098" w:rsidRDefault="004E77BA" w:rsidP="00F0209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18"/>
          <w:szCs w:val="18"/>
          <w:highlight w:val="yellow"/>
          <w:lang w:val="es-BO"/>
        </w:rPr>
      </w:pPr>
    </w:p>
    <w:p w14:paraId="4B6A86F3" w14:textId="730556B4" w:rsidR="00097510" w:rsidRPr="009E5098" w:rsidRDefault="00097510" w:rsidP="00F0209C">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Cambria" w:hAnsi="Cambria"/>
          <w:sz w:val="18"/>
          <w:szCs w:val="18"/>
          <w:lang w:val="es-BO"/>
        </w:rPr>
      </w:pPr>
      <w:r w:rsidRPr="009E5098">
        <w:rPr>
          <w:rFonts w:ascii="Cambria" w:hAnsi="Cambria"/>
          <w:sz w:val="18"/>
          <w:szCs w:val="18"/>
          <w:lang w:val="es-BO"/>
        </w:rPr>
        <w:t>Finalmente, las Partes solicitarán a la Comisión IDH mantener bajo reserva el monto que se desembolse como cumplimiento de la obligación de este punto, de manera que, al momento de la homologación del presente Acuerdo, dicho monto no se publique.</w:t>
      </w:r>
    </w:p>
    <w:p w14:paraId="50B53ABF" w14:textId="77777777" w:rsidR="004E77BA" w:rsidRPr="009E5098" w:rsidRDefault="004E77BA" w:rsidP="00F0209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18"/>
          <w:szCs w:val="18"/>
          <w:lang w:val="es-BO"/>
        </w:rPr>
      </w:pPr>
    </w:p>
    <w:p w14:paraId="50C7E9B9" w14:textId="77777777" w:rsidR="00097510" w:rsidRPr="009E5098" w:rsidRDefault="00097510" w:rsidP="00F0209C">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0"/>
        <w:jc w:val="both"/>
        <w:rPr>
          <w:rFonts w:ascii="Cambria" w:hAnsi="Cambria"/>
          <w:b/>
          <w:sz w:val="18"/>
          <w:szCs w:val="18"/>
          <w:lang w:val="es-BO"/>
        </w:rPr>
      </w:pPr>
      <w:r w:rsidRPr="009E5098">
        <w:rPr>
          <w:rFonts w:ascii="Cambria" w:hAnsi="Cambria"/>
          <w:b/>
          <w:sz w:val="18"/>
          <w:szCs w:val="18"/>
          <w:lang w:val="es-BO"/>
        </w:rPr>
        <w:t>NOTIFICACIÓN A LA COMISIÓN IDH</w:t>
      </w:r>
    </w:p>
    <w:p w14:paraId="1C2F433D" w14:textId="77777777" w:rsidR="004E77BA" w:rsidRPr="009E5098" w:rsidRDefault="004E77BA" w:rsidP="00F0209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b/>
          <w:sz w:val="18"/>
          <w:szCs w:val="18"/>
          <w:lang w:val="es-BO"/>
        </w:rPr>
      </w:pPr>
    </w:p>
    <w:p w14:paraId="53D09881" w14:textId="77777777" w:rsidR="004E77BA" w:rsidRPr="009E5098" w:rsidRDefault="00097510" w:rsidP="00F0209C">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Cambria" w:hAnsi="Cambria"/>
          <w:sz w:val="18"/>
          <w:szCs w:val="18"/>
          <w:lang w:val="es-BO"/>
        </w:rPr>
      </w:pPr>
      <w:r w:rsidRPr="009E5098">
        <w:rPr>
          <w:rFonts w:ascii="Cambria" w:hAnsi="Cambria"/>
          <w:sz w:val="18"/>
          <w:szCs w:val="18"/>
          <w:lang w:val="es-BO"/>
        </w:rPr>
        <w:t>Una vez se efectivice el reconocimiento de responsabilidad internacional y el pago de la indemnización correspondiente, en el plazo de un (1) mes, las Partes solicitarán a la Comisión IDH, la adopción del Informe previsto en el Artículo 49 de la Convención ADH.</w:t>
      </w:r>
    </w:p>
    <w:p w14:paraId="205E490F" w14:textId="24AE7523" w:rsidR="00097510" w:rsidRPr="009E5098" w:rsidRDefault="00097510" w:rsidP="00F0209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18"/>
          <w:szCs w:val="18"/>
          <w:lang w:val="es-BO"/>
        </w:rPr>
      </w:pPr>
      <w:r w:rsidRPr="009E5098">
        <w:rPr>
          <w:rFonts w:ascii="Cambria" w:hAnsi="Cambria"/>
          <w:sz w:val="18"/>
          <w:szCs w:val="18"/>
          <w:lang w:val="es-BO"/>
        </w:rPr>
        <w:t xml:space="preserve"> </w:t>
      </w:r>
    </w:p>
    <w:p w14:paraId="797A85F7" w14:textId="2CBC335E" w:rsidR="00B35DD2" w:rsidRPr="009E5098" w:rsidRDefault="00097510" w:rsidP="00F0209C">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Cambria" w:hAnsi="Cambria"/>
          <w:sz w:val="18"/>
          <w:szCs w:val="18"/>
          <w:lang w:val="es-BO"/>
        </w:rPr>
      </w:pPr>
      <w:r w:rsidRPr="009E5098">
        <w:rPr>
          <w:rFonts w:ascii="Cambria" w:hAnsi="Cambria"/>
          <w:sz w:val="18"/>
          <w:szCs w:val="18"/>
          <w:lang w:val="es-BO"/>
        </w:rPr>
        <w:t>Ante el incumplimiento de las medidas previstas en el párrafo anterior referentes al reconocimiento de la responsabilidad del Estado y el pago de las reparaciones, el Peticionario podrá solicitar a la Comisión IDH proseguir con el trámite del Caso.</w:t>
      </w:r>
    </w:p>
    <w:p w14:paraId="77767A7C" w14:textId="77777777" w:rsidR="00B35DD2" w:rsidRPr="009E5098" w:rsidRDefault="00B35DD2" w:rsidP="00F0209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18"/>
          <w:szCs w:val="18"/>
          <w:lang w:val="es-BO"/>
        </w:rPr>
      </w:pPr>
    </w:p>
    <w:p w14:paraId="24934F7A" w14:textId="77777777" w:rsidR="00097510" w:rsidRPr="009E5098" w:rsidRDefault="00097510" w:rsidP="00F0209C">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0"/>
        <w:jc w:val="both"/>
        <w:rPr>
          <w:rFonts w:ascii="Cambria" w:hAnsi="Cambria"/>
          <w:b/>
          <w:sz w:val="18"/>
          <w:szCs w:val="18"/>
          <w:lang w:val="es-BO"/>
        </w:rPr>
      </w:pPr>
      <w:r w:rsidRPr="009E5098">
        <w:rPr>
          <w:rFonts w:ascii="Cambria" w:hAnsi="Cambria"/>
          <w:b/>
          <w:sz w:val="18"/>
          <w:szCs w:val="18"/>
          <w:lang w:val="es-BO"/>
        </w:rPr>
        <w:t>CONFORMIDAD</w:t>
      </w:r>
    </w:p>
    <w:p w14:paraId="6E21A6E0" w14:textId="77777777" w:rsidR="00B35DD2" w:rsidRPr="009E5098" w:rsidRDefault="00B35DD2" w:rsidP="00F0209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b/>
          <w:sz w:val="18"/>
          <w:szCs w:val="18"/>
          <w:lang w:val="es-BO"/>
        </w:rPr>
      </w:pPr>
    </w:p>
    <w:p w14:paraId="425CD1DD" w14:textId="77777777" w:rsidR="00097510" w:rsidRPr="00F0209C" w:rsidRDefault="00097510" w:rsidP="00F0209C">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Cambria" w:hAnsi="Cambria"/>
          <w:sz w:val="20"/>
          <w:szCs w:val="20"/>
          <w:lang w:val="es-BO"/>
        </w:rPr>
      </w:pPr>
      <w:r w:rsidRPr="009E5098">
        <w:rPr>
          <w:rFonts w:ascii="Cambria" w:hAnsi="Cambria"/>
          <w:sz w:val="18"/>
          <w:szCs w:val="18"/>
          <w:lang w:val="es-BO"/>
        </w:rPr>
        <w:t>Leídos y ratificados los términos del presente Acuerdo de Solución Amistosa, el Estado y el Peticionario, firman al pie en señal de conformidad en cuatro (4) ejemplares de similar tenor, en la ciudad de El Alto – Bolivia, el 20 de agosto de 2024.</w:t>
      </w:r>
    </w:p>
    <w:p w14:paraId="18C272FD" w14:textId="5A42F5EA" w:rsidR="00185823" w:rsidRPr="00E05E82" w:rsidRDefault="00185823" w:rsidP="00E05E82">
      <w:pPr>
        <w:autoSpaceDE w:val="0"/>
        <w:autoSpaceDN w:val="0"/>
        <w:adjustRightInd w:val="0"/>
        <w:ind w:right="720"/>
        <w:jc w:val="both"/>
        <w:rPr>
          <w:rFonts w:ascii="Cambria" w:hAnsi="Cambria"/>
          <w:sz w:val="20"/>
          <w:lang w:val="es-ES"/>
        </w:rPr>
      </w:pPr>
    </w:p>
    <w:p w14:paraId="7E6AF45D" w14:textId="02A898E3" w:rsidR="004D1412" w:rsidRPr="00893BF5" w:rsidRDefault="00712ABC" w:rsidP="00EC3292">
      <w:pPr>
        <w:pStyle w:val="ListParagraph"/>
        <w:numPr>
          <w:ilvl w:val="0"/>
          <w:numId w:val="60"/>
        </w:numPr>
        <w:ind w:left="0" w:firstLine="851"/>
        <w:jc w:val="both"/>
        <w:rPr>
          <w:b/>
          <w:sz w:val="20"/>
          <w:lang w:val="es-ES"/>
        </w:rPr>
      </w:pPr>
      <w:r w:rsidRPr="00893BF5">
        <w:rPr>
          <w:b/>
          <w:sz w:val="20"/>
          <w:lang w:val="es-ES"/>
        </w:rPr>
        <w:t xml:space="preserve"> </w:t>
      </w:r>
      <w:r w:rsidR="004D1412" w:rsidRPr="00893BF5">
        <w:rPr>
          <w:b/>
          <w:sz w:val="20"/>
          <w:lang w:val="es-ES"/>
        </w:rPr>
        <w:t>DETERMINACIÓN DE COMPATIBILIDAD Y CUMPLIMIENTO</w:t>
      </w:r>
    </w:p>
    <w:p w14:paraId="682D8526" w14:textId="77777777" w:rsidR="00C96D4F" w:rsidRPr="00893BF5" w:rsidRDefault="00C96D4F" w:rsidP="00E1421F">
      <w:pPr>
        <w:tabs>
          <w:tab w:val="num" w:pos="1440"/>
        </w:tabs>
        <w:jc w:val="both"/>
        <w:rPr>
          <w:rFonts w:ascii="Cambria" w:hAnsi="Cambria"/>
          <w:b/>
          <w:sz w:val="20"/>
          <w:lang w:val="es-ES"/>
        </w:rPr>
      </w:pPr>
    </w:p>
    <w:p w14:paraId="3559FC44" w14:textId="1D895888" w:rsidR="00C96D4F" w:rsidRPr="00893BF5" w:rsidRDefault="00C96D4F" w:rsidP="00E1421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sz w:val="20"/>
          <w:lang w:val="es-ES"/>
        </w:rPr>
      </w:pPr>
      <w:r w:rsidRPr="00893BF5">
        <w:rPr>
          <w:sz w:val="20"/>
          <w:bdr w:val="none" w:sz="0" w:space="0" w:color="auto" w:frame="1"/>
          <w:lang w:val="es-ES"/>
        </w:rPr>
        <w:t>La CIDH reitera que</w:t>
      </w:r>
      <w:r w:rsidR="005129CB">
        <w:rPr>
          <w:sz w:val="20"/>
          <w:bdr w:val="none" w:sz="0" w:space="0" w:color="auto" w:frame="1"/>
          <w:lang w:val="es-ES"/>
        </w:rPr>
        <w:t>,</w:t>
      </w:r>
      <w:r w:rsidRPr="00893BF5">
        <w:rPr>
          <w:sz w:val="20"/>
          <w:bdr w:val="none" w:sz="0" w:space="0" w:color="auto" w:frame="1"/>
          <w:lang w:val="es-ES"/>
        </w:rPr>
        <w:t xml:space="preserve"> </w:t>
      </w:r>
      <w:r w:rsidR="00846EF8" w:rsidRPr="00893BF5">
        <w:rPr>
          <w:sz w:val="20"/>
          <w:bdr w:val="none" w:sz="0" w:space="0" w:color="auto" w:frame="1"/>
          <w:lang w:val="es-ES"/>
        </w:rPr>
        <w:t>de acuerd</w:t>
      </w:r>
      <w:r w:rsidR="00846EF8" w:rsidRPr="00E05E82">
        <w:rPr>
          <w:sz w:val="20"/>
          <w:bdr w:val="none" w:sz="0" w:space="0" w:color="auto" w:frame="1"/>
          <w:lang w:val="es-ES"/>
        </w:rPr>
        <w:t>o</w:t>
      </w:r>
      <w:r w:rsidR="00846EF8" w:rsidRPr="00893BF5">
        <w:rPr>
          <w:sz w:val="20"/>
          <w:bdr w:val="none" w:sz="0" w:space="0" w:color="auto" w:frame="1"/>
          <w:lang w:val="es-ES"/>
        </w:rPr>
        <w:t xml:space="preserve"> con</w:t>
      </w:r>
      <w:r w:rsidRPr="00893BF5">
        <w:rPr>
          <w:sz w:val="20"/>
          <w:bdr w:val="none" w:sz="0" w:space="0" w:color="auto" w:frame="1"/>
          <w:lang w:val="es-ES"/>
        </w:rPr>
        <w:t xml:space="preserve"> </w:t>
      </w:r>
      <w:r w:rsidRPr="00E05E82">
        <w:rPr>
          <w:sz w:val="20"/>
          <w:bdr w:val="none" w:sz="0" w:space="0" w:color="auto" w:frame="1"/>
          <w:lang w:val="es-ES"/>
        </w:rPr>
        <w:t>l</w:t>
      </w:r>
      <w:r w:rsidRPr="00893BF5">
        <w:rPr>
          <w:sz w:val="20"/>
          <w:bdr w:val="none" w:sz="0" w:space="0" w:color="auto" w:frame="1"/>
          <w:lang w:val="es-ES"/>
        </w:rPr>
        <w:t xml:space="preserve">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893BF5">
        <w:rPr>
          <w:i/>
          <w:sz w:val="20"/>
          <w:bdr w:val="none" w:sz="0" w:space="0" w:color="auto" w:frame="1"/>
          <w:lang w:val="es-ES"/>
        </w:rPr>
        <w:t>pacta sunt servanda</w:t>
      </w:r>
      <w:r w:rsidRPr="00893BF5">
        <w:rPr>
          <w:sz w:val="20"/>
          <w:bdr w:val="none" w:sz="0" w:space="0" w:color="auto" w:frame="1"/>
          <w:lang w:val="es-ES"/>
        </w:rPr>
        <w:t>, por el cual los Estados deben cumplir de buena fe las obligaciones asumidas en los tratados</w:t>
      </w:r>
      <w:r w:rsidRPr="00893BF5">
        <w:rPr>
          <w:sz w:val="20"/>
          <w:bdr w:val="none" w:sz="0" w:space="0" w:color="auto" w:frame="1"/>
          <w:vertAlign w:val="superscript"/>
          <w:lang w:val="es-ES"/>
        </w:rPr>
        <w:footnoteReference w:id="2"/>
      </w:r>
      <w:r w:rsidRPr="00893BF5">
        <w:rPr>
          <w:sz w:val="20"/>
          <w:bdr w:val="none" w:sz="0" w:space="0" w:color="auto" w:frame="1"/>
          <w:lang w:val="es-ES"/>
        </w:rPr>
        <w:t xml:space="preserve">. También desea </w:t>
      </w:r>
      <w:r w:rsidR="00325E13">
        <w:rPr>
          <w:sz w:val="20"/>
          <w:bdr w:val="none" w:sz="0" w:space="0" w:color="auto" w:frame="1"/>
          <w:lang w:val="es-ES"/>
        </w:rPr>
        <w:t>resaltar</w:t>
      </w:r>
      <w:r w:rsidRPr="00893BF5">
        <w:rPr>
          <w:sz w:val="20"/>
          <w:bdr w:val="none" w:sz="0" w:space="0" w:color="auto" w:frame="1"/>
          <w:lang w:val="es-ES"/>
        </w:rPr>
        <w:t xml:space="preserve">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582F8109" w14:textId="77777777" w:rsidR="00C96D4F" w:rsidRPr="00893BF5" w:rsidRDefault="00C96D4F" w:rsidP="00E1421F">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Cambria" w:hAnsi="Cambria"/>
          <w:color w:val="000000"/>
          <w:sz w:val="20"/>
          <w:lang w:val="es-ES"/>
        </w:rPr>
      </w:pPr>
    </w:p>
    <w:p w14:paraId="31762949" w14:textId="490A9203" w:rsidR="00C96D4F" w:rsidRPr="002D7375" w:rsidRDefault="00C96D4F" w:rsidP="00E142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sz w:val="20"/>
          <w:lang w:val="es-ES"/>
        </w:rPr>
      </w:pPr>
      <w:r w:rsidRPr="00893BF5">
        <w:rPr>
          <w:rFonts w:ascii="Cambria" w:hAnsi="Cambria"/>
          <w:sz w:val="20"/>
          <w:lang w:val="es-ES"/>
        </w:rPr>
        <w:t>La Comisión Interamericana ha seguido de cerca el desarrollo de la solución amistosa lograda en el presente caso y valora los esfuerzos desplegados por ambas partes durante la negociación del acuerdo para alcanzar esta solución amistosa que resulta compatible con el objeto y fin de la Convención.</w:t>
      </w:r>
    </w:p>
    <w:p w14:paraId="0D95D757" w14:textId="77777777" w:rsidR="002D7375" w:rsidRDefault="002D7375" w:rsidP="002D7375">
      <w:pPr>
        <w:pStyle w:val="ListParagraph"/>
        <w:rPr>
          <w:sz w:val="20"/>
          <w:lang w:val="es-ES"/>
        </w:rPr>
      </w:pPr>
    </w:p>
    <w:p w14:paraId="36440730" w14:textId="1F71686F" w:rsidR="00624674" w:rsidRPr="00846EF8" w:rsidRDefault="001A6D2B" w:rsidP="003B60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lang w:val="es-ES"/>
        </w:rPr>
      </w:pPr>
      <w:r w:rsidRPr="00846EF8">
        <w:rPr>
          <w:rFonts w:ascii="Cambria" w:hAnsi="Cambria"/>
          <w:sz w:val="20"/>
          <w:lang w:val="es-ES"/>
        </w:rPr>
        <w:t xml:space="preserve">De conformidad con lo establecido en la cláusula sexta del acuerdo de solución amistosa, las partes acordaron que, una vez realizado el reconocimiento de responsabilidad internacional y el pago de la </w:t>
      </w:r>
      <w:r w:rsidR="00E91BF6" w:rsidRPr="00846EF8">
        <w:rPr>
          <w:rFonts w:ascii="Cambria" w:hAnsi="Cambria"/>
          <w:sz w:val="20"/>
          <w:lang w:val="es-ES"/>
        </w:rPr>
        <w:t xml:space="preserve">reparación pecuniaria </w:t>
      </w:r>
      <w:r w:rsidR="00FC65A9" w:rsidRPr="00846EF8">
        <w:rPr>
          <w:rFonts w:ascii="Cambria" w:hAnsi="Cambria"/>
          <w:sz w:val="20"/>
          <w:lang w:val="es-ES"/>
        </w:rPr>
        <w:t xml:space="preserve">por parte del Estado, las partes solicitarían a la Comisión la emisión del informe de homologación contemplado en el artículo 49 de la Convención Americana. En ese sentido, y </w:t>
      </w:r>
      <w:r w:rsidR="00846EF8" w:rsidRPr="00846EF8">
        <w:rPr>
          <w:rFonts w:ascii="Cambria" w:hAnsi="Cambria"/>
          <w:sz w:val="20"/>
          <w:lang w:val="es-ES"/>
        </w:rPr>
        <w:t>en virtud de</w:t>
      </w:r>
      <w:r w:rsidR="00FC65A9" w:rsidRPr="00846EF8">
        <w:rPr>
          <w:rFonts w:ascii="Cambria" w:hAnsi="Cambria"/>
          <w:sz w:val="20"/>
          <w:lang w:val="es-ES"/>
        </w:rPr>
        <w:t xml:space="preserve"> la solicitud del Estado </w:t>
      </w:r>
      <w:r w:rsidR="00846EF8" w:rsidRPr="00846EF8">
        <w:rPr>
          <w:rFonts w:ascii="Cambria" w:hAnsi="Cambria"/>
          <w:sz w:val="20"/>
          <w:lang w:val="es-ES"/>
        </w:rPr>
        <w:t xml:space="preserve">y de la parte peticionaria, </w:t>
      </w:r>
      <w:r w:rsidR="00FC65A9" w:rsidRPr="00846EF8">
        <w:rPr>
          <w:rFonts w:ascii="Cambria" w:hAnsi="Cambria"/>
          <w:sz w:val="20"/>
          <w:lang w:val="es-ES"/>
        </w:rPr>
        <w:t>de</w:t>
      </w:r>
      <w:r w:rsidR="00846EF8" w:rsidRPr="00846EF8">
        <w:rPr>
          <w:rFonts w:ascii="Cambria" w:hAnsi="Cambria"/>
          <w:sz w:val="20"/>
          <w:lang w:val="es-ES"/>
        </w:rPr>
        <w:t>l</w:t>
      </w:r>
      <w:r w:rsidR="00FC65A9" w:rsidRPr="00846EF8">
        <w:rPr>
          <w:rFonts w:ascii="Cambria" w:hAnsi="Cambria"/>
          <w:sz w:val="20"/>
          <w:lang w:val="es-ES"/>
        </w:rPr>
        <w:t xml:space="preserve"> 14 </w:t>
      </w:r>
      <w:r w:rsidR="00846EF8" w:rsidRPr="00846EF8">
        <w:rPr>
          <w:rFonts w:ascii="Cambria" w:hAnsi="Cambria"/>
          <w:sz w:val="20"/>
          <w:lang w:val="es-ES"/>
        </w:rPr>
        <w:t xml:space="preserve">y 25 </w:t>
      </w:r>
      <w:r w:rsidR="00FC65A9" w:rsidRPr="00846EF8">
        <w:rPr>
          <w:rFonts w:ascii="Cambria" w:hAnsi="Cambria"/>
          <w:sz w:val="20"/>
          <w:lang w:val="es-ES"/>
        </w:rPr>
        <w:t>de enero de 2025</w:t>
      </w:r>
      <w:r w:rsidR="00846EF8" w:rsidRPr="00846EF8">
        <w:rPr>
          <w:rFonts w:ascii="Cambria" w:hAnsi="Cambria"/>
          <w:sz w:val="20"/>
          <w:lang w:val="es-ES"/>
        </w:rPr>
        <w:t xml:space="preserve">, </w:t>
      </w:r>
      <w:r w:rsidR="00846EF8" w:rsidRPr="009E5098">
        <w:rPr>
          <w:rFonts w:ascii="Cambria" w:hAnsi="Cambria"/>
          <w:sz w:val="20"/>
          <w:lang w:val="es-ES"/>
        </w:rPr>
        <w:t>respectivamente,</w:t>
      </w:r>
      <w:r w:rsidR="00FC65A9" w:rsidRPr="00846EF8">
        <w:rPr>
          <w:rFonts w:ascii="Cambria" w:hAnsi="Cambria"/>
          <w:sz w:val="20"/>
          <w:lang w:val="es-ES"/>
        </w:rPr>
        <w:t xml:space="preserve"> para avanzar por esta vía, corresponde en este momento valorar el cumplimiento de los compromisos establecidos en el acuerdo de solución ami</w:t>
      </w:r>
      <w:r w:rsidR="00E91BF6" w:rsidRPr="00846EF8">
        <w:rPr>
          <w:rFonts w:ascii="Cambria" w:hAnsi="Cambria"/>
          <w:sz w:val="20"/>
          <w:lang w:val="es-ES"/>
        </w:rPr>
        <w:t>s</w:t>
      </w:r>
      <w:r w:rsidR="00FC65A9" w:rsidRPr="00846EF8">
        <w:rPr>
          <w:rFonts w:ascii="Cambria" w:hAnsi="Cambria"/>
          <w:sz w:val="20"/>
          <w:lang w:val="es-ES"/>
        </w:rPr>
        <w:t>tosa.</w:t>
      </w:r>
    </w:p>
    <w:p w14:paraId="6AD49A3F" w14:textId="77777777" w:rsidR="00624674" w:rsidRDefault="00624674" w:rsidP="00624674">
      <w:pPr>
        <w:pStyle w:val="ListParagraph"/>
        <w:rPr>
          <w:sz w:val="20"/>
          <w:lang w:val="es-ES"/>
        </w:rPr>
      </w:pPr>
    </w:p>
    <w:p w14:paraId="649022BF" w14:textId="35E8E3F5" w:rsidR="00C77BA2" w:rsidRPr="00846EF8" w:rsidRDefault="002D7375" w:rsidP="008328C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846EF8">
        <w:rPr>
          <w:rFonts w:ascii="Cambria" w:hAnsi="Cambria"/>
          <w:color w:val="000000"/>
          <w:sz w:val="20"/>
          <w:lang w:val="es-ES"/>
        </w:rPr>
        <w:t>L</w:t>
      </w:r>
      <w:r w:rsidR="00AD1E6B" w:rsidRPr="00846EF8">
        <w:rPr>
          <w:rFonts w:ascii="Cambria" w:hAnsi="Cambria"/>
          <w:color w:val="000000"/>
          <w:sz w:val="20"/>
          <w:lang w:val="es-ES"/>
        </w:rPr>
        <w:t xml:space="preserve">a </w:t>
      </w:r>
      <w:r w:rsidR="00C77BA2" w:rsidRPr="00846EF8">
        <w:rPr>
          <w:rFonts w:ascii="Cambria" w:hAnsi="Cambria"/>
          <w:sz w:val="20"/>
          <w:lang w:val="es-ES"/>
        </w:rPr>
        <w:t xml:space="preserve">Comisión </w:t>
      </w:r>
      <w:r w:rsidR="00AD1E6B" w:rsidRPr="00846EF8">
        <w:rPr>
          <w:rFonts w:ascii="Cambria" w:hAnsi="Cambria"/>
          <w:sz w:val="20"/>
          <w:lang w:val="es-ES"/>
        </w:rPr>
        <w:t xml:space="preserve">Interamericana </w:t>
      </w:r>
      <w:r w:rsidR="00846EF8" w:rsidRPr="00846EF8">
        <w:rPr>
          <w:rFonts w:ascii="Cambria" w:hAnsi="Cambria"/>
          <w:sz w:val="20"/>
          <w:lang w:val="es-ES"/>
        </w:rPr>
        <w:t>advierte</w:t>
      </w:r>
      <w:r w:rsidR="00C77BA2" w:rsidRPr="00846EF8">
        <w:rPr>
          <w:rFonts w:ascii="Cambria" w:hAnsi="Cambria"/>
          <w:sz w:val="20"/>
          <w:lang w:val="es-ES"/>
        </w:rPr>
        <w:t xml:space="preserve"> que las cláusulas primera (</w:t>
      </w:r>
      <w:r w:rsidR="00511EC9" w:rsidRPr="00846EF8">
        <w:rPr>
          <w:rFonts w:ascii="Cambria" w:hAnsi="Cambria"/>
          <w:sz w:val="20"/>
          <w:lang w:val="es-ES"/>
        </w:rPr>
        <w:t>A</w:t>
      </w:r>
      <w:r w:rsidR="00AD1E6B" w:rsidRPr="00846EF8">
        <w:rPr>
          <w:rFonts w:ascii="Cambria" w:hAnsi="Cambria"/>
          <w:sz w:val="20"/>
          <w:lang w:val="es-ES"/>
        </w:rPr>
        <w:t>ntecedentes</w:t>
      </w:r>
      <w:r w:rsidR="00C77BA2" w:rsidRPr="00846EF8">
        <w:rPr>
          <w:rFonts w:ascii="Cambria" w:hAnsi="Cambria"/>
          <w:sz w:val="20"/>
          <w:lang w:val="es-ES"/>
        </w:rPr>
        <w:t>)</w:t>
      </w:r>
      <w:r w:rsidR="004259AB" w:rsidRPr="00846EF8">
        <w:rPr>
          <w:rFonts w:ascii="Cambria" w:hAnsi="Cambria"/>
          <w:sz w:val="20"/>
          <w:lang w:val="es-ES"/>
        </w:rPr>
        <w:t xml:space="preserve">, segunda </w:t>
      </w:r>
      <w:r w:rsidR="00913491" w:rsidRPr="00846EF8">
        <w:rPr>
          <w:rFonts w:ascii="Cambria" w:hAnsi="Cambria"/>
          <w:sz w:val="20"/>
          <w:lang w:val="es-ES"/>
        </w:rPr>
        <w:t>(</w:t>
      </w:r>
      <w:r w:rsidR="00511EC9" w:rsidRPr="00846EF8">
        <w:rPr>
          <w:rFonts w:ascii="Cambria" w:hAnsi="Cambria"/>
          <w:sz w:val="20"/>
          <w:lang w:val="es-ES"/>
        </w:rPr>
        <w:t>R</w:t>
      </w:r>
      <w:r w:rsidR="00AD1E6B" w:rsidRPr="00846EF8">
        <w:rPr>
          <w:rFonts w:ascii="Cambria" w:hAnsi="Cambria"/>
          <w:sz w:val="20"/>
          <w:lang w:val="es-ES"/>
        </w:rPr>
        <w:t>econocimiento de responsabilidad</w:t>
      </w:r>
      <w:r w:rsidR="00913491" w:rsidRPr="00846EF8">
        <w:rPr>
          <w:rFonts w:ascii="Cambria" w:hAnsi="Cambria"/>
          <w:sz w:val="20"/>
          <w:lang w:val="es-ES"/>
        </w:rPr>
        <w:t xml:space="preserve">), </w:t>
      </w:r>
      <w:r w:rsidR="00511EC9" w:rsidRPr="00846EF8">
        <w:rPr>
          <w:rFonts w:ascii="Cambria" w:hAnsi="Cambria"/>
          <w:sz w:val="20"/>
          <w:lang w:val="es-ES"/>
        </w:rPr>
        <w:t>sexta</w:t>
      </w:r>
      <w:r w:rsidR="00913491" w:rsidRPr="00846EF8">
        <w:rPr>
          <w:rFonts w:ascii="Cambria" w:hAnsi="Cambria"/>
          <w:sz w:val="20"/>
          <w:lang w:val="es-ES"/>
        </w:rPr>
        <w:t xml:space="preserve"> (</w:t>
      </w:r>
      <w:r w:rsidR="00511EC9" w:rsidRPr="00846EF8">
        <w:rPr>
          <w:rFonts w:ascii="Cambria" w:hAnsi="Cambria"/>
          <w:sz w:val="20"/>
          <w:lang w:val="es-ES"/>
        </w:rPr>
        <w:t>Notificación a la Comisión IDH</w:t>
      </w:r>
      <w:r w:rsidR="00913491" w:rsidRPr="00846EF8">
        <w:rPr>
          <w:rFonts w:ascii="Cambria" w:hAnsi="Cambria"/>
          <w:sz w:val="20"/>
          <w:lang w:val="es-ES"/>
        </w:rPr>
        <w:t>)</w:t>
      </w:r>
      <w:r w:rsidR="00511EC9" w:rsidRPr="00846EF8">
        <w:rPr>
          <w:rFonts w:ascii="Cambria" w:hAnsi="Cambria"/>
          <w:sz w:val="20"/>
          <w:lang w:val="es-ES"/>
        </w:rPr>
        <w:t xml:space="preserve"> y séptima (Conformidad)</w:t>
      </w:r>
      <w:r w:rsidR="00694724" w:rsidRPr="00846EF8">
        <w:rPr>
          <w:rFonts w:ascii="Cambria" w:hAnsi="Cambria"/>
          <w:sz w:val="20"/>
          <w:lang w:val="es-ES"/>
        </w:rPr>
        <w:t xml:space="preserve"> </w:t>
      </w:r>
      <w:r w:rsidR="00C77BA2" w:rsidRPr="00846EF8">
        <w:rPr>
          <w:rFonts w:ascii="Cambria" w:hAnsi="Cambria"/>
          <w:sz w:val="20"/>
          <w:lang w:val="es-ES"/>
        </w:rPr>
        <w:t xml:space="preserve">del acuerdo son de carácter </w:t>
      </w:r>
      <w:r w:rsidR="00C77BA2" w:rsidRPr="00846EF8">
        <w:rPr>
          <w:rFonts w:ascii="Cambria" w:hAnsi="Cambria"/>
          <w:sz w:val="20"/>
          <w:szCs w:val="20"/>
          <w:lang w:val="es-ES"/>
        </w:rPr>
        <w:t>declarativo, por lo que no corresponde supervisar su cumplimiento.</w:t>
      </w:r>
    </w:p>
    <w:p w14:paraId="754EB046" w14:textId="77777777" w:rsidR="00DB4BE4" w:rsidRPr="00846EF8" w:rsidRDefault="00DB4BE4" w:rsidP="008328C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
        </w:rPr>
      </w:pPr>
    </w:p>
    <w:p w14:paraId="4E58A4E4" w14:textId="7B947A66" w:rsidR="00C96D4F" w:rsidRPr="003C0591" w:rsidRDefault="00C96D4F" w:rsidP="008328C4">
      <w:pPr>
        <w:numPr>
          <w:ilvl w:val="0"/>
          <w:numId w:val="56"/>
        </w:numPr>
        <w:tabs>
          <w:tab w:val="left" w:pos="1440"/>
        </w:tabs>
        <w:ind w:left="0" w:firstLine="720"/>
        <w:jc w:val="both"/>
        <w:rPr>
          <w:rFonts w:ascii="Cambria" w:hAnsi="Cambria"/>
          <w:sz w:val="20"/>
          <w:szCs w:val="20"/>
          <w:lang w:val="es-BO"/>
        </w:rPr>
      </w:pPr>
      <w:r w:rsidRPr="003C0591">
        <w:rPr>
          <w:rFonts w:ascii="Cambria" w:hAnsi="Cambria"/>
          <w:sz w:val="20"/>
          <w:szCs w:val="20"/>
          <w:lang w:val="es-ES"/>
        </w:rPr>
        <w:t xml:space="preserve">La Comisión valora la cláusula declarativa </w:t>
      </w:r>
      <w:r w:rsidR="008328C4" w:rsidRPr="003C0591">
        <w:rPr>
          <w:rFonts w:ascii="Cambria" w:hAnsi="Cambria"/>
          <w:sz w:val="20"/>
          <w:szCs w:val="20"/>
          <w:lang w:val="es-ES"/>
        </w:rPr>
        <w:t>segunda,</w:t>
      </w:r>
      <w:r w:rsidRPr="003C0591">
        <w:rPr>
          <w:rFonts w:ascii="Cambria" w:hAnsi="Cambria"/>
          <w:sz w:val="20"/>
          <w:szCs w:val="20"/>
          <w:lang w:val="es-ES"/>
        </w:rPr>
        <w:t xml:space="preserve"> en la cual </w:t>
      </w:r>
      <w:r w:rsidR="005B40D2" w:rsidRPr="003C0591">
        <w:rPr>
          <w:rFonts w:ascii="Cambria" w:hAnsi="Cambria"/>
          <w:sz w:val="20"/>
          <w:szCs w:val="20"/>
          <w:lang w:val="es-ES"/>
        </w:rPr>
        <w:t>el</w:t>
      </w:r>
      <w:r w:rsidRPr="003C0591">
        <w:rPr>
          <w:rFonts w:ascii="Cambria" w:hAnsi="Cambria"/>
          <w:sz w:val="20"/>
          <w:szCs w:val="20"/>
          <w:lang w:val="es-ES"/>
        </w:rPr>
        <w:t xml:space="preserve"> Estado </w:t>
      </w:r>
      <w:r w:rsidR="008328C4" w:rsidRPr="003C0591">
        <w:rPr>
          <w:rFonts w:ascii="Cambria" w:hAnsi="Cambria"/>
          <w:sz w:val="20"/>
          <w:szCs w:val="20"/>
          <w:lang w:val="es-ES"/>
        </w:rPr>
        <w:t xml:space="preserve">Plurinacional de Bolivia </w:t>
      </w:r>
      <w:r w:rsidR="008328C4" w:rsidRPr="003C0591">
        <w:rPr>
          <w:rFonts w:ascii="Cambria" w:hAnsi="Cambria"/>
          <w:sz w:val="20"/>
          <w:szCs w:val="20"/>
          <w:lang w:val="es-BO"/>
        </w:rPr>
        <w:t xml:space="preserve">reconoce que existieron hechos vulneratorios a los derechos a la vida e integridad personal de Javier Charque Choque (†); por lo que, de conformidad con lo consagrado en el </w:t>
      </w:r>
      <w:r w:rsidR="00BE3179">
        <w:rPr>
          <w:rFonts w:ascii="Cambria" w:hAnsi="Cambria"/>
          <w:sz w:val="20"/>
          <w:szCs w:val="20"/>
          <w:lang w:val="es-BO"/>
        </w:rPr>
        <w:t>a</w:t>
      </w:r>
      <w:r w:rsidR="008328C4" w:rsidRPr="003C0591">
        <w:rPr>
          <w:rFonts w:ascii="Cambria" w:hAnsi="Cambria"/>
          <w:sz w:val="20"/>
          <w:szCs w:val="20"/>
          <w:lang w:val="es-BO"/>
        </w:rPr>
        <w:t xml:space="preserve">rtículo 15(I) de la Constitución Política del Estado, así como, en los </w:t>
      </w:r>
      <w:r w:rsidR="00BE3179">
        <w:rPr>
          <w:rFonts w:ascii="Cambria" w:hAnsi="Cambria"/>
          <w:sz w:val="20"/>
          <w:szCs w:val="20"/>
          <w:lang w:val="es-BO"/>
        </w:rPr>
        <w:t>a</w:t>
      </w:r>
      <w:r w:rsidR="008328C4" w:rsidRPr="003C0591">
        <w:rPr>
          <w:rFonts w:ascii="Cambria" w:hAnsi="Cambria"/>
          <w:sz w:val="20"/>
          <w:szCs w:val="20"/>
          <w:lang w:val="es-BO"/>
        </w:rPr>
        <w:t xml:space="preserve">rtículos 4, 5, 8 y 25 de la Convención </w:t>
      </w:r>
      <w:r w:rsidR="00BE3179">
        <w:rPr>
          <w:rFonts w:ascii="Cambria" w:hAnsi="Cambria"/>
          <w:sz w:val="20"/>
          <w:szCs w:val="20"/>
          <w:lang w:val="es-BO"/>
        </w:rPr>
        <w:t>Americana sobre Derechos Humanos</w:t>
      </w:r>
      <w:r w:rsidR="005A3DFD">
        <w:rPr>
          <w:rFonts w:ascii="Cambria" w:hAnsi="Cambria"/>
          <w:sz w:val="20"/>
          <w:szCs w:val="20"/>
          <w:lang w:val="es-BO"/>
        </w:rPr>
        <w:t>,</w:t>
      </w:r>
      <w:r w:rsidR="008328C4" w:rsidRPr="003C0591">
        <w:rPr>
          <w:rFonts w:ascii="Cambria" w:hAnsi="Cambria"/>
          <w:sz w:val="20"/>
          <w:szCs w:val="20"/>
          <w:lang w:val="es-BO"/>
        </w:rPr>
        <w:t xml:space="preserve"> admite su responsabilidad internacional por los hechos establecidos en el Informe de Admisibilidad N° 46/17, de 25 de mayo de 2017, emitido por la </w:t>
      </w:r>
      <w:r w:rsidR="002D1B08">
        <w:rPr>
          <w:rFonts w:ascii="Cambria" w:hAnsi="Cambria"/>
          <w:sz w:val="20"/>
          <w:szCs w:val="20"/>
          <w:lang w:val="es-BO"/>
        </w:rPr>
        <w:t>C</w:t>
      </w:r>
      <w:r w:rsidR="008328C4" w:rsidRPr="003C0591">
        <w:rPr>
          <w:rFonts w:ascii="Cambria" w:hAnsi="Cambria"/>
          <w:sz w:val="20"/>
          <w:szCs w:val="20"/>
          <w:lang w:val="es-BO"/>
        </w:rPr>
        <w:t xml:space="preserve">IDH en el presente </w:t>
      </w:r>
      <w:r w:rsidR="002D1B08">
        <w:rPr>
          <w:rFonts w:ascii="Cambria" w:hAnsi="Cambria"/>
          <w:sz w:val="20"/>
          <w:szCs w:val="20"/>
          <w:lang w:val="es-BO"/>
        </w:rPr>
        <w:t>c</w:t>
      </w:r>
      <w:r w:rsidR="008328C4" w:rsidRPr="003C0591">
        <w:rPr>
          <w:rFonts w:ascii="Cambria" w:hAnsi="Cambria"/>
          <w:sz w:val="20"/>
          <w:szCs w:val="20"/>
          <w:lang w:val="es-BO"/>
        </w:rPr>
        <w:t>aso.</w:t>
      </w:r>
    </w:p>
    <w:p w14:paraId="65170BCC" w14:textId="77777777" w:rsidR="008328C4" w:rsidRPr="003641AF" w:rsidRDefault="008328C4" w:rsidP="008328C4">
      <w:pPr>
        <w:tabs>
          <w:tab w:val="left" w:pos="1440"/>
        </w:tabs>
        <w:rPr>
          <w:sz w:val="20"/>
          <w:highlight w:val="yellow"/>
          <w:lang w:val="es-BO"/>
        </w:rPr>
      </w:pPr>
    </w:p>
    <w:p w14:paraId="0F37B366" w14:textId="0046934D" w:rsidR="00B0746C" w:rsidRPr="003C0591" w:rsidRDefault="00C96D4F" w:rsidP="00F4706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lang w:val="es-ES"/>
        </w:rPr>
      </w:pPr>
      <w:r w:rsidRPr="003C0591">
        <w:rPr>
          <w:rFonts w:ascii="Cambria" w:hAnsi="Cambria"/>
          <w:sz w:val="20"/>
          <w:lang w:val="es-ES"/>
        </w:rPr>
        <w:t xml:space="preserve">En relación </w:t>
      </w:r>
      <w:r w:rsidR="006A5059" w:rsidRPr="00AA7F68">
        <w:rPr>
          <w:rFonts w:ascii="Cambria" w:hAnsi="Cambria"/>
          <w:sz w:val="20"/>
          <w:lang w:val="es-ES"/>
        </w:rPr>
        <w:t xml:space="preserve">con </w:t>
      </w:r>
      <w:r w:rsidR="0071526D" w:rsidRPr="00AA7F68">
        <w:rPr>
          <w:rFonts w:ascii="Cambria" w:hAnsi="Cambria"/>
          <w:sz w:val="20"/>
          <w:lang w:val="es-ES"/>
        </w:rPr>
        <w:t>el literal a</w:t>
      </w:r>
      <w:r w:rsidR="002D1B08" w:rsidRPr="009E5098">
        <w:rPr>
          <w:rFonts w:ascii="Cambria" w:hAnsi="Cambria"/>
          <w:sz w:val="20"/>
          <w:lang w:val="es-CO"/>
        </w:rPr>
        <w:t>)</w:t>
      </w:r>
      <w:r w:rsidR="0071526D" w:rsidRPr="00AA7F68">
        <w:rPr>
          <w:rFonts w:ascii="Cambria" w:hAnsi="Cambria"/>
          <w:sz w:val="20"/>
          <w:lang w:val="es-ES"/>
        </w:rPr>
        <w:t xml:space="preserve"> de la cláusula tercera</w:t>
      </w:r>
      <w:r w:rsidR="001F31D9" w:rsidRPr="00AA7F68">
        <w:rPr>
          <w:rFonts w:ascii="Cambria" w:hAnsi="Cambria"/>
          <w:sz w:val="20"/>
          <w:lang w:val="es-ES"/>
        </w:rPr>
        <w:t xml:space="preserve"> del acuerdo de solución amistosa sobre el restablecimiento de la honra y dignidad</w:t>
      </w:r>
      <w:r w:rsidR="0071526D" w:rsidRPr="00AA7F68">
        <w:rPr>
          <w:rFonts w:ascii="Cambria" w:hAnsi="Cambria"/>
          <w:sz w:val="20"/>
          <w:lang w:val="es-ES"/>
        </w:rPr>
        <w:t xml:space="preserve">, </w:t>
      </w:r>
      <w:r w:rsidR="0032007F" w:rsidRPr="00AA7F68">
        <w:rPr>
          <w:rFonts w:ascii="Cambria" w:hAnsi="Cambria"/>
          <w:sz w:val="20"/>
          <w:lang w:val="es-ES"/>
        </w:rPr>
        <w:t xml:space="preserve">mediante </w:t>
      </w:r>
      <w:r w:rsidR="009E5098">
        <w:rPr>
          <w:rFonts w:ascii="Cambria" w:hAnsi="Cambria"/>
          <w:sz w:val="20"/>
          <w:lang w:val="es-ES"/>
        </w:rPr>
        <w:t xml:space="preserve">las referidas </w:t>
      </w:r>
      <w:r w:rsidR="0032007F" w:rsidRPr="003C0591">
        <w:rPr>
          <w:rFonts w:ascii="Cambria" w:hAnsi="Cambria"/>
          <w:sz w:val="20"/>
          <w:lang w:val="es-ES"/>
        </w:rPr>
        <w:t xml:space="preserve">comunicaciones del </w:t>
      </w:r>
      <w:r w:rsidR="00974C6E" w:rsidRPr="003C0591">
        <w:rPr>
          <w:rFonts w:ascii="Cambria" w:hAnsi="Cambria"/>
          <w:sz w:val="20"/>
          <w:lang w:val="es-ES"/>
        </w:rPr>
        <w:t xml:space="preserve">10 de octubre de 2024 y </w:t>
      </w:r>
      <w:r w:rsidR="00E87907" w:rsidRPr="003C0591">
        <w:rPr>
          <w:rFonts w:ascii="Cambria" w:hAnsi="Cambria"/>
          <w:sz w:val="20"/>
          <w:lang w:val="es-ES"/>
        </w:rPr>
        <w:t>13 de noviembre de 2024</w:t>
      </w:r>
      <w:r w:rsidR="009E5098">
        <w:rPr>
          <w:rFonts w:ascii="Cambria" w:hAnsi="Cambria"/>
          <w:sz w:val="20"/>
          <w:lang w:val="es-ES"/>
        </w:rPr>
        <w:t>,</w:t>
      </w:r>
      <w:r w:rsidR="00E87907" w:rsidRPr="003C0591">
        <w:rPr>
          <w:rFonts w:ascii="Cambria" w:hAnsi="Cambria"/>
          <w:sz w:val="20"/>
          <w:lang w:val="es-ES"/>
        </w:rPr>
        <w:t xml:space="preserve"> el Estado y la parte peticionaria informaron que </w:t>
      </w:r>
      <w:r w:rsidR="00360EA5" w:rsidRPr="003C0591">
        <w:rPr>
          <w:rFonts w:ascii="Cambria" w:hAnsi="Cambria"/>
          <w:sz w:val="20"/>
          <w:lang w:val="es-ES"/>
        </w:rPr>
        <w:t>el acto privado de reconocimiento de responsabilidad internacional</w:t>
      </w:r>
      <w:r w:rsidR="009C69DF" w:rsidRPr="003C0591">
        <w:rPr>
          <w:rFonts w:ascii="Cambria" w:hAnsi="Cambria"/>
          <w:sz w:val="20"/>
          <w:lang w:val="es-ES"/>
        </w:rPr>
        <w:t xml:space="preserve"> se llevó a cabo</w:t>
      </w:r>
      <w:r w:rsidR="00FA0984" w:rsidRPr="003C0591">
        <w:rPr>
          <w:rFonts w:ascii="Cambria" w:hAnsi="Cambria"/>
          <w:sz w:val="20"/>
          <w:lang w:val="es-ES"/>
        </w:rPr>
        <w:t xml:space="preserve"> el 9 de octubre de 2024. </w:t>
      </w:r>
      <w:r w:rsidR="00D47E0C">
        <w:rPr>
          <w:rFonts w:ascii="Cambria" w:hAnsi="Cambria"/>
          <w:sz w:val="20"/>
          <w:lang w:val="es-ES"/>
        </w:rPr>
        <w:t>En tal sentido</w:t>
      </w:r>
      <w:r w:rsidR="000A59D3" w:rsidRPr="003C0591">
        <w:rPr>
          <w:rFonts w:ascii="Cambria" w:hAnsi="Cambria"/>
          <w:sz w:val="20"/>
          <w:lang w:val="es-ES"/>
        </w:rPr>
        <w:t xml:space="preserve">, </w:t>
      </w:r>
      <w:r w:rsidR="003C0591" w:rsidRPr="003C0591">
        <w:rPr>
          <w:rFonts w:ascii="Cambria" w:hAnsi="Cambria"/>
          <w:sz w:val="20"/>
          <w:lang w:val="es-ES"/>
        </w:rPr>
        <w:t xml:space="preserve">la Comisión recibió </w:t>
      </w:r>
      <w:r w:rsidR="00894C06" w:rsidRPr="003C0591">
        <w:rPr>
          <w:rFonts w:ascii="Cambria" w:hAnsi="Cambria"/>
          <w:sz w:val="20"/>
          <w:lang w:val="es-ES"/>
        </w:rPr>
        <w:t xml:space="preserve">la agenda concertada para la realización </w:t>
      </w:r>
      <w:r w:rsidR="003C0591" w:rsidRPr="003C0591">
        <w:rPr>
          <w:rFonts w:ascii="Cambria" w:hAnsi="Cambria"/>
          <w:sz w:val="20"/>
          <w:lang w:val="es-ES"/>
        </w:rPr>
        <w:t>ese espacio</w:t>
      </w:r>
      <w:r w:rsidR="00894C06" w:rsidRPr="003C0591">
        <w:rPr>
          <w:rFonts w:ascii="Cambria" w:hAnsi="Cambria"/>
          <w:sz w:val="20"/>
          <w:lang w:val="es-ES"/>
        </w:rPr>
        <w:t xml:space="preserve"> </w:t>
      </w:r>
      <w:r w:rsidR="009C69DF" w:rsidRPr="003C0591">
        <w:rPr>
          <w:rFonts w:ascii="Cambria" w:hAnsi="Cambria"/>
          <w:sz w:val="20"/>
          <w:lang w:val="es-ES"/>
        </w:rPr>
        <w:t xml:space="preserve">que incluyó </w:t>
      </w:r>
      <w:r w:rsidR="003C0591" w:rsidRPr="003C0591">
        <w:rPr>
          <w:rFonts w:ascii="Cambria" w:hAnsi="Cambria"/>
          <w:sz w:val="20"/>
          <w:lang w:val="es-ES"/>
        </w:rPr>
        <w:t>una instalación protocolaria</w:t>
      </w:r>
      <w:r w:rsidR="009C69DF" w:rsidRPr="003C0591">
        <w:rPr>
          <w:rFonts w:ascii="Cambria" w:hAnsi="Cambria"/>
          <w:sz w:val="20"/>
          <w:lang w:val="es-ES"/>
        </w:rPr>
        <w:t xml:space="preserve"> y palabras de bienvenida, </w:t>
      </w:r>
      <w:r w:rsidR="00F02ED9" w:rsidRPr="003C0591">
        <w:rPr>
          <w:rFonts w:ascii="Cambria" w:hAnsi="Cambria"/>
          <w:sz w:val="20"/>
          <w:lang w:val="es-ES"/>
        </w:rPr>
        <w:t xml:space="preserve">el </w:t>
      </w:r>
      <w:r w:rsidR="00934220" w:rsidRPr="003C0591">
        <w:rPr>
          <w:rFonts w:ascii="Cambria" w:hAnsi="Cambria"/>
          <w:sz w:val="20"/>
          <w:lang w:val="es-ES"/>
        </w:rPr>
        <w:t xml:space="preserve">reconocimiento de responsabilidad internacional por parte del </w:t>
      </w:r>
      <w:r w:rsidR="003C0591" w:rsidRPr="003C0591">
        <w:rPr>
          <w:rFonts w:ascii="Cambria" w:hAnsi="Cambria"/>
          <w:sz w:val="20"/>
          <w:lang w:val="es-ES"/>
        </w:rPr>
        <w:t>Procurador General del Estado interino</w:t>
      </w:r>
      <w:r w:rsidR="000A59D3" w:rsidRPr="003C0591">
        <w:rPr>
          <w:rFonts w:ascii="Cambria" w:hAnsi="Cambria"/>
          <w:sz w:val="20"/>
          <w:lang w:val="es-ES"/>
        </w:rPr>
        <w:t>,</w:t>
      </w:r>
      <w:r w:rsidR="00934220" w:rsidRPr="003C0591">
        <w:rPr>
          <w:rFonts w:ascii="Cambria" w:hAnsi="Cambria"/>
          <w:sz w:val="20"/>
          <w:lang w:val="es-ES"/>
        </w:rPr>
        <w:t xml:space="preserve"> </w:t>
      </w:r>
      <w:r w:rsidR="00F02ED9" w:rsidRPr="003C0591">
        <w:rPr>
          <w:rFonts w:ascii="Cambria" w:hAnsi="Cambria"/>
          <w:sz w:val="20"/>
          <w:lang w:val="es-ES"/>
        </w:rPr>
        <w:t xml:space="preserve">la intervención </w:t>
      </w:r>
      <w:r w:rsidR="00934220" w:rsidRPr="003C0591">
        <w:rPr>
          <w:rFonts w:ascii="Cambria" w:hAnsi="Cambria"/>
          <w:sz w:val="20"/>
          <w:lang w:val="es-ES"/>
        </w:rPr>
        <w:t>de</w:t>
      </w:r>
      <w:r w:rsidR="000A59D3" w:rsidRPr="003C0591">
        <w:rPr>
          <w:rFonts w:ascii="Cambria" w:hAnsi="Cambria"/>
          <w:sz w:val="20"/>
          <w:lang w:val="es-ES"/>
        </w:rPr>
        <w:t>l</w:t>
      </w:r>
      <w:r w:rsidR="00934220" w:rsidRPr="003C0591">
        <w:rPr>
          <w:rFonts w:ascii="Cambria" w:hAnsi="Cambria"/>
          <w:sz w:val="20"/>
          <w:lang w:val="es-ES"/>
        </w:rPr>
        <w:t xml:space="preserve"> peticionario</w:t>
      </w:r>
      <w:r w:rsidR="003A3EEA" w:rsidRPr="003C0591">
        <w:rPr>
          <w:rFonts w:ascii="Cambria" w:hAnsi="Cambria"/>
          <w:sz w:val="20"/>
          <w:lang w:val="es-ES"/>
        </w:rPr>
        <w:t xml:space="preserve"> y </w:t>
      </w:r>
      <w:r w:rsidR="00F02ED9" w:rsidRPr="003C0591">
        <w:rPr>
          <w:rFonts w:ascii="Cambria" w:hAnsi="Cambria"/>
          <w:sz w:val="20"/>
          <w:lang w:val="es-ES"/>
        </w:rPr>
        <w:t xml:space="preserve">del </w:t>
      </w:r>
      <w:r w:rsidR="003A3EEA" w:rsidRPr="003C0591">
        <w:rPr>
          <w:rFonts w:ascii="Cambria" w:hAnsi="Cambria"/>
          <w:sz w:val="20"/>
          <w:lang w:val="es-ES"/>
        </w:rPr>
        <w:t xml:space="preserve">Comisionado José Luis Caballero Ochoa, Relator </w:t>
      </w:r>
      <w:r w:rsidR="003C0591">
        <w:rPr>
          <w:rFonts w:ascii="Cambria" w:hAnsi="Cambria"/>
          <w:sz w:val="20"/>
          <w:lang w:val="es-ES"/>
        </w:rPr>
        <w:t xml:space="preserve">de la CIDH </w:t>
      </w:r>
      <w:r w:rsidR="003A3EEA" w:rsidRPr="003C0591">
        <w:rPr>
          <w:rFonts w:ascii="Cambria" w:hAnsi="Cambria"/>
          <w:sz w:val="20"/>
          <w:lang w:val="es-ES"/>
        </w:rPr>
        <w:t>para Bolivia</w:t>
      </w:r>
      <w:r w:rsidR="00083437">
        <w:rPr>
          <w:rFonts w:ascii="Cambria" w:hAnsi="Cambria"/>
          <w:sz w:val="20"/>
          <w:lang w:val="es-ES"/>
        </w:rPr>
        <w:t>,</w:t>
      </w:r>
      <w:r w:rsidR="00251E49" w:rsidRPr="003C0591">
        <w:rPr>
          <w:rFonts w:ascii="Cambria" w:hAnsi="Cambria"/>
          <w:sz w:val="20"/>
          <w:lang w:val="es-ES"/>
        </w:rPr>
        <w:t xml:space="preserve"> con la cual se dio </w:t>
      </w:r>
      <w:r w:rsidR="00514674" w:rsidRPr="003C0591">
        <w:rPr>
          <w:rFonts w:ascii="Cambria" w:hAnsi="Cambria"/>
          <w:sz w:val="20"/>
          <w:lang w:val="es-ES"/>
        </w:rPr>
        <w:t xml:space="preserve">cierre </w:t>
      </w:r>
      <w:r w:rsidR="00110764" w:rsidRPr="003C0591">
        <w:rPr>
          <w:rFonts w:ascii="Cambria" w:hAnsi="Cambria"/>
          <w:sz w:val="20"/>
          <w:lang w:val="es-ES"/>
        </w:rPr>
        <w:t>a</w:t>
      </w:r>
      <w:r w:rsidR="00514674" w:rsidRPr="003C0591">
        <w:rPr>
          <w:rFonts w:ascii="Cambria" w:hAnsi="Cambria"/>
          <w:sz w:val="20"/>
          <w:lang w:val="es-ES"/>
        </w:rPr>
        <w:t xml:space="preserve">l </w:t>
      </w:r>
      <w:r w:rsidR="00083437">
        <w:rPr>
          <w:rFonts w:ascii="Cambria" w:hAnsi="Cambria"/>
          <w:sz w:val="20"/>
          <w:lang w:val="es-ES"/>
        </w:rPr>
        <w:t>evento</w:t>
      </w:r>
      <w:r w:rsidR="003A3EEA" w:rsidRPr="003C0591">
        <w:rPr>
          <w:rFonts w:ascii="Cambria" w:hAnsi="Cambria"/>
          <w:sz w:val="20"/>
          <w:lang w:val="es-ES"/>
        </w:rPr>
        <w:t>.</w:t>
      </w:r>
    </w:p>
    <w:p w14:paraId="66E9F9CA" w14:textId="77777777" w:rsidR="00B0746C" w:rsidRDefault="00B0746C" w:rsidP="00B0746C">
      <w:pPr>
        <w:pStyle w:val="ListParagraph"/>
        <w:rPr>
          <w:sz w:val="20"/>
          <w:highlight w:val="yellow"/>
          <w:lang w:val="es-ES"/>
        </w:rPr>
      </w:pPr>
    </w:p>
    <w:p w14:paraId="6CDBB104" w14:textId="24F225CB" w:rsidR="00F4706A" w:rsidRPr="002B7F3F" w:rsidRDefault="00B0746C" w:rsidP="00941B0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lang w:val="es-ES"/>
        </w:rPr>
      </w:pPr>
      <w:r w:rsidRPr="002B7F3F">
        <w:rPr>
          <w:rFonts w:ascii="Cambria" w:hAnsi="Cambria"/>
          <w:sz w:val="20"/>
          <w:lang w:val="es-ES"/>
        </w:rPr>
        <w:t>Asimismo</w:t>
      </w:r>
      <w:r w:rsidR="00FA0984" w:rsidRPr="002B7F3F">
        <w:rPr>
          <w:rFonts w:ascii="Cambria" w:hAnsi="Cambria"/>
          <w:sz w:val="20"/>
          <w:lang w:val="es-ES"/>
        </w:rPr>
        <w:t>, el Estado proporcionó una grabación del espacio y</w:t>
      </w:r>
      <w:r w:rsidR="002B7F3F" w:rsidRPr="002B7F3F">
        <w:rPr>
          <w:rFonts w:ascii="Cambria" w:hAnsi="Cambria"/>
          <w:sz w:val="20"/>
          <w:lang w:val="es-ES"/>
        </w:rPr>
        <w:t>,</w:t>
      </w:r>
      <w:r w:rsidR="00FA0984" w:rsidRPr="002B7F3F">
        <w:rPr>
          <w:rFonts w:ascii="Cambria" w:hAnsi="Cambria"/>
          <w:sz w:val="20"/>
          <w:lang w:val="es-ES"/>
        </w:rPr>
        <w:t xml:space="preserve"> </w:t>
      </w:r>
      <w:r w:rsidR="00D45F3E" w:rsidRPr="002B7F3F">
        <w:rPr>
          <w:rFonts w:ascii="Cambria" w:hAnsi="Cambria"/>
          <w:sz w:val="20"/>
          <w:lang w:val="es-ES"/>
        </w:rPr>
        <w:t>el 14 de enero de 2025</w:t>
      </w:r>
      <w:r w:rsidR="002B7F3F" w:rsidRPr="002B7F3F">
        <w:rPr>
          <w:rFonts w:ascii="Cambria" w:hAnsi="Cambria"/>
          <w:sz w:val="20"/>
          <w:lang w:val="es-ES"/>
        </w:rPr>
        <w:t>,</w:t>
      </w:r>
      <w:r w:rsidR="00D45F3E" w:rsidRPr="002B7F3F">
        <w:rPr>
          <w:rFonts w:ascii="Cambria" w:hAnsi="Cambria"/>
          <w:sz w:val="20"/>
          <w:lang w:val="es-ES"/>
        </w:rPr>
        <w:t xml:space="preserve"> confirmó </w:t>
      </w:r>
      <w:r w:rsidR="00F65DBD" w:rsidRPr="002B7F3F">
        <w:rPr>
          <w:rFonts w:ascii="Cambria" w:hAnsi="Cambria"/>
          <w:sz w:val="20"/>
          <w:lang w:val="es-ES"/>
        </w:rPr>
        <w:t xml:space="preserve">que </w:t>
      </w:r>
      <w:r w:rsidR="00D45F3E" w:rsidRPr="002B7F3F">
        <w:rPr>
          <w:rFonts w:ascii="Cambria" w:hAnsi="Cambria"/>
          <w:sz w:val="20"/>
          <w:lang w:val="es-ES"/>
        </w:rPr>
        <w:t xml:space="preserve">la publicación del </w:t>
      </w:r>
      <w:r w:rsidR="003C0591" w:rsidRPr="002B7F3F">
        <w:rPr>
          <w:rFonts w:ascii="Cambria" w:hAnsi="Cambria"/>
          <w:sz w:val="20"/>
          <w:lang w:val="es-ES"/>
        </w:rPr>
        <w:t>ASA</w:t>
      </w:r>
      <w:r w:rsidR="00D45F3E" w:rsidRPr="002B7F3F">
        <w:rPr>
          <w:rFonts w:ascii="Cambria" w:hAnsi="Cambria"/>
          <w:sz w:val="20"/>
          <w:lang w:val="es-ES"/>
        </w:rPr>
        <w:t xml:space="preserve"> </w:t>
      </w:r>
      <w:r w:rsidR="00F02ED9" w:rsidRPr="002B7F3F">
        <w:rPr>
          <w:rFonts w:ascii="Cambria" w:hAnsi="Cambria"/>
          <w:sz w:val="20"/>
          <w:lang w:val="es-ES"/>
        </w:rPr>
        <w:t xml:space="preserve">en la página web de la Procuraduría </w:t>
      </w:r>
      <w:r w:rsidR="007D29AD" w:rsidRPr="002B7F3F">
        <w:rPr>
          <w:rFonts w:ascii="Cambria" w:hAnsi="Cambria"/>
          <w:sz w:val="20"/>
          <w:lang w:val="es-ES"/>
        </w:rPr>
        <w:t>General del Estado</w:t>
      </w:r>
      <w:r w:rsidR="00595552" w:rsidRPr="002B7F3F">
        <w:rPr>
          <w:rFonts w:ascii="Cambria" w:hAnsi="Cambria"/>
          <w:sz w:val="20"/>
          <w:lang w:val="es-ES"/>
        </w:rPr>
        <w:t xml:space="preserve"> se efectuó el 7 de noviembre de 2024</w:t>
      </w:r>
      <w:r w:rsidR="00803DF0" w:rsidRPr="002B7F3F">
        <w:rPr>
          <w:rStyle w:val="FootnoteReference"/>
          <w:rFonts w:ascii="Cambria" w:hAnsi="Cambria"/>
          <w:sz w:val="20"/>
          <w:lang w:val="es-ES"/>
        </w:rPr>
        <w:footnoteReference w:id="3"/>
      </w:r>
      <w:r w:rsidR="007D29AD" w:rsidRPr="002B7F3F">
        <w:rPr>
          <w:rFonts w:ascii="Cambria" w:hAnsi="Cambria"/>
          <w:sz w:val="20"/>
          <w:lang w:val="es-ES"/>
        </w:rPr>
        <w:t xml:space="preserve">. </w:t>
      </w:r>
      <w:r w:rsidR="007D29AD" w:rsidRPr="009E5098">
        <w:rPr>
          <w:rFonts w:ascii="Cambria" w:hAnsi="Cambria"/>
          <w:sz w:val="20"/>
          <w:lang w:val="es-ES"/>
        </w:rPr>
        <w:t>Al respecto,</w:t>
      </w:r>
      <w:r w:rsidR="007D29AD" w:rsidRPr="002B7F3F">
        <w:rPr>
          <w:rFonts w:ascii="Cambria" w:hAnsi="Cambria"/>
          <w:sz w:val="20"/>
          <w:lang w:val="es-ES"/>
        </w:rPr>
        <w:t xml:space="preserve"> la Comisión observa que</w:t>
      </w:r>
      <w:r w:rsidR="00956345" w:rsidRPr="002B7F3F">
        <w:rPr>
          <w:rFonts w:ascii="Cambria" w:hAnsi="Cambria"/>
          <w:sz w:val="20"/>
          <w:lang w:val="es-ES"/>
        </w:rPr>
        <w:t xml:space="preserve">, </w:t>
      </w:r>
      <w:r w:rsidR="00984B07" w:rsidRPr="002B7F3F">
        <w:rPr>
          <w:rFonts w:ascii="Cambria" w:hAnsi="Cambria"/>
          <w:sz w:val="20"/>
          <w:lang w:val="es-ES"/>
        </w:rPr>
        <w:t xml:space="preserve">de conformidad con los términos establecidos en </w:t>
      </w:r>
      <w:r w:rsidR="00956345" w:rsidRPr="002B7F3F">
        <w:rPr>
          <w:rFonts w:ascii="Cambria" w:hAnsi="Cambria"/>
          <w:sz w:val="20"/>
          <w:lang w:val="es-ES"/>
        </w:rPr>
        <w:t>el ASA</w:t>
      </w:r>
      <w:r w:rsidR="00984B07" w:rsidRPr="002B7F3F">
        <w:rPr>
          <w:rFonts w:ascii="Cambria" w:hAnsi="Cambria"/>
          <w:sz w:val="20"/>
          <w:lang w:val="es-ES"/>
        </w:rPr>
        <w:t>,</w:t>
      </w:r>
      <w:r w:rsidR="007D29AD" w:rsidRPr="002B7F3F">
        <w:rPr>
          <w:rFonts w:ascii="Cambria" w:hAnsi="Cambria"/>
          <w:sz w:val="20"/>
          <w:lang w:val="es-ES"/>
        </w:rPr>
        <w:t xml:space="preserve"> la publicación debe</w:t>
      </w:r>
      <w:r w:rsidR="00595552" w:rsidRPr="002B7F3F">
        <w:rPr>
          <w:rFonts w:ascii="Cambria" w:hAnsi="Cambria"/>
          <w:sz w:val="20"/>
          <w:lang w:val="es-ES"/>
        </w:rPr>
        <w:t>rá estar disponible por un lapso de un año</w:t>
      </w:r>
      <w:r w:rsidR="000A4DCE">
        <w:rPr>
          <w:rFonts w:ascii="Cambria" w:hAnsi="Cambria"/>
          <w:sz w:val="20"/>
          <w:lang w:val="es-ES"/>
        </w:rPr>
        <w:t>. Por ello</w:t>
      </w:r>
      <w:r w:rsidR="00803DF0" w:rsidRPr="002B7F3F">
        <w:rPr>
          <w:rFonts w:ascii="Cambria" w:hAnsi="Cambria"/>
          <w:sz w:val="20"/>
          <w:lang w:val="es-ES"/>
        </w:rPr>
        <w:t xml:space="preserve">, </w:t>
      </w:r>
      <w:r w:rsidR="00941B02" w:rsidRPr="002B7F3F">
        <w:rPr>
          <w:rFonts w:ascii="Cambria" w:hAnsi="Cambria"/>
          <w:sz w:val="20"/>
          <w:lang w:val="es-ES"/>
        </w:rPr>
        <w:t xml:space="preserve">tomando en </w:t>
      </w:r>
      <w:r w:rsidR="00D839E1" w:rsidRPr="002B7F3F">
        <w:rPr>
          <w:rFonts w:ascii="Cambria" w:hAnsi="Cambria"/>
          <w:sz w:val="20"/>
          <w:lang w:val="es-ES"/>
        </w:rPr>
        <w:t xml:space="preserve">cuenta los elementos de información </w:t>
      </w:r>
      <w:r w:rsidR="009F5F2C" w:rsidRPr="002B7F3F">
        <w:rPr>
          <w:rFonts w:ascii="Cambria" w:hAnsi="Cambria"/>
          <w:sz w:val="20"/>
          <w:lang w:val="es-ES"/>
        </w:rPr>
        <w:t>disponibles</w:t>
      </w:r>
      <w:r w:rsidR="00D839E1" w:rsidRPr="002B7F3F">
        <w:rPr>
          <w:rFonts w:ascii="Cambria" w:hAnsi="Cambria"/>
          <w:sz w:val="20"/>
          <w:lang w:val="es-ES"/>
        </w:rPr>
        <w:t xml:space="preserve">, la </w:t>
      </w:r>
      <w:r w:rsidR="00E46A14" w:rsidRPr="002B7F3F">
        <w:rPr>
          <w:rFonts w:ascii="Cambria" w:hAnsi="Cambria"/>
          <w:sz w:val="20"/>
          <w:lang w:val="es-ES"/>
        </w:rPr>
        <w:t xml:space="preserve">Comisión </w:t>
      </w:r>
      <w:r w:rsidR="00194890" w:rsidRPr="002B7F3F">
        <w:rPr>
          <w:rFonts w:ascii="Cambria" w:hAnsi="Cambria"/>
          <w:sz w:val="20"/>
          <w:lang w:val="es-ES"/>
        </w:rPr>
        <w:t>entiende</w:t>
      </w:r>
      <w:r w:rsidR="00E46A14" w:rsidRPr="002B7F3F">
        <w:rPr>
          <w:rFonts w:ascii="Cambria" w:hAnsi="Cambria"/>
          <w:sz w:val="20"/>
          <w:lang w:val="es-ES"/>
        </w:rPr>
        <w:t xml:space="preserve"> que este extremo del acuerdo ha alcanzado un nivel de </w:t>
      </w:r>
      <w:r w:rsidR="00E46A14" w:rsidRPr="002B7F3F">
        <w:rPr>
          <w:rFonts w:ascii="Cambria" w:hAnsi="Cambria"/>
          <w:sz w:val="20"/>
          <w:lang w:val="es-ES"/>
        </w:rPr>
        <w:lastRenderedPageBreak/>
        <w:t>cumplimiento parcial sustancial y así lo declara.</w:t>
      </w:r>
      <w:r w:rsidR="00F65DBD" w:rsidRPr="002B7F3F">
        <w:rPr>
          <w:rFonts w:ascii="Cambria" w:hAnsi="Cambria"/>
          <w:sz w:val="20"/>
          <w:lang w:val="es-ES"/>
        </w:rPr>
        <w:t xml:space="preserve"> </w:t>
      </w:r>
      <w:r w:rsidR="009F5F2C" w:rsidRPr="002B7F3F">
        <w:rPr>
          <w:rFonts w:ascii="Cambria" w:hAnsi="Cambria"/>
          <w:sz w:val="20"/>
          <w:lang w:val="es-ES"/>
        </w:rPr>
        <w:t>En consecuencia</w:t>
      </w:r>
      <w:r w:rsidR="003B6F90" w:rsidRPr="002B7F3F">
        <w:rPr>
          <w:rFonts w:ascii="Cambria" w:hAnsi="Cambria"/>
          <w:sz w:val="20"/>
          <w:lang w:val="es-ES"/>
        </w:rPr>
        <w:t>, l</w:t>
      </w:r>
      <w:r w:rsidR="00E46A14" w:rsidRPr="002B7F3F">
        <w:rPr>
          <w:rFonts w:ascii="Cambria" w:hAnsi="Cambria"/>
          <w:sz w:val="20"/>
          <w:lang w:val="es-ES"/>
        </w:rPr>
        <w:t xml:space="preserve">a Comisión </w:t>
      </w:r>
      <w:r w:rsidR="00941B02" w:rsidRPr="002B7F3F">
        <w:rPr>
          <w:rFonts w:ascii="Cambria" w:hAnsi="Cambria"/>
          <w:sz w:val="20"/>
          <w:lang w:val="es-ES"/>
        </w:rPr>
        <w:t xml:space="preserve">quedaría a la espera de que se cumpla el </w:t>
      </w:r>
      <w:r w:rsidR="002B7F3F">
        <w:rPr>
          <w:rFonts w:ascii="Cambria" w:hAnsi="Cambria"/>
          <w:sz w:val="20"/>
          <w:lang w:val="es-ES"/>
        </w:rPr>
        <w:t>plazo</w:t>
      </w:r>
      <w:r w:rsidR="00941B02" w:rsidRPr="002B7F3F">
        <w:rPr>
          <w:rFonts w:ascii="Cambria" w:hAnsi="Cambria"/>
          <w:sz w:val="20"/>
          <w:lang w:val="es-ES"/>
        </w:rPr>
        <w:t xml:space="preserve"> acordado entre las partes para verificar el cumplimiento total de </w:t>
      </w:r>
      <w:r w:rsidR="00956345" w:rsidRPr="002B7F3F">
        <w:rPr>
          <w:rFonts w:ascii="Cambria" w:hAnsi="Cambria"/>
          <w:sz w:val="20"/>
          <w:lang w:val="es-ES"/>
        </w:rPr>
        <w:t>esta cláusula</w:t>
      </w:r>
      <w:r w:rsidR="00941B02" w:rsidRPr="002B7F3F">
        <w:rPr>
          <w:rFonts w:ascii="Cambria" w:hAnsi="Cambria"/>
          <w:sz w:val="20"/>
          <w:lang w:val="es-ES"/>
        </w:rPr>
        <w:t xml:space="preserve"> del acuerdo.</w:t>
      </w:r>
    </w:p>
    <w:p w14:paraId="5D8B6494" w14:textId="77777777" w:rsidR="004D50BB" w:rsidRPr="008A6FF5" w:rsidRDefault="004D50BB" w:rsidP="00B7388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highlight w:val="yellow"/>
          <w:lang w:val="es-ES"/>
        </w:rPr>
      </w:pPr>
    </w:p>
    <w:p w14:paraId="1347066D" w14:textId="607A76B9" w:rsidR="00626412" w:rsidRPr="008C38F7" w:rsidRDefault="00992FAE" w:rsidP="00A1741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color w:val="auto"/>
          <w:sz w:val="20"/>
          <w:lang w:val="es-ES"/>
        </w:rPr>
      </w:pPr>
      <w:r w:rsidRPr="008C38F7">
        <w:rPr>
          <w:color w:val="auto"/>
          <w:sz w:val="20"/>
          <w:lang w:val="es-ES"/>
        </w:rPr>
        <w:t xml:space="preserve">Por otro lado, en relación </w:t>
      </w:r>
      <w:r w:rsidR="004D50BB" w:rsidRPr="008C38F7">
        <w:rPr>
          <w:color w:val="auto"/>
          <w:sz w:val="20"/>
          <w:lang w:val="es-ES"/>
        </w:rPr>
        <w:t xml:space="preserve">con </w:t>
      </w:r>
      <w:r w:rsidR="00C9501F" w:rsidRPr="008C38F7">
        <w:rPr>
          <w:color w:val="auto"/>
          <w:sz w:val="20"/>
          <w:lang w:val="es-ES"/>
        </w:rPr>
        <w:t xml:space="preserve">la </w:t>
      </w:r>
      <w:r w:rsidR="00063FC0" w:rsidRPr="008C38F7">
        <w:rPr>
          <w:color w:val="auto"/>
          <w:sz w:val="20"/>
          <w:lang w:val="es-ES"/>
        </w:rPr>
        <w:t>cláusu</w:t>
      </w:r>
      <w:r w:rsidR="00520E88" w:rsidRPr="008C38F7">
        <w:rPr>
          <w:color w:val="auto"/>
          <w:sz w:val="20"/>
          <w:lang w:val="es-ES"/>
        </w:rPr>
        <w:t>la</w:t>
      </w:r>
      <w:r w:rsidR="00454C62" w:rsidRPr="008C38F7">
        <w:rPr>
          <w:color w:val="auto"/>
          <w:sz w:val="20"/>
          <w:lang w:val="es-ES"/>
        </w:rPr>
        <w:t xml:space="preserve"> </w:t>
      </w:r>
      <w:r w:rsidR="00CC37FF" w:rsidRPr="008C38F7">
        <w:rPr>
          <w:color w:val="auto"/>
          <w:sz w:val="20"/>
          <w:lang w:val="es-ES"/>
        </w:rPr>
        <w:t>cuarta</w:t>
      </w:r>
      <w:r w:rsidR="00063FC0" w:rsidRPr="008C38F7">
        <w:rPr>
          <w:color w:val="auto"/>
          <w:sz w:val="20"/>
          <w:lang w:val="es-ES"/>
        </w:rPr>
        <w:t xml:space="preserve"> </w:t>
      </w:r>
      <w:r w:rsidR="00CC37FF" w:rsidRPr="008C38F7">
        <w:rPr>
          <w:color w:val="auto"/>
          <w:sz w:val="20"/>
          <w:lang w:val="es-ES"/>
        </w:rPr>
        <w:t>del acuerdo de solución amistosa</w:t>
      </w:r>
      <w:r w:rsidR="001F31D9" w:rsidRPr="008C38F7">
        <w:rPr>
          <w:color w:val="auto"/>
          <w:sz w:val="20"/>
          <w:lang w:val="es-ES"/>
        </w:rPr>
        <w:t xml:space="preserve"> sobre el deber de investigar</w:t>
      </w:r>
      <w:r w:rsidR="00314381" w:rsidRPr="008C38F7">
        <w:rPr>
          <w:color w:val="auto"/>
          <w:sz w:val="20"/>
          <w:lang w:val="es-ES"/>
        </w:rPr>
        <w:t xml:space="preserve">, </w:t>
      </w:r>
      <w:r w:rsidR="002237FC" w:rsidRPr="008C38F7">
        <w:rPr>
          <w:color w:val="auto"/>
          <w:sz w:val="20"/>
          <w:lang w:val="es-ES"/>
        </w:rPr>
        <w:t xml:space="preserve">el 10 de octubre de 2024 </w:t>
      </w:r>
      <w:r w:rsidR="00FA290B" w:rsidRPr="008C38F7">
        <w:rPr>
          <w:color w:val="auto"/>
          <w:sz w:val="20"/>
          <w:lang w:val="es-ES"/>
        </w:rPr>
        <w:t>el Estado informó que</w:t>
      </w:r>
      <w:r w:rsidR="00681EE1" w:rsidRPr="008C38F7">
        <w:rPr>
          <w:color w:val="auto"/>
          <w:sz w:val="20"/>
          <w:lang w:val="es-ES"/>
        </w:rPr>
        <w:t>,</w:t>
      </w:r>
      <w:r w:rsidR="00FA290B" w:rsidRPr="008C38F7">
        <w:rPr>
          <w:color w:val="auto"/>
          <w:sz w:val="20"/>
          <w:lang w:val="es-ES"/>
        </w:rPr>
        <w:t xml:space="preserve"> el 24 de septiembre de 2024</w:t>
      </w:r>
      <w:r w:rsidR="00681EE1" w:rsidRPr="008C38F7">
        <w:rPr>
          <w:color w:val="auto"/>
          <w:sz w:val="20"/>
          <w:lang w:val="es-ES"/>
        </w:rPr>
        <w:t>,</w:t>
      </w:r>
      <w:r w:rsidR="00FA290B" w:rsidRPr="008C38F7">
        <w:rPr>
          <w:color w:val="auto"/>
          <w:sz w:val="20"/>
          <w:lang w:val="es-ES"/>
        </w:rPr>
        <w:t xml:space="preserve"> se </w:t>
      </w:r>
      <w:r w:rsidR="001F31D9" w:rsidRPr="008C38F7">
        <w:rPr>
          <w:color w:val="auto"/>
          <w:sz w:val="20"/>
          <w:lang w:val="es-ES"/>
        </w:rPr>
        <w:t>puso en conocimiento de</w:t>
      </w:r>
      <w:r w:rsidR="00FA290B" w:rsidRPr="008C38F7">
        <w:rPr>
          <w:color w:val="auto"/>
          <w:sz w:val="20"/>
          <w:lang w:val="es-ES"/>
        </w:rPr>
        <w:t>l Ministerio Público</w:t>
      </w:r>
      <w:r w:rsidR="001F31D9" w:rsidRPr="008C38F7">
        <w:rPr>
          <w:color w:val="auto"/>
          <w:sz w:val="20"/>
          <w:lang w:val="es-ES"/>
        </w:rPr>
        <w:t xml:space="preserve"> la suscripción del ASA</w:t>
      </w:r>
      <w:r w:rsidR="00FA290B" w:rsidRPr="008C38F7">
        <w:rPr>
          <w:color w:val="auto"/>
          <w:sz w:val="20"/>
          <w:lang w:val="es-ES"/>
        </w:rPr>
        <w:t xml:space="preserve"> para canalizar </w:t>
      </w:r>
      <w:r w:rsidR="00681EE1" w:rsidRPr="008C38F7">
        <w:rPr>
          <w:color w:val="auto"/>
          <w:sz w:val="20"/>
          <w:lang w:val="es-ES"/>
        </w:rPr>
        <w:t>la información relacionada con los avances en las investigaciones impulsadas en el marco de los procedimientos penales</w:t>
      </w:r>
      <w:r w:rsidR="00367A50" w:rsidRPr="008C38F7">
        <w:rPr>
          <w:color w:val="auto"/>
          <w:sz w:val="20"/>
          <w:lang w:val="es-ES"/>
        </w:rPr>
        <w:t xml:space="preserve">. </w:t>
      </w:r>
    </w:p>
    <w:p w14:paraId="2948925B" w14:textId="77777777" w:rsidR="00626412" w:rsidRPr="008C38F7" w:rsidRDefault="00626412" w:rsidP="0062641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sz w:val="20"/>
          <w:lang w:val="es-ES"/>
        </w:rPr>
      </w:pPr>
    </w:p>
    <w:p w14:paraId="43E5A310" w14:textId="77777777" w:rsidR="009E5098" w:rsidRDefault="00ED20E4" w:rsidP="009E509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color w:val="auto"/>
          <w:sz w:val="20"/>
          <w:lang w:val="es-ES"/>
        </w:rPr>
      </w:pPr>
      <w:r w:rsidRPr="008C38F7">
        <w:rPr>
          <w:color w:val="auto"/>
          <w:sz w:val="20"/>
          <w:lang w:val="es-ES"/>
        </w:rPr>
        <w:t xml:space="preserve">El </w:t>
      </w:r>
      <w:r w:rsidR="00F90976" w:rsidRPr="008C38F7">
        <w:rPr>
          <w:color w:val="auto"/>
          <w:sz w:val="20"/>
          <w:lang w:val="es-ES"/>
        </w:rPr>
        <w:t>28</w:t>
      </w:r>
      <w:r w:rsidRPr="008C38F7">
        <w:rPr>
          <w:color w:val="auto"/>
          <w:sz w:val="20"/>
          <w:lang w:val="es-ES"/>
        </w:rPr>
        <w:t xml:space="preserve"> de </w:t>
      </w:r>
      <w:r w:rsidR="00F90976" w:rsidRPr="008C38F7">
        <w:rPr>
          <w:color w:val="auto"/>
          <w:sz w:val="20"/>
          <w:lang w:val="es-ES"/>
        </w:rPr>
        <w:t>mayo de 2025,</w:t>
      </w:r>
      <w:r w:rsidRPr="008C38F7">
        <w:rPr>
          <w:color w:val="auto"/>
          <w:sz w:val="20"/>
          <w:lang w:val="es-ES"/>
        </w:rPr>
        <w:t xml:space="preserve"> el peticionario informó </w:t>
      </w:r>
      <w:r w:rsidR="00CF3529" w:rsidRPr="008C38F7">
        <w:rPr>
          <w:color w:val="auto"/>
          <w:sz w:val="20"/>
          <w:lang w:val="es-ES"/>
        </w:rPr>
        <w:t>que</w:t>
      </w:r>
      <w:r w:rsidR="001F31D9" w:rsidRPr="008C38F7">
        <w:rPr>
          <w:color w:val="auto"/>
          <w:sz w:val="20"/>
          <w:lang w:val="es-ES"/>
        </w:rPr>
        <w:t>,</w:t>
      </w:r>
      <w:r w:rsidR="00CF3529" w:rsidRPr="008C38F7">
        <w:rPr>
          <w:color w:val="auto"/>
          <w:sz w:val="20"/>
          <w:lang w:val="es-ES"/>
        </w:rPr>
        <w:t xml:space="preserve"> en una audiencia incidental efectuada </w:t>
      </w:r>
      <w:r w:rsidR="0005634A">
        <w:rPr>
          <w:color w:val="auto"/>
          <w:sz w:val="20"/>
          <w:lang w:val="es-ES"/>
        </w:rPr>
        <w:t>e</w:t>
      </w:r>
      <w:r w:rsidR="00CF3529" w:rsidRPr="008C38F7">
        <w:rPr>
          <w:color w:val="auto"/>
          <w:sz w:val="20"/>
          <w:lang w:val="es-ES"/>
        </w:rPr>
        <w:t>l 30 de abril de 2025</w:t>
      </w:r>
      <w:r w:rsidR="001F31D9" w:rsidRPr="008C38F7">
        <w:rPr>
          <w:color w:val="auto"/>
          <w:sz w:val="20"/>
          <w:lang w:val="es-ES"/>
        </w:rPr>
        <w:t>,</w:t>
      </w:r>
      <w:r w:rsidR="00CF3529" w:rsidRPr="008C38F7">
        <w:rPr>
          <w:color w:val="auto"/>
          <w:sz w:val="20"/>
          <w:lang w:val="es-ES"/>
        </w:rPr>
        <w:t xml:space="preserve"> se decidió</w:t>
      </w:r>
      <w:r w:rsidRPr="008C38F7">
        <w:rPr>
          <w:color w:val="auto"/>
          <w:sz w:val="20"/>
          <w:lang w:val="es-ES"/>
        </w:rPr>
        <w:t xml:space="preserve"> </w:t>
      </w:r>
      <w:r w:rsidR="00CA06A7" w:rsidRPr="008C38F7">
        <w:rPr>
          <w:color w:val="auto"/>
          <w:sz w:val="20"/>
          <w:lang w:val="es-ES"/>
        </w:rPr>
        <w:t xml:space="preserve">anular el </w:t>
      </w:r>
      <w:r w:rsidR="00CF3529" w:rsidRPr="008C38F7">
        <w:rPr>
          <w:color w:val="auto"/>
          <w:sz w:val="20"/>
          <w:lang w:val="es-ES"/>
        </w:rPr>
        <w:t>a</w:t>
      </w:r>
      <w:r w:rsidR="00CA06A7" w:rsidRPr="008C38F7">
        <w:rPr>
          <w:color w:val="auto"/>
          <w:sz w:val="20"/>
          <w:lang w:val="es-ES"/>
        </w:rPr>
        <w:t xml:space="preserve">uto </w:t>
      </w:r>
      <w:r w:rsidR="00CF3529" w:rsidRPr="008C38F7">
        <w:rPr>
          <w:color w:val="auto"/>
          <w:sz w:val="20"/>
          <w:lang w:val="es-ES"/>
        </w:rPr>
        <w:t>i</w:t>
      </w:r>
      <w:r w:rsidR="00CA06A7" w:rsidRPr="008C38F7">
        <w:rPr>
          <w:color w:val="auto"/>
          <w:sz w:val="20"/>
          <w:lang w:val="es-ES"/>
        </w:rPr>
        <w:t xml:space="preserve">nterlocutorio de fecha 25 de octubre de 2024 y, por consiguiente, extinguir la acción penal por prescripción para dos de los </w:t>
      </w:r>
      <w:r w:rsidR="00626412" w:rsidRPr="008C38F7">
        <w:rPr>
          <w:color w:val="auto"/>
          <w:sz w:val="20"/>
          <w:lang w:val="es-ES"/>
        </w:rPr>
        <w:t>i</w:t>
      </w:r>
      <w:r w:rsidR="00CA06A7" w:rsidRPr="008C38F7">
        <w:rPr>
          <w:color w:val="auto"/>
          <w:sz w:val="20"/>
          <w:lang w:val="es-ES"/>
        </w:rPr>
        <w:t>mputados</w:t>
      </w:r>
      <w:r w:rsidR="00CF3529" w:rsidRPr="008C38F7">
        <w:rPr>
          <w:color w:val="auto"/>
          <w:sz w:val="20"/>
          <w:lang w:val="es-ES"/>
        </w:rPr>
        <w:t xml:space="preserve"> y expresó su preocupación al respecto</w:t>
      </w:r>
      <w:r w:rsidRPr="008C38F7">
        <w:rPr>
          <w:color w:val="auto"/>
          <w:sz w:val="20"/>
          <w:lang w:val="es-ES"/>
        </w:rPr>
        <w:t xml:space="preserve">. </w:t>
      </w:r>
      <w:r w:rsidR="005F2473">
        <w:rPr>
          <w:color w:val="auto"/>
          <w:sz w:val="20"/>
          <w:lang w:val="es-ES"/>
        </w:rPr>
        <w:t>No obstante, a</w:t>
      </w:r>
      <w:r w:rsidRPr="008C38F7">
        <w:rPr>
          <w:color w:val="auto"/>
          <w:sz w:val="20"/>
          <w:lang w:val="es-ES"/>
        </w:rPr>
        <w:t xml:space="preserve">l mismo tiempo, </w:t>
      </w:r>
      <w:r w:rsidR="006A6974" w:rsidRPr="008C38F7">
        <w:rPr>
          <w:color w:val="auto"/>
          <w:sz w:val="20"/>
          <w:lang w:val="es-ES"/>
        </w:rPr>
        <w:t xml:space="preserve">el 25 de junio de 2025 </w:t>
      </w:r>
      <w:r w:rsidRPr="008C38F7">
        <w:rPr>
          <w:color w:val="auto"/>
          <w:sz w:val="20"/>
          <w:lang w:val="es-ES"/>
        </w:rPr>
        <w:t>reiter</w:t>
      </w:r>
      <w:r w:rsidR="006A6974" w:rsidRPr="008C38F7">
        <w:rPr>
          <w:color w:val="auto"/>
          <w:sz w:val="20"/>
          <w:lang w:val="es-ES"/>
        </w:rPr>
        <w:t>ó</w:t>
      </w:r>
      <w:r w:rsidRPr="008C38F7">
        <w:rPr>
          <w:color w:val="auto"/>
          <w:sz w:val="20"/>
          <w:lang w:val="es-ES"/>
        </w:rPr>
        <w:t xml:space="preserve"> su </w:t>
      </w:r>
      <w:r w:rsidR="00DB0B64" w:rsidRPr="008C38F7">
        <w:rPr>
          <w:color w:val="auto"/>
          <w:sz w:val="20"/>
          <w:lang w:val="es-ES"/>
        </w:rPr>
        <w:t xml:space="preserve">voluntad de avanzar con la homologación. </w:t>
      </w:r>
      <w:r w:rsidR="001F31D9" w:rsidRPr="008C38F7">
        <w:rPr>
          <w:color w:val="auto"/>
          <w:sz w:val="20"/>
          <w:lang w:val="es-ES"/>
        </w:rPr>
        <w:t>Ambas comunicaciones fueron</w:t>
      </w:r>
      <w:r w:rsidRPr="008C38F7">
        <w:rPr>
          <w:color w:val="auto"/>
          <w:sz w:val="20"/>
          <w:lang w:val="es-ES"/>
        </w:rPr>
        <w:t xml:space="preserve"> remitid</w:t>
      </w:r>
      <w:r w:rsidR="001F31D9" w:rsidRPr="008C38F7">
        <w:rPr>
          <w:color w:val="auto"/>
          <w:sz w:val="20"/>
          <w:lang w:val="es-ES"/>
        </w:rPr>
        <w:t>as</w:t>
      </w:r>
      <w:r w:rsidRPr="008C38F7">
        <w:rPr>
          <w:color w:val="auto"/>
          <w:sz w:val="20"/>
          <w:lang w:val="es-ES"/>
        </w:rPr>
        <w:t xml:space="preserve"> para conocimiento del Estado. </w:t>
      </w:r>
    </w:p>
    <w:p w14:paraId="5BAD6BC9" w14:textId="77777777" w:rsidR="009E5098" w:rsidRPr="009E5098" w:rsidRDefault="009E5098" w:rsidP="009E5098">
      <w:pPr>
        <w:pStyle w:val="ListParagraph"/>
        <w:rPr>
          <w:sz w:val="20"/>
          <w:lang w:val="es-ES"/>
        </w:rPr>
      </w:pPr>
    </w:p>
    <w:p w14:paraId="3AD40317" w14:textId="45607AD3" w:rsidR="009E5098" w:rsidRPr="005A52E7" w:rsidRDefault="009E5098" w:rsidP="009E509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color w:val="auto"/>
          <w:sz w:val="20"/>
          <w:lang w:val="es-ES"/>
        </w:rPr>
      </w:pPr>
      <w:r w:rsidRPr="005A52E7">
        <w:rPr>
          <w:sz w:val="20"/>
          <w:lang w:val="es-ES"/>
        </w:rPr>
        <w:t xml:space="preserve">En consecuencia, y considerando la solicitud de las partes de avanzar con la homologación del Acuerdo de Solución Amistosa (ASA) antes de que se ejecute esta medida, la Comisión observa que la cláusula cuarta del acuerdo </w:t>
      </w:r>
      <w:r w:rsidR="005A52E7" w:rsidRPr="005A52E7">
        <w:rPr>
          <w:sz w:val="20"/>
          <w:lang w:val="es-ES"/>
        </w:rPr>
        <w:t>se encuentra pendiente de cumplimiento</w:t>
      </w:r>
      <w:r w:rsidRPr="005A52E7">
        <w:rPr>
          <w:sz w:val="20"/>
          <w:lang w:val="es-ES"/>
        </w:rPr>
        <w:t xml:space="preserve"> y así lo declara. Por lo tanto, la Comisión permanecerá a la espera de la información actualizada que las partes presenten durante la etapa de seguimiento de solución amistosa, en particular, de la respuesta del Estado respecto a la alegada prescripción de la acción penal contra los dos procesados mencionados.</w:t>
      </w:r>
    </w:p>
    <w:p w14:paraId="68999AD6" w14:textId="77777777" w:rsidR="00282DE3" w:rsidRDefault="00282DE3" w:rsidP="00282DE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sz w:val="20"/>
          <w:highlight w:val="yellow"/>
          <w:lang w:val="es-ES"/>
        </w:rPr>
      </w:pPr>
    </w:p>
    <w:p w14:paraId="0D51E0B5" w14:textId="40B87BFF" w:rsidR="00282DE3" w:rsidRPr="007267BD" w:rsidRDefault="00282DE3" w:rsidP="00282DE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lang w:val="es-ES"/>
        </w:rPr>
      </w:pPr>
      <w:r w:rsidRPr="007267BD">
        <w:rPr>
          <w:sz w:val="20"/>
          <w:lang w:val="es-ES"/>
        </w:rPr>
        <w:t xml:space="preserve">En relación con la </w:t>
      </w:r>
      <w:r w:rsidRPr="00D52F1B">
        <w:rPr>
          <w:color w:val="auto"/>
          <w:sz w:val="20"/>
          <w:lang w:val="es-ES"/>
        </w:rPr>
        <w:t xml:space="preserve">cláusula quinta </w:t>
      </w:r>
      <w:r w:rsidR="00E43E34" w:rsidRPr="00D52F1B">
        <w:rPr>
          <w:color w:val="auto"/>
          <w:sz w:val="20"/>
          <w:lang w:val="es-ES"/>
        </w:rPr>
        <w:t xml:space="preserve">sobre </w:t>
      </w:r>
      <w:r w:rsidR="004C1193" w:rsidRPr="00D52F1B">
        <w:rPr>
          <w:color w:val="auto"/>
          <w:sz w:val="20"/>
          <w:lang w:val="es-ES"/>
        </w:rPr>
        <w:t>la r</w:t>
      </w:r>
      <w:r w:rsidRPr="00D52F1B">
        <w:rPr>
          <w:color w:val="auto"/>
          <w:sz w:val="20"/>
          <w:lang w:val="es-ES"/>
        </w:rPr>
        <w:t>eparación pecuniaria</w:t>
      </w:r>
      <w:r w:rsidR="004C1193" w:rsidRPr="00D52F1B">
        <w:rPr>
          <w:color w:val="auto"/>
          <w:sz w:val="20"/>
          <w:lang w:val="es-ES"/>
        </w:rPr>
        <w:t>,</w:t>
      </w:r>
      <w:r w:rsidRPr="00D52F1B">
        <w:rPr>
          <w:color w:val="auto"/>
          <w:sz w:val="20"/>
          <w:lang w:val="es-ES"/>
        </w:rPr>
        <w:t xml:space="preserve"> el 10 de </w:t>
      </w:r>
      <w:r w:rsidRPr="007267BD">
        <w:rPr>
          <w:sz w:val="20"/>
          <w:lang w:val="es-ES"/>
        </w:rPr>
        <w:t>octubre de 2024, el Estado informó que el 2 de octubre de 2024 se aprobó el Decreto Supremo N</w:t>
      </w:r>
      <w:r w:rsidR="00806EA8">
        <w:rPr>
          <w:sz w:val="20"/>
          <w:lang w:val="es-ES"/>
        </w:rPr>
        <w:t xml:space="preserve">º </w:t>
      </w:r>
      <w:r w:rsidRPr="007267BD">
        <w:rPr>
          <w:sz w:val="20"/>
          <w:lang w:val="es-ES"/>
        </w:rPr>
        <w:t>5239 con el objetivo de hacer efectivo el pago único por concepto de indemnización compensatoria en favor de Juana Choque Lillea</w:t>
      </w:r>
      <w:r w:rsidR="007267BD" w:rsidRPr="007267BD">
        <w:rPr>
          <w:sz w:val="20"/>
          <w:lang w:val="es-ES"/>
        </w:rPr>
        <w:t>,</w:t>
      </w:r>
      <w:r w:rsidRPr="007267BD">
        <w:rPr>
          <w:sz w:val="20"/>
          <w:lang w:val="es-ES"/>
        </w:rPr>
        <w:t xml:space="preserve"> madre de Javier Charque Choque, por los daños ocasionados a consecuencia de los hechos vulneratorios de derechos humanos, comprometido en el acuerdo de solución amistosa. Posteriormente, el 14 de enero de 2025</w:t>
      </w:r>
      <w:r w:rsidR="001755C5">
        <w:rPr>
          <w:sz w:val="20"/>
          <w:lang w:val="es-ES"/>
        </w:rPr>
        <w:t>,</w:t>
      </w:r>
      <w:r w:rsidRPr="007267BD">
        <w:rPr>
          <w:sz w:val="20"/>
          <w:lang w:val="es-ES"/>
        </w:rPr>
        <w:t xml:space="preserve"> el Estado acreditó el pago de la compensación acordada y</w:t>
      </w:r>
      <w:r w:rsidR="007267BD">
        <w:rPr>
          <w:sz w:val="20"/>
          <w:lang w:val="es-ES"/>
        </w:rPr>
        <w:t>,</w:t>
      </w:r>
      <w:r w:rsidRPr="007267BD">
        <w:rPr>
          <w:sz w:val="20"/>
          <w:lang w:val="es-ES"/>
        </w:rPr>
        <w:t xml:space="preserve"> el 18 de enero de 2025</w:t>
      </w:r>
      <w:r w:rsidR="007267BD">
        <w:rPr>
          <w:sz w:val="20"/>
          <w:lang w:val="es-ES"/>
        </w:rPr>
        <w:t>,</w:t>
      </w:r>
      <w:r w:rsidRPr="007267BD">
        <w:rPr>
          <w:sz w:val="20"/>
          <w:lang w:val="es-ES"/>
        </w:rPr>
        <w:t xml:space="preserve"> la parte peticionaria confirmó la recepción del depósito realizado. Por lo anterior, la Comisión </w:t>
      </w:r>
      <w:r w:rsidR="00D03656">
        <w:rPr>
          <w:sz w:val="20"/>
          <w:lang w:val="es-ES"/>
        </w:rPr>
        <w:t>concluye</w:t>
      </w:r>
      <w:r w:rsidRPr="007267BD">
        <w:rPr>
          <w:sz w:val="20"/>
          <w:lang w:val="es-ES"/>
        </w:rPr>
        <w:t xml:space="preserve"> que este extremo del acuerdo se encuentra cumplido totalmente y así lo declara.</w:t>
      </w:r>
    </w:p>
    <w:p w14:paraId="7027F53F" w14:textId="77777777" w:rsidR="00FA2CB8" w:rsidRPr="00EC3292" w:rsidRDefault="00FA2CB8" w:rsidP="00282DE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sz w:val="20"/>
          <w:lang w:val="es-ES"/>
        </w:rPr>
      </w:pPr>
    </w:p>
    <w:p w14:paraId="0FD93F02" w14:textId="0079C6C0" w:rsidR="00353928" w:rsidRPr="00EC3292" w:rsidRDefault="004C1193" w:rsidP="00970FD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lang w:val="es-ES"/>
        </w:rPr>
      </w:pPr>
      <w:r w:rsidRPr="00FD2465">
        <w:rPr>
          <w:rFonts w:ascii="Cambria" w:hAnsi="Cambria"/>
          <w:sz w:val="20"/>
          <w:lang w:val="es-ES"/>
        </w:rPr>
        <w:t xml:space="preserve">Por las razones </w:t>
      </w:r>
      <w:r w:rsidR="00D17509">
        <w:rPr>
          <w:rFonts w:ascii="Cambria" w:hAnsi="Cambria"/>
          <w:sz w:val="20"/>
          <w:lang w:val="es-ES"/>
        </w:rPr>
        <w:t>expuestas</w:t>
      </w:r>
      <w:r w:rsidR="00FA2CB8" w:rsidRPr="00FD2465">
        <w:rPr>
          <w:rFonts w:ascii="Cambria" w:hAnsi="Cambria"/>
          <w:sz w:val="20"/>
          <w:lang w:val="es-ES"/>
        </w:rPr>
        <w:t xml:space="preserve"> la Comisión </w:t>
      </w:r>
      <w:r w:rsidR="00325E13" w:rsidRPr="00FD2465">
        <w:rPr>
          <w:rFonts w:ascii="Cambria" w:hAnsi="Cambria"/>
          <w:sz w:val="20"/>
          <w:lang w:val="es-ES"/>
        </w:rPr>
        <w:t>entiende</w:t>
      </w:r>
      <w:r w:rsidR="00FA2CB8" w:rsidRPr="00FD2465">
        <w:rPr>
          <w:rFonts w:ascii="Cambria" w:hAnsi="Cambria"/>
          <w:sz w:val="20"/>
          <w:lang w:val="es-ES"/>
        </w:rPr>
        <w:t xml:space="preserve"> que</w:t>
      </w:r>
      <w:r w:rsidR="009D0F8B" w:rsidRPr="00FD2465">
        <w:rPr>
          <w:rFonts w:ascii="Cambria" w:hAnsi="Cambria"/>
          <w:sz w:val="20"/>
          <w:lang w:val="es-ES"/>
        </w:rPr>
        <w:t xml:space="preserve"> la cláusula quinta (Reparación pecuniaria) del acuerdo de solución amistosa </w:t>
      </w:r>
      <w:r w:rsidR="008A6FF5" w:rsidRPr="00FD2465">
        <w:rPr>
          <w:rFonts w:ascii="Cambria" w:hAnsi="Cambria"/>
          <w:sz w:val="20"/>
          <w:lang w:val="es-ES"/>
        </w:rPr>
        <w:t>ha</w:t>
      </w:r>
      <w:r w:rsidR="007F7BEE" w:rsidRPr="00FD2465">
        <w:rPr>
          <w:rFonts w:ascii="Cambria" w:hAnsi="Cambria"/>
          <w:sz w:val="20"/>
          <w:lang w:val="es-ES"/>
        </w:rPr>
        <w:t xml:space="preserve"> sido cumplid</w:t>
      </w:r>
      <w:r w:rsidR="00B333DB" w:rsidRPr="00FD2465">
        <w:rPr>
          <w:rFonts w:ascii="Cambria" w:hAnsi="Cambria"/>
          <w:sz w:val="20"/>
          <w:lang w:val="es-ES"/>
        </w:rPr>
        <w:t>a</w:t>
      </w:r>
      <w:r w:rsidR="007F7BEE" w:rsidRPr="00FD2465">
        <w:rPr>
          <w:rFonts w:ascii="Cambria" w:hAnsi="Cambria"/>
          <w:sz w:val="20"/>
          <w:lang w:val="es-ES"/>
        </w:rPr>
        <w:t xml:space="preserve"> totalmente </w:t>
      </w:r>
      <w:r w:rsidR="007F7BEE" w:rsidRPr="00EC3292">
        <w:rPr>
          <w:rFonts w:ascii="Cambria" w:hAnsi="Cambria"/>
          <w:sz w:val="20"/>
          <w:lang w:val="es-ES"/>
        </w:rPr>
        <w:t xml:space="preserve">y así lo declara. Al mismo tiempo, la Comisión </w:t>
      </w:r>
      <w:r w:rsidR="00325E13" w:rsidRPr="00EC3292">
        <w:rPr>
          <w:rFonts w:ascii="Cambria" w:hAnsi="Cambria"/>
          <w:sz w:val="20"/>
          <w:lang w:val="es-ES"/>
        </w:rPr>
        <w:t>advierte</w:t>
      </w:r>
      <w:r w:rsidR="007F7BEE" w:rsidRPr="00EC3292">
        <w:rPr>
          <w:rFonts w:ascii="Cambria" w:hAnsi="Cambria"/>
          <w:sz w:val="20"/>
          <w:lang w:val="es-ES"/>
        </w:rPr>
        <w:t xml:space="preserve"> que </w:t>
      </w:r>
      <w:r w:rsidR="009D0F8B" w:rsidRPr="00EC3292">
        <w:rPr>
          <w:rFonts w:ascii="Cambria" w:hAnsi="Cambria"/>
          <w:sz w:val="20"/>
          <w:lang w:val="es-ES"/>
        </w:rPr>
        <w:t>el</w:t>
      </w:r>
      <w:r w:rsidR="00E919D7" w:rsidRPr="00EC3292">
        <w:rPr>
          <w:rFonts w:ascii="Cambria" w:hAnsi="Cambria"/>
          <w:sz w:val="20"/>
          <w:lang w:val="es-ES"/>
        </w:rPr>
        <w:t xml:space="preserve"> literal a (Restablecimiento de la honra y dignidad) de la cláusula tercera (Medida de satisfacción) ha alcanzado un nivel</w:t>
      </w:r>
      <w:r w:rsidR="007F7BEE" w:rsidRPr="00EC3292">
        <w:rPr>
          <w:rFonts w:ascii="Cambria" w:hAnsi="Cambria"/>
          <w:sz w:val="20"/>
          <w:lang w:val="es-ES"/>
        </w:rPr>
        <w:t xml:space="preserve"> de cumplimiento</w:t>
      </w:r>
      <w:r w:rsidR="00E919D7" w:rsidRPr="00EC3292">
        <w:rPr>
          <w:rFonts w:ascii="Cambria" w:hAnsi="Cambria"/>
          <w:sz w:val="20"/>
          <w:lang w:val="es-ES"/>
        </w:rPr>
        <w:t xml:space="preserve"> parcial sustancial</w:t>
      </w:r>
      <w:r w:rsidR="00BE5AF1" w:rsidRPr="00EC3292">
        <w:rPr>
          <w:rFonts w:ascii="Cambria" w:hAnsi="Cambria"/>
          <w:sz w:val="20"/>
          <w:lang w:val="es-ES"/>
        </w:rPr>
        <w:t xml:space="preserve"> y así lo declara</w:t>
      </w:r>
      <w:r w:rsidR="00B82169" w:rsidRPr="00EC3292">
        <w:rPr>
          <w:rFonts w:ascii="Cambria" w:hAnsi="Cambria"/>
          <w:sz w:val="20"/>
          <w:lang w:val="es-ES"/>
        </w:rPr>
        <w:t xml:space="preserve">. Finalmente, la Comisión </w:t>
      </w:r>
      <w:r w:rsidR="00EC3292" w:rsidRPr="00EC3292">
        <w:rPr>
          <w:rFonts w:ascii="Cambria" w:hAnsi="Cambria"/>
          <w:sz w:val="20"/>
          <w:lang w:val="es-ES"/>
        </w:rPr>
        <w:t>estima</w:t>
      </w:r>
      <w:r w:rsidR="003F1BD4" w:rsidRPr="00EC3292">
        <w:rPr>
          <w:rFonts w:ascii="Cambria" w:hAnsi="Cambria"/>
          <w:sz w:val="20"/>
          <w:lang w:val="es-ES"/>
        </w:rPr>
        <w:t xml:space="preserve"> que la cláusula cuarta (Deber de investigar) </w:t>
      </w:r>
      <w:r w:rsidR="005037CA" w:rsidRPr="00EC3292">
        <w:rPr>
          <w:rFonts w:ascii="Cambria" w:hAnsi="Cambria"/>
          <w:sz w:val="20"/>
          <w:lang w:val="es-ES"/>
        </w:rPr>
        <w:t>del acuerdo de solución amistosa continua pendiente de cumplimiento y así lo declara.</w:t>
      </w:r>
    </w:p>
    <w:p w14:paraId="604A511D" w14:textId="77777777" w:rsidR="007F003A" w:rsidRPr="00EC3292" w:rsidRDefault="007F003A" w:rsidP="007F003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sz w:val="20"/>
          <w:lang w:val="es-ES"/>
        </w:rPr>
      </w:pPr>
    </w:p>
    <w:p w14:paraId="4633F275" w14:textId="16A7F478" w:rsidR="00E27F75" w:rsidRPr="00EC3292" w:rsidRDefault="003275AE" w:rsidP="00B7388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lang w:val="es-ES"/>
        </w:rPr>
      </w:pPr>
      <w:r w:rsidRPr="00EC3292">
        <w:rPr>
          <w:rFonts w:ascii="Cambria" w:hAnsi="Cambria"/>
          <w:color w:val="000000"/>
          <w:sz w:val="20"/>
          <w:lang w:val="es-ES"/>
        </w:rPr>
        <w:t xml:space="preserve">Por lo demás, la Comisión reitera que el resto del contenido del acuerdo de solución amistosa es de carácter declarativo por lo que no corresponde </w:t>
      </w:r>
      <w:r w:rsidR="00EC3292" w:rsidRPr="00EC3292">
        <w:rPr>
          <w:rFonts w:ascii="Cambria" w:hAnsi="Cambria"/>
          <w:color w:val="000000"/>
          <w:sz w:val="20"/>
          <w:lang w:val="es-ES"/>
        </w:rPr>
        <w:t>su</w:t>
      </w:r>
      <w:r w:rsidRPr="00EC3292">
        <w:rPr>
          <w:rFonts w:ascii="Cambria" w:hAnsi="Cambria"/>
          <w:color w:val="000000"/>
          <w:sz w:val="20"/>
          <w:lang w:val="es-ES"/>
        </w:rPr>
        <w:t xml:space="preserve"> supervisión. </w:t>
      </w:r>
      <w:r w:rsidR="00B659A4" w:rsidRPr="00EC3292">
        <w:rPr>
          <w:rFonts w:ascii="Cambria" w:hAnsi="Cambria"/>
          <w:sz w:val="20"/>
          <w:lang w:val="es-ES"/>
        </w:rPr>
        <w:t>En consecuencia, la Comisi</w:t>
      </w:r>
      <w:r w:rsidR="00B659A4" w:rsidRPr="00EC3292">
        <w:rPr>
          <w:rFonts w:ascii="Cambria" w:hAnsi="Cambria"/>
          <w:color w:val="000000"/>
          <w:sz w:val="20"/>
          <w:lang w:val="es-ES"/>
        </w:rPr>
        <w:t xml:space="preserve">ón </w:t>
      </w:r>
      <w:r w:rsidR="00325E13" w:rsidRPr="00EC3292">
        <w:rPr>
          <w:rFonts w:ascii="Cambria" w:hAnsi="Cambria"/>
          <w:color w:val="000000"/>
          <w:sz w:val="20"/>
          <w:lang w:val="es-ES"/>
        </w:rPr>
        <w:t>observa</w:t>
      </w:r>
      <w:r w:rsidR="00B659A4" w:rsidRPr="00EC3292">
        <w:rPr>
          <w:rFonts w:ascii="Cambria" w:hAnsi="Cambria"/>
          <w:color w:val="000000"/>
          <w:sz w:val="20"/>
          <w:lang w:val="es-ES"/>
        </w:rPr>
        <w:t xml:space="preserve"> que el acuerdo de solución amistosa cuenta con un nivel de implementación parcial </w:t>
      </w:r>
      <w:r w:rsidR="00DC47E9" w:rsidRPr="00EC3292">
        <w:rPr>
          <w:rFonts w:ascii="Cambria" w:hAnsi="Cambria"/>
          <w:color w:val="000000"/>
          <w:sz w:val="20"/>
          <w:lang w:val="es-ES"/>
        </w:rPr>
        <w:t xml:space="preserve">sustancial </w:t>
      </w:r>
      <w:r w:rsidR="00B659A4" w:rsidRPr="00EC3292">
        <w:rPr>
          <w:rFonts w:ascii="Cambria" w:hAnsi="Cambria"/>
          <w:color w:val="000000"/>
          <w:sz w:val="20"/>
          <w:lang w:val="es-ES"/>
        </w:rPr>
        <w:t xml:space="preserve">y </w:t>
      </w:r>
      <w:r w:rsidR="00BE5AF1" w:rsidRPr="00EC3292">
        <w:rPr>
          <w:rFonts w:ascii="Cambria" w:hAnsi="Cambria"/>
          <w:color w:val="000000"/>
          <w:sz w:val="20"/>
          <w:lang w:val="es-ES"/>
        </w:rPr>
        <w:t>continuará supervisando la implementación de la</w:t>
      </w:r>
      <w:r w:rsidR="00F31492" w:rsidRPr="00EC3292">
        <w:rPr>
          <w:rFonts w:ascii="Cambria" w:hAnsi="Cambria"/>
          <w:color w:val="000000"/>
          <w:sz w:val="20"/>
          <w:lang w:val="es-ES"/>
        </w:rPr>
        <w:t>s cláusulas mencionadas anteriormente hasta su total implementación.</w:t>
      </w:r>
      <w:r w:rsidR="00F31492" w:rsidRPr="00EC3292">
        <w:rPr>
          <w:rFonts w:ascii="Cambria" w:hAnsi="Cambria"/>
          <w:sz w:val="20"/>
          <w:lang w:val="es-ES"/>
        </w:rPr>
        <w:t xml:space="preserve"> </w:t>
      </w:r>
    </w:p>
    <w:p w14:paraId="7EA6D7B0" w14:textId="77777777" w:rsidR="00E27F75" w:rsidRPr="00B73883" w:rsidRDefault="00E27F75" w:rsidP="00B73883">
      <w:pPr>
        <w:tabs>
          <w:tab w:val="num" w:pos="1440"/>
        </w:tabs>
        <w:jc w:val="both"/>
        <w:rPr>
          <w:rFonts w:ascii="Cambria" w:eastAsia="MS Mincho" w:hAnsi="Cambria"/>
          <w:b/>
          <w:sz w:val="20"/>
          <w:szCs w:val="20"/>
          <w:lang w:val="es-ES"/>
        </w:rPr>
      </w:pPr>
    </w:p>
    <w:p w14:paraId="0CD4560E" w14:textId="77777777" w:rsidR="00C96D4F" w:rsidRPr="00893BF5" w:rsidRDefault="00C96D4F" w:rsidP="00EC3292">
      <w:pPr>
        <w:pStyle w:val="ListParagraph"/>
        <w:numPr>
          <w:ilvl w:val="0"/>
          <w:numId w:val="60"/>
        </w:numPr>
        <w:ind w:left="0" w:firstLine="851"/>
        <w:rPr>
          <w:b/>
          <w:sz w:val="20"/>
          <w:lang w:val="es-ES"/>
        </w:rPr>
      </w:pPr>
      <w:r w:rsidRPr="00893BF5">
        <w:rPr>
          <w:b/>
          <w:sz w:val="20"/>
          <w:lang w:val="es-ES"/>
        </w:rPr>
        <w:t>CONCLUSIONES</w:t>
      </w:r>
    </w:p>
    <w:p w14:paraId="48F61354" w14:textId="77777777" w:rsidR="004D1412" w:rsidRPr="00893BF5" w:rsidRDefault="004D1412" w:rsidP="00B73883">
      <w:pPr>
        <w:pStyle w:val="ListParagraph"/>
        <w:tabs>
          <w:tab w:val="left" w:pos="1440"/>
        </w:tabs>
        <w:ind w:left="0" w:firstLine="720"/>
        <w:jc w:val="both"/>
        <w:rPr>
          <w:sz w:val="20"/>
          <w:lang w:val="es-ES"/>
        </w:rPr>
      </w:pPr>
    </w:p>
    <w:p w14:paraId="7462D21F" w14:textId="77777777" w:rsidR="00D17509" w:rsidRDefault="00772702" w:rsidP="00D17509">
      <w:pPr>
        <w:pStyle w:val="ListParagraph"/>
        <w:numPr>
          <w:ilvl w:val="0"/>
          <w:numId w:val="56"/>
        </w:numPr>
        <w:tabs>
          <w:tab w:val="left" w:pos="720"/>
        </w:tabs>
        <w:ind w:left="0" w:firstLine="720"/>
        <w:jc w:val="both"/>
        <w:rPr>
          <w:sz w:val="20"/>
          <w:lang w:val="es-ES"/>
        </w:rPr>
      </w:pPr>
      <w:r w:rsidRPr="00D17509">
        <w:rPr>
          <w:sz w:val="20"/>
          <w:lang w:val="es-ES"/>
        </w:rPr>
        <w:t>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w:t>
      </w:r>
      <w:r w:rsidR="002A03DA" w:rsidRPr="00D17509">
        <w:rPr>
          <w:sz w:val="20"/>
          <w:lang w:val="es-ES"/>
        </w:rPr>
        <w:t>.</w:t>
      </w:r>
    </w:p>
    <w:p w14:paraId="141974CF" w14:textId="77777777" w:rsidR="00D17509" w:rsidRDefault="00D17509" w:rsidP="00D17509">
      <w:pPr>
        <w:pStyle w:val="ListParagraph"/>
        <w:tabs>
          <w:tab w:val="left" w:pos="720"/>
        </w:tabs>
        <w:ind w:left="0" w:firstLine="720"/>
        <w:jc w:val="both"/>
        <w:rPr>
          <w:sz w:val="20"/>
          <w:lang w:val="es-ES"/>
        </w:rPr>
      </w:pPr>
    </w:p>
    <w:p w14:paraId="71CC9822" w14:textId="6E05ED05" w:rsidR="00772702" w:rsidRPr="00D17509" w:rsidRDefault="00772702" w:rsidP="00D17509">
      <w:pPr>
        <w:pStyle w:val="ListParagraph"/>
        <w:numPr>
          <w:ilvl w:val="0"/>
          <w:numId w:val="56"/>
        </w:numPr>
        <w:tabs>
          <w:tab w:val="left" w:pos="720"/>
        </w:tabs>
        <w:ind w:left="0" w:firstLine="720"/>
        <w:jc w:val="both"/>
        <w:rPr>
          <w:sz w:val="20"/>
          <w:lang w:val="es-ES"/>
        </w:rPr>
      </w:pPr>
      <w:r w:rsidRPr="00D17509">
        <w:rPr>
          <w:sz w:val="20"/>
          <w:lang w:val="es-ES"/>
        </w:rPr>
        <w:t xml:space="preserve">En virtud de las </w:t>
      </w:r>
      <w:r w:rsidR="00325E13" w:rsidRPr="00D17509">
        <w:rPr>
          <w:sz w:val="20"/>
          <w:lang w:val="es-ES"/>
        </w:rPr>
        <w:t>razones</w:t>
      </w:r>
      <w:r w:rsidRPr="00D17509">
        <w:rPr>
          <w:sz w:val="20"/>
          <w:lang w:val="es-ES"/>
        </w:rPr>
        <w:t xml:space="preserve"> y conclusiones expuestas en este informe, </w:t>
      </w:r>
    </w:p>
    <w:p w14:paraId="25C7F899" w14:textId="77777777" w:rsidR="00E72A2D" w:rsidRDefault="00E72A2D" w:rsidP="00893BF5">
      <w:pPr>
        <w:jc w:val="both"/>
        <w:rPr>
          <w:rFonts w:ascii="Cambria" w:hAnsi="Cambria"/>
          <w:sz w:val="20"/>
          <w:lang w:val="es-ES"/>
        </w:rPr>
      </w:pPr>
    </w:p>
    <w:p w14:paraId="17DA6546" w14:textId="77777777" w:rsidR="00E72A2D" w:rsidRDefault="00E72A2D" w:rsidP="00893BF5">
      <w:pPr>
        <w:jc w:val="both"/>
        <w:rPr>
          <w:rFonts w:ascii="Cambria" w:hAnsi="Cambria"/>
          <w:sz w:val="20"/>
          <w:lang w:val="es-ES"/>
        </w:rPr>
      </w:pPr>
    </w:p>
    <w:p w14:paraId="39D12465" w14:textId="77777777" w:rsidR="00E72A2D" w:rsidRDefault="00E72A2D" w:rsidP="00893BF5">
      <w:pPr>
        <w:jc w:val="both"/>
        <w:rPr>
          <w:rFonts w:ascii="Cambria" w:hAnsi="Cambria"/>
          <w:sz w:val="20"/>
          <w:lang w:val="es-ES"/>
        </w:rPr>
      </w:pPr>
    </w:p>
    <w:p w14:paraId="464EAE21" w14:textId="77777777" w:rsidR="00E72A2D" w:rsidRDefault="00E72A2D" w:rsidP="00893BF5">
      <w:pPr>
        <w:jc w:val="both"/>
        <w:rPr>
          <w:rFonts w:ascii="Cambria" w:hAnsi="Cambria"/>
          <w:sz w:val="20"/>
          <w:lang w:val="es-ES"/>
        </w:rPr>
      </w:pPr>
    </w:p>
    <w:p w14:paraId="2EA08F1B" w14:textId="77777777" w:rsidR="00E72A2D" w:rsidRPr="00893BF5" w:rsidRDefault="00E72A2D" w:rsidP="00893BF5">
      <w:pPr>
        <w:jc w:val="both"/>
        <w:rPr>
          <w:rFonts w:ascii="Cambria" w:hAnsi="Cambria"/>
          <w:sz w:val="20"/>
          <w:lang w:val="es-ES"/>
        </w:rPr>
      </w:pPr>
    </w:p>
    <w:p w14:paraId="6D82105E" w14:textId="77777777" w:rsidR="004D1412" w:rsidRPr="00893BF5" w:rsidRDefault="004D1412" w:rsidP="00B73883">
      <w:pPr>
        <w:tabs>
          <w:tab w:val="left" w:pos="1440"/>
        </w:tabs>
        <w:ind w:firstLine="1440"/>
        <w:jc w:val="both"/>
        <w:rPr>
          <w:rFonts w:ascii="Cambria" w:hAnsi="Cambria"/>
          <w:b/>
          <w:sz w:val="20"/>
          <w:lang w:val="es-ES"/>
        </w:rPr>
      </w:pPr>
      <w:r w:rsidRPr="00893BF5">
        <w:rPr>
          <w:rFonts w:ascii="Cambria" w:hAnsi="Cambria"/>
          <w:b/>
          <w:sz w:val="20"/>
          <w:lang w:val="es-ES"/>
        </w:rPr>
        <w:lastRenderedPageBreak/>
        <w:t>LA COMISIÓN INTERAMERICANA DE DERECHOS HUMANOS</w:t>
      </w:r>
    </w:p>
    <w:p w14:paraId="31BAE261" w14:textId="77777777" w:rsidR="00081DDC" w:rsidRPr="00893BF5" w:rsidRDefault="00081DDC" w:rsidP="00B73883">
      <w:pPr>
        <w:tabs>
          <w:tab w:val="left" w:pos="1440"/>
        </w:tabs>
        <w:ind w:firstLine="1440"/>
        <w:jc w:val="both"/>
        <w:rPr>
          <w:rFonts w:ascii="Cambria" w:hAnsi="Cambria"/>
          <w:b/>
          <w:sz w:val="20"/>
          <w:lang w:val="es-ES"/>
        </w:rPr>
      </w:pPr>
    </w:p>
    <w:p w14:paraId="698B835E" w14:textId="77777777" w:rsidR="004D1412" w:rsidRPr="00893BF5" w:rsidRDefault="004D1412" w:rsidP="00B73883">
      <w:pPr>
        <w:jc w:val="both"/>
        <w:rPr>
          <w:rFonts w:ascii="Cambria" w:hAnsi="Cambria"/>
          <w:sz w:val="20"/>
          <w:lang w:val="es-ES"/>
        </w:rPr>
      </w:pPr>
      <w:r w:rsidRPr="00893BF5">
        <w:rPr>
          <w:rFonts w:ascii="Cambria" w:hAnsi="Cambria"/>
          <w:b/>
          <w:sz w:val="20"/>
          <w:lang w:val="es-ES"/>
        </w:rPr>
        <w:t>DECIDE:</w:t>
      </w:r>
    </w:p>
    <w:p w14:paraId="283BAF13" w14:textId="77777777" w:rsidR="004D1412" w:rsidRPr="00893BF5" w:rsidRDefault="004D1412" w:rsidP="00B73883">
      <w:pPr>
        <w:tabs>
          <w:tab w:val="left" w:pos="1260"/>
        </w:tabs>
        <w:ind w:firstLine="720"/>
        <w:jc w:val="both"/>
        <w:rPr>
          <w:rFonts w:ascii="Cambria" w:hAnsi="Cambria"/>
          <w:sz w:val="20"/>
          <w:lang w:val="es-ES"/>
        </w:rPr>
      </w:pPr>
    </w:p>
    <w:p w14:paraId="14B84465" w14:textId="63F2B564" w:rsidR="004D1412" w:rsidRPr="00EC3292" w:rsidRDefault="004D1412" w:rsidP="00E05E8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hAnsi="Cambria"/>
          <w:sz w:val="20"/>
          <w:lang w:val="es-ES"/>
        </w:rPr>
      </w:pPr>
      <w:r w:rsidRPr="00E05E82">
        <w:rPr>
          <w:rFonts w:ascii="Cambria" w:hAnsi="Cambria"/>
          <w:sz w:val="20"/>
          <w:lang w:val="es-ES"/>
        </w:rPr>
        <w:t xml:space="preserve">Aprobar los términos </w:t>
      </w:r>
      <w:r w:rsidRPr="00EC3292">
        <w:rPr>
          <w:rFonts w:ascii="Cambria" w:hAnsi="Cambria"/>
          <w:sz w:val="20"/>
          <w:lang w:val="es-ES"/>
        </w:rPr>
        <w:t xml:space="preserve">del acuerdo suscrito por las partes el </w:t>
      </w:r>
      <w:r w:rsidR="00AD433E" w:rsidRPr="00EC3292">
        <w:rPr>
          <w:rFonts w:ascii="Cambria" w:hAnsi="Cambria"/>
          <w:sz w:val="20"/>
          <w:lang w:val="es-ES"/>
        </w:rPr>
        <w:t>20 de agosto de 2024.</w:t>
      </w:r>
      <w:r w:rsidR="00745A7A" w:rsidRPr="00EC3292">
        <w:rPr>
          <w:rFonts w:ascii="Cambria" w:hAnsi="Cambria"/>
          <w:sz w:val="20"/>
          <w:lang w:val="es-ES"/>
        </w:rPr>
        <w:t xml:space="preserve"> </w:t>
      </w:r>
    </w:p>
    <w:p w14:paraId="7C249E05" w14:textId="77777777" w:rsidR="004D1412" w:rsidRPr="00EC3292" w:rsidRDefault="004D1412" w:rsidP="00E05E82">
      <w:pPr>
        <w:tabs>
          <w:tab w:val="left" w:pos="90"/>
          <w:tab w:val="left" w:pos="1260"/>
          <w:tab w:val="left" w:pos="1440"/>
          <w:tab w:val="num" w:pos="3240"/>
        </w:tabs>
        <w:ind w:firstLine="720"/>
        <w:jc w:val="both"/>
        <w:rPr>
          <w:sz w:val="20"/>
          <w:lang w:val="es-ES"/>
        </w:rPr>
      </w:pPr>
    </w:p>
    <w:p w14:paraId="1E486C0C" w14:textId="1C934FA1" w:rsidR="00745A7A" w:rsidRPr="00EC3292" w:rsidRDefault="00ED39ED" w:rsidP="00B738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hAnsi="Cambria"/>
          <w:sz w:val="20"/>
          <w:lang w:val="es-ES"/>
        </w:rPr>
      </w:pPr>
      <w:r w:rsidRPr="00EC3292">
        <w:rPr>
          <w:rFonts w:ascii="Cambria" w:hAnsi="Cambria"/>
          <w:sz w:val="20"/>
          <w:lang w:val="es-ES"/>
        </w:rPr>
        <w:t xml:space="preserve">Declarar </w:t>
      </w:r>
      <w:r w:rsidR="00745A7A" w:rsidRPr="00EC3292">
        <w:rPr>
          <w:rFonts w:ascii="Cambria" w:hAnsi="Cambria"/>
          <w:sz w:val="20"/>
          <w:lang w:val="es-ES"/>
        </w:rPr>
        <w:t xml:space="preserve">el cumplimiento total </w:t>
      </w:r>
      <w:r w:rsidR="00AD433E" w:rsidRPr="00EC3292">
        <w:rPr>
          <w:rFonts w:ascii="Cambria" w:hAnsi="Cambria"/>
          <w:color w:val="000000"/>
          <w:sz w:val="20"/>
          <w:lang w:val="es-ES"/>
        </w:rPr>
        <w:t xml:space="preserve">la cláusula quinta (Reparación pecuniaria) </w:t>
      </w:r>
      <w:r w:rsidR="00745A7A" w:rsidRPr="00EC3292">
        <w:rPr>
          <w:rFonts w:ascii="Cambria" w:hAnsi="Cambria"/>
          <w:sz w:val="20"/>
          <w:lang w:val="es-ES"/>
        </w:rPr>
        <w:t>del acuerdo de solución amistosa</w:t>
      </w:r>
      <w:r w:rsidR="000E729F" w:rsidRPr="00EC3292">
        <w:rPr>
          <w:rFonts w:ascii="Cambria" w:hAnsi="Cambria"/>
          <w:sz w:val="20"/>
          <w:lang w:val="es-ES"/>
        </w:rPr>
        <w:t>, según el análisis contenido en este informe.</w:t>
      </w:r>
    </w:p>
    <w:p w14:paraId="38C67312" w14:textId="77777777" w:rsidR="00AD433E" w:rsidRDefault="00AD433E" w:rsidP="00AD433E">
      <w:pPr>
        <w:pStyle w:val="ListParagraph"/>
        <w:rPr>
          <w:sz w:val="20"/>
          <w:lang w:val="es-ES"/>
        </w:rPr>
      </w:pPr>
    </w:p>
    <w:p w14:paraId="76AF290B" w14:textId="6F7F3733" w:rsidR="00AD433E" w:rsidRPr="00EC3292" w:rsidRDefault="00AD433E" w:rsidP="00D017E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hAnsi="Cambria"/>
          <w:sz w:val="20"/>
          <w:lang w:val="es-ES"/>
        </w:rPr>
      </w:pPr>
      <w:r w:rsidRPr="00EC3292">
        <w:rPr>
          <w:rFonts w:ascii="Cambria" w:hAnsi="Cambria"/>
          <w:sz w:val="20"/>
          <w:lang w:val="es-ES"/>
        </w:rPr>
        <w:t xml:space="preserve">Declarar el cumplimiento parcial sustancial </w:t>
      </w:r>
      <w:r w:rsidR="00D017EC" w:rsidRPr="00EC3292">
        <w:rPr>
          <w:rFonts w:ascii="Cambria" w:hAnsi="Cambria"/>
          <w:sz w:val="20"/>
          <w:lang w:val="es-ES"/>
        </w:rPr>
        <w:t>del</w:t>
      </w:r>
      <w:r w:rsidRPr="00EC3292">
        <w:rPr>
          <w:rFonts w:ascii="Cambria" w:hAnsi="Cambria"/>
          <w:sz w:val="20"/>
          <w:lang w:val="es-ES"/>
        </w:rPr>
        <w:t xml:space="preserve"> </w:t>
      </w:r>
      <w:r w:rsidR="00D017EC" w:rsidRPr="00EC3292">
        <w:rPr>
          <w:rFonts w:ascii="Cambria" w:hAnsi="Cambria"/>
          <w:sz w:val="20"/>
          <w:lang w:val="es-ES"/>
        </w:rPr>
        <w:t>literal a (Restablecimiento de la honra y dignidad) de la cláusula tercera (Medida de satisfacción) del acuerdo de solución amistosa, según el análisis contenido en este informe.</w:t>
      </w:r>
    </w:p>
    <w:p w14:paraId="771A36BE" w14:textId="77777777" w:rsidR="00ED39ED" w:rsidRPr="00545566" w:rsidRDefault="00ED39ED" w:rsidP="00B73883">
      <w:pPr>
        <w:rPr>
          <w:rFonts w:ascii="Cambria" w:hAnsi="Cambria"/>
          <w:sz w:val="20"/>
          <w:lang w:val="es-ES"/>
        </w:rPr>
      </w:pPr>
    </w:p>
    <w:p w14:paraId="46CB9232" w14:textId="36D318AB" w:rsidR="00ED39ED" w:rsidRPr="00EC3292" w:rsidRDefault="00ED39ED" w:rsidP="00B738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hAnsi="Cambria"/>
          <w:sz w:val="20"/>
          <w:lang w:val="es-ES"/>
        </w:rPr>
      </w:pPr>
      <w:r w:rsidRPr="00EC3292">
        <w:rPr>
          <w:rFonts w:ascii="Cambria" w:hAnsi="Cambria"/>
          <w:sz w:val="20"/>
          <w:lang w:val="es-ES"/>
        </w:rPr>
        <w:t>Declarar pendiente</w:t>
      </w:r>
      <w:r w:rsidR="00AD433E" w:rsidRPr="00EC3292">
        <w:rPr>
          <w:rFonts w:ascii="Cambria" w:hAnsi="Cambria"/>
          <w:sz w:val="20"/>
          <w:lang w:val="es-ES"/>
        </w:rPr>
        <w:t xml:space="preserve"> de cumplimiento la cláusula cuarta (Deber de investigar) </w:t>
      </w:r>
      <w:r w:rsidR="000E729F" w:rsidRPr="00EC3292">
        <w:rPr>
          <w:rFonts w:ascii="Cambria" w:hAnsi="Cambria"/>
          <w:sz w:val="20"/>
          <w:lang w:val="es-ES"/>
        </w:rPr>
        <w:t>del acuerdo de solución amistosa</w:t>
      </w:r>
      <w:r w:rsidR="00A471C6" w:rsidRPr="00EC3292">
        <w:rPr>
          <w:rFonts w:ascii="Cambria" w:hAnsi="Cambria"/>
          <w:sz w:val="20"/>
          <w:lang w:val="es-ES"/>
        </w:rPr>
        <w:t>, según el análisis contenido en este informe.</w:t>
      </w:r>
    </w:p>
    <w:p w14:paraId="77872AAD" w14:textId="77777777" w:rsidR="00A471C6" w:rsidRPr="00545566" w:rsidRDefault="00A471C6" w:rsidP="00B73883">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hAnsi="Cambria"/>
          <w:sz w:val="20"/>
          <w:lang w:val="es-ES"/>
        </w:rPr>
      </w:pPr>
    </w:p>
    <w:p w14:paraId="0AB46A53" w14:textId="488931D9" w:rsidR="00745A7A" w:rsidRPr="00EC3292" w:rsidRDefault="00745A7A" w:rsidP="00B738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hAnsi="Cambria"/>
          <w:sz w:val="20"/>
          <w:lang w:val="es-ES"/>
        </w:rPr>
      </w:pPr>
      <w:r w:rsidRPr="00EC3292">
        <w:rPr>
          <w:rFonts w:ascii="Cambria" w:hAnsi="Cambria"/>
          <w:sz w:val="20"/>
          <w:lang w:val="es-ES"/>
        </w:rPr>
        <w:t>Continuar con la supervisión de</w:t>
      </w:r>
      <w:r w:rsidR="00B003C2" w:rsidRPr="00EC3292">
        <w:rPr>
          <w:rFonts w:ascii="Cambria" w:hAnsi="Cambria"/>
          <w:sz w:val="20"/>
          <w:lang w:val="es-ES"/>
        </w:rPr>
        <w:t xml:space="preserve"> los compromisos asumidos en </w:t>
      </w:r>
      <w:r w:rsidR="007A22CC" w:rsidRPr="00EC3292">
        <w:rPr>
          <w:rFonts w:ascii="Cambria" w:hAnsi="Cambria"/>
          <w:sz w:val="20"/>
          <w:lang w:val="es-ES"/>
        </w:rPr>
        <w:t xml:space="preserve">el </w:t>
      </w:r>
      <w:r w:rsidR="00D017EC" w:rsidRPr="00EC3292">
        <w:rPr>
          <w:rFonts w:ascii="Cambria" w:hAnsi="Cambria"/>
          <w:sz w:val="20"/>
          <w:lang w:val="es-ES"/>
        </w:rPr>
        <w:t xml:space="preserve">literal a (Restablecimiento de la honra y dignidad) de la cláusula tercera (Medida de satisfacción) </w:t>
      </w:r>
      <w:r w:rsidR="007A22CC" w:rsidRPr="00EC3292">
        <w:rPr>
          <w:rFonts w:ascii="Cambria" w:hAnsi="Cambria"/>
          <w:sz w:val="20"/>
          <w:lang w:val="es-ES"/>
        </w:rPr>
        <w:t xml:space="preserve">y la </w:t>
      </w:r>
      <w:r w:rsidR="00D017EC" w:rsidRPr="00EC3292">
        <w:rPr>
          <w:rFonts w:ascii="Cambria" w:hAnsi="Cambria"/>
          <w:sz w:val="20"/>
          <w:lang w:val="es-ES"/>
        </w:rPr>
        <w:t xml:space="preserve">cláusula cuarta (Deber de investigar) </w:t>
      </w:r>
      <w:r w:rsidR="00B003C2" w:rsidRPr="00EC3292">
        <w:rPr>
          <w:rFonts w:ascii="Cambria" w:hAnsi="Cambria"/>
          <w:sz w:val="20"/>
          <w:lang w:val="es-ES"/>
        </w:rPr>
        <w:t>del acuerdo de solución amistosa, según el análisis contenido en este informe</w:t>
      </w:r>
      <w:r w:rsidR="004B7A48" w:rsidRPr="00EC3292">
        <w:rPr>
          <w:rFonts w:ascii="Cambria" w:hAnsi="Cambria"/>
          <w:sz w:val="20"/>
          <w:lang w:val="es-ES"/>
        </w:rPr>
        <w:t>.</w:t>
      </w:r>
      <w:r w:rsidRPr="00EC3292">
        <w:rPr>
          <w:rFonts w:ascii="Cambria" w:hAnsi="Cambria"/>
          <w:sz w:val="20"/>
          <w:lang w:val="es-ES"/>
        </w:rPr>
        <w:t xml:space="preserve"> Con tal finalidad, recordar a las partes su compromiso de informar periódicamente a la CIDH sobre su cumplimiento.</w:t>
      </w:r>
    </w:p>
    <w:p w14:paraId="465FA3AE" w14:textId="77777777" w:rsidR="004D1412" w:rsidRPr="00EC3292" w:rsidRDefault="004D1412" w:rsidP="00B73883">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260"/>
          <w:tab w:val="left" w:pos="1440"/>
        </w:tabs>
        <w:ind w:firstLine="720"/>
        <w:jc w:val="both"/>
        <w:rPr>
          <w:rFonts w:ascii="Cambria" w:hAnsi="Cambria"/>
          <w:sz w:val="20"/>
          <w:lang w:val="es-ES"/>
        </w:rPr>
      </w:pPr>
    </w:p>
    <w:p w14:paraId="16528DB8" w14:textId="1BD1D315" w:rsidR="006E798C" w:rsidRDefault="004D1412" w:rsidP="006E798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hAnsi="Cambria"/>
          <w:sz w:val="20"/>
          <w:lang w:val="es-ES"/>
        </w:rPr>
      </w:pPr>
      <w:r w:rsidRPr="00EC3292">
        <w:rPr>
          <w:rFonts w:ascii="Cambria" w:hAnsi="Cambria"/>
          <w:sz w:val="20"/>
          <w:lang w:val="es-ES"/>
        </w:rPr>
        <w:t>Hacer público el presente informe e incluirlo en su Informe Anual a la Asamblea General de la OEA.</w:t>
      </w:r>
    </w:p>
    <w:p w14:paraId="003D7949" w14:textId="77777777" w:rsidR="00D26208" w:rsidRDefault="00D26208" w:rsidP="00D26208">
      <w:pPr>
        <w:pStyle w:val="ListParagraph"/>
        <w:rPr>
          <w:sz w:val="20"/>
          <w:lang w:val="es-ES"/>
        </w:rPr>
      </w:pPr>
    </w:p>
    <w:p w14:paraId="00135200" w14:textId="539C0A82" w:rsidR="00D26208" w:rsidRPr="002D450D" w:rsidRDefault="00D26208" w:rsidP="00D26208">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09"/>
        <w:jc w:val="both"/>
        <w:rPr>
          <w:rFonts w:ascii="Cambria" w:hAnsi="Cambria"/>
          <w:sz w:val="20"/>
          <w:lang w:val="es-ES"/>
        </w:rPr>
      </w:pPr>
      <w:r w:rsidRPr="006E798C">
        <w:rPr>
          <w:rFonts w:ascii="Cambria" w:hAnsi="Cambria"/>
          <w:sz w:val="20"/>
          <w:lang w:val="es-ES"/>
        </w:rPr>
        <w:t xml:space="preserve">Aprobado por la Comisión Interamericana de Derechos Humanos a los </w:t>
      </w:r>
      <w:r>
        <w:rPr>
          <w:rFonts w:ascii="Cambria" w:hAnsi="Cambria"/>
          <w:sz w:val="20"/>
          <w:lang w:val="es-ES"/>
        </w:rPr>
        <w:t>19</w:t>
      </w:r>
      <w:r w:rsidRPr="006E798C">
        <w:rPr>
          <w:rFonts w:ascii="Cambria" w:hAnsi="Cambria"/>
          <w:sz w:val="20"/>
          <w:lang w:val="es-ES"/>
        </w:rPr>
        <w:t xml:space="preserve"> días del mes de ju</w:t>
      </w:r>
      <w:r>
        <w:rPr>
          <w:rFonts w:ascii="Cambria" w:hAnsi="Cambria"/>
          <w:sz w:val="20"/>
          <w:lang w:val="es-ES"/>
        </w:rPr>
        <w:t>l</w:t>
      </w:r>
      <w:r w:rsidRPr="006E798C">
        <w:rPr>
          <w:rFonts w:ascii="Cambria" w:hAnsi="Cambria"/>
          <w:sz w:val="20"/>
          <w:lang w:val="es-ES"/>
        </w:rPr>
        <w:t>io de 2025. (Firmado): José Luis Caballero Ochoa, Presidente; Andrea Pochak, Primera Vicepresidenta; Arif Bulkan, Segundo Vicepresidente; Edgar Stuardo Ralón Orellana, Gloria Monique de Mees</w:t>
      </w:r>
      <w:r w:rsidR="0081041F">
        <w:rPr>
          <w:rFonts w:ascii="Cambria" w:hAnsi="Cambria"/>
          <w:sz w:val="20"/>
          <w:lang w:val="es-ES"/>
        </w:rPr>
        <w:t xml:space="preserve">, </w:t>
      </w:r>
      <w:r w:rsidR="0081041F" w:rsidRPr="0081041F">
        <w:rPr>
          <w:rFonts w:ascii="Cambria" w:hAnsi="Cambria"/>
          <w:sz w:val="20"/>
          <w:lang w:val="es-ES"/>
        </w:rPr>
        <w:t>Carlos Bernal Pulido</w:t>
      </w:r>
      <w:r w:rsidRPr="006E798C">
        <w:rPr>
          <w:rFonts w:ascii="Cambria" w:hAnsi="Cambria"/>
          <w:sz w:val="20"/>
          <w:lang w:val="es-ES"/>
        </w:rPr>
        <w:t xml:space="preserve"> y Roberta Clarke, miembros de la Comisión.</w:t>
      </w:r>
    </w:p>
    <w:sectPr w:rsidR="00D26208" w:rsidRPr="002D450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F05F1" w14:textId="77777777" w:rsidR="00CF7CF5" w:rsidRDefault="00CF7CF5">
      <w:r>
        <w:separator/>
      </w:r>
    </w:p>
  </w:endnote>
  <w:endnote w:type="continuationSeparator" w:id="0">
    <w:p w14:paraId="77CE8DAE" w14:textId="77777777" w:rsidR="00CF7CF5" w:rsidRDefault="00CF7CF5">
      <w:r>
        <w:continuationSeparator/>
      </w:r>
    </w:p>
  </w:endnote>
  <w:endnote w:type="continuationNotice" w:id="1">
    <w:p w14:paraId="065DDC28" w14:textId="77777777" w:rsidR="00CF7CF5" w:rsidRDefault="00CF7C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5294112"/>
      <w:docPartObj>
        <w:docPartGallery w:val="Page Numbers (Bottom of Page)"/>
        <w:docPartUnique/>
      </w:docPartObj>
    </w:sdtPr>
    <w:sdtEndPr>
      <w:rPr>
        <w:noProof/>
        <w:sz w:val="16"/>
        <w:szCs w:val="22"/>
      </w:rPr>
    </w:sdtEndPr>
    <w:sdtContent>
      <w:p w14:paraId="574C9D21" w14:textId="2CD79FEE" w:rsidR="00AD6EC0" w:rsidRPr="00934A2C" w:rsidRDefault="00AD6EC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14ED5">
          <w:rPr>
            <w:noProof/>
            <w:sz w:val="16"/>
            <w:szCs w:val="22"/>
          </w:rPr>
          <w:t>20</w:t>
        </w:r>
        <w:r w:rsidRPr="00934A2C">
          <w:rPr>
            <w:noProof/>
            <w:sz w:val="16"/>
            <w:szCs w:val="22"/>
          </w:rPr>
          <w:fldChar w:fldCharType="end"/>
        </w:r>
      </w:p>
    </w:sdtContent>
  </w:sdt>
  <w:p w14:paraId="3134D487" w14:textId="77777777" w:rsidR="00AD6EC0" w:rsidRDefault="00AD6E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283C4" w14:textId="77777777" w:rsidR="00AD6EC0" w:rsidRPr="00934A2C" w:rsidRDefault="00AD6EC0">
    <w:pPr>
      <w:pStyle w:val="Footer"/>
      <w:jc w:val="center"/>
      <w:rPr>
        <w:sz w:val="16"/>
        <w:szCs w:val="22"/>
      </w:rPr>
    </w:pPr>
  </w:p>
  <w:p w14:paraId="6005C2EE" w14:textId="77777777" w:rsidR="00AD6EC0" w:rsidRDefault="00AD6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462A2" w14:textId="77777777" w:rsidR="00CF7CF5" w:rsidRPr="000F35ED" w:rsidRDefault="00CF7CF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F27DA75" w14:textId="77777777" w:rsidR="00CF7CF5" w:rsidRPr="000F35ED" w:rsidRDefault="00CF7CF5" w:rsidP="000F35ED">
      <w:pPr>
        <w:rPr>
          <w:rFonts w:asciiTheme="majorHAnsi" w:hAnsiTheme="majorHAnsi"/>
          <w:sz w:val="16"/>
          <w:szCs w:val="16"/>
        </w:rPr>
      </w:pPr>
      <w:r w:rsidRPr="000F35ED">
        <w:rPr>
          <w:rFonts w:asciiTheme="majorHAnsi" w:hAnsiTheme="majorHAnsi"/>
          <w:sz w:val="16"/>
          <w:szCs w:val="16"/>
        </w:rPr>
        <w:separator/>
      </w:r>
    </w:p>
    <w:p w14:paraId="56F471BA" w14:textId="77777777" w:rsidR="00CF7CF5" w:rsidRPr="000F35ED" w:rsidRDefault="00CF7CF5"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FF6E47C" w14:textId="77777777" w:rsidR="00CF7CF5" w:rsidRPr="000F35ED" w:rsidRDefault="00CF7CF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1846982" w14:textId="77777777" w:rsidR="00AD6EC0" w:rsidRPr="00CC354B" w:rsidRDefault="00AD6EC0" w:rsidP="004259AB">
      <w:pPr>
        <w:pStyle w:val="FootnoteText"/>
        <w:ind w:firstLine="709"/>
        <w:jc w:val="both"/>
        <w:rPr>
          <w:rFonts w:ascii="Cambria" w:hAnsi="Cambria" w:cstheme="minorHAnsi"/>
          <w:sz w:val="16"/>
          <w:szCs w:val="16"/>
          <w:bdr w:val="none" w:sz="0" w:space="0" w:color="auto" w:frame="1"/>
          <w:lang w:val="es-CO"/>
        </w:rPr>
      </w:pPr>
      <w:r w:rsidRPr="00CC354B">
        <w:rPr>
          <w:rStyle w:val="FootnoteReference"/>
          <w:rFonts w:ascii="Cambria" w:hAnsi="Cambria" w:cstheme="minorHAnsi"/>
          <w:sz w:val="16"/>
          <w:szCs w:val="16"/>
        </w:rPr>
        <w:footnoteRef/>
      </w:r>
      <w:r w:rsidRPr="00CC354B">
        <w:rPr>
          <w:rFonts w:ascii="Cambria" w:hAnsi="Cambria" w:cstheme="minorHAnsi"/>
          <w:sz w:val="16"/>
          <w:szCs w:val="16"/>
          <w:lang w:val="es-CO"/>
        </w:rPr>
        <w:t xml:space="preserve"> Convención de Viena sobre el Derecho de los Tratados, U.N. Doc A/CONF.39/27 (1969), Artículo 26: </w:t>
      </w:r>
      <w:r w:rsidRPr="00CC354B">
        <w:rPr>
          <w:rFonts w:ascii="Cambria" w:hAnsi="Cambria" w:cstheme="minorHAnsi"/>
          <w:b/>
          <w:bCs/>
          <w:sz w:val="16"/>
          <w:szCs w:val="16"/>
          <w:lang w:val="es-CO"/>
        </w:rPr>
        <w:t>"Pacta sunt servanda".</w:t>
      </w:r>
      <w:r w:rsidRPr="00CC354B">
        <w:rPr>
          <w:rFonts w:ascii="Cambria" w:hAnsi="Cambria" w:cstheme="minorHAnsi"/>
          <w:sz w:val="16"/>
          <w:szCs w:val="16"/>
          <w:lang w:val="es-CO"/>
        </w:rPr>
        <w:t xml:space="preserve"> </w:t>
      </w:r>
      <w:r w:rsidRPr="00CC354B">
        <w:rPr>
          <w:rFonts w:ascii="Cambria" w:hAnsi="Cambria" w:cstheme="minorHAnsi"/>
          <w:i/>
          <w:sz w:val="16"/>
          <w:szCs w:val="16"/>
          <w:lang w:val="es-CO"/>
        </w:rPr>
        <w:t>Todo tratado en vigor obliga a las partes y debe ser cumplido por ellas de buena fe</w:t>
      </w:r>
      <w:r w:rsidRPr="00CC354B">
        <w:rPr>
          <w:rFonts w:ascii="Cambria" w:hAnsi="Cambria" w:cstheme="minorHAnsi"/>
          <w:sz w:val="16"/>
          <w:szCs w:val="16"/>
          <w:lang w:val="es-CO"/>
        </w:rPr>
        <w:t>.</w:t>
      </w:r>
    </w:p>
  </w:footnote>
  <w:footnote w:id="3">
    <w:p w14:paraId="0C1C854D" w14:textId="26B55A0D" w:rsidR="00803DF0" w:rsidRPr="00CC354B" w:rsidRDefault="00803DF0" w:rsidP="003C0591">
      <w:pPr>
        <w:pStyle w:val="FootnoteText"/>
        <w:ind w:firstLine="706"/>
        <w:jc w:val="both"/>
        <w:rPr>
          <w:rFonts w:ascii="Cambria" w:hAnsi="Cambria" w:cstheme="minorHAnsi"/>
          <w:sz w:val="16"/>
          <w:szCs w:val="16"/>
          <w:lang w:val="es-ES"/>
        </w:rPr>
      </w:pPr>
      <w:r w:rsidRPr="00CC354B">
        <w:rPr>
          <w:rStyle w:val="FootnoteReference"/>
          <w:rFonts w:ascii="Cambria" w:hAnsi="Cambria" w:cstheme="minorHAnsi"/>
          <w:sz w:val="16"/>
          <w:szCs w:val="16"/>
        </w:rPr>
        <w:footnoteRef/>
      </w:r>
      <w:r w:rsidRPr="00CC354B">
        <w:rPr>
          <w:rFonts w:ascii="Cambria" w:hAnsi="Cambria" w:cstheme="minorHAnsi"/>
          <w:sz w:val="16"/>
          <w:szCs w:val="16"/>
          <w:lang w:val="es-CO"/>
        </w:rPr>
        <w:t xml:space="preserve"> Ver, Sitio web Procuraduría General del Estado, disponible en: </w:t>
      </w:r>
      <w:hyperlink r:id="rId1" w:history="1">
        <w:r w:rsidRPr="00CC354B">
          <w:rPr>
            <w:rStyle w:val="Hyperlink"/>
            <w:rFonts w:ascii="Cambria" w:hAnsi="Cambria" w:cstheme="minorHAnsi"/>
            <w:sz w:val="16"/>
            <w:szCs w:val="16"/>
            <w:lang w:val="es-CO"/>
          </w:rPr>
          <w:t>https://www.procuraduria.gob.bo/ckfinder/userfiles/files/PGE-WEB/_Asa/ASACaso13139.pdf</w:t>
        </w:r>
      </w:hyperlink>
      <w:r w:rsidR="003C0591" w:rsidRPr="00CC354B">
        <w:rPr>
          <w:rFonts w:ascii="Cambria" w:hAnsi="Cambria" w:cstheme="minorHAnsi"/>
          <w:sz w:val="16"/>
          <w:szCs w:val="16"/>
          <w:lang w:val="es-CO"/>
        </w:rPr>
        <w:t>.</w:t>
      </w:r>
      <w:r w:rsidRPr="00CC354B">
        <w:rPr>
          <w:rFonts w:ascii="Cambria" w:hAnsi="Cambria" w:cstheme="minorHAnsi"/>
          <w:sz w:val="16"/>
          <w:szCs w:val="16"/>
          <w:lang w:val="es-CO"/>
        </w:rPr>
        <w:t xml:space="preserve"> </w:t>
      </w:r>
      <w:r w:rsidR="003C0591" w:rsidRPr="00CC354B">
        <w:rPr>
          <w:rFonts w:ascii="Cambria" w:hAnsi="Cambria" w:cstheme="minorHAnsi"/>
          <w:sz w:val="16"/>
          <w:szCs w:val="16"/>
          <w:lang w:val="es-CO"/>
        </w:rPr>
        <w:t>C</w:t>
      </w:r>
      <w:r w:rsidRPr="00CC354B">
        <w:rPr>
          <w:rFonts w:ascii="Cambria" w:hAnsi="Cambria" w:cstheme="minorHAnsi"/>
          <w:sz w:val="16"/>
          <w:szCs w:val="16"/>
          <w:lang w:val="es-CO"/>
        </w:rPr>
        <w:t xml:space="preserve">onsultado por última vez el </w:t>
      </w:r>
      <w:r w:rsidR="003C0591" w:rsidRPr="00CC354B">
        <w:rPr>
          <w:rFonts w:ascii="Cambria" w:hAnsi="Cambria" w:cstheme="minorHAnsi"/>
          <w:sz w:val="16"/>
          <w:szCs w:val="16"/>
          <w:lang w:val="es-CO"/>
        </w:rPr>
        <w:t>10</w:t>
      </w:r>
      <w:r w:rsidRPr="00CC354B">
        <w:rPr>
          <w:rFonts w:ascii="Cambria" w:hAnsi="Cambria" w:cstheme="minorHAnsi"/>
          <w:sz w:val="16"/>
          <w:szCs w:val="16"/>
          <w:lang w:val="es-CO"/>
        </w:rPr>
        <w:t xml:space="preserve"> de </w:t>
      </w:r>
      <w:r w:rsidR="003C0591" w:rsidRPr="00CC354B">
        <w:rPr>
          <w:rFonts w:ascii="Cambria" w:hAnsi="Cambria" w:cstheme="minorHAnsi"/>
          <w:sz w:val="16"/>
          <w:szCs w:val="16"/>
          <w:lang w:val="es-CO"/>
        </w:rPr>
        <w:t>marzo</w:t>
      </w:r>
      <w:r w:rsidRPr="00CC354B">
        <w:rPr>
          <w:rFonts w:ascii="Cambria" w:hAnsi="Cambria" w:cstheme="minorHAnsi"/>
          <w:sz w:val="16"/>
          <w:szCs w:val="16"/>
          <w:lang w:val="es-CO"/>
        </w:rPr>
        <w:t xml:space="preserve"> de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8B3FE" w14:textId="77777777" w:rsidR="00AD6EC0" w:rsidRDefault="00AD6EC0" w:rsidP="00C12FE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0EDCA73" w14:textId="77777777" w:rsidR="00AD6EC0" w:rsidRDefault="00AD6E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ED610" w14:textId="77777777" w:rsidR="00AD6EC0" w:rsidRDefault="00AD6EC0" w:rsidP="00A50FCF">
    <w:pPr>
      <w:pStyle w:val="Header"/>
      <w:tabs>
        <w:tab w:val="clear" w:pos="4320"/>
        <w:tab w:val="clear" w:pos="8640"/>
      </w:tabs>
      <w:jc w:val="center"/>
      <w:rPr>
        <w:sz w:val="22"/>
        <w:szCs w:val="22"/>
      </w:rPr>
    </w:pPr>
    <w:r>
      <w:rPr>
        <w:noProof/>
        <w:sz w:val="22"/>
        <w:szCs w:val="22"/>
      </w:rPr>
      <w:drawing>
        <wp:inline distT="0" distB="0" distL="0" distR="0" wp14:anchorId="7CB91054" wp14:editId="62B45B1A">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046F08A" w14:textId="77777777" w:rsidR="00AD6EC0" w:rsidRPr="00EC7D62" w:rsidRDefault="00146A40" w:rsidP="00A50FCF">
    <w:pPr>
      <w:pStyle w:val="Header"/>
      <w:tabs>
        <w:tab w:val="clear" w:pos="4320"/>
        <w:tab w:val="clear" w:pos="8640"/>
      </w:tabs>
      <w:jc w:val="center"/>
      <w:rPr>
        <w:sz w:val="22"/>
        <w:szCs w:val="22"/>
      </w:rPr>
    </w:pPr>
    <w:r>
      <w:rPr>
        <w:noProof/>
        <w:sz w:val="22"/>
        <w:szCs w:val="22"/>
        <w:bdr w:val="nil"/>
      </w:rPr>
      <w:pict w14:anchorId="0556486D">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3D0122"/>
    <w:multiLevelType w:val="hybridMultilevel"/>
    <w:tmpl w:val="B806674A"/>
    <w:lvl w:ilvl="0" w:tplc="DF8A6B42">
      <w:start w:val="1"/>
      <w:numFmt w:val="decimal"/>
      <w:lvlText w:val="%1."/>
      <w:lvlJc w:val="left"/>
      <w:pPr>
        <w:ind w:left="360" w:hanging="360"/>
      </w:pPr>
      <w:rPr>
        <w:sz w:val="20"/>
        <w:szCs w:val="2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661B9A"/>
    <w:multiLevelType w:val="multilevel"/>
    <w:tmpl w:val="EA542814"/>
    <w:styleLink w:val="Listaactual3"/>
    <w:lvl w:ilvl="0">
      <w:start w:val="3"/>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9E0196"/>
    <w:multiLevelType w:val="hybridMultilevel"/>
    <w:tmpl w:val="DFD82572"/>
    <w:lvl w:ilvl="0" w:tplc="0CD468E0">
      <w:start w:val="1"/>
      <w:numFmt w:val="upperRoman"/>
      <w:lvlText w:val="%1."/>
      <w:lvlJc w:val="left"/>
      <w:pPr>
        <w:ind w:left="720" w:hanging="72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3D0E0B8A"/>
    <w:multiLevelType w:val="hybridMultilevel"/>
    <w:tmpl w:val="6C405550"/>
    <w:lvl w:ilvl="0" w:tplc="0C0A0019">
      <w:start w:val="1"/>
      <w:numFmt w:val="lowerLetter"/>
      <w:lvlText w:val="%1."/>
      <w:lvlJc w:val="left"/>
      <w:pPr>
        <w:ind w:left="394" w:hanging="360"/>
      </w:pPr>
      <w:rPr>
        <w:rFonts w:hint="default"/>
      </w:rPr>
    </w:lvl>
    <w:lvl w:ilvl="1" w:tplc="400A0003" w:tentative="1">
      <w:start w:val="1"/>
      <w:numFmt w:val="bullet"/>
      <w:lvlText w:val="o"/>
      <w:lvlJc w:val="left"/>
      <w:pPr>
        <w:ind w:left="1114" w:hanging="360"/>
      </w:pPr>
      <w:rPr>
        <w:rFonts w:ascii="Courier New" w:hAnsi="Courier New" w:cs="Courier New" w:hint="default"/>
      </w:rPr>
    </w:lvl>
    <w:lvl w:ilvl="2" w:tplc="400A0005" w:tentative="1">
      <w:start w:val="1"/>
      <w:numFmt w:val="bullet"/>
      <w:lvlText w:val=""/>
      <w:lvlJc w:val="left"/>
      <w:pPr>
        <w:ind w:left="1834" w:hanging="360"/>
      </w:pPr>
      <w:rPr>
        <w:rFonts w:ascii="Wingdings" w:hAnsi="Wingdings" w:hint="default"/>
      </w:rPr>
    </w:lvl>
    <w:lvl w:ilvl="3" w:tplc="400A0001" w:tentative="1">
      <w:start w:val="1"/>
      <w:numFmt w:val="bullet"/>
      <w:lvlText w:val=""/>
      <w:lvlJc w:val="left"/>
      <w:pPr>
        <w:ind w:left="2554" w:hanging="360"/>
      </w:pPr>
      <w:rPr>
        <w:rFonts w:ascii="Symbol" w:hAnsi="Symbol" w:hint="default"/>
      </w:rPr>
    </w:lvl>
    <w:lvl w:ilvl="4" w:tplc="400A0003" w:tentative="1">
      <w:start w:val="1"/>
      <w:numFmt w:val="bullet"/>
      <w:lvlText w:val="o"/>
      <w:lvlJc w:val="left"/>
      <w:pPr>
        <w:ind w:left="3274" w:hanging="360"/>
      </w:pPr>
      <w:rPr>
        <w:rFonts w:ascii="Courier New" w:hAnsi="Courier New" w:cs="Courier New" w:hint="default"/>
      </w:rPr>
    </w:lvl>
    <w:lvl w:ilvl="5" w:tplc="400A0005" w:tentative="1">
      <w:start w:val="1"/>
      <w:numFmt w:val="bullet"/>
      <w:lvlText w:val=""/>
      <w:lvlJc w:val="left"/>
      <w:pPr>
        <w:ind w:left="3994" w:hanging="360"/>
      </w:pPr>
      <w:rPr>
        <w:rFonts w:ascii="Wingdings" w:hAnsi="Wingdings" w:hint="default"/>
      </w:rPr>
    </w:lvl>
    <w:lvl w:ilvl="6" w:tplc="400A0001" w:tentative="1">
      <w:start w:val="1"/>
      <w:numFmt w:val="bullet"/>
      <w:lvlText w:val=""/>
      <w:lvlJc w:val="left"/>
      <w:pPr>
        <w:ind w:left="4714" w:hanging="360"/>
      </w:pPr>
      <w:rPr>
        <w:rFonts w:ascii="Symbol" w:hAnsi="Symbol" w:hint="default"/>
      </w:rPr>
    </w:lvl>
    <w:lvl w:ilvl="7" w:tplc="400A0003" w:tentative="1">
      <w:start w:val="1"/>
      <w:numFmt w:val="bullet"/>
      <w:lvlText w:val="o"/>
      <w:lvlJc w:val="left"/>
      <w:pPr>
        <w:ind w:left="5434" w:hanging="360"/>
      </w:pPr>
      <w:rPr>
        <w:rFonts w:ascii="Courier New" w:hAnsi="Courier New" w:cs="Courier New" w:hint="default"/>
      </w:rPr>
    </w:lvl>
    <w:lvl w:ilvl="8" w:tplc="400A0005" w:tentative="1">
      <w:start w:val="1"/>
      <w:numFmt w:val="bullet"/>
      <w:lvlText w:val=""/>
      <w:lvlJc w:val="left"/>
      <w:pPr>
        <w:ind w:left="6154" w:hanging="360"/>
      </w:pPr>
      <w:rPr>
        <w:rFonts w:ascii="Wingdings" w:hAnsi="Wingdings" w:hint="default"/>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0D916B4"/>
    <w:multiLevelType w:val="hybridMultilevel"/>
    <w:tmpl w:val="9502FC38"/>
    <w:lvl w:ilvl="0" w:tplc="080A0013">
      <w:start w:val="1"/>
      <w:numFmt w:val="upperRoman"/>
      <w:lvlText w:val="%1."/>
      <w:lvlJc w:val="righ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5645475"/>
    <w:multiLevelType w:val="multilevel"/>
    <w:tmpl w:val="32E00892"/>
    <w:styleLink w:val="Listaactual2"/>
    <w:lvl w:ilvl="0">
      <w:start w:val="3"/>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55D29D2"/>
    <w:multiLevelType w:val="multilevel"/>
    <w:tmpl w:val="98A2F740"/>
    <w:styleLink w:val="Listaactual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2462963"/>
    <w:multiLevelType w:val="hybridMultilevel"/>
    <w:tmpl w:val="A8D0C53A"/>
    <w:lvl w:ilvl="0" w:tplc="E4261D3C">
      <w:start w:val="1"/>
      <w:numFmt w:val="decimal"/>
      <w:lvlText w:val="%1."/>
      <w:lvlJc w:val="left"/>
      <w:pPr>
        <w:ind w:left="1800" w:hanging="360"/>
      </w:pPr>
      <w:rPr>
        <w:rFonts w:ascii="Cambria" w:hAnsi="Cambria" w:hint="default"/>
        <w:b w:val="0"/>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617567510">
    <w:abstractNumId w:val="3"/>
  </w:num>
  <w:num w:numId="2" w16cid:durableId="1315648982">
    <w:abstractNumId w:val="4"/>
  </w:num>
  <w:num w:numId="3" w16cid:durableId="1384057709">
    <w:abstractNumId w:val="57"/>
  </w:num>
  <w:num w:numId="4" w16cid:durableId="1172793689">
    <w:abstractNumId w:val="21"/>
  </w:num>
  <w:num w:numId="5" w16cid:durableId="1400832160">
    <w:abstractNumId w:val="50"/>
  </w:num>
  <w:num w:numId="6" w16cid:durableId="721945743">
    <w:abstractNumId w:val="27"/>
  </w:num>
  <w:num w:numId="7" w16cid:durableId="1939560971">
    <w:abstractNumId w:val="5"/>
  </w:num>
  <w:num w:numId="8" w16cid:durableId="1064527697">
    <w:abstractNumId w:val="17"/>
  </w:num>
  <w:num w:numId="9" w16cid:durableId="722754349">
    <w:abstractNumId w:val="45"/>
  </w:num>
  <w:num w:numId="10" w16cid:durableId="1934970709">
    <w:abstractNumId w:val="0"/>
  </w:num>
  <w:num w:numId="11" w16cid:durableId="1025444584">
    <w:abstractNumId w:val="40"/>
  </w:num>
  <w:num w:numId="12" w16cid:durableId="799500052">
    <w:abstractNumId w:val="41"/>
  </w:num>
  <w:num w:numId="13" w16cid:durableId="1431781035">
    <w:abstractNumId w:val="47"/>
  </w:num>
  <w:num w:numId="14" w16cid:durableId="1802263932">
    <w:abstractNumId w:val="1"/>
  </w:num>
  <w:num w:numId="15" w16cid:durableId="2050059213">
    <w:abstractNumId w:val="2"/>
  </w:num>
  <w:num w:numId="16" w16cid:durableId="2029326581">
    <w:abstractNumId w:val="6"/>
  </w:num>
  <w:num w:numId="17" w16cid:durableId="1616905351">
    <w:abstractNumId w:val="7"/>
  </w:num>
  <w:num w:numId="18" w16cid:durableId="1469545010">
    <w:abstractNumId w:val="8"/>
  </w:num>
  <w:num w:numId="19" w16cid:durableId="1512597551">
    <w:abstractNumId w:val="9"/>
  </w:num>
  <w:num w:numId="20" w16cid:durableId="1150292027">
    <w:abstractNumId w:val="10"/>
  </w:num>
  <w:num w:numId="21" w16cid:durableId="1392072860">
    <w:abstractNumId w:val="11"/>
  </w:num>
  <w:num w:numId="22" w16cid:durableId="724911211">
    <w:abstractNumId w:val="12"/>
  </w:num>
  <w:num w:numId="23" w16cid:durableId="312179319">
    <w:abstractNumId w:val="13"/>
  </w:num>
  <w:num w:numId="24" w16cid:durableId="1585411697">
    <w:abstractNumId w:val="15"/>
  </w:num>
  <w:num w:numId="25" w16cid:durableId="226917093">
    <w:abstractNumId w:val="18"/>
  </w:num>
  <w:num w:numId="26" w16cid:durableId="1982272283">
    <w:abstractNumId w:val="19"/>
  </w:num>
  <w:num w:numId="27" w16cid:durableId="993753787">
    <w:abstractNumId w:val="23"/>
  </w:num>
  <w:num w:numId="28" w16cid:durableId="1567763945">
    <w:abstractNumId w:val="24"/>
  </w:num>
  <w:num w:numId="29" w16cid:durableId="1844785673">
    <w:abstractNumId w:val="25"/>
  </w:num>
  <w:num w:numId="30" w16cid:durableId="351303794">
    <w:abstractNumId w:val="26"/>
  </w:num>
  <w:num w:numId="31" w16cid:durableId="1045299513">
    <w:abstractNumId w:val="29"/>
  </w:num>
  <w:num w:numId="32" w16cid:durableId="519583448">
    <w:abstractNumId w:val="31"/>
  </w:num>
  <w:num w:numId="33" w16cid:durableId="1685937857">
    <w:abstractNumId w:val="33"/>
  </w:num>
  <w:num w:numId="34" w16cid:durableId="333655184">
    <w:abstractNumId w:val="34"/>
  </w:num>
  <w:num w:numId="35" w16cid:durableId="653752577">
    <w:abstractNumId w:val="35"/>
  </w:num>
  <w:num w:numId="36" w16cid:durableId="853113762">
    <w:abstractNumId w:val="37"/>
  </w:num>
  <w:num w:numId="37" w16cid:durableId="1619797607">
    <w:abstractNumId w:val="38"/>
  </w:num>
  <w:num w:numId="38" w16cid:durableId="875239119">
    <w:abstractNumId w:val="39"/>
  </w:num>
  <w:num w:numId="39" w16cid:durableId="1571844690">
    <w:abstractNumId w:val="42"/>
  </w:num>
  <w:num w:numId="40" w16cid:durableId="51663062">
    <w:abstractNumId w:val="43"/>
  </w:num>
  <w:num w:numId="41" w16cid:durableId="1003897785">
    <w:abstractNumId w:val="49"/>
  </w:num>
  <w:num w:numId="42" w16cid:durableId="314838528">
    <w:abstractNumId w:val="51"/>
  </w:num>
  <w:num w:numId="43" w16cid:durableId="8065335">
    <w:abstractNumId w:val="52"/>
  </w:num>
  <w:num w:numId="44" w16cid:durableId="842277519">
    <w:abstractNumId w:val="55"/>
  </w:num>
  <w:num w:numId="45" w16cid:durableId="584143777">
    <w:abstractNumId w:val="56"/>
  </w:num>
  <w:num w:numId="46" w16cid:durableId="2093118300">
    <w:abstractNumId w:val="58"/>
  </w:num>
  <w:num w:numId="47" w16cid:durableId="255721557">
    <w:abstractNumId w:val="59"/>
  </w:num>
  <w:num w:numId="48" w16cid:durableId="1569219232">
    <w:abstractNumId w:val="60"/>
  </w:num>
  <w:num w:numId="49" w16cid:durableId="385110070">
    <w:abstractNumId w:val="61"/>
  </w:num>
  <w:num w:numId="50" w16cid:durableId="1380324244">
    <w:abstractNumId w:val="62"/>
  </w:num>
  <w:num w:numId="51" w16cid:durableId="1454517343">
    <w:abstractNumId w:val="20"/>
  </w:num>
  <w:num w:numId="52" w16cid:durableId="172191655">
    <w:abstractNumId w:val="44"/>
  </w:num>
  <w:num w:numId="53" w16cid:durableId="764770174">
    <w:abstractNumId w:val="53"/>
  </w:num>
  <w:num w:numId="54" w16cid:durableId="897784370">
    <w:abstractNumId w:val="48"/>
  </w:num>
  <w:num w:numId="55" w16cid:durableId="348148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35350044">
    <w:abstractNumId w:val="54"/>
  </w:num>
  <w:num w:numId="57" w16cid:durableId="232087090">
    <w:abstractNumId w:val="46"/>
  </w:num>
  <w:num w:numId="58" w16cid:durableId="1350259676">
    <w:abstractNumId w:val="36"/>
  </w:num>
  <w:num w:numId="59" w16cid:durableId="536309583">
    <w:abstractNumId w:val="22"/>
  </w:num>
  <w:num w:numId="60" w16cid:durableId="721249359">
    <w:abstractNumId w:val="32"/>
  </w:num>
  <w:num w:numId="61" w16cid:durableId="2123724805">
    <w:abstractNumId w:val="30"/>
  </w:num>
  <w:num w:numId="62" w16cid:durableId="325399738">
    <w:abstractNumId w:val="28"/>
  </w:num>
  <w:num w:numId="63" w16cid:durableId="1368945803">
    <w:abstractNumId w:val="1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removePersonalInformation/>
  <w:removeDateAndTime/>
  <w:activeWritingStyle w:appName="MSWord" w:lang="es-ES"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n-US" w:vendorID="64" w:dllVersion="6" w:nlCheck="1" w:checkStyle="0"/>
  <w:activeWritingStyle w:appName="MSWord" w:lang="es-AR" w:vendorID="64" w:dllVersion="6" w:nlCheck="1" w:checkStyle="0"/>
  <w:activeWritingStyle w:appName="MSWord" w:lang="es-VE" w:vendorID="64" w:dllVersion="6" w:nlCheck="1" w:checkStyle="0"/>
  <w:activeWritingStyle w:appName="MSWord" w:lang="es-BO" w:vendorID="64" w:dllVersion="6" w:nlCheck="1" w:checkStyle="0"/>
  <w:activeWritingStyle w:appName="MSWord" w:lang="es-CR"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ES_tradnl" w:vendorID="64" w:dllVersion="0" w:nlCheck="1" w:checkStyle="0"/>
  <w:activeWritingStyle w:appName="MSWord" w:lang="es-BO" w:vendorID="64" w:dllVersion="0" w:nlCheck="1" w:checkStyle="0"/>
  <w:activeWritingStyle w:appName="MSWord" w:lang="es-AR" w:vendorID="64" w:dllVersion="0" w:nlCheck="1" w:checkStyle="0"/>
  <w:activeWritingStyle w:appName="MSWord" w:lang="es-VE" w:vendorID="64" w:dllVersion="0" w:nlCheck="1" w:checkStyle="0"/>
  <w:activeWritingStyle w:appName="MSWord" w:lang="es-ES" w:vendorID="64" w:dllVersion="0" w:nlCheck="1" w:checkStyle="0"/>
  <w:activeWritingStyle w:appName="MSWord" w:lang="es-CR" w:vendorID="64" w:dllVersion="0" w:nlCheck="1" w:checkStyle="0"/>
  <w:activeWritingStyle w:appName="MSWord" w:lang="es-CO" w:vendorID="64" w:dllVersion="0" w:nlCheck="1" w:checkStyle="0"/>
  <w:activeWritingStyle w:appName="MSWord" w:lang="en-US" w:vendorID="64" w:dllVersion="0" w:nlCheck="1" w:checkStyle="0"/>
  <w:activeWritingStyle w:appName="MSWord" w:lang="pt-BR" w:vendorID="64" w:dllVersion="0" w:nlCheck="1" w:checkStyle="0"/>
  <w:activeWritingStyle w:appName="MSWord" w:lang="es-MX"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20F8"/>
    <w:rsid w:val="0000266A"/>
    <w:rsid w:val="00002B93"/>
    <w:rsid w:val="00002C13"/>
    <w:rsid w:val="000057C1"/>
    <w:rsid w:val="00006E1F"/>
    <w:rsid w:val="000070D7"/>
    <w:rsid w:val="00010A38"/>
    <w:rsid w:val="00012670"/>
    <w:rsid w:val="00016B18"/>
    <w:rsid w:val="0001788C"/>
    <w:rsid w:val="0002027D"/>
    <w:rsid w:val="000206DF"/>
    <w:rsid w:val="000212D5"/>
    <w:rsid w:val="000212E5"/>
    <w:rsid w:val="00023BB3"/>
    <w:rsid w:val="0002404D"/>
    <w:rsid w:val="0002494E"/>
    <w:rsid w:val="00034166"/>
    <w:rsid w:val="00034AC4"/>
    <w:rsid w:val="00040C3A"/>
    <w:rsid w:val="00050574"/>
    <w:rsid w:val="000541C2"/>
    <w:rsid w:val="0005634A"/>
    <w:rsid w:val="00056C98"/>
    <w:rsid w:val="00061D04"/>
    <w:rsid w:val="0006317C"/>
    <w:rsid w:val="00063FC0"/>
    <w:rsid w:val="000716C5"/>
    <w:rsid w:val="00071B7E"/>
    <w:rsid w:val="00073BE7"/>
    <w:rsid w:val="00075E23"/>
    <w:rsid w:val="00076678"/>
    <w:rsid w:val="00081540"/>
    <w:rsid w:val="0008185E"/>
    <w:rsid w:val="00081D3D"/>
    <w:rsid w:val="00081DDC"/>
    <w:rsid w:val="000828A9"/>
    <w:rsid w:val="00083437"/>
    <w:rsid w:val="00084E9B"/>
    <w:rsid w:val="000866D1"/>
    <w:rsid w:val="000874C4"/>
    <w:rsid w:val="0008782B"/>
    <w:rsid w:val="00092107"/>
    <w:rsid w:val="0009344A"/>
    <w:rsid w:val="00097381"/>
    <w:rsid w:val="00097510"/>
    <w:rsid w:val="000A392E"/>
    <w:rsid w:val="000A4DCE"/>
    <w:rsid w:val="000A575F"/>
    <w:rsid w:val="000A59D3"/>
    <w:rsid w:val="000A6DE4"/>
    <w:rsid w:val="000B1FD4"/>
    <w:rsid w:val="000B3672"/>
    <w:rsid w:val="000B6E80"/>
    <w:rsid w:val="000B7A22"/>
    <w:rsid w:val="000C02E5"/>
    <w:rsid w:val="000C2CCD"/>
    <w:rsid w:val="000C3ADE"/>
    <w:rsid w:val="000C4006"/>
    <w:rsid w:val="000C4047"/>
    <w:rsid w:val="000D0038"/>
    <w:rsid w:val="000D10DB"/>
    <w:rsid w:val="000D2AB1"/>
    <w:rsid w:val="000D352C"/>
    <w:rsid w:val="000D37D9"/>
    <w:rsid w:val="000D40FF"/>
    <w:rsid w:val="000D52E4"/>
    <w:rsid w:val="000D70CD"/>
    <w:rsid w:val="000E0BBA"/>
    <w:rsid w:val="000E1772"/>
    <w:rsid w:val="000E31B2"/>
    <w:rsid w:val="000E33CB"/>
    <w:rsid w:val="000E3893"/>
    <w:rsid w:val="000E3CFD"/>
    <w:rsid w:val="000E4307"/>
    <w:rsid w:val="000E5EB5"/>
    <w:rsid w:val="000E635B"/>
    <w:rsid w:val="000E6952"/>
    <w:rsid w:val="000E729F"/>
    <w:rsid w:val="000F2014"/>
    <w:rsid w:val="000F224A"/>
    <w:rsid w:val="000F35ED"/>
    <w:rsid w:val="00102F77"/>
    <w:rsid w:val="00107131"/>
    <w:rsid w:val="0010736F"/>
    <w:rsid w:val="0010739D"/>
    <w:rsid w:val="00110764"/>
    <w:rsid w:val="00112BC4"/>
    <w:rsid w:val="00113021"/>
    <w:rsid w:val="00113F73"/>
    <w:rsid w:val="00114511"/>
    <w:rsid w:val="001153F5"/>
    <w:rsid w:val="00115C7A"/>
    <w:rsid w:val="00116848"/>
    <w:rsid w:val="00120414"/>
    <w:rsid w:val="0012086E"/>
    <w:rsid w:val="00121CC2"/>
    <w:rsid w:val="00124346"/>
    <w:rsid w:val="001244B6"/>
    <w:rsid w:val="001244FD"/>
    <w:rsid w:val="00125748"/>
    <w:rsid w:val="00126100"/>
    <w:rsid w:val="00131068"/>
    <w:rsid w:val="0013188C"/>
    <w:rsid w:val="00131C4C"/>
    <w:rsid w:val="00131CA2"/>
    <w:rsid w:val="00133EE5"/>
    <w:rsid w:val="00134907"/>
    <w:rsid w:val="001357A3"/>
    <w:rsid w:val="001360C0"/>
    <w:rsid w:val="00136A16"/>
    <w:rsid w:val="001372E5"/>
    <w:rsid w:val="00142565"/>
    <w:rsid w:val="00143149"/>
    <w:rsid w:val="0014374C"/>
    <w:rsid w:val="00143B59"/>
    <w:rsid w:val="001452D0"/>
    <w:rsid w:val="00146147"/>
    <w:rsid w:val="00146A40"/>
    <w:rsid w:val="00146FB4"/>
    <w:rsid w:val="0015110C"/>
    <w:rsid w:val="00151FB3"/>
    <w:rsid w:val="00152C27"/>
    <w:rsid w:val="001539F5"/>
    <w:rsid w:val="00154FC5"/>
    <w:rsid w:val="00156D36"/>
    <w:rsid w:val="001574BF"/>
    <w:rsid w:val="00164FE5"/>
    <w:rsid w:val="00167535"/>
    <w:rsid w:val="00167A34"/>
    <w:rsid w:val="001704E1"/>
    <w:rsid w:val="0017448A"/>
    <w:rsid w:val="001755C5"/>
    <w:rsid w:val="00175A27"/>
    <w:rsid w:val="001763DB"/>
    <w:rsid w:val="00177DE6"/>
    <w:rsid w:val="00181DB4"/>
    <w:rsid w:val="001820FF"/>
    <w:rsid w:val="001826C4"/>
    <w:rsid w:val="00182A97"/>
    <w:rsid w:val="00183716"/>
    <w:rsid w:val="00185823"/>
    <w:rsid w:val="00186F72"/>
    <w:rsid w:val="00191CF9"/>
    <w:rsid w:val="00191DB4"/>
    <w:rsid w:val="00194890"/>
    <w:rsid w:val="00194A63"/>
    <w:rsid w:val="00194AFE"/>
    <w:rsid w:val="00196A28"/>
    <w:rsid w:val="001A03D1"/>
    <w:rsid w:val="001A0BC7"/>
    <w:rsid w:val="001A30F8"/>
    <w:rsid w:val="001A3DBC"/>
    <w:rsid w:val="001A4683"/>
    <w:rsid w:val="001A4ABC"/>
    <w:rsid w:val="001A5996"/>
    <w:rsid w:val="001A6D2B"/>
    <w:rsid w:val="001A6DC9"/>
    <w:rsid w:val="001A7870"/>
    <w:rsid w:val="001B0338"/>
    <w:rsid w:val="001B04FC"/>
    <w:rsid w:val="001B0554"/>
    <w:rsid w:val="001B377C"/>
    <w:rsid w:val="001B3C93"/>
    <w:rsid w:val="001B3D92"/>
    <w:rsid w:val="001C077A"/>
    <w:rsid w:val="001C0A44"/>
    <w:rsid w:val="001C16A9"/>
    <w:rsid w:val="001C1897"/>
    <w:rsid w:val="001C1B41"/>
    <w:rsid w:val="001C1D18"/>
    <w:rsid w:val="001C1EE6"/>
    <w:rsid w:val="001C2B1C"/>
    <w:rsid w:val="001C31CC"/>
    <w:rsid w:val="001C3E33"/>
    <w:rsid w:val="001C5161"/>
    <w:rsid w:val="001C51CA"/>
    <w:rsid w:val="001C61DA"/>
    <w:rsid w:val="001C7C7D"/>
    <w:rsid w:val="001D1A93"/>
    <w:rsid w:val="001D1E2D"/>
    <w:rsid w:val="001D24EE"/>
    <w:rsid w:val="001D2939"/>
    <w:rsid w:val="001D574F"/>
    <w:rsid w:val="001D591D"/>
    <w:rsid w:val="001D65EF"/>
    <w:rsid w:val="001D77C3"/>
    <w:rsid w:val="001E24C7"/>
    <w:rsid w:val="001E3BD0"/>
    <w:rsid w:val="001E7BF2"/>
    <w:rsid w:val="001F31D9"/>
    <w:rsid w:val="001F5E80"/>
    <w:rsid w:val="001F6251"/>
    <w:rsid w:val="001F6B0A"/>
    <w:rsid w:val="001F7F24"/>
    <w:rsid w:val="002015DC"/>
    <w:rsid w:val="002016F3"/>
    <w:rsid w:val="00201CF7"/>
    <w:rsid w:val="002038D8"/>
    <w:rsid w:val="00203B99"/>
    <w:rsid w:val="00204465"/>
    <w:rsid w:val="00204F90"/>
    <w:rsid w:val="00205539"/>
    <w:rsid w:val="00206093"/>
    <w:rsid w:val="00207688"/>
    <w:rsid w:val="002102CD"/>
    <w:rsid w:val="00210F9C"/>
    <w:rsid w:val="00211FE5"/>
    <w:rsid w:val="002149F8"/>
    <w:rsid w:val="00214AD8"/>
    <w:rsid w:val="00216386"/>
    <w:rsid w:val="002164B4"/>
    <w:rsid w:val="00217367"/>
    <w:rsid w:val="002176E9"/>
    <w:rsid w:val="00220AF6"/>
    <w:rsid w:val="00221343"/>
    <w:rsid w:val="00221367"/>
    <w:rsid w:val="00222808"/>
    <w:rsid w:val="0022284A"/>
    <w:rsid w:val="002237FC"/>
    <w:rsid w:val="00223835"/>
    <w:rsid w:val="002250A3"/>
    <w:rsid w:val="002279F6"/>
    <w:rsid w:val="00233807"/>
    <w:rsid w:val="00234962"/>
    <w:rsid w:val="00235217"/>
    <w:rsid w:val="002379CF"/>
    <w:rsid w:val="00237C43"/>
    <w:rsid w:val="002408C4"/>
    <w:rsid w:val="00240AD3"/>
    <w:rsid w:val="00241A07"/>
    <w:rsid w:val="00241C6C"/>
    <w:rsid w:val="0024205F"/>
    <w:rsid w:val="002454B8"/>
    <w:rsid w:val="0024555F"/>
    <w:rsid w:val="00245ECE"/>
    <w:rsid w:val="0024661F"/>
    <w:rsid w:val="0024663D"/>
    <w:rsid w:val="00246D1F"/>
    <w:rsid w:val="00247403"/>
    <w:rsid w:val="00247542"/>
    <w:rsid w:val="00251A1C"/>
    <w:rsid w:val="00251E49"/>
    <w:rsid w:val="0025224A"/>
    <w:rsid w:val="00254F23"/>
    <w:rsid w:val="0025605E"/>
    <w:rsid w:val="00257EC0"/>
    <w:rsid w:val="00261FE0"/>
    <w:rsid w:val="0026205A"/>
    <w:rsid w:val="0026323A"/>
    <w:rsid w:val="002653AE"/>
    <w:rsid w:val="00265464"/>
    <w:rsid w:val="00265515"/>
    <w:rsid w:val="00266B61"/>
    <w:rsid w:val="0026712A"/>
    <w:rsid w:val="002704DB"/>
    <w:rsid w:val="00270844"/>
    <w:rsid w:val="00270CA7"/>
    <w:rsid w:val="00272EC5"/>
    <w:rsid w:val="00272FC1"/>
    <w:rsid w:val="00274AF3"/>
    <w:rsid w:val="002754D7"/>
    <w:rsid w:val="0027590B"/>
    <w:rsid w:val="00275992"/>
    <w:rsid w:val="00282DE3"/>
    <w:rsid w:val="00285BEB"/>
    <w:rsid w:val="00285F6B"/>
    <w:rsid w:val="002A024A"/>
    <w:rsid w:val="002A03DA"/>
    <w:rsid w:val="002A0490"/>
    <w:rsid w:val="002A0AAE"/>
    <w:rsid w:val="002A2B62"/>
    <w:rsid w:val="002A2DA5"/>
    <w:rsid w:val="002A4140"/>
    <w:rsid w:val="002A426C"/>
    <w:rsid w:val="002A4EC1"/>
    <w:rsid w:val="002A5820"/>
    <w:rsid w:val="002A6014"/>
    <w:rsid w:val="002A643B"/>
    <w:rsid w:val="002A7039"/>
    <w:rsid w:val="002A749F"/>
    <w:rsid w:val="002B0D68"/>
    <w:rsid w:val="002B2AD9"/>
    <w:rsid w:val="002B322F"/>
    <w:rsid w:val="002B339F"/>
    <w:rsid w:val="002B6D51"/>
    <w:rsid w:val="002B7B54"/>
    <w:rsid w:val="002B7F3F"/>
    <w:rsid w:val="002B7FE1"/>
    <w:rsid w:val="002C6762"/>
    <w:rsid w:val="002C6EDC"/>
    <w:rsid w:val="002D0F32"/>
    <w:rsid w:val="002D1B08"/>
    <w:rsid w:val="002D1F1A"/>
    <w:rsid w:val="002D2799"/>
    <w:rsid w:val="002D2B26"/>
    <w:rsid w:val="002D315B"/>
    <w:rsid w:val="002D3A8F"/>
    <w:rsid w:val="002D40EE"/>
    <w:rsid w:val="002D450D"/>
    <w:rsid w:val="002D5714"/>
    <w:rsid w:val="002D7375"/>
    <w:rsid w:val="002D7EA2"/>
    <w:rsid w:val="002E187C"/>
    <w:rsid w:val="002E248E"/>
    <w:rsid w:val="002E267F"/>
    <w:rsid w:val="002E33D3"/>
    <w:rsid w:val="002E3933"/>
    <w:rsid w:val="002E3A9A"/>
    <w:rsid w:val="002F0CB0"/>
    <w:rsid w:val="002F0CCF"/>
    <w:rsid w:val="002F133B"/>
    <w:rsid w:val="002F20B9"/>
    <w:rsid w:val="002F649E"/>
    <w:rsid w:val="002F6621"/>
    <w:rsid w:val="002F68B4"/>
    <w:rsid w:val="003016AF"/>
    <w:rsid w:val="00301BCF"/>
    <w:rsid w:val="003020B5"/>
    <w:rsid w:val="0030224C"/>
    <w:rsid w:val="003026F0"/>
    <w:rsid w:val="00302733"/>
    <w:rsid w:val="00310C25"/>
    <w:rsid w:val="00312347"/>
    <w:rsid w:val="00313759"/>
    <w:rsid w:val="00314078"/>
    <w:rsid w:val="00314381"/>
    <w:rsid w:val="00314995"/>
    <w:rsid w:val="00314AAB"/>
    <w:rsid w:val="0031535D"/>
    <w:rsid w:val="00316198"/>
    <w:rsid w:val="00317C87"/>
    <w:rsid w:val="0032007F"/>
    <w:rsid w:val="00320CA1"/>
    <w:rsid w:val="0032107F"/>
    <w:rsid w:val="00325E13"/>
    <w:rsid w:val="00326EC9"/>
    <w:rsid w:val="00326F9D"/>
    <w:rsid w:val="003275AE"/>
    <w:rsid w:val="0033169F"/>
    <w:rsid w:val="0033203A"/>
    <w:rsid w:val="0033633E"/>
    <w:rsid w:val="003365C0"/>
    <w:rsid w:val="00344B7A"/>
    <w:rsid w:val="0034586C"/>
    <w:rsid w:val="0034587F"/>
    <w:rsid w:val="00346C95"/>
    <w:rsid w:val="0034760F"/>
    <w:rsid w:val="00353928"/>
    <w:rsid w:val="00356185"/>
    <w:rsid w:val="00360380"/>
    <w:rsid w:val="00360989"/>
    <w:rsid w:val="00360EA5"/>
    <w:rsid w:val="003641AF"/>
    <w:rsid w:val="00367A50"/>
    <w:rsid w:val="0037002F"/>
    <w:rsid w:val="00371A5C"/>
    <w:rsid w:val="003726D0"/>
    <w:rsid w:val="00373663"/>
    <w:rsid w:val="00373A2B"/>
    <w:rsid w:val="0037519E"/>
    <w:rsid w:val="00376E72"/>
    <w:rsid w:val="00377F54"/>
    <w:rsid w:val="003808DF"/>
    <w:rsid w:val="00386CF0"/>
    <w:rsid w:val="00390C8B"/>
    <w:rsid w:val="00391665"/>
    <w:rsid w:val="00392006"/>
    <w:rsid w:val="00392EEE"/>
    <w:rsid w:val="003A06A0"/>
    <w:rsid w:val="003A2B2B"/>
    <w:rsid w:val="003A3EEA"/>
    <w:rsid w:val="003A4D7F"/>
    <w:rsid w:val="003A670D"/>
    <w:rsid w:val="003A6929"/>
    <w:rsid w:val="003A6AF1"/>
    <w:rsid w:val="003A773E"/>
    <w:rsid w:val="003B0A55"/>
    <w:rsid w:val="003B20B2"/>
    <w:rsid w:val="003B34BA"/>
    <w:rsid w:val="003B6089"/>
    <w:rsid w:val="003B6398"/>
    <w:rsid w:val="003B6F90"/>
    <w:rsid w:val="003B7457"/>
    <w:rsid w:val="003C0591"/>
    <w:rsid w:val="003C1A85"/>
    <w:rsid w:val="003C676B"/>
    <w:rsid w:val="003C73EE"/>
    <w:rsid w:val="003C7DB3"/>
    <w:rsid w:val="003D0D5C"/>
    <w:rsid w:val="003D342A"/>
    <w:rsid w:val="003D3BC2"/>
    <w:rsid w:val="003D45C3"/>
    <w:rsid w:val="003D5384"/>
    <w:rsid w:val="003E01F0"/>
    <w:rsid w:val="003E3067"/>
    <w:rsid w:val="003E354E"/>
    <w:rsid w:val="003E6829"/>
    <w:rsid w:val="003E6CA1"/>
    <w:rsid w:val="003F1346"/>
    <w:rsid w:val="003F1BD4"/>
    <w:rsid w:val="003F1EA8"/>
    <w:rsid w:val="003F31C4"/>
    <w:rsid w:val="003F35AD"/>
    <w:rsid w:val="003F38C9"/>
    <w:rsid w:val="003F42D7"/>
    <w:rsid w:val="00404F6D"/>
    <w:rsid w:val="004077F1"/>
    <w:rsid w:val="00407F42"/>
    <w:rsid w:val="004102E2"/>
    <w:rsid w:val="00411A42"/>
    <w:rsid w:val="00411B05"/>
    <w:rsid w:val="00414283"/>
    <w:rsid w:val="00414FB7"/>
    <w:rsid w:val="0041581E"/>
    <w:rsid w:val="004163EA"/>
    <w:rsid w:val="004165C2"/>
    <w:rsid w:val="004208F8"/>
    <w:rsid w:val="0042510F"/>
    <w:rsid w:val="004259AB"/>
    <w:rsid w:val="00425DD3"/>
    <w:rsid w:val="00426E6D"/>
    <w:rsid w:val="00427B37"/>
    <w:rsid w:val="0043326E"/>
    <w:rsid w:val="00435D9F"/>
    <w:rsid w:val="00437DA3"/>
    <w:rsid w:val="0044164E"/>
    <w:rsid w:val="00441ECB"/>
    <w:rsid w:val="00441FD3"/>
    <w:rsid w:val="00446B50"/>
    <w:rsid w:val="00450419"/>
    <w:rsid w:val="0045074B"/>
    <w:rsid w:val="004507B8"/>
    <w:rsid w:val="00450FCD"/>
    <w:rsid w:val="00452D55"/>
    <w:rsid w:val="0045322E"/>
    <w:rsid w:val="00454C62"/>
    <w:rsid w:val="0045515E"/>
    <w:rsid w:val="0046101D"/>
    <w:rsid w:val="00461561"/>
    <w:rsid w:val="00461FCE"/>
    <w:rsid w:val="0046373B"/>
    <w:rsid w:val="004638FB"/>
    <w:rsid w:val="00464A5D"/>
    <w:rsid w:val="00466547"/>
    <w:rsid w:val="00467B7E"/>
    <w:rsid w:val="004701D9"/>
    <w:rsid w:val="00473130"/>
    <w:rsid w:val="00474276"/>
    <w:rsid w:val="00477592"/>
    <w:rsid w:val="00480694"/>
    <w:rsid w:val="00481541"/>
    <w:rsid w:val="00482C36"/>
    <w:rsid w:val="00484477"/>
    <w:rsid w:val="004857F3"/>
    <w:rsid w:val="00485C22"/>
    <w:rsid w:val="00486ED9"/>
    <w:rsid w:val="00486F1C"/>
    <w:rsid w:val="004908BF"/>
    <w:rsid w:val="0049209C"/>
    <w:rsid w:val="00492C0A"/>
    <w:rsid w:val="00493352"/>
    <w:rsid w:val="0049419D"/>
    <w:rsid w:val="004949D2"/>
    <w:rsid w:val="00497DD0"/>
    <w:rsid w:val="004A18E2"/>
    <w:rsid w:val="004A78AA"/>
    <w:rsid w:val="004A7EBF"/>
    <w:rsid w:val="004B12F7"/>
    <w:rsid w:val="004B1A9C"/>
    <w:rsid w:val="004B287E"/>
    <w:rsid w:val="004B3D05"/>
    <w:rsid w:val="004B5AAF"/>
    <w:rsid w:val="004B666A"/>
    <w:rsid w:val="004B7A48"/>
    <w:rsid w:val="004C1193"/>
    <w:rsid w:val="004C20D2"/>
    <w:rsid w:val="004C3466"/>
    <w:rsid w:val="004C4B62"/>
    <w:rsid w:val="004C54C9"/>
    <w:rsid w:val="004C56E0"/>
    <w:rsid w:val="004C5C06"/>
    <w:rsid w:val="004C6B2C"/>
    <w:rsid w:val="004D1412"/>
    <w:rsid w:val="004D2252"/>
    <w:rsid w:val="004D39C2"/>
    <w:rsid w:val="004D4B2B"/>
    <w:rsid w:val="004D50BB"/>
    <w:rsid w:val="004D5E74"/>
    <w:rsid w:val="004D6025"/>
    <w:rsid w:val="004D7705"/>
    <w:rsid w:val="004D7DF3"/>
    <w:rsid w:val="004E2649"/>
    <w:rsid w:val="004E2AFD"/>
    <w:rsid w:val="004E6D20"/>
    <w:rsid w:val="004E77BA"/>
    <w:rsid w:val="004F06E8"/>
    <w:rsid w:val="004F1735"/>
    <w:rsid w:val="004F2CDD"/>
    <w:rsid w:val="004F3B89"/>
    <w:rsid w:val="004F5182"/>
    <w:rsid w:val="004F5FC1"/>
    <w:rsid w:val="004F7413"/>
    <w:rsid w:val="005003D6"/>
    <w:rsid w:val="00500446"/>
    <w:rsid w:val="00501399"/>
    <w:rsid w:val="00501EE1"/>
    <w:rsid w:val="005037CA"/>
    <w:rsid w:val="00505CD6"/>
    <w:rsid w:val="0050633D"/>
    <w:rsid w:val="00506FAB"/>
    <w:rsid w:val="00507BC4"/>
    <w:rsid w:val="00507E94"/>
    <w:rsid w:val="00511EC9"/>
    <w:rsid w:val="005128E4"/>
    <w:rsid w:val="005129CB"/>
    <w:rsid w:val="005133DB"/>
    <w:rsid w:val="00513FF9"/>
    <w:rsid w:val="00514674"/>
    <w:rsid w:val="00514EA0"/>
    <w:rsid w:val="005170D3"/>
    <w:rsid w:val="00520E88"/>
    <w:rsid w:val="00521AEB"/>
    <w:rsid w:val="00521B72"/>
    <w:rsid w:val="005238FE"/>
    <w:rsid w:val="00525560"/>
    <w:rsid w:val="00527E71"/>
    <w:rsid w:val="005316F4"/>
    <w:rsid w:val="00532773"/>
    <w:rsid w:val="00533F72"/>
    <w:rsid w:val="00535709"/>
    <w:rsid w:val="005360A3"/>
    <w:rsid w:val="00536503"/>
    <w:rsid w:val="00537C6D"/>
    <w:rsid w:val="00543398"/>
    <w:rsid w:val="005439A0"/>
    <w:rsid w:val="00544C49"/>
    <w:rsid w:val="00545566"/>
    <w:rsid w:val="005516A1"/>
    <w:rsid w:val="00551B32"/>
    <w:rsid w:val="00551D8D"/>
    <w:rsid w:val="00551F15"/>
    <w:rsid w:val="00562B12"/>
    <w:rsid w:val="00563407"/>
    <w:rsid w:val="00564C80"/>
    <w:rsid w:val="005656C2"/>
    <w:rsid w:val="00565AE6"/>
    <w:rsid w:val="005663D2"/>
    <w:rsid w:val="0056672B"/>
    <w:rsid w:val="005730CB"/>
    <w:rsid w:val="0057402A"/>
    <w:rsid w:val="0057596F"/>
    <w:rsid w:val="00576A66"/>
    <w:rsid w:val="005771D0"/>
    <w:rsid w:val="00580431"/>
    <w:rsid w:val="00580B9D"/>
    <w:rsid w:val="00581824"/>
    <w:rsid w:val="005836D6"/>
    <w:rsid w:val="00585811"/>
    <w:rsid w:val="0058735B"/>
    <w:rsid w:val="00587408"/>
    <w:rsid w:val="00590045"/>
    <w:rsid w:val="00590D29"/>
    <w:rsid w:val="0059191A"/>
    <w:rsid w:val="00591B85"/>
    <w:rsid w:val="005921FF"/>
    <w:rsid w:val="005927BF"/>
    <w:rsid w:val="005935B9"/>
    <w:rsid w:val="00593976"/>
    <w:rsid w:val="00595552"/>
    <w:rsid w:val="00596B2F"/>
    <w:rsid w:val="005A0984"/>
    <w:rsid w:val="005A1800"/>
    <w:rsid w:val="005A18EB"/>
    <w:rsid w:val="005A2549"/>
    <w:rsid w:val="005A3DFD"/>
    <w:rsid w:val="005A52E7"/>
    <w:rsid w:val="005A6D0E"/>
    <w:rsid w:val="005A6E31"/>
    <w:rsid w:val="005A7D4C"/>
    <w:rsid w:val="005B0741"/>
    <w:rsid w:val="005B0A0E"/>
    <w:rsid w:val="005B3179"/>
    <w:rsid w:val="005B3C58"/>
    <w:rsid w:val="005B40D2"/>
    <w:rsid w:val="005B48B0"/>
    <w:rsid w:val="005B4C48"/>
    <w:rsid w:val="005B52B0"/>
    <w:rsid w:val="005B59F9"/>
    <w:rsid w:val="005B6806"/>
    <w:rsid w:val="005C2864"/>
    <w:rsid w:val="005C2BEC"/>
    <w:rsid w:val="005C3905"/>
    <w:rsid w:val="005C4225"/>
    <w:rsid w:val="005C6EB0"/>
    <w:rsid w:val="005C78E5"/>
    <w:rsid w:val="005D78D2"/>
    <w:rsid w:val="005E1A21"/>
    <w:rsid w:val="005E29DC"/>
    <w:rsid w:val="005E3882"/>
    <w:rsid w:val="005E5675"/>
    <w:rsid w:val="005E61DF"/>
    <w:rsid w:val="005E7019"/>
    <w:rsid w:val="005E7E3F"/>
    <w:rsid w:val="005F015F"/>
    <w:rsid w:val="005F0DAD"/>
    <w:rsid w:val="005F0F33"/>
    <w:rsid w:val="005F2473"/>
    <w:rsid w:val="005F2589"/>
    <w:rsid w:val="005F6DCB"/>
    <w:rsid w:val="00600DEB"/>
    <w:rsid w:val="006033E4"/>
    <w:rsid w:val="00605730"/>
    <w:rsid w:val="00611A53"/>
    <w:rsid w:val="00612F05"/>
    <w:rsid w:val="00615781"/>
    <w:rsid w:val="00615A14"/>
    <w:rsid w:val="00615FC8"/>
    <w:rsid w:val="00622CBE"/>
    <w:rsid w:val="00624674"/>
    <w:rsid w:val="00625527"/>
    <w:rsid w:val="00626412"/>
    <w:rsid w:val="00627C9F"/>
    <w:rsid w:val="00630D7A"/>
    <w:rsid w:val="006311E9"/>
    <w:rsid w:val="00632354"/>
    <w:rsid w:val="0063253B"/>
    <w:rsid w:val="00636746"/>
    <w:rsid w:val="006405D0"/>
    <w:rsid w:val="00641F0A"/>
    <w:rsid w:val="00642810"/>
    <w:rsid w:val="006453A2"/>
    <w:rsid w:val="00645B23"/>
    <w:rsid w:val="006461E6"/>
    <w:rsid w:val="006473EE"/>
    <w:rsid w:val="00650AB4"/>
    <w:rsid w:val="00652333"/>
    <w:rsid w:val="00656D21"/>
    <w:rsid w:val="0066033F"/>
    <w:rsid w:val="00661028"/>
    <w:rsid w:val="00661318"/>
    <w:rsid w:val="00661352"/>
    <w:rsid w:val="00663145"/>
    <w:rsid w:val="00670EF7"/>
    <w:rsid w:val="006718B6"/>
    <w:rsid w:val="0067734B"/>
    <w:rsid w:val="0068009E"/>
    <w:rsid w:val="00680DE9"/>
    <w:rsid w:val="00681EE1"/>
    <w:rsid w:val="00685AE4"/>
    <w:rsid w:val="00685F09"/>
    <w:rsid w:val="006873CC"/>
    <w:rsid w:val="00690612"/>
    <w:rsid w:val="0069175B"/>
    <w:rsid w:val="00692179"/>
    <w:rsid w:val="00692219"/>
    <w:rsid w:val="00692E52"/>
    <w:rsid w:val="00694724"/>
    <w:rsid w:val="006956FC"/>
    <w:rsid w:val="006979FA"/>
    <w:rsid w:val="006A17D2"/>
    <w:rsid w:val="006A3A7F"/>
    <w:rsid w:val="006A5059"/>
    <w:rsid w:val="006A52D2"/>
    <w:rsid w:val="006A5D79"/>
    <w:rsid w:val="006A5EAF"/>
    <w:rsid w:val="006A6974"/>
    <w:rsid w:val="006A7144"/>
    <w:rsid w:val="006A73E6"/>
    <w:rsid w:val="006B1D75"/>
    <w:rsid w:val="006B1DEC"/>
    <w:rsid w:val="006B2D5C"/>
    <w:rsid w:val="006B52AC"/>
    <w:rsid w:val="006B7A39"/>
    <w:rsid w:val="006C4EB1"/>
    <w:rsid w:val="006C5833"/>
    <w:rsid w:val="006C610D"/>
    <w:rsid w:val="006C73D6"/>
    <w:rsid w:val="006C7AEA"/>
    <w:rsid w:val="006C7CE5"/>
    <w:rsid w:val="006D2C6D"/>
    <w:rsid w:val="006D2DFB"/>
    <w:rsid w:val="006D5437"/>
    <w:rsid w:val="006D5AA8"/>
    <w:rsid w:val="006D5ABC"/>
    <w:rsid w:val="006D664F"/>
    <w:rsid w:val="006D6A27"/>
    <w:rsid w:val="006D731D"/>
    <w:rsid w:val="006E0166"/>
    <w:rsid w:val="006E1BC5"/>
    <w:rsid w:val="006E1D8C"/>
    <w:rsid w:val="006E3C1B"/>
    <w:rsid w:val="006E63A6"/>
    <w:rsid w:val="006E67DF"/>
    <w:rsid w:val="006E798C"/>
    <w:rsid w:val="006E7B34"/>
    <w:rsid w:val="006F3066"/>
    <w:rsid w:val="006F36F4"/>
    <w:rsid w:val="006F43B9"/>
    <w:rsid w:val="0070086A"/>
    <w:rsid w:val="00702096"/>
    <w:rsid w:val="0070350C"/>
    <w:rsid w:val="00703A65"/>
    <w:rsid w:val="007046C3"/>
    <w:rsid w:val="00704926"/>
    <w:rsid w:val="00706300"/>
    <w:rsid w:val="0070697F"/>
    <w:rsid w:val="00706BF7"/>
    <w:rsid w:val="00706F59"/>
    <w:rsid w:val="00712ABC"/>
    <w:rsid w:val="00714031"/>
    <w:rsid w:val="0071526D"/>
    <w:rsid w:val="00716C6C"/>
    <w:rsid w:val="00716D6B"/>
    <w:rsid w:val="00720229"/>
    <w:rsid w:val="00720E0C"/>
    <w:rsid w:val="0072199C"/>
    <w:rsid w:val="00721C71"/>
    <w:rsid w:val="00722C9F"/>
    <w:rsid w:val="00724EDE"/>
    <w:rsid w:val="007253B8"/>
    <w:rsid w:val="007267BD"/>
    <w:rsid w:val="00736E09"/>
    <w:rsid w:val="0073741F"/>
    <w:rsid w:val="00745244"/>
    <w:rsid w:val="00745A7A"/>
    <w:rsid w:val="00745F2D"/>
    <w:rsid w:val="00745F57"/>
    <w:rsid w:val="00746762"/>
    <w:rsid w:val="00747278"/>
    <w:rsid w:val="0074760E"/>
    <w:rsid w:val="0075161F"/>
    <w:rsid w:val="00751E69"/>
    <w:rsid w:val="00754876"/>
    <w:rsid w:val="0075590B"/>
    <w:rsid w:val="00756219"/>
    <w:rsid w:val="00757277"/>
    <w:rsid w:val="00760AA3"/>
    <w:rsid w:val="0076131E"/>
    <w:rsid w:val="00764AAC"/>
    <w:rsid w:val="0076643F"/>
    <w:rsid w:val="00770DE9"/>
    <w:rsid w:val="00772095"/>
    <w:rsid w:val="00772702"/>
    <w:rsid w:val="0077455C"/>
    <w:rsid w:val="0077566E"/>
    <w:rsid w:val="00775772"/>
    <w:rsid w:val="00775953"/>
    <w:rsid w:val="00775DE1"/>
    <w:rsid w:val="00775EE3"/>
    <w:rsid w:val="00776C71"/>
    <w:rsid w:val="00777F63"/>
    <w:rsid w:val="0078295D"/>
    <w:rsid w:val="007844A8"/>
    <w:rsid w:val="0078470E"/>
    <w:rsid w:val="00790B1B"/>
    <w:rsid w:val="007911B5"/>
    <w:rsid w:val="00792BB4"/>
    <w:rsid w:val="00794980"/>
    <w:rsid w:val="00797E2A"/>
    <w:rsid w:val="007A22CC"/>
    <w:rsid w:val="007A2783"/>
    <w:rsid w:val="007A5817"/>
    <w:rsid w:val="007B29A3"/>
    <w:rsid w:val="007B2BFC"/>
    <w:rsid w:val="007B49B8"/>
    <w:rsid w:val="007B4F4F"/>
    <w:rsid w:val="007B519E"/>
    <w:rsid w:val="007B5E01"/>
    <w:rsid w:val="007B60E9"/>
    <w:rsid w:val="007B616B"/>
    <w:rsid w:val="007B6CC3"/>
    <w:rsid w:val="007B7CE7"/>
    <w:rsid w:val="007C3334"/>
    <w:rsid w:val="007C35CC"/>
    <w:rsid w:val="007C3CEA"/>
    <w:rsid w:val="007C6368"/>
    <w:rsid w:val="007C65E1"/>
    <w:rsid w:val="007D0024"/>
    <w:rsid w:val="007D1B38"/>
    <w:rsid w:val="007D26DB"/>
    <w:rsid w:val="007D29AD"/>
    <w:rsid w:val="007D2B98"/>
    <w:rsid w:val="007D3535"/>
    <w:rsid w:val="007D41DC"/>
    <w:rsid w:val="007D4674"/>
    <w:rsid w:val="007D5D01"/>
    <w:rsid w:val="007D6F41"/>
    <w:rsid w:val="007E21BC"/>
    <w:rsid w:val="007E3735"/>
    <w:rsid w:val="007E4D5E"/>
    <w:rsid w:val="007E67B8"/>
    <w:rsid w:val="007F003A"/>
    <w:rsid w:val="007F4413"/>
    <w:rsid w:val="007F75B5"/>
    <w:rsid w:val="007F7BA7"/>
    <w:rsid w:val="007F7BEE"/>
    <w:rsid w:val="007F7E96"/>
    <w:rsid w:val="00803DF0"/>
    <w:rsid w:val="00803F1C"/>
    <w:rsid w:val="0080411A"/>
    <w:rsid w:val="0080600E"/>
    <w:rsid w:val="00806BA0"/>
    <w:rsid w:val="00806EA8"/>
    <w:rsid w:val="0080785A"/>
    <w:rsid w:val="0081041F"/>
    <w:rsid w:val="00817211"/>
    <w:rsid w:val="00817612"/>
    <w:rsid w:val="00817BCA"/>
    <w:rsid w:val="00826AA8"/>
    <w:rsid w:val="00827B83"/>
    <w:rsid w:val="008328C4"/>
    <w:rsid w:val="008338A4"/>
    <w:rsid w:val="00834DE2"/>
    <w:rsid w:val="008365F5"/>
    <w:rsid w:val="00837C45"/>
    <w:rsid w:val="00841661"/>
    <w:rsid w:val="00841C7B"/>
    <w:rsid w:val="00841DE0"/>
    <w:rsid w:val="00842050"/>
    <w:rsid w:val="00844730"/>
    <w:rsid w:val="008457C2"/>
    <w:rsid w:val="00845DBA"/>
    <w:rsid w:val="00846412"/>
    <w:rsid w:val="00846EF8"/>
    <w:rsid w:val="0084772B"/>
    <w:rsid w:val="008500E6"/>
    <w:rsid w:val="00852E6B"/>
    <w:rsid w:val="00854D83"/>
    <w:rsid w:val="008560CC"/>
    <w:rsid w:val="00857A82"/>
    <w:rsid w:val="008613FA"/>
    <w:rsid w:val="00862BDF"/>
    <w:rsid w:val="00862F94"/>
    <w:rsid w:val="00863508"/>
    <w:rsid w:val="0086382F"/>
    <w:rsid w:val="00863EA1"/>
    <w:rsid w:val="00866CF0"/>
    <w:rsid w:val="0087098F"/>
    <w:rsid w:val="008710DD"/>
    <w:rsid w:val="00871446"/>
    <w:rsid w:val="00872823"/>
    <w:rsid w:val="00873836"/>
    <w:rsid w:val="00882B98"/>
    <w:rsid w:val="00883B53"/>
    <w:rsid w:val="00884F46"/>
    <w:rsid w:val="008851A3"/>
    <w:rsid w:val="00885737"/>
    <w:rsid w:val="008875C5"/>
    <w:rsid w:val="00887E31"/>
    <w:rsid w:val="00890650"/>
    <w:rsid w:val="00891510"/>
    <w:rsid w:val="00891D1C"/>
    <w:rsid w:val="00893BF5"/>
    <w:rsid w:val="0089444D"/>
    <w:rsid w:val="00894C06"/>
    <w:rsid w:val="00895053"/>
    <w:rsid w:val="00897E12"/>
    <w:rsid w:val="008A279A"/>
    <w:rsid w:val="008A4A57"/>
    <w:rsid w:val="008A5E49"/>
    <w:rsid w:val="008A6FF5"/>
    <w:rsid w:val="008A716D"/>
    <w:rsid w:val="008A7B96"/>
    <w:rsid w:val="008A7E0F"/>
    <w:rsid w:val="008A7E41"/>
    <w:rsid w:val="008B12F5"/>
    <w:rsid w:val="008B1800"/>
    <w:rsid w:val="008B32F3"/>
    <w:rsid w:val="008B3F01"/>
    <w:rsid w:val="008B4DE3"/>
    <w:rsid w:val="008B6F2E"/>
    <w:rsid w:val="008B7F11"/>
    <w:rsid w:val="008C028A"/>
    <w:rsid w:val="008C134D"/>
    <w:rsid w:val="008C2617"/>
    <w:rsid w:val="008C359D"/>
    <w:rsid w:val="008C38F7"/>
    <w:rsid w:val="008C6F9F"/>
    <w:rsid w:val="008C7660"/>
    <w:rsid w:val="008D1986"/>
    <w:rsid w:val="008D3AC2"/>
    <w:rsid w:val="008D4A47"/>
    <w:rsid w:val="008D6617"/>
    <w:rsid w:val="008D768D"/>
    <w:rsid w:val="008D7EAF"/>
    <w:rsid w:val="008E1668"/>
    <w:rsid w:val="008E3759"/>
    <w:rsid w:val="008E5165"/>
    <w:rsid w:val="008E5B91"/>
    <w:rsid w:val="008E7120"/>
    <w:rsid w:val="008E7904"/>
    <w:rsid w:val="008F0290"/>
    <w:rsid w:val="008F04CD"/>
    <w:rsid w:val="008F0CFA"/>
    <w:rsid w:val="008F1912"/>
    <w:rsid w:val="008F2AD6"/>
    <w:rsid w:val="008F4D8C"/>
    <w:rsid w:val="00901E91"/>
    <w:rsid w:val="0090270B"/>
    <w:rsid w:val="00903165"/>
    <w:rsid w:val="009041DC"/>
    <w:rsid w:val="009042AD"/>
    <w:rsid w:val="00904E35"/>
    <w:rsid w:val="009052E5"/>
    <w:rsid w:val="00906063"/>
    <w:rsid w:val="00910281"/>
    <w:rsid w:val="00910825"/>
    <w:rsid w:val="00911838"/>
    <w:rsid w:val="00912CF6"/>
    <w:rsid w:val="00913491"/>
    <w:rsid w:val="00913FAD"/>
    <w:rsid w:val="00917B5A"/>
    <w:rsid w:val="00920A1B"/>
    <w:rsid w:val="00920A58"/>
    <w:rsid w:val="00920A8C"/>
    <w:rsid w:val="00921130"/>
    <w:rsid w:val="0092124E"/>
    <w:rsid w:val="00921743"/>
    <w:rsid w:val="00921F58"/>
    <w:rsid w:val="009238AD"/>
    <w:rsid w:val="00925F71"/>
    <w:rsid w:val="00926CB2"/>
    <w:rsid w:val="00927E2D"/>
    <w:rsid w:val="009300EE"/>
    <w:rsid w:val="00931874"/>
    <w:rsid w:val="00932B3C"/>
    <w:rsid w:val="00932FD7"/>
    <w:rsid w:val="00933CB9"/>
    <w:rsid w:val="00934220"/>
    <w:rsid w:val="00934A2C"/>
    <w:rsid w:val="009352BE"/>
    <w:rsid w:val="009408D1"/>
    <w:rsid w:val="00940965"/>
    <w:rsid w:val="00941B02"/>
    <w:rsid w:val="00941EB6"/>
    <w:rsid w:val="00942907"/>
    <w:rsid w:val="00942E29"/>
    <w:rsid w:val="009438B1"/>
    <w:rsid w:val="00945E5A"/>
    <w:rsid w:val="00946232"/>
    <w:rsid w:val="009476D5"/>
    <w:rsid w:val="00947EA0"/>
    <w:rsid w:val="009513BB"/>
    <w:rsid w:val="00951785"/>
    <w:rsid w:val="009550E6"/>
    <w:rsid w:val="00956345"/>
    <w:rsid w:val="00960223"/>
    <w:rsid w:val="009605BA"/>
    <w:rsid w:val="00963DDA"/>
    <w:rsid w:val="00964C66"/>
    <w:rsid w:val="0096706E"/>
    <w:rsid w:val="009707FD"/>
    <w:rsid w:val="00970C88"/>
    <w:rsid w:val="00972D09"/>
    <w:rsid w:val="00972DC8"/>
    <w:rsid w:val="00972E06"/>
    <w:rsid w:val="00973308"/>
    <w:rsid w:val="00973865"/>
    <w:rsid w:val="009747EA"/>
    <w:rsid w:val="00974C6E"/>
    <w:rsid w:val="00975C4E"/>
    <w:rsid w:val="00975C8C"/>
    <w:rsid w:val="00977F65"/>
    <w:rsid w:val="00980251"/>
    <w:rsid w:val="00981FBA"/>
    <w:rsid w:val="00982D02"/>
    <w:rsid w:val="00984B07"/>
    <w:rsid w:val="00992FAE"/>
    <w:rsid w:val="009961E6"/>
    <w:rsid w:val="00996F9C"/>
    <w:rsid w:val="00997BC5"/>
    <w:rsid w:val="009A2751"/>
    <w:rsid w:val="009A45BA"/>
    <w:rsid w:val="009A4F41"/>
    <w:rsid w:val="009B09BF"/>
    <w:rsid w:val="009B2BC0"/>
    <w:rsid w:val="009B381B"/>
    <w:rsid w:val="009B503F"/>
    <w:rsid w:val="009B7650"/>
    <w:rsid w:val="009C072A"/>
    <w:rsid w:val="009C2835"/>
    <w:rsid w:val="009C69DF"/>
    <w:rsid w:val="009D02FA"/>
    <w:rsid w:val="009D0A1A"/>
    <w:rsid w:val="009D0B62"/>
    <w:rsid w:val="009D0F8B"/>
    <w:rsid w:val="009D11C6"/>
    <w:rsid w:val="009D1753"/>
    <w:rsid w:val="009D281D"/>
    <w:rsid w:val="009D45E2"/>
    <w:rsid w:val="009D4F99"/>
    <w:rsid w:val="009D7611"/>
    <w:rsid w:val="009D7DE8"/>
    <w:rsid w:val="009E0B61"/>
    <w:rsid w:val="009E1BBB"/>
    <w:rsid w:val="009E41A9"/>
    <w:rsid w:val="009E47B4"/>
    <w:rsid w:val="009E4D25"/>
    <w:rsid w:val="009E5098"/>
    <w:rsid w:val="009E53DE"/>
    <w:rsid w:val="009E5E65"/>
    <w:rsid w:val="009E7135"/>
    <w:rsid w:val="009F0966"/>
    <w:rsid w:val="009F0FDF"/>
    <w:rsid w:val="009F11E7"/>
    <w:rsid w:val="009F11EB"/>
    <w:rsid w:val="009F1AC3"/>
    <w:rsid w:val="009F384F"/>
    <w:rsid w:val="009F3CEB"/>
    <w:rsid w:val="009F480D"/>
    <w:rsid w:val="009F5F2C"/>
    <w:rsid w:val="009F6C65"/>
    <w:rsid w:val="00A0039C"/>
    <w:rsid w:val="00A03EDE"/>
    <w:rsid w:val="00A06C4F"/>
    <w:rsid w:val="00A06F1F"/>
    <w:rsid w:val="00A07AE8"/>
    <w:rsid w:val="00A07D89"/>
    <w:rsid w:val="00A136F0"/>
    <w:rsid w:val="00A14206"/>
    <w:rsid w:val="00A14ED5"/>
    <w:rsid w:val="00A201D6"/>
    <w:rsid w:val="00A20BA8"/>
    <w:rsid w:val="00A23881"/>
    <w:rsid w:val="00A2670B"/>
    <w:rsid w:val="00A273D0"/>
    <w:rsid w:val="00A328B3"/>
    <w:rsid w:val="00A33C93"/>
    <w:rsid w:val="00A33D6E"/>
    <w:rsid w:val="00A364E0"/>
    <w:rsid w:val="00A3785D"/>
    <w:rsid w:val="00A40092"/>
    <w:rsid w:val="00A43689"/>
    <w:rsid w:val="00A440CA"/>
    <w:rsid w:val="00A45443"/>
    <w:rsid w:val="00A46A3E"/>
    <w:rsid w:val="00A46C26"/>
    <w:rsid w:val="00A46E20"/>
    <w:rsid w:val="00A471C6"/>
    <w:rsid w:val="00A50A3D"/>
    <w:rsid w:val="00A50FCF"/>
    <w:rsid w:val="00A528D1"/>
    <w:rsid w:val="00A57783"/>
    <w:rsid w:val="00A610CD"/>
    <w:rsid w:val="00A6438C"/>
    <w:rsid w:val="00A645F8"/>
    <w:rsid w:val="00A65F8A"/>
    <w:rsid w:val="00A665DD"/>
    <w:rsid w:val="00A6714A"/>
    <w:rsid w:val="00A70593"/>
    <w:rsid w:val="00A71E4D"/>
    <w:rsid w:val="00A72796"/>
    <w:rsid w:val="00A7279A"/>
    <w:rsid w:val="00A72DD2"/>
    <w:rsid w:val="00A76B02"/>
    <w:rsid w:val="00A76E09"/>
    <w:rsid w:val="00A81001"/>
    <w:rsid w:val="00A81F8A"/>
    <w:rsid w:val="00A82F44"/>
    <w:rsid w:val="00A83131"/>
    <w:rsid w:val="00A878D0"/>
    <w:rsid w:val="00A9123E"/>
    <w:rsid w:val="00A925BD"/>
    <w:rsid w:val="00A93807"/>
    <w:rsid w:val="00A94A3C"/>
    <w:rsid w:val="00A979D2"/>
    <w:rsid w:val="00AA09A2"/>
    <w:rsid w:val="00AA3DE8"/>
    <w:rsid w:val="00AA50FB"/>
    <w:rsid w:val="00AA531F"/>
    <w:rsid w:val="00AA7996"/>
    <w:rsid w:val="00AA7F68"/>
    <w:rsid w:val="00AB10B5"/>
    <w:rsid w:val="00AB48A4"/>
    <w:rsid w:val="00AB5729"/>
    <w:rsid w:val="00AB6C83"/>
    <w:rsid w:val="00AB7545"/>
    <w:rsid w:val="00AB7D3E"/>
    <w:rsid w:val="00AC17FF"/>
    <w:rsid w:val="00AC19CB"/>
    <w:rsid w:val="00AC1FFA"/>
    <w:rsid w:val="00AC217C"/>
    <w:rsid w:val="00AD0C34"/>
    <w:rsid w:val="00AD1E6B"/>
    <w:rsid w:val="00AD2540"/>
    <w:rsid w:val="00AD3687"/>
    <w:rsid w:val="00AD37EC"/>
    <w:rsid w:val="00AD41DD"/>
    <w:rsid w:val="00AD433E"/>
    <w:rsid w:val="00AD68B7"/>
    <w:rsid w:val="00AD6EC0"/>
    <w:rsid w:val="00AD7E70"/>
    <w:rsid w:val="00AE09FF"/>
    <w:rsid w:val="00AE2DCF"/>
    <w:rsid w:val="00AE3A28"/>
    <w:rsid w:val="00AE45AE"/>
    <w:rsid w:val="00AE5488"/>
    <w:rsid w:val="00AE6F91"/>
    <w:rsid w:val="00AE7B71"/>
    <w:rsid w:val="00AF1CC8"/>
    <w:rsid w:val="00AF21B4"/>
    <w:rsid w:val="00AF3E11"/>
    <w:rsid w:val="00AF5571"/>
    <w:rsid w:val="00AF7BB8"/>
    <w:rsid w:val="00B003C2"/>
    <w:rsid w:val="00B0348C"/>
    <w:rsid w:val="00B061B2"/>
    <w:rsid w:val="00B07341"/>
    <w:rsid w:val="00B0746C"/>
    <w:rsid w:val="00B0792A"/>
    <w:rsid w:val="00B113B9"/>
    <w:rsid w:val="00B13C61"/>
    <w:rsid w:val="00B15F89"/>
    <w:rsid w:val="00B21162"/>
    <w:rsid w:val="00B234C2"/>
    <w:rsid w:val="00B24A2E"/>
    <w:rsid w:val="00B2705E"/>
    <w:rsid w:val="00B30539"/>
    <w:rsid w:val="00B314DB"/>
    <w:rsid w:val="00B317C4"/>
    <w:rsid w:val="00B333DB"/>
    <w:rsid w:val="00B35DD2"/>
    <w:rsid w:val="00B361F2"/>
    <w:rsid w:val="00B366F3"/>
    <w:rsid w:val="00B3718B"/>
    <w:rsid w:val="00B40DD8"/>
    <w:rsid w:val="00B40DDF"/>
    <w:rsid w:val="00B4632A"/>
    <w:rsid w:val="00B468FA"/>
    <w:rsid w:val="00B470C4"/>
    <w:rsid w:val="00B47B2B"/>
    <w:rsid w:val="00B47BCF"/>
    <w:rsid w:val="00B52393"/>
    <w:rsid w:val="00B530F1"/>
    <w:rsid w:val="00B5453C"/>
    <w:rsid w:val="00B5456E"/>
    <w:rsid w:val="00B562DD"/>
    <w:rsid w:val="00B61892"/>
    <w:rsid w:val="00B659A4"/>
    <w:rsid w:val="00B662A3"/>
    <w:rsid w:val="00B66586"/>
    <w:rsid w:val="00B725A8"/>
    <w:rsid w:val="00B72890"/>
    <w:rsid w:val="00B72A2D"/>
    <w:rsid w:val="00B73883"/>
    <w:rsid w:val="00B73D1C"/>
    <w:rsid w:val="00B742BB"/>
    <w:rsid w:val="00B75934"/>
    <w:rsid w:val="00B82169"/>
    <w:rsid w:val="00B82B63"/>
    <w:rsid w:val="00B83507"/>
    <w:rsid w:val="00B84075"/>
    <w:rsid w:val="00B86467"/>
    <w:rsid w:val="00B96651"/>
    <w:rsid w:val="00BA1E61"/>
    <w:rsid w:val="00BA276C"/>
    <w:rsid w:val="00BA2E66"/>
    <w:rsid w:val="00BA4BFC"/>
    <w:rsid w:val="00BA500E"/>
    <w:rsid w:val="00BA562C"/>
    <w:rsid w:val="00BA60E9"/>
    <w:rsid w:val="00BA77C7"/>
    <w:rsid w:val="00BB0DCF"/>
    <w:rsid w:val="00BB306F"/>
    <w:rsid w:val="00BB36EA"/>
    <w:rsid w:val="00BB5BB6"/>
    <w:rsid w:val="00BB5E90"/>
    <w:rsid w:val="00BB729E"/>
    <w:rsid w:val="00BB77B8"/>
    <w:rsid w:val="00BC0490"/>
    <w:rsid w:val="00BC20C7"/>
    <w:rsid w:val="00BC2BC5"/>
    <w:rsid w:val="00BC70C4"/>
    <w:rsid w:val="00BD00DD"/>
    <w:rsid w:val="00BD0294"/>
    <w:rsid w:val="00BD18BE"/>
    <w:rsid w:val="00BD4B89"/>
    <w:rsid w:val="00BE0343"/>
    <w:rsid w:val="00BE0C55"/>
    <w:rsid w:val="00BE1186"/>
    <w:rsid w:val="00BE29D1"/>
    <w:rsid w:val="00BE2AEC"/>
    <w:rsid w:val="00BE3179"/>
    <w:rsid w:val="00BE3425"/>
    <w:rsid w:val="00BE44D9"/>
    <w:rsid w:val="00BE54A5"/>
    <w:rsid w:val="00BE5AF1"/>
    <w:rsid w:val="00BF089B"/>
    <w:rsid w:val="00BF0E96"/>
    <w:rsid w:val="00BF21A9"/>
    <w:rsid w:val="00BF4468"/>
    <w:rsid w:val="00BF4C5A"/>
    <w:rsid w:val="00BF6806"/>
    <w:rsid w:val="00BF6FD8"/>
    <w:rsid w:val="00C00D5D"/>
    <w:rsid w:val="00C0249E"/>
    <w:rsid w:val="00C03680"/>
    <w:rsid w:val="00C04245"/>
    <w:rsid w:val="00C04545"/>
    <w:rsid w:val="00C04BC9"/>
    <w:rsid w:val="00C04C9B"/>
    <w:rsid w:val="00C054DF"/>
    <w:rsid w:val="00C06759"/>
    <w:rsid w:val="00C07D64"/>
    <w:rsid w:val="00C07F5A"/>
    <w:rsid w:val="00C10CC2"/>
    <w:rsid w:val="00C12EFC"/>
    <w:rsid w:val="00C12FE8"/>
    <w:rsid w:val="00C13B91"/>
    <w:rsid w:val="00C148AC"/>
    <w:rsid w:val="00C1514D"/>
    <w:rsid w:val="00C15C50"/>
    <w:rsid w:val="00C160C8"/>
    <w:rsid w:val="00C17ED2"/>
    <w:rsid w:val="00C20FDB"/>
    <w:rsid w:val="00C213E7"/>
    <w:rsid w:val="00C2146F"/>
    <w:rsid w:val="00C21762"/>
    <w:rsid w:val="00C21B5D"/>
    <w:rsid w:val="00C236AE"/>
    <w:rsid w:val="00C238F6"/>
    <w:rsid w:val="00C24543"/>
    <w:rsid w:val="00C256A2"/>
    <w:rsid w:val="00C33166"/>
    <w:rsid w:val="00C35670"/>
    <w:rsid w:val="00C36169"/>
    <w:rsid w:val="00C37853"/>
    <w:rsid w:val="00C45BD7"/>
    <w:rsid w:val="00C47114"/>
    <w:rsid w:val="00C51515"/>
    <w:rsid w:val="00C51AC2"/>
    <w:rsid w:val="00C55318"/>
    <w:rsid w:val="00C5660B"/>
    <w:rsid w:val="00C566A3"/>
    <w:rsid w:val="00C575FB"/>
    <w:rsid w:val="00C64DD1"/>
    <w:rsid w:val="00C6514A"/>
    <w:rsid w:val="00C6525A"/>
    <w:rsid w:val="00C65DC0"/>
    <w:rsid w:val="00C66B72"/>
    <w:rsid w:val="00C72A44"/>
    <w:rsid w:val="00C73DF0"/>
    <w:rsid w:val="00C77BA2"/>
    <w:rsid w:val="00C81434"/>
    <w:rsid w:val="00C8171A"/>
    <w:rsid w:val="00C858B9"/>
    <w:rsid w:val="00C87390"/>
    <w:rsid w:val="00C87EE2"/>
    <w:rsid w:val="00C902AB"/>
    <w:rsid w:val="00C910B4"/>
    <w:rsid w:val="00C92A65"/>
    <w:rsid w:val="00C9396D"/>
    <w:rsid w:val="00C93CD9"/>
    <w:rsid w:val="00C9501F"/>
    <w:rsid w:val="00C9567A"/>
    <w:rsid w:val="00C959A2"/>
    <w:rsid w:val="00C964F3"/>
    <w:rsid w:val="00C96D4F"/>
    <w:rsid w:val="00CA06A7"/>
    <w:rsid w:val="00CA4ACB"/>
    <w:rsid w:val="00CA672C"/>
    <w:rsid w:val="00CB13B8"/>
    <w:rsid w:val="00CB212D"/>
    <w:rsid w:val="00CB2660"/>
    <w:rsid w:val="00CB2EE7"/>
    <w:rsid w:val="00CB5981"/>
    <w:rsid w:val="00CB7B52"/>
    <w:rsid w:val="00CC15B9"/>
    <w:rsid w:val="00CC2761"/>
    <w:rsid w:val="00CC354B"/>
    <w:rsid w:val="00CC37FF"/>
    <w:rsid w:val="00CC5B98"/>
    <w:rsid w:val="00CC5E90"/>
    <w:rsid w:val="00CD046C"/>
    <w:rsid w:val="00CD0C33"/>
    <w:rsid w:val="00CD3576"/>
    <w:rsid w:val="00CE076C"/>
    <w:rsid w:val="00CE5199"/>
    <w:rsid w:val="00CE66D5"/>
    <w:rsid w:val="00CF2D10"/>
    <w:rsid w:val="00CF3529"/>
    <w:rsid w:val="00CF4C56"/>
    <w:rsid w:val="00CF50A5"/>
    <w:rsid w:val="00CF637A"/>
    <w:rsid w:val="00CF7CF5"/>
    <w:rsid w:val="00D017EC"/>
    <w:rsid w:val="00D01A49"/>
    <w:rsid w:val="00D03656"/>
    <w:rsid w:val="00D04AF9"/>
    <w:rsid w:val="00D04B96"/>
    <w:rsid w:val="00D0556F"/>
    <w:rsid w:val="00D059DE"/>
    <w:rsid w:val="00D06F7B"/>
    <w:rsid w:val="00D11098"/>
    <w:rsid w:val="00D11B19"/>
    <w:rsid w:val="00D13FCE"/>
    <w:rsid w:val="00D16DD9"/>
    <w:rsid w:val="00D17509"/>
    <w:rsid w:val="00D20508"/>
    <w:rsid w:val="00D207E8"/>
    <w:rsid w:val="00D235DE"/>
    <w:rsid w:val="00D2489D"/>
    <w:rsid w:val="00D26208"/>
    <w:rsid w:val="00D2776F"/>
    <w:rsid w:val="00D306D1"/>
    <w:rsid w:val="00D31C20"/>
    <w:rsid w:val="00D33A0D"/>
    <w:rsid w:val="00D34786"/>
    <w:rsid w:val="00D369C3"/>
    <w:rsid w:val="00D37BFC"/>
    <w:rsid w:val="00D40D6A"/>
    <w:rsid w:val="00D440AA"/>
    <w:rsid w:val="00D45F3E"/>
    <w:rsid w:val="00D4601B"/>
    <w:rsid w:val="00D46AE3"/>
    <w:rsid w:val="00D46DB8"/>
    <w:rsid w:val="00D46EAA"/>
    <w:rsid w:val="00D47A8E"/>
    <w:rsid w:val="00D47E0C"/>
    <w:rsid w:val="00D509D8"/>
    <w:rsid w:val="00D523C4"/>
    <w:rsid w:val="00D52796"/>
    <w:rsid w:val="00D52D14"/>
    <w:rsid w:val="00D52F1B"/>
    <w:rsid w:val="00D55AD1"/>
    <w:rsid w:val="00D55C2A"/>
    <w:rsid w:val="00D57CCD"/>
    <w:rsid w:val="00D607E7"/>
    <w:rsid w:val="00D6273D"/>
    <w:rsid w:val="00D62E81"/>
    <w:rsid w:val="00D63698"/>
    <w:rsid w:val="00D65236"/>
    <w:rsid w:val="00D672D6"/>
    <w:rsid w:val="00D7055D"/>
    <w:rsid w:val="00D70560"/>
    <w:rsid w:val="00D7095E"/>
    <w:rsid w:val="00D70D67"/>
    <w:rsid w:val="00D711D3"/>
    <w:rsid w:val="00D712D3"/>
    <w:rsid w:val="00D71422"/>
    <w:rsid w:val="00D72896"/>
    <w:rsid w:val="00D72DC6"/>
    <w:rsid w:val="00D73228"/>
    <w:rsid w:val="00D74EF1"/>
    <w:rsid w:val="00D7558D"/>
    <w:rsid w:val="00D762DD"/>
    <w:rsid w:val="00D81D92"/>
    <w:rsid w:val="00D81DE2"/>
    <w:rsid w:val="00D821F9"/>
    <w:rsid w:val="00D82C9C"/>
    <w:rsid w:val="00D82F79"/>
    <w:rsid w:val="00D839E1"/>
    <w:rsid w:val="00D83A60"/>
    <w:rsid w:val="00D84395"/>
    <w:rsid w:val="00D9107A"/>
    <w:rsid w:val="00D927F7"/>
    <w:rsid w:val="00D929C8"/>
    <w:rsid w:val="00D930E8"/>
    <w:rsid w:val="00D93AE5"/>
    <w:rsid w:val="00D9428C"/>
    <w:rsid w:val="00D950EA"/>
    <w:rsid w:val="00D95D84"/>
    <w:rsid w:val="00D97ACF"/>
    <w:rsid w:val="00DA0C4C"/>
    <w:rsid w:val="00DA0E41"/>
    <w:rsid w:val="00DA13AD"/>
    <w:rsid w:val="00DA1457"/>
    <w:rsid w:val="00DA3501"/>
    <w:rsid w:val="00DA3603"/>
    <w:rsid w:val="00DA4EBA"/>
    <w:rsid w:val="00DA58F1"/>
    <w:rsid w:val="00DA6BE4"/>
    <w:rsid w:val="00DA6DC6"/>
    <w:rsid w:val="00DA701D"/>
    <w:rsid w:val="00DA7B5F"/>
    <w:rsid w:val="00DB0782"/>
    <w:rsid w:val="00DB0B64"/>
    <w:rsid w:val="00DB4BE4"/>
    <w:rsid w:val="00DB5B3B"/>
    <w:rsid w:val="00DB5EA0"/>
    <w:rsid w:val="00DC11E7"/>
    <w:rsid w:val="00DC3124"/>
    <w:rsid w:val="00DC3664"/>
    <w:rsid w:val="00DC47E9"/>
    <w:rsid w:val="00DC4F43"/>
    <w:rsid w:val="00DC53E5"/>
    <w:rsid w:val="00DC7023"/>
    <w:rsid w:val="00DC7029"/>
    <w:rsid w:val="00DC769A"/>
    <w:rsid w:val="00DD2FD6"/>
    <w:rsid w:val="00DD3D86"/>
    <w:rsid w:val="00DD3E5D"/>
    <w:rsid w:val="00DD6091"/>
    <w:rsid w:val="00DD7CED"/>
    <w:rsid w:val="00DE409B"/>
    <w:rsid w:val="00DE5F8E"/>
    <w:rsid w:val="00DF0AE9"/>
    <w:rsid w:val="00DF0B51"/>
    <w:rsid w:val="00DF1EC4"/>
    <w:rsid w:val="00DF23A4"/>
    <w:rsid w:val="00DF37A2"/>
    <w:rsid w:val="00DF7C92"/>
    <w:rsid w:val="00E01BBA"/>
    <w:rsid w:val="00E0340B"/>
    <w:rsid w:val="00E03EA9"/>
    <w:rsid w:val="00E03F12"/>
    <w:rsid w:val="00E04607"/>
    <w:rsid w:val="00E04A90"/>
    <w:rsid w:val="00E05E82"/>
    <w:rsid w:val="00E10325"/>
    <w:rsid w:val="00E126EC"/>
    <w:rsid w:val="00E13DB6"/>
    <w:rsid w:val="00E1421F"/>
    <w:rsid w:val="00E16263"/>
    <w:rsid w:val="00E164C3"/>
    <w:rsid w:val="00E17465"/>
    <w:rsid w:val="00E17768"/>
    <w:rsid w:val="00E20844"/>
    <w:rsid w:val="00E219C7"/>
    <w:rsid w:val="00E225AA"/>
    <w:rsid w:val="00E22BE1"/>
    <w:rsid w:val="00E24A6C"/>
    <w:rsid w:val="00E2532E"/>
    <w:rsid w:val="00E26716"/>
    <w:rsid w:val="00E27F75"/>
    <w:rsid w:val="00E30269"/>
    <w:rsid w:val="00E304E2"/>
    <w:rsid w:val="00E35C60"/>
    <w:rsid w:val="00E37271"/>
    <w:rsid w:val="00E37B81"/>
    <w:rsid w:val="00E40525"/>
    <w:rsid w:val="00E40D0A"/>
    <w:rsid w:val="00E40D13"/>
    <w:rsid w:val="00E43157"/>
    <w:rsid w:val="00E4322D"/>
    <w:rsid w:val="00E43669"/>
    <w:rsid w:val="00E43DF8"/>
    <w:rsid w:val="00E43E34"/>
    <w:rsid w:val="00E43F59"/>
    <w:rsid w:val="00E45CB4"/>
    <w:rsid w:val="00E461CE"/>
    <w:rsid w:val="00E46A14"/>
    <w:rsid w:val="00E5072B"/>
    <w:rsid w:val="00E512D6"/>
    <w:rsid w:val="00E52740"/>
    <w:rsid w:val="00E5295F"/>
    <w:rsid w:val="00E557DC"/>
    <w:rsid w:val="00E5593D"/>
    <w:rsid w:val="00E5644B"/>
    <w:rsid w:val="00E567F2"/>
    <w:rsid w:val="00E60CD6"/>
    <w:rsid w:val="00E62D94"/>
    <w:rsid w:val="00E65F29"/>
    <w:rsid w:val="00E67601"/>
    <w:rsid w:val="00E701D1"/>
    <w:rsid w:val="00E71F9E"/>
    <w:rsid w:val="00E720CA"/>
    <w:rsid w:val="00E72A2D"/>
    <w:rsid w:val="00E761D9"/>
    <w:rsid w:val="00E805D8"/>
    <w:rsid w:val="00E823B0"/>
    <w:rsid w:val="00E84EB5"/>
    <w:rsid w:val="00E85662"/>
    <w:rsid w:val="00E85D02"/>
    <w:rsid w:val="00E86633"/>
    <w:rsid w:val="00E86928"/>
    <w:rsid w:val="00E8706B"/>
    <w:rsid w:val="00E8789F"/>
    <w:rsid w:val="00E87907"/>
    <w:rsid w:val="00E919D7"/>
    <w:rsid w:val="00E91BF6"/>
    <w:rsid w:val="00E92188"/>
    <w:rsid w:val="00E92C91"/>
    <w:rsid w:val="00E952EB"/>
    <w:rsid w:val="00E97833"/>
    <w:rsid w:val="00E97B71"/>
    <w:rsid w:val="00EA0E86"/>
    <w:rsid w:val="00EA1AE5"/>
    <w:rsid w:val="00EA34C1"/>
    <w:rsid w:val="00EA3D34"/>
    <w:rsid w:val="00EB159C"/>
    <w:rsid w:val="00EB346F"/>
    <w:rsid w:val="00EB454D"/>
    <w:rsid w:val="00EB4C10"/>
    <w:rsid w:val="00EB5AA3"/>
    <w:rsid w:val="00EB6A85"/>
    <w:rsid w:val="00EB7108"/>
    <w:rsid w:val="00EC0FD6"/>
    <w:rsid w:val="00EC238F"/>
    <w:rsid w:val="00EC3292"/>
    <w:rsid w:val="00EC376F"/>
    <w:rsid w:val="00EC57AF"/>
    <w:rsid w:val="00EC70F9"/>
    <w:rsid w:val="00ED05AF"/>
    <w:rsid w:val="00ED0E2D"/>
    <w:rsid w:val="00ED20E4"/>
    <w:rsid w:val="00ED39ED"/>
    <w:rsid w:val="00ED3A13"/>
    <w:rsid w:val="00ED3E9B"/>
    <w:rsid w:val="00ED5473"/>
    <w:rsid w:val="00ED669D"/>
    <w:rsid w:val="00ED76BE"/>
    <w:rsid w:val="00ED7AF5"/>
    <w:rsid w:val="00ED7D71"/>
    <w:rsid w:val="00EE0EDC"/>
    <w:rsid w:val="00EE1D28"/>
    <w:rsid w:val="00EE1ED0"/>
    <w:rsid w:val="00EE4E73"/>
    <w:rsid w:val="00EE7B56"/>
    <w:rsid w:val="00EF097A"/>
    <w:rsid w:val="00EF0BA1"/>
    <w:rsid w:val="00EF0E4C"/>
    <w:rsid w:val="00EF130C"/>
    <w:rsid w:val="00EF51D2"/>
    <w:rsid w:val="00EF619B"/>
    <w:rsid w:val="00F000DA"/>
    <w:rsid w:val="00F00B55"/>
    <w:rsid w:val="00F00DC3"/>
    <w:rsid w:val="00F0209C"/>
    <w:rsid w:val="00F02195"/>
    <w:rsid w:val="00F02528"/>
    <w:rsid w:val="00F02AD1"/>
    <w:rsid w:val="00F02ED9"/>
    <w:rsid w:val="00F02EDF"/>
    <w:rsid w:val="00F05961"/>
    <w:rsid w:val="00F05E7C"/>
    <w:rsid w:val="00F05F12"/>
    <w:rsid w:val="00F0617E"/>
    <w:rsid w:val="00F11609"/>
    <w:rsid w:val="00F121B3"/>
    <w:rsid w:val="00F13EE3"/>
    <w:rsid w:val="00F13FBC"/>
    <w:rsid w:val="00F14B46"/>
    <w:rsid w:val="00F20F2C"/>
    <w:rsid w:val="00F211A8"/>
    <w:rsid w:val="00F24402"/>
    <w:rsid w:val="00F253CC"/>
    <w:rsid w:val="00F25FA1"/>
    <w:rsid w:val="00F26BEB"/>
    <w:rsid w:val="00F31492"/>
    <w:rsid w:val="00F363D7"/>
    <w:rsid w:val="00F370DA"/>
    <w:rsid w:val="00F37106"/>
    <w:rsid w:val="00F37498"/>
    <w:rsid w:val="00F37690"/>
    <w:rsid w:val="00F43AEE"/>
    <w:rsid w:val="00F455CF"/>
    <w:rsid w:val="00F4706A"/>
    <w:rsid w:val="00F47968"/>
    <w:rsid w:val="00F5022B"/>
    <w:rsid w:val="00F50C93"/>
    <w:rsid w:val="00F50E87"/>
    <w:rsid w:val="00F519CF"/>
    <w:rsid w:val="00F54D12"/>
    <w:rsid w:val="00F56BA5"/>
    <w:rsid w:val="00F57731"/>
    <w:rsid w:val="00F6076F"/>
    <w:rsid w:val="00F6081C"/>
    <w:rsid w:val="00F60E22"/>
    <w:rsid w:val="00F64B88"/>
    <w:rsid w:val="00F65108"/>
    <w:rsid w:val="00F656A1"/>
    <w:rsid w:val="00F65DBD"/>
    <w:rsid w:val="00F667D5"/>
    <w:rsid w:val="00F6682D"/>
    <w:rsid w:val="00F672F4"/>
    <w:rsid w:val="00F708EE"/>
    <w:rsid w:val="00F72662"/>
    <w:rsid w:val="00F7618C"/>
    <w:rsid w:val="00F81186"/>
    <w:rsid w:val="00F81395"/>
    <w:rsid w:val="00F81E07"/>
    <w:rsid w:val="00F82BA8"/>
    <w:rsid w:val="00F8565B"/>
    <w:rsid w:val="00F85DD9"/>
    <w:rsid w:val="00F868AA"/>
    <w:rsid w:val="00F86C0C"/>
    <w:rsid w:val="00F90976"/>
    <w:rsid w:val="00F90B46"/>
    <w:rsid w:val="00F917D1"/>
    <w:rsid w:val="00F91AFE"/>
    <w:rsid w:val="00F939AA"/>
    <w:rsid w:val="00F93EC9"/>
    <w:rsid w:val="00F94D13"/>
    <w:rsid w:val="00F9653B"/>
    <w:rsid w:val="00FA0984"/>
    <w:rsid w:val="00FA290B"/>
    <w:rsid w:val="00FA2CB8"/>
    <w:rsid w:val="00FA6909"/>
    <w:rsid w:val="00FB3D48"/>
    <w:rsid w:val="00FB62CF"/>
    <w:rsid w:val="00FB6FFA"/>
    <w:rsid w:val="00FB7BD8"/>
    <w:rsid w:val="00FC0A59"/>
    <w:rsid w:val="00FC1031"/>
    <w:rsid w:val="00FC1165"/>
    <w:rsid w:val="00FC1C5E"/>
    <w:rsid w:val="00FC22EF"/>
    <w:rsid w:val="00FC499C"/>
    <w:rsid w:val="00FC65A9"/>
    <w:rsid w:val="00FD2465"/>
    <w:rsid w:val="00FD30F6"/>
    <w:rsid w:val="00FD31A9"/>
    <w:rsid w:val="00FD3C3B"/>
    <w:rsid w:val="00FD7B19"/>
    <w:rsid w:val="00FE22DC"/>
    <w:rsid w:val="00FE35AD"/>
    <w:rsid w:val="00FE365D"/>
    <w:rsid w:val="00FE6B45"/>
    <w:rsid w:val="00FE7510"/>
    <w:rsid w:val="00FE7BDF"/>
    <w:rsid w:val="00FF1148"/>
    <w:rsid w:val="00FF12B1"/>
    <w:rsid w:val="00FF14EF"/>
    <w:rsid w:val="00FF1643"/>
    <w:rsid w:val="00FF1878"/>
    <w:rsid w:val="00FF2916"/>
    <w:rsid w:val="00FF3977"/>
    <w:rsid w:val="00FF40AE"/>
    <w:rsid w:val="00FF40F0"/>
    <w:rsid w:val="00FF4336"/>
    <w:rsid w:val="00FF4F99"/>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9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styleId="NormalWeb">
    <w:name w:val="Normal (Web)"/>
    <w:basedOn w:val="Normal"/>
    <w:uiPriority w:val="99"/>
    <w:unhideWhenUsed/>
    <w:rsid w:val="00BE0C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character" w:styleId="CommentReference">
    <w:name w:val="annotation reference"/>
    <w:basedOn w:val="DefaultParagraphFont"/>
    <w:uiPriority w:val="99"/>
    <w:semiHidden/>
    <w:unhideWhenUsed/>
    <w:rsid w:val="00392EEE"/>
    <w:rPr>
      <w:sz w:val="16"/>
      <w:szCs w:val="16"/>
    </w:rPr>
  </w:style>
  <w:style w:type="paragraph" w:styleId="CommentText">
    <w:name w:val="annotation text"/>
    <w:basedOn w:val="Normal"/>
    <w:link w:val="CommentTextChar"/>
    <w:uiPriority w:val="99"/>
    <w:semiHidden/>
    <w:unhideWhenUsed/>
    <w:rsid w:val="00392EEE"/>
    <w:rPr>
      <w:sz w:val="20"/>
      <w:szCs w:val="20"/>
    </w:rPr>
  </w:style>
  <w:style w:type="character" w:customStyle="1" w:styleId="CommentTextChar">
    <w:name w:val="Comment Text Char"/>
    <w:basedOn w:val="DefaultParagraphFont"/>
    <w:link w:val="CommentText"/>
    <w:uiPriority w:val="99"/>
    <w:semiHidden/>
    <w:rsid w:val="00392EEE"/>
    <w:rPr>
      <w:lang w:val="en-US" w:eastAsia="en-US"/>
    </w:rPr>
  </w:style>
  <w:style w:type="paragraph" w:styleId="CommentSubject">
    <w:name w:val="annotation subject"/>
    <w:basedOn w:val="CommentText"/>
    <w:next w:val="CommentText"/>
    <w:link w:val="CommentSubjectChar"/>
    <w:uiPriority w:val="99"/>
    <w:semiHidden/>
    <w:unhideWhenUsed/>
    <w:rsid w:val="00392EEE"/>
    <w:rPr>
      <w:b/>
      <w:bCs/>
    </w:rPr>
  </w:style>
  <w:style w:type="character" w:customStyle="1" w:styleId="CommentSubjectChar">
    <w:name w:val="Comment Subject Char"/>
    <w:basedOn w:val="CommentTextChar"/>
    <w:link w:val="CommentSubject"/>
    <w:uiPriority w:val="99"/>
    <w:semiHidden/>
    <w:rsid w:val="00392EEE"/>
    <w:rPr>
      <w:b/>
      <w:bCs/>
      <w:lang w:val="en-US" w:eastAsia="en-US"/>
    </w:rPr>
  </w:style>
  <w:style w:type="paragraph" w:customStyle="1" w:styleId="xmsonormal">
    <w:name w:val="x_msonormal"/>
    <w:basedOn w:val="Normal"/>
    <w:rsid w:val="00285BE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s-CO" w:eastAsia="es-CO"/>
    </w:rPr>
  </w:style>
  <w:style w:type="numbering" w:customStyle="1" w:styleId="Listaactual1">
    <w:name w:val="Lista actual1"/>
    <w:uiPriority w:val="99"/>
    <w:rsid w:val="0026323A"/>
    <w:pPr>
      <w:numPr>
        <w:numId w:val="57"/>
      </w:numPr>
    </w:pPr>
  </w:style>
  <w:style w:type="numbering" w:customStyle="1" w:styleId="Listaactual2">
    <w:name w:val="Lista actual2"/>
    <w:uiPriority w:val="99"/>
    <w:rsid w:val="0026323A"/>
    <w:pPr>
      <w:numPr>
        <w:numId w:val="58"/>
      </w:numPr>
    </w:pPr>
  </w:style>
  <w:style w:type="numbering" w:customStyle="1" w:styleId="Listaactual3">
    <w:name w:val="Lista actual3"/>
    <w:uiPriority w:val="99"/>
    <w:rsid w:val="0026323A"/>
    <w:pPr>
      <w:numPr>
        <w:numId w:val="59"/>
      </w:numPr>
    </w:pPr>
  </w:style>
  <w:style w:type="paragraph" w:styleId="Revision">
    <w:name w:val="Revision"/>
    <w:hidden/>
    <w:uiPriority w:val="99"/>
    <w:semiHidden/>
    <w:rsid w:val="0091082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PlaceholderText">
    <w:name w:val="Placeholder Text"/>
    <w:basedOn w:val="DefaultParagraphFont"/>
    <w:uiPriority w:val="99"/>
    <w:semiHidden/>
    <w:rsid w:val="00854D83"/>
    <w:rPr>
      <w:color w:val="666666"/>
    </w:rPr>
  </w:style>
  <w:style w:type="character" w:styleId="UnresolvedMention">
    <w:name w:val="Unresolved Mention"/>
    <w:basedOn w:val="DefaultParagraphFont"/>
    <w:uiPriority w:val="99"/>
    <w:semiHidden/>
    <w:unhideWhenUsed/>
    <w:rsid w:val="009550E6"/>
    <w:rPr>
      <w:color w:val="605E5C"/>
      <w:shd w:val="clear" w:color="auto" w:fill="E1DFDD"/>
    </w:rPr>
  </w:style>
  <w:style w:type="character" w:styleId="FollowedHyperlink">
    <w:name w:val="FollowedHyperlink"/>
    <w:basedOn w:val="DefaultParagraphFont"/>
    <w:uiPriority w:val="99"/>
    <w:semiHidden/>
    <w:unhideWhenUsed/>
    <w:rsid w:val="009550E6"/>
    <w:rPr>
      <w:color w:val="800080" w:themeColor="followedHyperlink"/>
      <w:u w:val="single"/>
    </w:rPr>
  </w:style>
  <w:style w:type="table" w:styleId="TableGrid">
    <w:name w:val="Table Grid"/>
    <w:basedOn w:val="TableNormal"/>
    <w:uiPriority w:val="39"/>
    <w:rsid w:val="002A643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970571">
      <w:bodyDiv w:val="1"/>
      <w:marLeft w:val="0"/>
      <w:marRight w:val="0"/>
      <w:marTop w:val="0"/>
      <w:marBottom w:val="0"/>
      <w:divBdr>
        <w:top w:val="none" w:sz="0" w:space="0" w:color="auto"/>
        <w:left w:val="none" w:sz="0" w:space="0" w:color="auto"/>
        <w:bottom w:val="none" w:sz="0" w:space="0" w:color="auto"/>
        <w:right w:val="none" w:sz="0" w:space="0" w:color="auto"/>
      </w:divBdr>
      <w:divsChild>
        <w:div w:id="1852377998">
          <w:marLeft w:val="0"/>
          <w:marRight w:val="0"/>
          <w:marTop w:val="0"/>
          <w:marBottom w:val="0"/>
          <w:divBdr>
            <w:top w:val="none" w:sz="0" w:space="0" w:color="auto"/>
            <w:left w:val="none" w:sz="0" w:space="0" w:color="auto"/>
            <w:bottom w:val="none" w:sz="0" w:space="0" w:color="auto"/>
            <w:right w:val="none" w:sz="0" w:space="0" w:color="auto"/>
          </w:divBdr>
          <w:divsChild>
            <w:div w:id="1452359467">
              <w:marLeft w:val="0"/>
              <w:marRight w:val="0"/>
              <w:marTop w:val="0"/>
              <w:marBottom w:val="0"/>
              <w:divBdr>
                <w:top w:val="none" w:sz="0" w:space="0" w:color="auto"/>
                <w:left w:val="none" w:sz="0" w:space="0" w:color="auto"/>
                <w:bottom w:val="none" w:sz="0" w:space="0" w:color="auto"/>
                <w:right w:val="none" w:sz="0" w:space="0" w:color="auto"/>
              </w:divBdr>
              <w:divsChild>
                <w:div w:id="1160347115">
                  <w:marLeft w:val="0"/>
                  <w:marRight w:val="0"/>
                  <w:marTop w:val="0"/>
                  <w:marBottom w:val="0"/>
                  <w:divBdr>
                    <w:top w:val="none" w:sz="0" w:space="0" w:color="auto"/>
                    <w:left w:val="none" w:sz="0" w:space="0" w:color="auto"/>
                    <w:bottom w:val="none" w:sz="0" w:space="0" w:color="auto"/>
                    <w:right w:val="none" w:sz="0" w:space="0" w:color="auto"/>
                  </w:divBdr>
                  <w:divsChild>
                    <w:div w:id="1297298484">
                      <w:marLeft w:val="0"/>
                      <w:marRight w:val="0"/>
                      <w:marTop w:val="0"/>
                      <w:marBottom w:val="0"/>
                      <w:divBdr>
                        <w:top w:val="none" w:sz="0" w:space="0" w:color="auto"/>
                        <w:left w:val="none" w:sz="0" w:space="0" w:color="auto"/>
                        <w:bottom w:val="none" w:sz="0" w:space="0" w:color="auto"/>
                        <w:right w:val="none" w:sz="0" w:space="0" w:color="auto"/>
                      </w:divBdr>
                      <w:divsChild>
                        <w:div w:id="2063408445">
                          <w:marLeft w:val="0"/>
                          <w:marRight w:val="0"/>
                          <w:marTop w:val="0"/>
                          <w:marBottom w:val="0"/>
                          <w:divBdr>
                            <w:top w:val="none" w:sz="0" w:space="0" w:color="auto"/>
                            <w:left w:val="none" w:sz="0" w:space="0" w:color="auto"/>
                            <w:bottom w:val="none" w:sz="0" w:space="0" w:color="auto"/>
                            <w:right w:val="none" w:sz="0" w:space="0" w:color="auto"/>
                          </w:divBdr>
                          <w:divsChild>
                            <w:div w:id="574828437">
                              <w:marLeft w:val="0"/>
                              <w:marRight w:val="0"/>
                              <w:marTop w:val="0"/>
                              <w:marBottom w:val="0"/>
                              <w:divBdr>
                                <w:top w:val="none" w:sz="0" w:space="0" w:color="auto"/>
                                <w:left w:val="none" w:sz="0" w:space="0" w:color="auto"/>
                                <w:bottom w:val="none" w:sz="0" w:space="0" w:color="auto"/>
                                <w:right w:val="none" w:sz="0" w:space="0" w:color="auto"/>
                              </w:divBdr>
                              <w:divsChild>
                                <w:div w:id="173620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386616">
          <w:marLeft w:val="0"/>
          <w:marRight w:val="0"/>
          <w:marTop w:val="0"/>
          <w:marBottom w:val="0"/>
          <w:divBdr>
            <w:top w:val="none" w:sz="0" w:space="0" w:color="auto"/>
            <w:left w:val="none" w:sz="0" w:space="0" w:color="auto"/>
            <w:bottom w:val="none" w:sz="0" w:space="0" w:color="auto"/>
            <w:right w:val="none" w:sz="0" w:space="0" w:color="auto"/>
          </w:divBdr>
          <w:divsChild>
            <w:div w:id="56557736">
              <w:marLeft w:val="0"/>
              <w:marRight w:val="0"/>
              <w:marTop w:val="0"/>
              <w:marBottom w:val="0"/>
              <w:divBdr>
                <w:top w:val="none" w:sz="0" w:space="0" w:color="auto"/>
                <w:left w:val="none" w:sz="0" w:space="0" w:color="auto"/>
                <w:bottom w:val="none" w:sz="0" w:space="0" w:color="auto"/>
                <w:right w:val="none" w:sz="0" w:space="0" w:color="auto"/>
              </w:divBdr>
              <w:divsChild>
                <w:div w:id="143131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296800">
      <w:bodyDiv w:val="1"/>
      <w:marLeft w:val="0"/>
      <w:marRight w:val="0"/>
      <w:marTop w:val="0"/>
      <w:marBottom w:val="0"/>
      <w:divBdr>
        <w:top w:val="none" w:sz="0" w:space="0" w:color="auto"/>
        <w:left w:val="none" w:sz="0" w:space="0" w:color="auto"/>
        <w:bottom w:val="none" w:sz="0" w:space="0" w:color="auto"/>
        <w:right w:val="none" w:sz="0" w:space="0" w:color="auto"/>
      </w:divBdr>
      <w:divsChild>
        <w:div w:id="1042365915">
          <w:marLeft w:val="0"/>
          <w:marRight w:val="0"/>
          <w:marTop w:val="0"/>
          <w:marBottom w:val="0"/>
          <w:divBdr>
            <w:top w:val="none" w:sz="0" w:space="0" w:color="auto"/>
            <w:left w:val="none" w:sz="0" w:space="0" w:color="auto"/>
            <w:bottom w:val="none" w:sz="0" w:space="0" w:color="auto"/>
            <w:right w:val="none" w:sz="0" w:space="0" w:color="auto"/>
          </w:divBdr>
          <w:divsChild>
            <w:div w:id="2040665441">
              <w:marLeft w:val="0"/>
              <w:marRight w:val="0"/>
              <w:marTop w:val="0"/>
              <w:marBottom w:val="0"/>
              <w:divBdr>
                <w:top w:val="none" w:sz="0" w:space="0" w:color="auto"/>
                <w:left w:val="none" w:sz="0" w:space="0" w:color="auto"/>
                <w:bottom w:val="none" w:sz="0" w:space="0" w:color="auto"/>
                <w:right w:val="none" w:sz="0" w:space="0" w:color="auto"/>
              </w:divBdr>
              <w:divsChild>
                <w:div w:id="1720278936">
                  <w:marLeft w:val="0"/>
                  <w:marRight w:val="0"/>
                  <w:marTop w:val="0"/>
                  <w:marBottom w:val="0"/>
                  <w:divBdr>
                    <w:top w:val="none" w:sz="0" w:space="0" w:color="auto"/>
                    <w:left w:val="none" w:sz="0" w:space="0" w:color="auto"/>
                    <w:bottom w:val="none" w:sz="0" w:space="0" w:color="auto"/>
                    <w:right w:val="none" w:sz="0" w:space="0" w:color="auto"/>
                  </w:divBdr>
                  <w:divsChild>
                    <w:div w:id="1462260264">
                      <w:marLeft w:val="0"/>
                      <w:marRight w:val="0"/>
                      <w:marTop w:val="0"/>
                      <w:marBottom w:val="0"/>
                      <w:divBdr>
                        <w:top w:val="none" w:sz="0" w:space="0" w:color="auto"/>
                        <w:left w:val="none" w:sz="0" w:space="0" w:color="auto"/>
                        <w:bottom w:val="none" w:sz="0" w:space="0" w:color="auto"/>
                        <w:right w:val="none" w:sz="0" w:space="0" w:color="auto"/>
                      </w:divBdr>
                      <w:divsChild>
                        <w:div w:id="1358502833">
                          <w:marLeft w:val="0"/>
                          <w:marRight w:val="0"/>
                          <w:marTop w:val="0"/>
                          <w:marBottom w:val="0"/>
                          <w:divBdr>
                            <w:top w:val="none" w:sz="0" w:space="0" w:color="auto"/>
                            <w:left w:val="none" w:sz="0" w:space="0" w:color="auto"/>
                            <w:bottom w:val="none" w:sz="0" w:space="0" w:color="auto"/>
                            <w:right w:val="none" w:sz="0" w:space="0" w:color="auto"/>
                          </w:divBdr>
                          <w:divsChild>
                            <w:div w:id="600795946">
                              <w:marLeft w:val="0"/>
                              <w:marRight w:val="0"/>
                              <w:marTop w:val="0"/>
                              <w:marBottom w:val="0"/>
                              <w:divBdr>
                                <w:top w:val="none" w:sz="0" w:space="0" w:color="auto"/>
                                <w:left w:val="none" w:sz="0" w:space="0" w:color="auto"/>
                                <w:bottom w:val="none" w:sz="0" w:space="0" w:color="auto"/>
                                <w:right w:val="none" w:sz="0" w:space="0" w:color="auto"/>
                              </w:divBdr>
                              <w:divsChild>
                                <w:div w:id="20120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902261">
          <w:marLeft w:val="0"/>
          <w:marRight w:val="0"/>
          <w:marTop w:val="0"/>
          <w:marBottom w:val="0"/>
          <w:divBdr>
            <w:top w:val="none" w:sz="0" w:space="0" w:color="auto"/>
            <w:left w:val="none" w:sz="0" w:space="0" w:color="auto"/>
            <w:bottom w:val="none" w:sz="0" w:space="0" w:color="auto"/>
            <w:right w:val="none" w:sz="0" w:space="0" w:color="auto"/>
          </w:divBdr>
          <w:divsChild>
            <w:div w:id="1122531549">
              <w:marLeft w:val="0"/>
              <w:marRight w:val="0"/>
              <w:marTop w:val="0"/>
              <w:marBottom w:val="0"/>
              <w:divBdr>
                <w:top w:val="none" w:sz="0" w:space="0" w:color="auto"/>
                <w:left w:val="none" w:sz="0" w:space="0" w:color="auto"/>
                <w:bottom w:val="none" w:sz="0" w:space="0" w:color="auto"/>
                <w:right w:val="none" w:sz="0" w:space="0" w:color="auto"/>
              </w:divBdr>
              <w:divsChild>
                <w:div w:id="16043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91513">
      <w:bodyDiv w:val="1"/>
      <w:marLeft w:val="0"/>
      <w:marRight w:val="0"/>
      <w:marTop w:val="0"/>
      <w:marBottom w:val="0"/>
      <w:divBdr>
        <w:top w:val="none" w:sz="0" w:space="0" w:color="auto"/>
        <w:left w:val="none" w:sz="0" w:space="0" w:color="auto"/>
        <w:bottom w:val="none" w:sz="0" w:space="0" w:color="auto"/>
        <w:right w:val="none" w:sz="0" w:space="0" w:color="auto"/>
      </w:divBdr>
      <w:divsChild>
        <w:div w:id="1350176713">
          <w:marLeft w:val="0"/>
          <w:marRight w:val="0"/>
          <w:marTop w:val="0"/>
          <w:marBottom w:val="0"/>
          <w:divBdr>
            <w:top w:val="none" w:sz="0" w:space="0" w:color="auto"/>
            <w:left w:val="none" w:sz="0" w:space="0" w:color="auto"/>
            <w:bottom w:val="none" w:sz="0" w:space="0" w:color="auto"/>
            <w:right w:val="none" w:sz="0" w:space="0" w:color="auto"/>
          </w:divBdr>
          <w:divsChild>
            <w:div w:id="915433952">
              <w:marLeft w:val="0"/>
              <w:marRight w:val="0"/>
              <w:marTop w:val="0"/>
              <w:marBottom w:val="0"/>
              <w:divBdr>
                <w:top w:val="none" w:sz="0" w:space="0" w:color="auto"/>
                <w:left w:val="none" w:sz="0" w:space="0" w:color="auto"/>
                <w:bottom w:val="none" w:sz="0" w:space="0" w:color="auto"/>
                <w:right w:val="none" w:sz="0" w:space="0" w:color="auto"/>
              </w:divBdr>
              <w:divsChild>
                <w:div w:id="743333916">
                  <w:marLeft w:val="0"/>
                  <w:marRight w:val="0"/>
                  <w:marTop w:val="0"/>
                  <w:marBottom w:val="0"/>
                  <w:divBdr>
                    <w:top w:val="none" w:sz="0" w:space="0" w:color="auto"/>
                    <w:left w:val="none" w:sz="0" w:space="0" w:color="auto"/>
                    <w:bottom w:val="none" w:sz="0" w:space="0" w:color="auto"/>
                    <w:right w:val="none" w:sz="0" w:space="0" w:color="auto"/>
                  </w:divBdr>
                  <w:divsChild>
                    <w:div w:id="1683166991">
                      <w:marLeft w:val="0"/>
                      <w:marRight w:val="0"/>
                      <w:marTop w:val="0"/>
                      <w:marBottom w:val="0"/>
                      <w:divBdr>
                        <w:top w:val="none" w:sz="0" w:space="0" w:color="auto"/>
                        <w:left w:val="none" w:sz="0" w:space="0" w:color="auto"/>
                        <w:bottom w:val="none" w:sz="0" w:space="0" w:color="auto"/>
                        <w:right w:val="none" w:sz="0" w:space="0" w:color="auto"/>
                      </w:divBdr>
                      <w:divsChild>
                        <w:div w:id="130489375">
                          <w:marLeft w:val="0"/>
                          <w:marRight w:val="0"/>
                          <w:marTop w:val="0"/>
                          <w:marBottom w:val="0"/>
                          <w:divBdr>
                            <w:top w:val="none" w:sz="0" w:space="0" w:color="auto"/>
                            <w:left w:val="none" w:sz="0" w:space="0" w:color="auto"/>
                            <w:bottom w:val="none" w:sz="0" w:space="0" w:color="auto"/>
                            <w:right w:val="none" w:sz="0" w:space="0" w:color="auto"/>
                          </w:divBdr>
                          <w:divsChild>
                            <w:div w:id="583875602">
                              <w:marLeft w:val="0"/>
                              <w:marRight w:val="0"/>
                              <w:marTop w:val="0"/>
                              <w:marBottom w:val="0"/>
                              <w:divBdr>
                                <w:top w:val="none" w:sz="0" w:space="0" w:color="auto"/>
                                <w:left w:val="none" w:sz="0" w:space="0" w:color="auto"/>
                                <w:bottom w:val="none" w:sz="0" w:space="0" w:color="auto"/>
                                <w:right w:val="none" w:sz="0" w:space="0" w:color="auto"/>
                              </w:divBdr>
                              <w:divsChild>
                                <w:div w:id="13306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808336">
          <w:marLeft w:val="0"/>
          <w:marRight w:val="0"/>
          <w:marTop w:val="0"/>
          <w:marBottom w:val="0"/>
          <w:divBdr>
            <w:top w:val="none" w:sz="0" w:space="0" w:color="auto"/>
            <w:left w:val="none" w:sz="0" w:space="0" w:color="auto"/>
            <w:bottom w:val="none" w:sz="0" w:space="0" w:color="auto"/>
            <w:right w:val="none" w:sz="0" w:space="0" w:color="auto"/>
          </w:divBdr>
          <w:divsChild>
            <w:div w:id="898975908">
              <w:marLeft w:val="0"/>
              <w:marRight w:val="0"/>
              <w:marTop w:val="0"/>
              <w:marBottom w:val="0"/>
              <w:divBdr>
                <w:top w:val="none" w:sz="0" w:space="0" w:color="auto"/>
                <w:left w:val="none" w:sz="0" w:space="0" w:color="auto"/>
                <w:bottom w:val="none" w:sz="0" w:space="0" w:color="auto"/>
                <w:right w:val="none" w:sz="0" w:space="0" w:color="auto"/>
              </w:divBdr>
              <w:divsChild>
                <w:div w:id="75701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907777">
      <w:bodyDiv w:val="1"/>
      <w:marLeft w:val="0"/>
      <w:marRight w:val="0"/>
      <w:marTop w:val="0"/>
      <w:marBottom w:val="0"/>
      <w:divBdr>
        <w:top w:val="none" w:sz="0" w:space="0" w:color="auto"/>
        <w:left w:val="none" w:sz="0" w:space="0" w:color="auto"/>
        <w:bottom w:val="none" w:sz="0" w:space="0" w:color="auto"/>
        <w:right w:val="none" w:sz="0" w:space="0" w:color="auto"/>
      </w:divBdr>
      <w:divsChild>
        <w:div w:id="721367173">
          <w:marLeft w:val="0"/>
          <w:marRight w:val="0"/>
          <w:marTop w:val="0"/>
          <w:marBottom w:val="0"/>
          <w:divBdr>
            <w:top w:val="none" w:sz="0" w:space="0" w:color="auto"/>
            <w:left w:val="none" w:sz="0" w:space="0" w:color="auto"/>
            <w:bottom w:val="none" w:sz="0" w:space="0" w:color="auto"/>
            <w:right w:val="none" w:sz="0" w:space="0" w:color="auto"/>
          </w:divBdr>
          <w:divsChild>
            <w:div w:id="2003586458">
              <w:marLeft w:val="0"/>
              <w:marRight w:val="0"/>
              <w:marTop w:val="0"/>
              <w:marBottom w:val="0"/>
              <w:divBdr>
                <w:top w:val="none" w:sz="0" w:space="0" w:color="auto"/>
                <w:left w:val="none" w:sz="0" w:space="0" w:color="auto"/>
                <w:bottom w:val="none" w:sz="0" w:space="0" w:color="auto"/>
                <w:right w:val="none" w:sz="0" w:space="0" w:color="auto"/>
              </w:divBdr>
              <w:divsChild>
                <w:div w:id="1655062202">
                  <w:marLeft w:val="0"/>
                  <w:marRight w:val="0"/>
                  <w:marTop w:val="0"/>
                  <w:marBottom w:val="0"/>
                  <w:divBdr>
                    <w:top w:val="none" w:sz="0" w:space="0" w:color="auto"/>
                    <w:left w:val="none" w:sz="0" w:space="0" w:color="auto"/>
                    <w:bottom w:val="none" w:sz="0" w:space="0" w:color="auto"/>
                    <w:right w:val="none" w:sz="0" w:space="0" w:color="auto"/>
                  </w:divBdr>
                  <w:divsChild>
                    <w:div w:id="307515290">
                      <w:marLeft w:val="0"/>
                      <w:marRight w:val="0"/>
                      <w:marTop w:val="0"/>
                      <w:marBottom w:val="0"/>
                      <w:divBdr>
                        <w:top w:val="none" w:sz="0" w:space="0" w:color="auto"/>
                        <w:left w:val="none" w:sz="0" w:space="0" w:color="auto"/>
                        <w:bottom w:val="none" w:sz="0" w:space="0" w:color="auto"/>
                        <w:right w:val="none" w:sz="0" w:space="0" w:color="auto"/>
                      </w:divBdr>
                      <w:divsChild>
                        <w:div w:id="1785221997">
                          <w:marLeft w:val="0"/>
                          <w:marRight w:val="0"/>
                          <w:marTop w:val="0"/>
                          <w:marBottom w:val="0"/>
                          <w:divBdr>
                            <w:top w:val="none" w:sz="0" w:space="0" w:color="auto"/>
                            <w:left w:val="none" w:sz="0" w:space="0" w:color="auto"/>
                            <w:bottom w:val="none" w:sz="0" w:space="0" w:color="auto"/>
                            <w:right w:val="none" w:sz="0" w:space="0" w:color="auto"/>
                          </w:divBdr>
                          <w:divsChild>
                            <w:div w:id="1358582616">
                              <w:marLeft w:val="0"/>
                              <w:marRight w:val="0"/>
                              <w:marTop w:val="0"/>
                              <w:marBottom w:val="0"/>
                              <w:divBdr>
                                <w:top w:val="none" w:sz="0" w:space="0" w:color="auto"/>
                                <w:left w:val="none" w:sz="0" w:space="0" w:color="auto"/>
                                <w:bottom w:val="none" w:sz="0" w:space="0" w:color="auto"/>
                                <w:right w:val="none" w:sz="0" w:space="0" w:color="auto"/>
                              </w:divBdr>
                              <w:divsChild>
                                <w:div w:id="15198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936074">
          <w:marLeft w:val="0"/>
          <w:marRight w:val="0"/>
          <w:marTop w:val="0"/>
          <w:marBottom w:val="0"/>
          <w:divBdr>
            <w:top w:val="none" w:sz="0" w:space="0" w:color="auto"/>
            <w:left w:val="none" w:sz="0" w:space="0" w:color="auto"/>
            <w:bottom w:val="none" w:sz="0" w:space="0" w:color="auto"/>
            <w:right w:val="none" w:sz="0" w:space="0" w:color="auto"/>
          </w:divBdr>
          <w:divsChild>
            <w:div w:id="1741057801">
              <w:marLeft w:val="0"/>
              <w:marRight w:val="0"/>
              <w:marTop w:val="0"/>
              <w:marBottom w:val="0"/>
              <w:divBdr>
                <w:top w:val="none" w:sz="0" w:space="0" w:color="auto"/>
                <w:left w:val="none" w:sz="0" w:space="0" w:color="auto"/>
                <w:bottom w:val="none" w:sz="0" w:space="0" w:color="auto"/>
                <w:right w:val="none" w:sz="0" w:space="0" w:color="auto"/>
              </w:divBdr>
              <w:divsChild>
                <w:div w:id="17152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3769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procuraduria.gob.bo/ckfinder/userfiles/files/PGE-WEB/_Asa/ASACaso13139.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03EBFA-1294-FA48-A7C2-C4F2005FA221}">
  <ds:schemaRefs>
    <ds:schemaRef ds:uri="http://schemas.openxmlformats.org/officeDocument/2006/bibliography"/>
  </ds:schemaRefs>
</ds:datastoreItem>
</file>

<file path=customXml/itemProps2.xml><?xml version="1.0" encoding="utf-8"?>
<ds:datastoreItem xmlns:ds="http://schemas.openxmlformats.org/officeDocument/2006/customXml" ds:itemID="{D42A157A-949C-4A59-8FEC-00DE23D623B8}">
  <ds:schemaRefs>
    <ds:schemaRef ds:uri="http://schemas.microsoft.com/sharepoint/v3/contenttype/forms"/>
  </ds:schemaRefs>
</ds:datastoreItem>
</file>

<file path=customXml/itemProps3.xml><?xml version="1.0" encoding="utf-8"?>
<ds:datastoreItem xmlns:ds="http://schemas.openxmlformats.org/officeDocument/2006/customXml" ds:itemID="{1E2E805A-83DB-41EE-8FA0-564B87369450}">
  <ds:schemaRefs>
    <ds:schemaRef ds:uri="http://schemas.microsoft.com/office/2006/documentManagement/types"/>
    <ds:schemaRef ds:uri="http://www.w3.org/XML/1998/namespace"/>
    <ds:schemaRef ds:uri="http://purl.org/dc/dcmitype/"/>
    <ds:schemaRef ds:uri="http://purl.org/dc/terms/"/>
    <ds:schemaRef ds:uri="http://schemas.microsoft.com/office/2006/metadata/properties"/>
    <ds:schemaRef ds:uri="7ff2a89a-f9c3-4229-b04b-1f4abb2786a1"/>
    <ds:schemaRef ds:uri="http://schemas.microsoft.com/office/infopath/2007/PartnerControls"/>
    <ds:schemaRef ds:uri="http://schemas.openxmlformats.org/package/2006/metadata/core-properties"/>
    <ds:schemaRef ds:uri="730f74aa-8393-4aa5-b2f8-3c7aae566a68"/>
    <ds:schemaRef ds:uri="http://purl.org/dc/elements/1.1/"/>
  </ds:schemaRefs>
</ds:datastoreItem>
</file>

<file path=customXml/itemProps4.xml><?xml version="1.0" encoding="utf-8"?>
<ds:datastoreItem xmlns:ds="http://schemas.openxmlformats.org/officeDocument/2006/customXml" ds:itemID="{D72823EF-1EB3-4487-86FB-B993DB913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3804</Words>
  <Characters>21687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115/25</dc:title>
  <dc:subject/>
  <dc:creator/>
  <cp:keywords/>
  <cp:lastModifiedBy/>
  <cp:revision>1</cp:revision>
  <dcterms:created xsi:type="dcterms:W3CDTF">2025-07-28T20:23:00Z</dcterms:created>
  <dcterms:modified xsi:type="dcterms:W3CDTF">2025-07-30T13:29:00Z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0x010100D589DCDDB8A16B44BDC2A7128ECAC845</vt:lpwstr>
  </property>
  <property fmtid="{D5CDD505-2E9C-101B-9397-08002B2CF9AE}" pid="3" name="MediaServiceImageTags">
    <vt:lpwstr/>
  </property>
</Properties>
</file>