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A109"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284866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F4B80">
                              <w:rPr>
                                <w:rFonts w:asciiTheme="majorHAnsi" w:hAnsiTheme="majorHAnsi" w:cs="Arial"/>
                                <w:b/>
                                <w:bCs/>
                                <w:color w:val="0D0D0D" w:themeColor="text1" w:themeTint="F2"/>
                                <w:sz w:val="36"/>
                                <w:szCs w:val="22"/>
                                <w:lang w:val="es-ES_tradnl"/>
                              </w:rPr>
                              <w:t>140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4F9CE89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86787">
                              <w:rPr>
                                <w:rFonts w:asciiTheme="majorHAnsi" w:hAnsiTheme="majorHAnsi" w:cs="Arial"/>
                                <w:b/>
                                <w:color w:val="0D0D0D" w:themeColor="text1" w:themeTint="F2"/>
                                <w:sz w:val="36"/>
                                <w:szCs w:val="22"/>
                                <w:lang w:val="es-ES_tradnl"/>
                              </w:rPr>
                              <w:t>505-15</w:t>
                            </w:r>
                          </w:p>
                          <w:p w14:paraId="188B4303" w14:textId="1B7D474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65777508" w:rsidR="005B52B0" w:rsidRPr="0010736F" w:rsidRDefault="00186787" w:rsidP="00997BC5">
                            <w:pPr>
                              <w:spacing w:line="276" w:lineRule="auto"/>
                              <w:rPr>
                                <w:rFonts w:asciiTheme="majorHAnsi" w:hAnsiTheme="majorHAnsi" w:cs="Arial"/>
                                <w:color w:val="0D0D0D" w:themeColor="text1" w:themeTint="F2"/>
                                <w:szCs w:val="22"/>
                                <w:lang w:val="es-ES_tradnl"/>
                              </w:rPr>
                            </w:pPr>
                            <w:r w:rsidRPr="00186787">
                              <w:rPr>
                                <w:rFonts w:asciiTheme="majorHAnsi" w:hAnsiTheme="majorHAnsi" w:cs="Arial"/>
                                <w:color w:val="0D0D0D" w:themeColor="text1" w:themeTint="F2"/>
                                <w:szCs w:val="22"/>
                              </w:rPr>
                              <w:t>GERMÁN VARGAS MORALES</w:t>
                            </w:r>
                          </w:p>
                          <w:bookmarkEnd w:id="0"/>
                          <w:p w14:paraId="0B9F7D22" w14:textId="39807390" w:rsidR="005B52B0" w:rsidRPr="00F56ECB" w:rsidRDefault="0018678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0284866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F4B80">
                        <w:rPr>
                          <w:rFonts w:asciiTheme="majorHAnsi" w:hAnsiTheme="majorHAnsi" w:cs="Arial"/>
                          <w:b/>
                          <w:bCs/>
                          <w:color w:val="0D0D0D" w:themeColor="text1" w:themeTint="F2"/>
                          <w:sz w:val="36"/>
                          <w:szCs w:val="22"/>
                          <w:lang w:val="es-ES_tradnl"/>
                        </w:rPr>
                        <w:t>140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4F9CE89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86787">
                        <w:rPr>
                          <w:rFonts w:asciiTheme="majorHAnsi" w:hAnsiTheme="majorHAnsi" w:cs="Arial"/>
                          <w:b/>
                          <w:color w:val="0D0D0D" w:themeColor="text1" w:themeTint="F2"/>
                          <w:sz w:val="36"/>
                          <w:szCs w:val="22"/>
                          <w:lang w:val="es-ES_tradnl"/>
                        </w:rPr>
                        <w:t>505-15</w:t>
                      </w:r>
                    </w:p>
                    <w:p w14:paraId="188B4303" w14:textId="1B7D474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65777508" w:rsidR="005B52B0" w:rsidRPr="0010736F" w:rsidRDefault="00186787" w:rsidP="00997BC5">
                      <w:pPr>
                        <w:spacing w:line="276" w:lineRule="auto"/>
                        <w:rPr>
                          <w:rFonts w:asciiTheme="majorHAnsi" w:hAnsiTheme="majorHAnsi" w:cs="Arial"/>
                          <w:color w:val="0D0D0D" w:themeColor="text1" w:themeTint="F2"/>
                          <w:szCs w:val="22"/>
                          <w:lang w:val="es-ES_tradnl"/>
                        </w:rPr>
                      </w:pPr>
                      <w:r w:rsidRPr="00186787">
                        <w:rPr>
                          <w:rFonts w:asciiTheme="majorHAnsi" w:hAnsiTheme="majorHAnsi" w:cs="Arial"/>
                          <w:color w:val="0D0D0D" w:themeColor="text1" w:themeTint="F2"/>
                          <w:szCs w:val="22"/>
                        </w:rPr>
                        <w:t>GERMÁN VARGAS MORALES</w:t>
                      </w:r>
                    </w:p>
                    <w:bookmarkEnd w:id="1"/>
                    <w:p w14:paraId="0B9F7D22" w14:textId="39807390" w:rsidR="005B52B0" w:rsidRPr="00F56ECB" w:rsidRDefault="0018678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3125BBA5"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0684909B"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0F4B80">
                              <w:rPr>
                                <w:rFonts w:asciiTheme="minorHAnsi" w:hAnsiTheme="minorHAnsi"/>
                                <w:color w:val="FFFFFF" w:themeColor="background1"/>
                                <w:sz w:val="22"/>
                                <w:lang w:val="pt-BR"/>
                              </w:rPr>
                              <w:t>151</w:t>
                            </w:r>
                          </w:p>
                          <w:p w14:paraId="4061DBBD" w14:textId="08FF7D9D" w:rsidR="00627C9F" w:rsidRPr="007B3D82" w:rsidRDefault="000F4B80" w:rsidP="007A5817">
                            <w:pPr>
                              <w:spacing w:line="276" w:lineRule="auto"/>
                              <w:jc w:val="right"/>
                              <w:rPr>
                                <w:rFonts w:asciiTheme="minorHAnsi" w:hAnsiTheme="minorHAnsi"/>
                                <w:color w:val="FFFFFF" w:themeColor="background1"/>
                                <w:sz w:val="22"/>
                                <w:lang w:val="pt-PT"/>
                              </w:rPr>
                            </w:pPr>
                            <w:r w:rsidRPr="007B3D82">
                              <w:rPr>
                                <w:rFonts w:asciiTheme="minorHAnsi" w:hAnsiTheme="minorHAnsi"/>
                                <w:color w:val="FFFFFF" w:themeColor="background1"/>
                                <w:sz w:val="22"/>
                                <w:lang w:val="pt-PT"/>
                              </w:rPr>
                              <w:t>5 agosto</w:t>
                            </w:r>
                            <w:r w:rsidR="00627C9F" w:rsidRPr="007B3D82">
                              <w:rPr>
                                <w:rFonts w:asciiTheme="minorHAnsi" w:hAnsiTheme="minorHAnsi"/>
                                <w:color w:val="FFFFFF" w:themeColor="background1"/>
                                <w:sz w:val="22"/>
                                <w:lang w:val="pt-PT"/>
                              </w:rPr>
                              <w:t xml:space="preserve"> 20</w:t>
                            </w:r>
                            <w:r w:rsidR="00C23BA4" w:rsidRPr="007B3D82">
                              <w:rPr>
                                <w:rFonts w:asciiTheme="minorHAnsi" w:hAnsiTheme="minorHAnsi"/>
                                <w:color w:val="FFFFFF" w:themeColor="background1"/>
                                <w:sz w:val="22"/>
                                <w:lang w:val="pt-PT"/>
                              </w:rPr>
                              <w:t>2</w:t>
                            </w:r>
                            <w:r w:rsidR="00477887" w:rsidRPr="007B3D82">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3125BBA5"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0684909B"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0F4B80">
                        <w:rPr>
                          <w:rFonts w:asciiTheme="minorHAnsi" w:hAnsiTheme="minorHAnsi"/>
                          <w:color w:val="FFFFFF" w:themeColor="background1"/>
                          <w:sz w:val="22"/>
                          <w:lang w:val="pt-BR"/>
                        </w:rPr>
                        <w:t>151</w:t>
                      </w:r>
                    </w:p>
                    <w:p w14:paraId="4061DBBD" w14:textId="08FF7D9D" w:rsidR="00627C9F" w:rsidRPr="007B3D82" w:rsidRDefault="000F4B80" w:rsidP="007A5817">
                      <w:pPr>
                        <w:spacing w:line="276" w:lineRule="auto"/>
                        <w:jc w:val="right"/>
                        <w:rPr>
                          <w:rFonts w:asciiTheme="minorHAnsi" w:hAnsiTheme="minorHAnsi"/>
                          <w:color w:val="FFFFFF" w:themeColor="background1"/>
                          <w:sz w:val="22"/>
                          <w:lang w:val="pt-PT"/>
                        </w:rPr>
                      </w:pPr>
                      <w:r w:rsidRPr="007B3D82">
                        <w:rPr>
                          <w:rFonts w:asciiTheme="minorHAnsi" w:hAnsiTheme="minorHAnsi"/>
                          <w:color w:val="FFFFFF" w:themeColor="background1"/>
                          <w:sz w:val="22"/>
                          <w:lang w:val="pt-PT"/>
                        </w:rPr>
                        <w:t>5 agosto</w:t>
                      </w:r>
                      <w:r w:rsidR="00627C9F" w:rsidRPr="007B3D82">
                        <w:rPr>
                          <w:rFonts w:asciiTheme="minorHAnsi" w:hAnsiTheme="minorHAnsi"/>
                          <w:color w:val="FFFFFF" w:themeColor="background1"/>
                          <w:sz w:val="22"/>
                          <w:lang w:val="pt-PT"/>
                        </w:rPr>
                        <w:t xml:space="preserve"> 20</w:t>
                      </w:r>
                      <w:r w:rsidR="00C23BA4" w:rsidRPr="007B3D82">
                        <w:rPr>
                          <w:rFonts w:asciiTheme="minorHAnsi" w:hAnsiTheme="minorHAnsi"/>
                          <w:color w:val="FFFFFF" w:themeColor="background1"/>
                          <w:sz w:val="22"/>
                          <w:lang w:val="pt-PT"/>
                        </w:rPr>
                        <w:t>2</w:t>
                      </w:r>
                      <w:r w:rsidR="00477887" w:rsidRPr="007B3D82">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E6109C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7A7D3B">
                              <w:rPr>
                                <w:rFonts w:asciiTheme="majorHAnsi" w:hAnsiTheme="majorHAnsi"/>
                                <w:color w:val="0D0D0D" w:themeColor="text1" w:themeTint="F2"/>
                                <w:sz w:val="18"/>
                                <w:szCs w:val="22"/>
                                <w:lang w:val="es-ES"/>
                              </w:rPr>
                              <w:t>5</w:t>
                            </w:r>
                            <w:r w:rsidRPr="00890650">
                              <w:rPr>
                                <w:rFonts w:asciiTheme="majorHAnsi" w:hAnsiTheme="majorHAnsi"/>
                                <w:color w:val="0D0D0D" w:themeColor="text1" w:themeTint="F2"/>
                                <w:sz w:val="18"/>
                                <w:szCs w:val="22"/>
                                <w:lang w:val="es-ES"/>
                              </w:rPr>
                              <w:t xml:space="preserve"> de </w:t>
                            </w:r>
                            <w:r w:rsidR="007A7D3B">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7A7D3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E6109C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7A7D3B">
                        <w:rPr>
                          <w:rFonts w:asciiTheme="majorHAnsi" w:hAnsiTheme="majorHAnsi"/>
                          <w:color w:val="0D0D0D" w:themeColor="text1" w:themeTint="F2"/>
                          <w:sz w:val="18"/>
                          <w:szCs w:val="22"/>
                          <w:lang w:val="es-ES"/>
                        </w:rPr>
                        <w:t>5</w:t>
                      </w:r>
                      <w:r w:rsidRPr="00890650">
                        <w:rPr>
                          <w:rFonts w:asciiTheme="majorHAnsi" w:hAnsiTheme="majorHAnsi"/>
                          <w:color w:val="0D0D0D" w:themeColor="text1" w:themeTint="F2"/>
                          <w:sz w:val="18"/>
                          <w:szCs w:val="22"/>
                          <w:lang w:val="es-ES"/>
                        </w:rPr>
                        <w:t xml:space="preserve"> de </w:t>
                      </w:r>
                      <w:r w:rsidR="007A7D3B">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7A7D3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CDD0D" w14:textId="77777777" w:rsidR="007A7D3B"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7A7D3B" w:rsidRPr="007A7D3B">
                              <w:rPr>
                                <w:rFonts w:asciiTheme="majorHAnsi" w:hAnsiTheme="majorHAnsi"/>
                                <w:color w:val="595959" w:themeColor="text1" w:themeTint="A6"/>
                                <w:sz w:val="18"/>
                                <w:szCs w:val="18"/>
                                <w:lang w:val="pt-BR"/>
                              </w:rPr>
                              <w:t>140</w:t>
                            </w:r>
                            <w:r w:rsidR="007B05C4" w:rsidRPr="007A7D3B">
                              <w:rPr>
                                <w:rFonts w:asciiTheme="majorHAnsi" w:hAnsiTheme="majorHAnsi"/>
                                <w:color w:val="595959" w:themeColor="text1" w:themeTint="A6"/>
                                <w:sz w:val="18"/>
                                <w:szCs w:val="18"/>
                                <w:lang w:val="pt-BR"/>
                              </w:rPr>
                              <w:t>/</w:t>
                            </w:r>
                            <w:r w:rsidR="007A7D3B" w:rsidRPr="007A7D3B">
                              <w:rPr>
                                <w:rFonts w:asciiTheme="majorHAnsi" w:hAnsiTheme="majorHAnsi"/>
                                <w:color w:val="595959" w:themeColor="text1" w:themeTint="A6"/>
                                <w:sz w:val="18"/>
                                <w:szCs w:val="18"/>
                                <w:lang w:val="pt-BR"/>
                              </w:rPr>
                              <w:t>25</w:t>
                            </w:r>
                            <w:r w:rsidRPr="007A7D3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7A7D3B">
                              <w:rPr>
                                <w:rFonts w:asciiTheme="majorHAnsi" w:hAnsiTheme="majorHAnsi"/>
                                <w:color w:val="595959" w:themeColor="text1" w:themeTint="A6"/>
                                <w:sz w:val="18"/>
                                <w:szCs w:val="18"/>
                                <w:lang w:val="es-ES"/>
                              </w:rPr>
                              <w:t>505</w:t>
                            </w:r>
                            <w:r w:rsidR="000433C9">
                              <w:rPr>
                                <w:rFonts w:asciiTheme="majorHAnsi" w:hAnsiTheme="majorHAnsi"/>
                                <w:color w:val="595959" w:themeColor="text1" w:themeTint="A6"/>
                                <w:sz w:val="18"/>
                                <w:szCs w:val="18"/>
                                <w:lang w:val="es-ES"/>
                              </w:rPr>
                              <w:t>-</w:t>
                            </w:r>
                            <w:r w:rsidR="007A7D3B">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6DA7DCAC" w:rsidR="00113F73" w:rsidRPr="007B05C4" w:rsidRDefault="007A7D3B"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Germán Vargas Morales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5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476CDD0D" w14:textId="77777777" w:rsidR="007A7D3B"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7A7D3B" w:rsidRPr="007A7D3B">
                        <w:rPr>
                          <w:rFonts w:asciiTheme="majorHAnsi" w:hAnsiTheme="majorHAnsi"/>
                          <w:color w:val="595959" w:themeColor="text1" w:themeTint="A6"/>
                          <w:sz w:val="18"/>
                          <w:szCs w:val="18"/>
                          <w:lang w:val="pt-BR"/>
                        </w:rPr>
                        <w:t>140</w:t>
                      </w:r>
                      <w:r w:rsidR="007B05C4" w:rsidRPr="007A7D3B">
                        <w:rPr>
                          <w:rFonts w:asciiTheme="majorHAnsi" w:hAnsiTheme="majorHAnsi"/>
                          <w:color w:val="595959" w:themeColor="text1" w:themeTint="A6"/>
                          <w:sz w:val="18"/>
                          <w:szCs w:val="18"/>
                          <w:lang w:val="pt-BR"/>
                        </w:rPr>
                        <w:t>/</w:t>
                      </w:r>
                      <w:r w:rsidR="007A7D3B" w:rsidRPr="007A7D3B">
                        <w:rPr>
                          <w:rFonts w:asciiTheme="majorHAnsi" w:hAnsiTheme="majorHAnsi"/>
                          <w:color w:val="595959" w:themeColor="text1" w:themeTint="A6"/>
                          <w:sz w:val="18"/>
                          <w:szCs w:val="18"/>
                          <w:lang w:val="pt-BR"/>
                        </w:rPr>
                        <w:t>25</w:t>
                      </w:r>
                      <w:r w:rsidRPr="007A7D3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7A7D3B">
                        <w:rPr>
                          <w:rFonts w:asciiTheme="majorHAnsi" w:hAnsiTheme="majorHAnsi"/>
                          <w:color w:val="595959" w:themeColor="text1" w:themeTint="A6"/>
                          <w:sz w:val="18"/>
                          <w:szCs w:val="18"/>
                          <w:lang w:val="es-ES"/>
                        </w:rPr>
                        <w:t>505</w:t>
                      </w:r>
                      <w:r w:rsidR="000433C9">
                        <w:rPr>
                          <w:rFonts w:asciiTheme="majorHAnsi" w:hAnsiTheme="majorHAnsi"/>
                          <w:color w:val="595959" w:themeColor="text1" w:themeTint="A6"/>
                          <w:sz w:val="18"/>
                          <w:szCs w:val="18"/>
                          <w:lang w:val="es-ES"/>
                        </w:rPr>
                        <w:t>-</w:t>
                      </w:r>
                      <w:r w:rsidR="007A7D3B">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6DA7DCAC" w:rsidR="00113F73" w:rsidRPr="007B05C4" w:rsidRDefault="007A7D3B"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Germán Vargas Morales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5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5FD27E15"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p>
    <w:p w14:paraId="150CCFA7" w14:textId="293BE623" w:rsidR="0070697F" w:rsidRDefault="007A7D3B"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1FA4B42C">
                <wp:simplePos x="0" y="0"/>
                <wp:positionH relativeFrom="column">
                  <wp:posOffset>-234061</wp:posOffset>
                </wp:positionH>
                <wp:positionV relativeFrom="paragraph">
                  <wp:posOffset>699135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18.45pt;margin-top:55.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5C761B32" w:rsidR="003239B8" w:rsidRPr="000D05CB" w:rsidRDefault="008A735A" w:rsidP="008D2290">
            <w:pPr>
              <w:jc w:val="both"/>
              <w:rPr>
                <w:rFonts w:ascii="Cambria" w:hAnsi="Cambria"/>
                <w:bCs/>
                <w:sz w:val="20"/>
                <w:szCs w:val="20"/>
              </w:rPr>
            </w:pPr>
            <w:r w:rsidRPr="008A735A">
              <w:rPr>
                <w:rFonts w:ascii="Cambria" w:hAnsi="Cambria"/>
                <w:bCs/>
                <w:sz w:val="20"/>
                <w:szCs w:val="20"/>
              </w:rPr>
              <w:t>Germán Vargas Morales</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1B69BF"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5A5ABB0C" w:rsidR="003239B8" w:rsidRPr="000D05CB" w:rsidRDefault="008A735A" w:rsidP="008D2290">
            <w:pPr>
              <w:jc w:val="both"/>
              <w:rPr>
                <w:rFonts w:ascii="Cambria" w:hAnsi="Cambria"/>
                <w:bCs/>
                <w:sz w:val="20"/>
                <w:szCs w:val="20"/>
                <w:lang w:val="es-ES"/>
              </w:rPr>
            </w:pPr>
            <w:r w:rsidRPr="008A735A">
              <w:rPr>
                <w:rFonts w:ascii="Cambria" w:hAnsi="Cambria"/>
                <w:bCs/>
                <w:sz w:val="20"/>
                <w:szCs w:val="20"/>
              </w:rPr>
              <w:t>Germán Vargas Morales</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1DF17303" w:rsidR="003239B8" w:rsidRPr="000D05CB" w:rsidRDefault="008A735A"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7B3D82"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000CC561" w:rsidR="00223A29" w:rsidRPr="006C22DC" w:rsidRDefault="006C22DC" w:rsidP="008D2290">
            <w:pPr>
              <w:jc w:val="both"/>
              <w:rPr>
                <w:rFonts w:ascii="Cambria" w:hAnsi="Cambria"/>
                <w:bCs/>
                <w:sz w:val="20"/>
                <w:szCs w:val="20"/>
                <w:lang w:val="es-CO"/>
              </w:rPr>
            </w:pPr>
            <w:r w:rsidRPr="006C22DC">
              <w:rPr>
                <w:rFonts w:ascii="Cambria" w:hAnsi="Cambria"/>
                <w:bCs/>
                <w:sz w:val="20"/>
                <w:szCs w:val="20"/>
                <w:lang w:val="es-CO"/>
              </w:rPr>
              <w:t>Artículos 8 (garantías judiciales), 24 (igualdad a</w:t>
            </w:r>
            <w:r>
              <w:rPr>
                <w:rFonts w:ascii="Cambria" w:hAnsi="Cambria"/>
                <w:bCs/>
                <w:sz w:val="20"/>
                <w:szCs w:val="20"/>
                <w:lang w:val="es-CO"/>
              </w:rPr>
              <w:t>nte la ley) y 25 (protección judicial)</w:t>
            </w:r>
            <w:r w:rsidR="0067105E">
              <w:rPr>
                <w:rFonts w:ascii="Cambria" w:hAnsi="Cambria"/>
                <w:bCs/>
                <w:sz w:val="20"/>
                <w:szCs w:val="20"/>
                <w:lang w:val="es-CO"/>
              </w:rPr>
              <w:t xml:space="preserve"> de la Convención Americana sobre Derechos Humanos</w:t>
            </w:r>
            <w:r w:rsidR="0067105E">
              <w:rPr>
                <w:rStyle w:val="FootnoteReference"/>
                <w:rFonts w:ascii="Cambria" w:hAnsi="Cambria"/>
                <w:bCs/>
                <w:sz w:val="20"/>
                <w:szCs w:val="20"/>
                <w:lang w:val="es-CO"/>
              </w:rPr>
              <w:footnoteReference w:id="3"/>
            </w:r>
            <w:r w:rsidR="0067105E">
              <w:rPr>
                <w:rFonts w:ascii="Cambria" w:hAnsi="Cambria"/>
                <w:bCs/>
                <w:sz w:val="20"/>
                <w:szCs w:val="20"/>
                <w:lang w:val="es-CO"/>
              </w:rPr>
              <w:t>;</w:t>
            </w:r>
            <w:r w:rsidR="005F5386">
              <w:rPr>
                <w:rFonts w:ascii="Cambria" w:hAnsi="Cambria"/>
                <w:bCs/>
                <w:sz w:val="20"/>
                <w:szCs w:val="20"/>
                <w:lang w:val="es-CO"/>
              </w:rPr>
              <w:t xml:space="preserve"> y artículos 1, 2, 7 y 8 de la Declaración Universal de </w:t>
            </w:r>
            <w:r w:rsidR="00EA6466">
              <w:rPr>
                <w:rFonts w:ascii="Cambria" w:hAnsi="Cambria"/>
                <w:bCs/>
                <w:sz w:val="20"/>
                <w:szCs w:val="20"/>
                <w:lang w:val="es-CO"/>
              </w:rPr>
              <w:t xml:space="preserve">los </w:t>
            </w:r>
            <w:r w:rsidR="005F5386">
              <w:rPr>
                <w:rFonts w:ascii="Cambria" w:hAnsi="Cambria"/>
                <w:bCs/>
                <w:sz w:val="20"/>
                <w:szCs w:val="20"/>
                <w:lang w:val="es-CO"/>
              </w:rPr>
              <w:t>Derechos Humanos</w:t>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0549B65" w:rsidR="004C2312" w:rsidRPr="003239B8" w:rsidRDefault="00354506" w:rsidP="002625EA">
            <w:pPr>
              <w:jc w:val="both"/>
              <w:rPr>
                <w:rFonts w:ascii="Cambria" w:hAnsi="Cambria"/>
                <w:bCs/>
                <w:sz w:val="20"/>
                <w:szCs w:val="20"/>
                <w:lang w:val="es-ES"/>
              </w:rPr>
            </w:pPr>
            <w:r>
              <w:rPr>
                <w:rFonts w:ascii="Cambria" w:hAnsi="Cambria"/>
                <w:bCs/>
                <w:sz w:val="20"/>
                <w:szCs w:val="20"/>
                <w:lang w:val="es-ES"/>
              </w:rPr>
              <w:t>22 de mayo de 2015</w:t>
            </w:r>
          </w:p>
        </w:tc>
      </w:tr>
      <w:tr w:rsidR="00131425" w:rsidRPr="007B3D82"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0040885C" w:rsidR="00131425" w:rsidRPr="003239B8" w:rsidRDefault="00BE4E7D" w:rsidP="002625EA">
            <w:pPr>
              <w:jc w:val="both"/>
              <w:rPr>
                <w:rFonts w:ascii="Cambria" w:hAnsi="Cambria"/>
                <w:bCs/>
                <w:sz w:val="20"/>
                <w:szCs w:val="20"/>
                <w:lang w:val="es-ES"/>
              </w:rPr>
            </w:pPr>
            <w:r>
              <w:rPr>
                <w:rFonts w:ascii="Cambria" w:hAnsi="Cambria"/>
                <w:bCs/>
                <w:sz w:val="20"/>
                <w:szCs w:val="20"/>
                <w:lang w:val="es-ES"/>
              </w:rPr>
              <w:t xml:space="preserve">8 de febrero de 2016, </w:t>
            </w:r>
            <w:r w:rsidR="002A1AF9">
              <w:rPr>
                <w:rFonts w:ascii="Cambria" w:hAnsi="Cambria"/>
                <w:bCs/>
                <w:sz w:val="20"/>
                <w:szCs w:val="20"/>
                <w:lang w:val="es-ES"/>
              </w:rPr>
              <w:t xml:space="preserve">13 de noviembre de 2020, 27 de diciembre de 2020, </w:t>
            </w:r>
            <w:r w:rsidR="00B45B63">
              <w:rPr>
                <w:rFonts w:ascii="Cambria" w:hAnsi="Cambria"/>
                <w:bCs/>
                <w:sz w:val="20"/>
                <w:szCs w:val="20"/>
                <w:lang w:val="es-ES"/>
              </w:rPr>
              <w:t xml:space="preserve">5 de abril de 2021, </w:t>
            </w:r>
            <w:r w:rsidR="000F341A">
              <w:rPr>
                <w:rFonts w:ascii="Cambria" w:hAnsi="Cambria"/>
                <w:bCs/>
                <w:sz w:val="20"/>
                <w:szCs w:val="20"/>
                <w:lang w:val="es-ES"/>
              </w:rPr>
              <w:t xml:space="preserve">1° de septiembre de 2021, </w:t>
            </w:r>
            <w:r w:rsidR="00C17C6D">
              <w:rPr>
                <w:rFonts w:ascii="Cambria" w:hAnsi="Cambria"/>
                <w:bCs/>
                <w:sz w:val="20"/>
                <w:szCs w:val="20"/>
                <w:lang w:val="es-ES"/>
              </w:rPr>
              <w:t xml:space="preserve">18 de mayo de 2022, </w:t>
            </w:r>
            <w:r w:rsidR="00991B34">
              <w:rPr>
                <w:rFonts w:ascii="Cambria" w:hAnsi="Cambria"/>
                <w:bCs/>
                <w:sz w:val="20"/>
                <w:szCs w:val="20"/>
                <w:lang w:val="es-ES"/>
              </w:rPr>
              <w:t>3 de noviembre de 2022</w:t>
            </w:r>
            <w:r w:rsidR="003E7218">
              <w:rPr>
                <w:rFonts w:ascii="Cambria" w:hAnsi="Cambria"/>
                <w:bCs/>
                <w:sz w:val="20"/>
                <w:szCs w:val="20"/>
                <w:lang w:val="es-ES"/>
              </w:rPr>
              <w:t xml:space="preserve">, 13 de febrero de 2023, </w:t>
            </w:r>
            <w:r w:rsidR="003518D4">
              <w:rPr>
                <w:rFonts w:ascii="Cambria" w:hAnsi="Cambria"/>
                <w:bCs/>
                <w:sz w:val="20"/>
                <w:szCs w:val="20"/>
                <w:lang w:val="es-ES"/>
              </w:rPr>
              <w:t xml:space="preserve">22 de mayo de 2023, </w:t>
            </w:r>
            <w:r w:rsidR="00350D63">
              <w:rPr>
                <w:rFonts w:ascii="Cambria" w:hAnsi="Cambria"/>
                <w:bCs/>
                <w:sz w:val="20"/>
                <w:szCs w:val="20"/>
                <w:lang w:val="es-ES"/>
              </w:rPr>
              <w:t xml:space="preserve">9 de agosto de 2023, </w:t>
            </w:r>
            <w:r w:rsidR="00A7654C">
              <w:rPr>
                <w:rFonts w:ascii="Cambria" w:hAnsi="Cambria"/>
                <w:bCs/>
                <w:sz w:val="20"/>
                <w:szCs w:val="20"/>
                <w:lang w:val="es-ES"/>
              </w:rPr>
              <w:t xml:space="preserve">18 de diciembre de 2023, </w:t>
            </w:r>
            <w:r w:rsidR="003A1AB0">
              <w:rPr>
                <w:rFonts w:ascii="Cambria" w:hAnsi="Cambria"/>
                <w:bCs/>
                <w:sz w:val="20"/>
                <w:szCs w:val="20"/>
                <w:lang w:val="es-ES"/>
              </w:rPr>
              <w:t xml:space="preserve">15 de enero de 2024, </w:t>
            </w:r>
            <w:r w:rsidR="004E41BA">
              <w:rPr>
                <w:rFonts w:ascii="Cambria" w:hAnsi="Cambria"/>
                <w:bCs/>
                <w:sz w:val="20"/>
                <w:szCs w:val="20"/>
                <w:lang w:val="es-ES"/>
              </w:rPr>
              <w:t>26 de agosto de 2024</w:t>
            </w:r>
            <w:r w:rsidR="00633862">
              <w:rPr>
                <w:rFonts w:ascii="Cambria" w:hAnsi="Cambria"/>
                <w:bCs/>
                <w:sz w:val="20"/>
                <w:szCs w:val="20"/>
                <w:lang w:val="es-ES"/>
              </w:rPr>
              <w:t xml:space="preserve"> y 7 de julio de 2025</w:t>
            </w:r>
          </w:p>
        </w:tc>
      </w:tr>
      <w:tr w:rsidR="004C2312" w:rsidRPr="00827381"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60ED2E19" w:rsidR="004C2312" w:rsidRPr="003239B8" w:rsidRDefault="00CB4E0C" w:rsidP="008D2290">
            <w:pPr>
              <w:jc w:val="both"/>
              <w:rPr>
                <w:rFonts w:ascii="Cambria" w:hAnsi="Cambria"/>
                <w:bCs/>
                <w:sz w:val="20"/>
                <w:szCs w:val="20"/>
                <w:lang w:val="es-ES"/>
              </w:rPr>
            </w:pPr>
            <w:r>
              <w:rPr>
                <w:rFonts w:ascii="Cambria" w:hAnsi="Cambria"/>
                <w:bCs/>
                <w:sz w:val="20"/>
                <w:szCs w:val="20"/>
                <w:lang w:val="es-ES"/>
              </w:rPr>
              <w:t>22 de abril 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33572590" w:rsidR="004C2312" w:rsidRPr="003239B8" w:rsidRDefault="00633862"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496DCA68" w:rsidR="004C2312" w:rsidRPr="003239B8" w:rsidRDefault="00CC6B0C" w:rsidP="008D2290">
            <w:pPr>
              <w:jc w:val="both"/>
              <w:rPr>
                <w:rFonts w:ascii="Cambria" w:hAnsi="Cambria"/>
                <w:bCs/>
                <w:sz w:val="20"/>
                <w:szCs w:val="20"/>
                <w:lang w:val="es-ES"/>
              </w:rPr>
            </w:pPr>
            <w:r>
              <w:rPr>
                <w:rFonts w:ascii="Cambria" w:hAnsi="Cambria"/>
                <w:bCs/>
                <w:sz w:val="20"/>
                <w:szCs w:val="20"/>
                <w:lang w:val="es-ES"/>
              </w:rPr>
              <w:t>22 de agosto de 2022</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4952E7C3" w:rsidR="001E49E7" w:rsidRPr="003239B8" w:rsidRDefault="00AB4CCB" w:rsidP="002625EA">
            <w:pPr>
              <w:jc w:val="both"/>
              <w:rPr>
                <w:rFonts w:ascii="Cambria" w:hAnsi="Cambria"/>
                <w:bCs/>
                <w:sz w:val="20"/>
                <w:szCs w:val="20"/>
                <w:lang w:val="es-ES"/>
              </w:rPr>
            </w:pPr>
            <w:r>
              <w:rPr>
                <w:rFonts w:ascii="Cambria" w:hAnsi="Cambria"/>
                <w:bCs/>
                <w:sz w:val="20"/>
                <w:szCs w:val="20"/>
                <w:lang w:val="es-ES"/>
              </w:rPr>
              <w:t>14 de septiembre de 2020</w:t>
            </w:r>
          </w:p>
        </w:tc>
      </w:tr>
      <w:tr w:rsidR="001E49E7" w:rsidRPr="00827381"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3BE98767" w:rsidR="001E49E7" w:rsidRPr="003239B8" w:rsidRDefault="00F26540" w:rsidP="002625EA">
            <w:pPr>
              <w:jc w:val="both"/>
              <w:rPr>
                <w:rFonts w:ascii="Cambria" w:hAnsi="Cambria"/>
                <w:bCs/>
                <w:sz w:val="20"/>
                <w:szCs w:val="20"/>
                <w:lang w:val="es-ES"/>
              </w:rPr>
            </w:pPr>
            <w:r>
              <w:rPr>
                <w:rFonts w:ascii="Cambria" w:hAnsi="Cambria"/>
                <w:bCs/>
                <w:sz w:val="20"/>
                <w:szCs w:val="20"/>
                <w:lang w:val="es-ES"/>
              </w:rPr>
              <w:t>15 de septiembre de 2020</w:t>
            </w:r>
            <w:r w:rsidR="00F40608">
              <w:rPr>
                <w:rFonts w:ascii="Cambria" w:hAnsi="Cambria"/>
                <w:bCs/>
                <w:sz w:val="20"/>
                <w:szCs w:val="20"/>
                <w:lang w:val="es-ES"/>
              </w:rPr>
              <w:t xml:space="preserve"> </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23E01BE" w:rsidR="003239B8" w:rsidRPr="00B3745F" w:rsidRDefault="00007889"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5C3FB9BC" w:rsidR="003239B8" w:rsidRPr="00B3745F" w:rsidRDefault="00007889"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1906E0A2" w:rsidR="003239B8" w:rsidRPr="00B3745F" w:rsidRDefault="00007889" w:rsidP="008D2290">
            <w:pPr>
              <w:rPr>
                <w:rFonts w:ascii="Cambria" w:hAnsi="Cambria"/>
                <w:bCs/>
                <w:sz w:val="20"/>
                <w:szCs w:val="20"/>
              </w:rPr>
            </w:pPr>
            <w:r>
              <w:rPr>
                <w:rFonts w:ascii="Cambria" w:hAnsi="Cambria"/>
                <w:bCs/>
                <w:sz w:val="20"/>
                <w:szCs w:val="20"/>
              </w:rPr>
              <w:t>Sí</w:t>
            </w:r>
          </w:p>
        </w:tc>
      </w:tr>
      <w:tr w:rsidR="003239B8" w:rsidRPr="007B3D82"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094BBC69" w:rsidR="003239B8" w:rsidRPr="00B3745F" w:rsidRDefault="00404745" w:rsidP="008D2290">
            <w:pPr>
              <w:jc w:val="both"/>
              <w:rPr>
                <w:rFonts w:ascii="Cambria" w:hAnsi="Cambria"/>
                <w:bCs/>
                <w:sz w:val="20"/>
                <w:szCs w:val="20"/>
                <w:lang w:val="es-ES"/>
              </w:rPr>
            </w:pPr>
            <w:r w:rsidRPr="0011075B">
              <w:rPr>
                <w:rFonts w:ascii="Cambria" w:hAnsi="Cambria"/>
                <w:bCs/>
                <w:sz w:val="20"/>
                <w:szCs w:val="20"/>
                <w:lang w:val="es-419" w:bidi="es-ES"/>
              </w:rPr>
              <w:t xml:space="preserve">Sí, </w:t>
            </w:r>
            <w:r>
              <w:rPr>
                <w:rFonts w:ascii="Cambria" w:hAnsi="Cambria"/>
                <w:bCs/>
                <w:sz w:val="20"/>
                <w:szCs w:val="20"/>
                <w:lang w:val="es-419" w:bidi="es-ES"/>
              </w:rPr>
              <w:t xml:space="preserve">la </w:t>
            </w:r>
            <w:r w:rsidRPr="0011075B">
              <w:rPr>
                <w:rFonts w:ascii="Cambria" w:hAnsi="Cambria"/>
                <w:bCs/>
                <w:sz w:val="20"/>
                <w:szCs w:val="20"/>
                <w:lang w:val="es-419" w:bidi="es-ES"/>
              </w:rPr>
              <w:t>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740EC1"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530AAF6B" w:rsidR="00EE00E9" w:rsidRPr="00DC24E3" w:rsidRDefault="00B47237"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711B3D00" w:rsidR="003239B8" w:rsidRPr="00DC24E3" w:rsidRDefault="00B47237" w:rsidP="008D2290">
            <w:pPr>
              <w:jc w:val="both"/>
              <w:rPr>
                <w:rFonts w:ascii="Cambria" w:hAnsi="Cambria"/>
                <w:bCs/>
                <w:sz w:val="20"/>
                <w:szCs w:val="20"/>
              </w:rPr>
            </w:pPr>
            <w:r>
              <w:rPr>
                <w:rFonts w:ascii="Cambria" w:hAnsi="Cambria"/>
                <w:bCs/>
                <w:sz w:val="20"/>
                <w:szCs w:val="20"/>
              </w:rPr>
              <w:t>Ninguno</w:t>
            </w:r>
          </w:p>
        </w:tc>
      </w:tr>
      <w:tr w:rsidR="003239B8" w:rsidRPr="00740EC1"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4AF7391A" w:rsidR="003239B8" w:rsidRPr="00DC24E3" w:rsidRDefault="00B47237" w:rsidP="008D2290">
            <w:pPr>
              <w:rPr>
                <w:rFonts w:ascii="Cambria" w:hAnsi="Cambria"/>
                <w:bCs/>
                <w:sz w:val="20"/>
                <w:szCs w:val="20"/>
                <w:lang w:val="es-ES"/>
              </w:rPr>
            </w:pPr>
            <w:r>
              <w:rPr>
                <w:rFonts w:ascii="Cambria" w:hAnsi="Cambria"/>
                <w:bCs/>
                <w:sz w:val="20"/>
                <w:szCs w:val="20"/>
                <w:lang w:val="es-ES"/>
              </w:rPr>
              <w:t>Sí</w:t>
            </w:r>
          </w:p>
        </w:tc>
      </w:tr>
      <w:tr w:rsidR="003239B8" w:rsidRPr="007B3D82"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0CA1F376" w:rsidR="003239B8" w:rsidRPr="006F5F82" w:rsidRDefault="00B47237" w:rsidP="008D2290">
            <w:pPr>
              <w:rPr>
                <w:rFonts w:ascii="Cambria" w:hAnsi="Cambria"/>
                <w:bCs/>
                <w:sz w:val="20"/>
                <w:szCs w:val="20"/>
                <w:lang w:val="es-CO"/>
              </w:rPr>
            </w:pPr>
            <w:r w:rsidRPr="006F5F82">
              <w:rPr>
                <w:rFonts w:ascii="Cambria" w:hAnsi="Cambria"/>
                <w:bCs/>
                <w:sz w:val="20"/>
                <w:szCs w:val="20"/>
                <w:lang w:val="es-CO"/>
              </w:rPr>
              <w:t>Sí</w:t>
            </w:r>
            <w:r w:rsidR="006F5F82" w:rsidRPr="006F5F82">
              <w:rPr>
                <w:rFonts w:ascii="Cambria" w:hAnsi="Cambria"/>
                <w:bCs/>
                <w:sz w:val="20"/>
                <w:szCs w:val="20"/>
                <w:lang w:val="es-CO"/>
              </w:rPr>
              <w:t xml:space="preserve">, </w:t>
            </w:r>
            <w:r w:rsidR="006F5F82">
              <w:rPr>
                <w:rFonts w:asciiTheme="majorHAnsi" w:hAnsiTheme="majorHAnsi"/>
                <w:bCs/>
                <w:sz w:val="20"/>
                <w:szCs w:val="20"/>
                <w:lang w:val="es-UY"/>
              </w:rPr>
              <w:t>el 13 de febrero de 2015</w:t>
            </w:r>
          </w:p>
        </w:tc>
      </w:tr>
    </w:tbl>
    <w:p w14:paraId="56FD5D57" w14:textId="252B1FD5" w:rsidR="003239B8" w:rsidRPr="008E3EF9" w:rsidRDefault="00223A29" w:rsidP="003239B8">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8E3EF9">
        <w:rPr>
          <w:rFonts w:asciiTheme="majorHAnsi" w:hAnsiTheme="majorHAnsi"/>
          <w:b/>
          <w:sz w:val="20"/>
          <w:szCs w:val="20"/>
          <w:lang w:val="es-ES"/>
        </w:rPr>
        <w:t>POSICIÓN DE LAS PARTES</w:t>
      </w:r>
      <w:r w:rsidR="003239B8" w:rsidRPr="008E3EF9">
        <w:rPr>
          <w:rFonts w:asciiTheme="majorHAnsi" w:hAnsiTheme="majorHAnsi"/>
          <w:b/>
          <w:sz w:val="20"/>
          <w:szCs w:val="20"/>
          <w:lang w:val="es-ES"/>
        </w:rPr>
        <w:t xml:space="preserve"> </w:t>
      </w:r>
    </w:p>
    <w:p w14:paraId="6901F992" w14:textId="2868F9D8" w:rsidR="0008158C" w:rsidRPr="008E3EF9" w:rsidRDefault="00125980" w:rsidP="002E5A4F">
      <w:pPr>
        <w:pStyle w:val="ListParagraph"/>
        <w:numPr>
          <w:ilvl w:val="0"/>
          <w:numId w:val="0"/>
        </w:numPr>
        <w:ind w:left="720"/>
        <w:jc w:val="both"/>
        <w:rPr>
          <w:rFonts w:asciiTheme="majorHAnsi" w:hAnsiTheme="majorHAnsi"/>
          <w:b/>
          <w:sz w:val="20"/>
          <w:szCs w:val="20"/>
          <w:lang w:val="es-ES"/>
        </w:rPr>
      </w:pPr>
      <w:r w:rsidRPr="008E3EF9">
        <w:rPr>
          <w:rFonts w:asciiTheme="majorHAnsi" w:hAnsiTheme="majorHAnsi"/>
          <w:b/>
          <w:sz w:val="20"/>
          <w:szCs w:val="20"/>
          <w:lang w:val="es-ES"/>
        </w:rPr>
        <w:t>La p</w:t>
      </w:r>
      <w:r w:rsidR="0008158C" w:rsidRPr="008E3EF9">
        <w:rPr>
          <w:rFonts w:asciiTheme="majorHAnsi" w:hAnsiTheme="majorHAnsi"/>
          <w:b/>
          <w:sz w:val="20"/>
          <w:szCs w:val="20"/>
          <w:lang w:val="es-ES"/>
        </w:rPr>
        <w:t>arte peticionaria</w:t>
      </w:r>
    </w:p>
    <w:p w14:paraId="53BD3EF6" w14:textId="5A034DB0" w:rsidR="006E621A" w:rsidRPr="008E3EF9" w:rsidRDefault="0081695A" w:rsidP="006E621A">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 xml:space="preserve">El </w:t>
      </w:r>
      <w:r w:rsidR="00A34168" w:rsidRPr="008E3EF9">
        <w:rPr>
          <w:sz w:val="20"/>
          <w:szCs w:val="20"/>
          <w:lang w:val="es-ES"/>
        </w:rPr>
        <w:t xml:space="preserve">señor Germán Vargas Morales (en adelante “el </w:t>
      </w:r>
      <w:r w:rsidRPr="008E3EF9">
        <w:rPr>
          <w:sz w:val="20"/>
          <w:szCs w:val="20"/>
          <w:lang w:val="es-ES"/>
        </w:rPr>
        <w:t>peticionario</w:t>
      </w:r>
      <w:r w:rsidR="00A34168" w:rsidRPr="008E3EF9">
        <w:rPr>
          <w:sz w:val="20"/>
          <w:szCs w:val="20"/>
          <w:lang w:val="es-ES"/>
        </w:rPr>
        <w:t>”, “la presunta víctima” o “el Sr. Va</w:t>
      </w:r>
      <w:r w:rsidR="00CA2EEA" w:rsidRPr="008E3EF9">
        <w:rPr>
          <w:sz w:val="20"/>
          <w:szCs w:val="20"/>
          <w:lang w:val="es-ES"/>
        </w:rPr>
        <w:t>rgas”)</w:t>
      </w:r>
      <w:r w:rsidRPr="008E3EF9">
        <w:rPr>
          <w:sz w:val="20"/>
          <w:szCs w:val="20"/>
          <w:lang w:val="es-ES"/>
        </w:rPr>
        <w:t xml:space="preserve"> denuncia la violación de sus derechos a</w:t>
      </w:r>
      <w:r w:rsidR="006270A9" w:rsidRPr="008E3EF9">
        <w:rPr>
          <w:sz w:val="20"/>
          <w:szCs w:val="20"/>
          <w:lang w:val="es-ES"/>
        </w:rPr>
        <w:t xml:space="preserve"> </w:t>
      </w:r>
      <w:r w:rsidRPr="008E3EF9">
        <w:rPr>
          <w:sz w:val="20"/>
          <w:szCs w:val="20"/>
          <w:lang w:val="es-ES"/>
        </w:rPr>
        <w:t>l</w:t>
      </w:r>
      <w:r w:rsidR="006270A9" w:rsidRPr="008E3EF9">
        <w:rPr>
          <w:sz w:val="20"/>
          <w:szCs w:val="20"/>
          <w:lang w:val="es-ES"/>
        </w:rPr>
        <w:t>as</w:t>
      </w:r>
      <w:r w:rsidRPr="008E3EF9">
        <w:rPr>
          <w:sz w:val="20"/>
          <w:szCs w:val="20"/>
          <w:lang w:val="es-ES"/>
        </w:rPr>
        <w:t xml:space="preserve"> </w:t>
      </w:r>
      <w:r w:rsidR="006270A9" w:rsidRPr="008E3EF9">
        <w:rPr>
          <w:sz w:val="20"/>
          <w:szCs w:val="20"/>
          <w:lang w:val="es-ES"/>
        </w:rPr>
        <w:t xml:space="preserve">garantías judiciales </w:t>
      </w:r>
      <w:r w:rsidRPr="008E3EF9">
        <w:rPr>
          <w:sz w:val="20"/>
          <w:szCs w:val="20"/>
          <w:lang w:val="es-ES"/>
        </w:rPr>
        <w:t xml:space="preserve">y a la igualdad ante la ley por la </w:t>
      </w:r>
      <w:r w:rsidRPr="008E3EF9">
        <w:rPr>
          <w:sz w:val="20"/>
          <w:szCs w:val="20"/>
          <w:lang w:val="es-ES"/>
        </w:rPr>
        <w:lastRenderedPageBreak/>
        <w:t xml:space="preserve">aplicación retroactiva de una </w:t>
      </w:r>
      <w:r w:rsidR="00DC5B0A" w:rsidRPr="008E3EF9">
        <w:rPr>
          <w:sz w:val="20"/>
          <w:szCs w:val="20"/>
          <w:lang w:val="es-ES"/>
        </w:rPr>
        <w:t xml:space="preserve">decisión de la Corte Constitucional en materia pensional, que lo habría cambiado </w:t>
      </w:r>
      <w:r w:rsidR="00103622" w:rsidRPr="008E3EF9">
        <w:rPr>
          <w:sz w:val="20"/>
          <w:szCs w:val="20"/>
          <w:lang w:val="es-ES"/>
        </w:rPr>
        <w:t xml:space="preserve">a </w:t>
      </w:r>
      <w:r w:rsidR="00CA2EEA" w:rsidRPr="008E3EF9">
        <w:rPr>
          <w:sz w:val="20"/>
          <w:szCs w:val="20"/>
          <w:lang w:val="es-ES"/>
        </w:rPr>
        <w:t>otro régimen</w:t>
      </w:r>
      <w:r w:rsidR="008F0D90" w:rsidRPr="008E3EF9">
        <w:rPr>
          <w:sz w:val="20"/>
          <w:szCs w:val="20"/>
          <w:lang w:val="es-ES"/>
        </w:rPr>
        <w:t xml:space="preserve"> de jubilación</w:t>
      </w:r>
      <w:r w:rsidR="00DC5B0A" w:rsidRPr="008E3EF9">
        <w:rPr>
          <w:sz w:val="20"/>
          <w:szCs w:val="20"/>
          <w:lang w:val="es-ES"/>
        </w:rPr>
        <w:t>.</w:t>
      </w:r>
    </w:p>
    <w:p w14:paraId="7CFB56BF" w14:textId="68D12819" w:rsidR="006E621A" w:rsidRPr="008E3EF9" w:rsidRDefault="00DC5243" w:rsidP="006E621A">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El</w:t>
      </w:r>
      <w:r w:rsidR="00B93D7F" w:rsidRPr="008E3EF9">
        <w:rPr>
          <w:sz w:val="20"/>
          <w:szCs w:val="20"/>
          <w:lang w:val="es-ES"/>
        </w:rPr>
        <w:t xml:space="preserve"> peticionario </w:t>
      </w:r>
      <w:r w:rsidR="00432C70" w:rsidRPr="008E3EF9">
        <w:rPr>
          <w:sz w:val="20"/>
          <w:szCs w:val="20"/>
          <w:lang w:val="es-ES"/>
        </w:rPr>
        <w:t>narra</w:t>
      </w:r>
      <w:r w:rsidRPr="008E3EF9">
        <w:rPr>
          <w:sz w:val="20"/>
          <w:szCs w:val="20"/>
          <w:lang w:val="es-ES"/>
        </w:rPr>
        <w:t xml:space="preserve"> que </w:t>
      </w:r>
      <w:r w:rsidR="003974F7" w:rsidRPr="008E3EF9">
        <w:rPr>
          <w:sz w:val="20"/>
          <w:szCs w:val="20"/>
          <w:lang w:val="es-ES"/>
        </w:rPr>
        <w:t xml:space="preserve">el 1° de agosto de 1996 </w:t>
      </w:r>
      <w:r w:rsidR="00BB0752" w:rsidRPr="008E3EF9">
        <w:rPr>
          <w:sz w:val="20"/>
          <w:szCs w:val="20"/>
          <w:lang w:val="es-ES"/>
        </w:rPr>
        <w:t xml:space="preserve">(cuando tenía 50 años de edad) </w:t>
      </w:r>
      <w:r w:rsidR="005650F3" w:rsidRPr="008E3EF9">
        <w:rPr>
          <w:sz w:val="20"/>
          <w:szCs w:val="20"/>
          <w:lang w:val="es-ES"/>
        </w:rPr>
        <w:t>la</w:t>
      </w:r>
      <w:r w:rsidR="00275458" w:rsidRPr="008E3EF9">
        <w:rPr>
          <w:sz w:val="20"/>
          <w:szCs w:val="20"/>
          <w:lang w:val="es-ES"/>
        </w:rPr>
        <w:t xml:space="preserve"> Universidad Distrital </w:t>
      </w:r>
      <w:r w:rsidR="0010734B" w:rsidRPr="008E3EF9">
        <w:rPr>
          <w:sz w:val="20"/>
          <w:szCs w:val="20"/>
          <w:lang w:val="es-ES"/>
        </w:rPr>
        <w:t>Francisco José de Caldas</w:t>
      </w:r>
      <w:r w:rsidR="001F6082" w:rsidRPr="008E3EF9">
        <w:rPr>
          <w:sz w:val="20"/>
          <w:szCs w:val="20"/>
          <w:lang w:val="es-ES"/>
        </w:rPr>
        <w:t xml:space="preserve"> reconoció y </w:t>
      </w:r>
      <w:r w:rsidR="00534208" w:rsidRPr="008E3EF9">
        <w:rPr>
          <w:sz w:val="20"/>
          <w:szCs w:val="20"/>
          <w:lang w:val="es-ES"/>
        </w:rPr>
        <w:t>dispuso</w:t>
      </w:r>
      <w:r w:rsidR="001F6082" w:rsidRPr="008E3EF9">
        <w:rPr>
          <w:sz w:val="20"/>
          <w:szCs w:val="20"/>
          <w:lang w:val="es-ES"/>
        </w:rPr>
        <w:t xml:space="preserve"> pagarle una pensión mensual vitalicia</w:t>
      </w:r>
      <w:r w:rsidR="00CC6469" w:rsidRPr="008E3EF9">
        <w:rPr>
          <w:sz w:val="20"/>
          <w:szCs w:val="20"/>
          <w:lang w:val="es-ES"/>
        </w:rPr>
        <w:t xml:space="preserve"> de jubilación</w:t>
      </w:r>
      <w:r w:rsidR="003A7925" w:rsidRPr="008E3EF9">
        <w:rPr>
          <w:sz w:val="20"/>
          <w:szCs w:val="20"/>
          <w:lang w:val="es-ES"/>
        </w:rPr>
        <w:t>,</w:t>
      </w:r>
      <w:r w:rsidR="00CC6469" w:rsidRPr="008E3EF9">
        <w:rPr>
          <w:sz w:val="20"/>
          <w:szCs w:val="20"/>
          <w:lang w:val="es-ES"/>
        </w:rPr>
        <w:t xml:space="preserve"> </w:t>
      </w:r>
      <w:r w:rsidR="002B491F" w:rsidRPr="008E3EF9">
        <w:rPr>
          <w:sz w:val="20"/>
          <w:szCs w:val="20"/>
          <w:lang w:val="es-ES"/>
        </w:rPr>
        <w:t xml:space="preserve">mediante </w:t>
      </w:r>
      <w:r w:rsidR="00640EB4" w:rsidRPr="008E3EF9">
        <w:rPr>
          <w:sz w:val="20"/>
          <w:szCs w:val="20"/>
          <w:lang w:val="es-ES"/>
        </w:rPr>
        <w:t>resolución no. 493</w:t>
      </w:r>
      <w:r w:rsidR="003A7925" w:rsidRPr="008E3EF9">
        <w:rPr>
          <w:sz w:val="20"/>
          <w:szCs w:val="20"/>
          <w:lang w:val="es-ES"/>
        </w:rPr>
        <w:t>,</w:t>
      </w:r>
      <w:r w:rsidR="00640EB4" w:rsidRPr="008E3EF9">
        <w:rPr>
          <w:sz w:val="20"/>
          <w:szCs w:val="20"/>
          <w:lang w:val="es-ES"/>
        </w:rPr>
        <w:t xml:space="preserve"> </w:t>
      </w:r>
      <w:r w:rsidR="00D1457A" w:rsidRPr="008E3EF9">
        <w:rPr>
          <w:sz w:val="20"/>
          <w:szCs w:val="20"/>
          <w:lang w:val="es-ES"/>
        </w:rPr>
        <w:t xml:space="preserve">con ocasión de su retiro de </w:t>
      </w:r>
      <w:r w:rsidR="00EA7697" w:rsidRPr="008E3EF9">
        <w:rPr>
          <w:sz w:val="20"/>
          <w:szCs w:val="20"/>
          <w:lang w:val="es-ES"/>
        </w:rPr>
        <w:t>dich</w:t>
      </w:r>
      <w:r w:rsidR="00D1457A" w:rsidRPr="008E3EF9">
        <w:rPr>
          <w:sz w:val="20"/>
          <w:szCs w:val="20"/>
          <w:lang w:val="es-ES"/>
        </w:rPr>
        <w:t xml:space="preserve">a institución </w:t>
      </w:r>
      <w:r w:rsidR="00856E91" w:rsidRPr="008E3EF9">
        <w:rPr>
          <w:sz w:val="20"/>
          <w:szCs w:val="20"/>
          <w:lang w:val="es-ES"/>
        </w:rPr>
        <w:t>en la que</w:t>
      </w:r>
      <w:r w:rsidR="00D1457A" w:rsidRPr="008E3EF9">
        <w:rPr>
          <w:sz w:val="20"/>
          <w:szCs w:val="20"/>
          <w:lang w:val="es-ES"/>
        </w:rPr>
        <w:t xml:space="preserve"> </w:t>
      </w:r>
      <w:r w:rsidR="00856E91" w:rsidRPr="008E3EF9">
        <w:rPr>
          <w:sz w:val="20"/>
          <w:szCs w:val="20"/>
          <w:lang w:val="es-ES"/>
        </w:rPr>
        <w:t>trabajó</w:t>
      </w:r>
      <w:r w:rsidR="00D1457A" w:rsidRPr="008E3EF9">
        <w:rPr>
          <w:sz w:val="20"/>
          <w:szCs w:val="20"/>
          <w:lang w:val="es-ES"/>
        </w:rPr>
        <w:t xml:space="preserve"> durante </w:t>
      </w:r>
      <w:r w:rsidR="003A7925" w:rsidRPr="008E3EF9">
        <w:rPr>
          <w:sz w:val="20"/>
          <w:szCs w:val="20"/>
          <w:lang w:val="es-ES"/>
        </w:rPr>
        <w:t>veinte</w:t>
      </w:r>
      <w:r w:rsidR="00D1457A" w:rsidRPr="008E3EF9">
        <w:rPr>
          <w:sz w:val="20"/>
          <w:szCs w:val="20"/>
          <w:lang w:val="es-ES"/>
        </w:rPr>
        <w:t xml:space="preserve"> años</w:t>
      </w:r>
      <w:r w:rsidR="003F5154" w:rsidRPr="008E3EF9">
        <w:rPr>
          <w:sz w:val="20"/>
          <w:szCs w:val="20"/>
          <w:lang w:val="es-ES"/>
        </w:rPr>
        <w:t>.</w:t>
      </w:r>
      <w:r w:rsidR="00594EE1" w:rsidRPr="008E3EF9">
        <w:rPr>
          <w:sz w:val="20"/>
          <w:szCs w:val="20"/>
          <w:lang w:val="es-ES"/>
        </w:rPr>
        <w:t xml:space="preserve"> </w:t>
      </w:r>
      <w:r w:rsidR="00DB5C34" w:rsidRPr="008E3EF9">
        <w:rPr>
          <w:sz w:val="20"/>
          <w:szCs w:val="20"/>
          <w:lang w:val="es-ES"/>
        </w:rPr>
        <w:t xml:space="preserve">Sin embargo, </w:t>
      </w:r>
      <w:r w:rsidR="00CF66DE" w:rsidRPr="008E3EF9">
        <w:rPr>
          <w:sz w:val="20"/>
          <w:szCs w:val="20"/>
          <w:lang w:val="es-ES"/>
        </w:rPr>
        <w:t>refiere que</w:t>
      </w:r>
      <w:r w:rsidR="00640EB4" w:rsidRPr="008E3EF9">
        <w:rPr>
          <w:sz w:val="20"/>
          <w:szCs w:val="20"/>
          <w:lang w:val="es-ES"/>
        </w:rPr>
        <w:t xml:space="preserve"> en 2004 </w:t>
      </w:r>
      <w:r w:rsidR="00982756" w:rsidRPr="008E3EF9">
        <w:rPr>
          <w:sz w:val="20"/>
          <w:szCs w:val="20"/>
          <w:lang w:val="es-ES"/>
        </w:rPr>
        <w:t xml:space="preserve">la misma </w:t>
      </w:r>
      <w:r w:rsidR="00EB700A" w:rsidRPr="008E3EF9">
        <w:rPr>
          <w:sz w:val="20"/>
          <w:szCs w:val="20"/>
          <w:lang w:val="es-ES"/>
        </w:rPr>
        <w:t>universidad</w:t>
      </w:r>
      <w:r w:rsidR="00640EB4" w:rsidRPr="008E3EF9">
        <w:rPr>
          <w:sz w:val="20"/>
          <w:szCs w:val="20"/>
          <w:lang w:val="es-ES"/>
        </w:rPr>
        <w:t xml:space="preserve"> </w:t>
      </w:r>
      <w:r w:rsidR="005E680A" w:rsidRPr="008E3EF9">
        <w:rPr>
          <w:sz w:val="20"/>
          <w:szCs w:val="20"/>
          <w:lang w:val="es-ES"/>
        </w:rPr>
        <w:t>pre</w:t>
      </w:r>
      <w:r w:rsidR="00640EB4" w:rsidRPr="008E3EF9">
        <w:rPr>
          <w:sz w:val="20"/>
          <w:szCs w:val="20"/>
          <w:lang w:val="es-ES"/>
        </w:rPr>
        <w:t>sentó una demanda de nulidad y restablecimiento del derecho contra la resolución no. 493</w:t>
      </w:r>
      <w:r w:rsidR="003C73D0" w:rsidRPr="008E3EF9">
        <w:rPr>
          <w:sz w:val="20"/>
          <w:szCs w:val="20"/>
          <w:lang w:val="es-ES"/>
        </w:rPr>
        <w:t>, la cual fue declarada nula en primera instancia el 3 de mayo de 2007 por el Tribunal Administrativo de Cundinamarca, y en segunda instancia</w:t>
      </w:r>
      <w:r w:rsidR="00640EB4" w:rsidRPr="008E3EF9">
        <w:rPr>
          <w:sz w:val="20"/>
          <w:szCs w:val="20"/>
          <w:lang w:val="es-ES"/>
        </w:rPr>
        <w:t xml:space="preserve"> </w:t>
      </w:r>
      <w:r w:rsidR="00DB5C34" w:rsidRPr="008E3EF9">
        <w:rPr>
          <w:sz w:val="20"/>
          <w:szCs w:val="20"/>
          <w:lang w:val="es-ES"/>
        </w:rPr>
        <w:t xml:space="preserve">el </w:t>
      </w:r>
      <w:r w:rsidR="00074BDA" w:rsidRPr="008E3EF9">
        <w:rPr>
          <w:sz w:val="20"/>
          <w:szCs w:val="20"/>
          <w:lang w:val="es-ES"/>
        </w:rPr>
        <w:t xml:space="preserve">19 de junio de 2007 </w:t>
      </w:r>
      <w:r w:rsidR="003C73D0" w:rsidRPr="008E3EF9">
        <w:rPr>
          <w:sz w:val="20"/>
          <w:szCs w:val="20"/>
          <w:lang w:val="es-ES"/>
        </w:rPr>
        <w:t xml:space="preserve">por </w:t>
      </w:r>
      <w:r w:rsidR="004F027C" w:rsidRPr="008E3EF9">
        <w:rPr>
          <w:sz w:val="20"/>
          <w:szCs w:val="20"/>
          <w:lang w:val="es-ES"/>
        </w:rPr>
        <w:t>el Consejo de Estado</w:t>
      </w:r>
      <w:r w:rsidR="003218F9" w:rsidRPr="008E3EF9">
        <w:rPr>
          <w:sz w:val="20"/>
          <w:szCs w:val="20"/>
          <w:lang w:val="es-ES"/>
        </w:rPr>
        <w:t>.</w:t>
      </w:r>
      <w:r w:rsidR="00BF0295" w:rsidRPr="008E3EF9">
        <w:rPr>
          <w:sz w:val="20"/>
          <w:szCs w:val="20"/>
          <w:lang w:val="es-ES"/>
        </w:rPr>
        <w:t xml:space="preserve"> </w:t>
      </w:r>
      <w:r w:rsidR="009C3B75" w:rsidRPr="008E3EF9">
        <w:rPr>
          <w:sz w:val="20"/>
          <w:szCs w:val="20"/>
          <w:lang w:val="es-ES"/>
        </w:rPr>
        <w:t>E</w:t>
      </w:r>
      <w:r w:rsidR="00BF0295" w:rsidRPr="008E3EF9">
        <w:rPr>
          <w:sz w:val="20"/>
          <w:szCs w:val="20"/>
          <w:lang w:val="es-ES"/>
        </w:rPr>
        <w:t xml:space="preserve">n </w:t>
      </w:r>
      <w:r w:rsidR="00C8566E" w:rsidRPr="008E3EF9">
        <w:rPr>
          <w:sz w:val="20"/>
          <w:szCs w:val="20"/>
          <w:lang w:val="es-ES"/>
        </w:rPr>
        <w:t>esa decisión el Consejo de Estado ordenó reconocer</w:t>
      </w:r>
      <w:r w:rsidR="001023E2" w:rsidRPr="008E3EF9">
        <w:rPr>
          <w:sz w:val="20"/>
          <w:szCs w:val="20"/>
          <w:lang w:val="es-ES"/>
        </w:rPr>
        <w:t>le</w:t>
      </w:r>
      <w:r w:rsidR="00C8566E" w:rsidRPr="008E3EF9">
        <w:rPr>
          <w:sz w:val="20"/>
          <w:szCs w:val="20"/>
          <w:lang w:val="es-ES"/>
        </w:rPr>
        <w:t xml:space="preserve"> la pensión de jubilación a part</w:t>
      </w:r>
      <w:r w:rsidR="00D07CAE" w:rsidRPr="008E3EF9">
        <w:rPr>
          <w:sz w:val="20"/>
          <w:szCs w:val="20"/>
          <w:lang w:val="es-ES"/>
        </w:rPr>
        <w:t>ir</w:t>
      </w:r>
      <w:r w:rsidR="00C8566E" w:rsidRPr="008E3EF9">
        <w:rPr>
          <w:sz w:val="20"/>
          <w:szCs w:val="20"/>
          <w:lang w:val="es-ES"/>
        </w:rPr>
        <w:t xml:space="preserve"> del 22 de marzo de 2001, fecha en </w:t>
      </w:r>
      <w:r w:rsidR="001023E2" w:rsidRPr="008E3EF9">
        <w:rPr>
          <w:sz w:val="20"/>
          <w:szCs w:val="20"/>
          <w:lang w:val="es-ES"/>
        </w:rPr>
        <w:t>la que el Sr. Vargas cumplió</w:t>
      </w:r>
      <w:r w:rsidR="001725CE" w:rsidRPr="008E3EF9">
        <w:rPr>
          <w:sz w:val="20"/>
          <w:szCs w:val="20"/>
          <w:lang w:val="es-ES"/>
        </w:rPr>
        <w:t xml:space="preserve"> </w:t>
      </w:r>
      <w:r w:rsidR="009C3B75" w:rsidRPr="008E3EF9">
        <w:rPr>
          <w:sz w:val="20"/>
          <w:szCs w:val="20"/>
          <w:lang w:val="es-ES"/>
        </w:rPr>
        <w:t>55</w:t>
      </w:r>
      <w:r w:rsidR="001725CE" w:rsidRPr="008E3EF9">
        <w:rPr>
          <w:sz w:val="20"/>
          <w:szCs w:val="20"/>
          <w:lang w:val="es-ES"/>
        </w:rPr>
        <w:t xml:space="preserve"> años.</w:t>
      </w:r>
    </w:p>
    <w:p w14:paraId="6CA696CC" w14:textId="7B6CE6FC" w:rsidR="000E0C70" w:rsidRPr="008E3EF9" w:rsidRDefault="000E0C70" w:rsidP="000E0C70">
      <w:pPr>
        <w:pStyle w:val="ListParagraph"/>
        <w:numPr>
          <w:ilvl w:val="0"/>
          <w:numId w:val="61"/>
        </w:numPr>
        <w:ind w:left="0" w:firstLine="720"/>
        <w:jc w:val="both"/>
        <w:rPr>
          <w:rFonts w:asciiTheme="majorHAnsi" w:hAnsiTheme="majorHAnsi"/>
          <w:bCs/>
          <w:sz w:val="20"/>
          <w:szCs w:val="20"/>
          <w:lang w:val="es-ES"/>
        </w:rPr>
      </w:pPr>
      <w:r w:rsidRPr="008E3EF9">
        <w:rPr>
          <w:rFonts w:asciiTheme="majorHAnsi" w:hAnsiTheme="majorHAnsi"/>
          <w:bCs/>
          <w:sz w:val="20"/>
          <w:szCs w:val="20"/>
          <w:lang w:val="es-ES"/>
        </w:rPr>
        <w:t xml:space="preserve">El peticionario interpuso una acción de tutela contra la sentencia del Consejo de Estado que declaró la nulidad sobre su reconocimiento pensional, </w:t>
      </w:r>
      <w:r w:rsidR="008475CE" w:rsidRPr="008E3EF9">
        <w:rPr>
          <w:rFonts w:asciiTheme="majorHAnsi" w:hAnsiTheme="majorHAnsi"/>
          <w:bCs/>
          <w:sz w:val="20"/>
          <w:szCs w:val="20"/>
          <w:lang w:val="es-ES"/>
        </w:rPr>
        <w:t>per</w:t>
      </w:r>
      <w:r w:rsidR="004C56A7" w:rsidRPr="008E3EF9">
        <w:rPr>
          <w:rFonts w:asciiTheme="majorHAnsi" w:hAnsiTheme="majorHAnsi"/>
          <w:bCs/>
          <w:sz w:val="20"/>
          <w:szCs w:val="20"/>
          <w:lang w:val="es-ES"/>
        </w:rPr>
        <w:t>o</w:t>
      </w:r>
      <w:r w:rsidRPr="008E3EF9">
        <w:rPr>
          <w:rFonts w:asciiTheme="majorHAnsi" w:hAnsiTheme="majorHAnsi"/>
          <w:bCs/>
          <w:sz w:val="20"/>
          <w:szCs w:val="20"/>
          <w:lang w:val="es-ES"/>
        </w:rPr>
        <w:t xml:space="preserve"> el 16 de septiembre de 2010 la Sección Cuarta de la misma </w:t>
      </w:r>
      <w:r w:rsidR="00FF412F" w:rsidRPr="008E3EF9">
        <w:rPr>
          <w:rFonts w:asciiTheme="majorHAnsi" w:hAnsiTheme="majorHAnsi"/>
          <w:bCs/>
          <w:sz w:val="20"/>
          <w:szCs w:val="20"/>
          <w:lang w:val="es-ES"/>
        </w:rPr>
        <w:t>c</w:t>
      </w:r>
      <w:r w:rsidRPr="008E3EF9">
        <w:rPr>
          <w:rFonts w:asciiTheme="majorHAnsi" w:hAnsiTheme="majorHAnsi"/>
          <w:bCs/>
          <w:sz w:val="20"/>
          <w:szCs w:val="20"/>
          <w:lang w:val="es-ES"/>
        </w:rPr>
        <w:t>orporación denegó su reclamo al considera</w:t>
      </w:r>
      <w:r w:rsidR="00603DCB" w:rsidRPr="008E3EF9">
        <w:rPr>
          <w:rFonts w:asciiTheme="majorHAnsi" w:hAnsiTheme="majorHAnsi"/>
          <w:bCs/>
          <w:sz w:val="20"/>
          <w:szCs w:val="20"/>
          <w:lang w:val="es-ES"/>
        </w:rPr>
        <w:t>r</w:t>
      </w:r>
      <w:r w:rsidRPr="008E3EF9">
        <w:rPr>
          <w:rFonts w:asciiTheme="majorHAnsi" w:hAnsiTheme="majorHAnsi"/>
          <w:bCs/>
          <w:sz w:val="20"/>
          <w:szCs w:val="20"/>
          <w:lang w:val="es-ES"/>
        </w:rPr>
        <w:t xml:space="preserve"> que </w:t>
      </w:r>
      <w:r w:rsidR="00603DCB" w:rsidRPr="008E3EF9">
        <w:rPr>
          <w:rFonts w:asciiTheme="majorHAnsi" w:hAnsiTheme="majorHAnsi"/>
          <w:bCs/>
          <w:sz w:val="20"/>
          <w:szCs w:val="20"/>
          <w:lang w:val="es-ES"/>
        </w:rPr>
        <w:t xml:space="preserve">la tutela </w:t>
      </w:r>
      <w:r w:rsidRPr="008E3EF9">
        <w:rPr>
          <w:rFonts w:asciiTheme="majorHAnsi" w:hAnsiTheme="majorHAnsi"/>
          <w:bCs/>
          <w:sz w:val="20"/>
          <w:szCs w:val="20"/>
          <w:lang w:val="es-ES"/>
        </w:rPr>
        <w:t xml:space="preserve">no era procedente contra providencias judiciales. El Sr. Vargas impugnó dicha decisión, pero ésta fue confirmada el 14 de mayo de 2011 por la Sección Quinta del Consejo de Estado. </w:t>
      </w:r>
      <w:r w:rsidR="0028718D" w:rsidRPr="008E3EF9">
        <w:rPr>
          <w:rFonts w:asciiTheme="majorHAnsi" w:hAnsiTheme="majorHAnsi"/>
          <w:bCs/>
          <w:sz w:val="20"/>
          <w:szCs w:val="20"/>
          <w:lang w:val="es-ES"/>
        </w:rPr>
        <w:t>Finalmente,</w:t>
      </w:r>
      <w:r w:rsidRPr="008E3EF9">
        <w:rPr>
          <w:rFonts w:asciiTheme="majorHAnsi" w:hAnsiTheme="majorHAnsi"/>
          <w:bCs/>
          <w:sz w:val="20"/>
          <w:szCs w:val="20"/>
          <w:lang w:val="es-ES"/>
        </w:rPr>
        <w:t xml:space="preserve"> el 24 de marzo de 2012 presentó un recurso extraordinario de revisión que fue desestimado mediante un fallo que le fue notificado por edicto el 13 de febrero de 2015.</w:t>
      </w:r>
    </w:p>
    <w:p w14:paraId="50773374" w14:textId="1EEF512B" w:rsidR="00644AE8" w:rsidRPr="008E3EF9" w:rsidRDefault="006437B7" w:rsidP="006E621A">
      <w:pPr>
        <w:pStyle w:val="ListParagraph"/>
        <w:numPr>
          <w:ilvl w:val="0"/>
          <w:numId w:val="61"/>
        </w:numPr>
        <w:ind w:left="0" w:firstLine="720"/>
        <w:jc w:val="both"/>
        <w:rPr>
          <w:rFonts w:asciiTheme="majorHAnsi" w:hAnsiTheme="majorHAnsi"/>
          <w:bCs/>
          <w:sz w:val="20"/>
          <w:szCs w:val="20"/>
          <w:lang w:val="es-ES"/>
        </w:rPr>
      </w:pPr>
      <w:r w:rsidRPr="008E3EF9">
        <w:rPr>
          <w:rFonts w:asciiTheme="majorHAnsi" w:hAnsiTheme="majorHAnsi"/>
          <w:bCs/>
          <w:sz w:val="20"/>
          <w:szCs w:val="20"/>
          <w:lang w:val="es-ES"/>
        </w:rPr>
        <w:t xml:space="preserve">El peticionario arguye que </w:t>
      </w:r>
      <w:r w:rsidR="00F23D51" w:rsidRPr="008E3EF9">
        <w:rPr>
          <w:rFonts w:asciiTheme="majorHAnsi" w:hAnsiTheme="majorHAnsi"/>
          <w:bCs/>
          <w:sz w:val="20"/>
          <w:szCs w:val="20"/>
          <w:lang w:val="es-ES"/>
        </w:rPr>
        <w:t xml:space="preserve">el reconocimiento de su pensión </w:t>
      </w:r>
      <w:r w:rsidR="00505FE2" w:rsidRPr="008E3EF9">
        <w:rPr>
          <w:rFonts w:asciiTheme="majorHAnsi" w:hAnsiTheme="majorHAnsi"/>
          <w:bCs/>
          <w:sz w:val="20"/>
          <w:szCs w:val="20"/>
          <w:lang w:val="es-ES"/>
        </w:rPr>
        <w:t>era legal, pues</w:t>
      </w:r>
      <w:r w:rsidR="00E27704" w:rsidRPr="008E3EF9">
        <w:rPr>
          <w:rFonts w:asciiTheme="majorHAnsi" w:hAnsiTheme="majorHAnsi"/>
          <w:bCs/>
          <w:sz w:val="20"/>
          <w:szCs w:val="20"/>
          <w:lang w:val="es-ES"/>
        </w:rPr>
        <w:t xml:space="preserve"> cuando le fue otorgada estaba vigente una disposición de la Ley </w:t>
      </w:r>
      <w:r w:rsidR="009D2DB2" w:rsidRPr="008E3EF9">
        <w:rPr>
          <w:rFonts w:asciiTheme="majorHAnsi" w:hAnsiTheme="majorHAnsi"/>
          <w:bCs/>
          <w:sz w:val="20"/>
          <w:szCs w:val="20"/>
          <w:lang w:val="es-ES"/>
        </w:rPr>
        <w:t>100 de 1993 que fue posteriormente declarada inconstitucional en 1997, esto es, después de</w:t>
      </w:r>
      <w:r w:rsidR="00221C6E" w:rsidRPr="008E3EF9">
        <w:rPr>
          <w:rFonts w:asciiTheme="majorHAnsi" w:hAnsiTheme="majorHAnsi"/>
          <w:bCs/>
          <w:sz w:val="20"/>
          <w:szCs w:val="20"/>
          <w:lang w:val="es-ES"/>
        </w:rPr>
        <w:t xml:space="preserve"> su</w:t>
      </w:r>
      <w:r w:rsidR="009D2DB2" w:rsidRPr="008E3EF9">
        <w:rPr>
          <w:rFonts w:asciiTheme="majorHAnsi" w:hAnsiTheme="majorHAnsi"/>
          <w:bCs/>
          <w:sz w:val="20"/>
          <w:szCs w:val="20"/>
          <w:lang w:val="es-ES"/>
        </w:rPr>
        <w:t xml:space="preserve"> reconocimiento pensional, con lo cual estima que tenía un derecho adquirido.</w:t>
      </w:r>
      <w:r w:rsidR="00847194" w:rsidRPr="008E3EF9">
        <w:rPr>
          <w:rFonts w:asciiTheme="majorHAnsi" w:hAnsiTheme="majorHAnsi"/>
          <w:bCs/>
          <w:sz w:val="20"/>
          <w:szCs w:val="20"/>
          <w:lang w:val="es-ES"/>
        </w:rPr>
        <w:t xml:space="preserve"> </w:t>
      </w:r>
      <w:r w:rsidR="00AD388E" w:rsidRPr="008E3EF9">
        <w:rPr>
          <w:rFonts w:asciiTheme="majorHAnsi" w:hAnsiTheme="majorHAnsi"/>
          <w:bCs/>
          <w:sz w:val="20"/>
          <w:szCs w:val="20"/>
          <w:lang w:val="es-ES"/>
        </w:rPr>
        <w:t xml:space="preserve">De esa manera, </w:t>
      </w:r>
      <w:r w:rsidR="00AB39DE" w:rsidRPr="008E3EF9">
        <w:rPr>
          <w:rFonts w:asciiTheme="majorHAnsi" w:hAnsiTheme="majorHAnsi"/>
          <w:bCs/>
          <w:sz w:val="20"/>
          <w:szCs w:val="20"/>
          <w:lang w:val="es-ES"/>
        </w:rPr>
        <w:t xml:space="preserve">el Sr. Vargas </w:t>
      </w:r>
      <w:r w:rsidR="00AD388E" w:rsidRPr="008E3EF9">
        <w:rPr>
          <w:rFonts w:asciiTheme="majorHAnsi" w:hAnsiTheme="majorHAnsi"/>
          <w:bCs/>
          <w:sz w:val="20"/>
          <w:szCs w:val="20"/>
          <w:lang w:val="es-ES"/>
        </w:rPr>
        <w:t>sostiene que el Consejo de Estado violó su derecho al debido proceso por aplicar de forma retroactiva una decisión de la Corte Constitucional en su caso. Adiciona</w:t>
      </w:r>
      <w:r w:rsidR="00613DAE" w:rsidRPr="008E3EF9">
        <w:rPr>
          <w:rFonts w:asciiTheme="majorHAnsi" w:hAnsiTheme="majorHAnsi"/>
          <w:bCs/>
          <w:sz w:val="20"/>
          <w:szCs w:val="20"/>
          <w:lang w:val="es-ES"/>
        </w:rPr>
        <w:t xml:space="preserve">lmente, alega la violación de su derecho a la igualdad, ya que manifiesta que el mismo tribunal falló otros casos similares sin aplicar la decisión de la Corte Constitucional, con lo cual </w:t>
      </w:r>
      <w:r w:rsidR="003B0CFB" w:rsidRPr="008E3EF9">
        <w:rPr>
          <w:rFonts w:asciiTheme="majorHAnsi" w:hAnsiTheme="majorHAnsi"/>
          <w:bCs/>
          <w:sz w:val="20"/>
          <w:szCs w:val="20"/>
          <w:lang w:val="es-ES"/>
        </w:rPr>
        <w:t>habría variado</w:t>
      </w:r>
      <w:r w:rsidR="00613DAE" w:rsidRPr="008E3EF9">
        <w:rPr>
          <w:rFonts w:asciiTheme="majorHAnsi" w:hAnsiTheme="majorHAnsi"/>
          <w:bCs/>
          <w:sz w:val="20"/>
          <w:szCs w:val="20"/>
          <w:lang w:val="es-ES"/>
        </w:rPr>
        <w:t xml:space="preserve"> su jurisprudencia </w:t>
      </w:r>
      <w:r w:rsidR="00D12A54" w:rsidRPr="008E3EF9">
        <w:rPr>
          <w:rFonts w:asciiTheme="majorHAnsi" w:hAnsiTheme="majorHAnsi"/>
          <w:bCs/>
          <w:sz w:val="20"/>
          <w:szCs w:val="20"/>
          <w:lang w:val="es-ES"/>
        </w:rPr>
        <w:t xml:space="preserve">de manera </w:t>
      </w:r>
      <w:r w:rsidR="00031223" w:rsidRPr="008E3EF9">
        <w:rPr>
          <w:rFonts w:asciiTheme="majorHAnsi" w:hAnsiTheme="majorHAnsi"/>
          <w:bCs/>
          <w:sz w:val="20"/>
          <w:szCs w:val="20"/>
          <w:lang w:val="es-ES"/>
        </w:rPr>
        <w:t xml:space="preserve">injustificado en su </w:t>
      </w:r>
      <w:r w:rsidR="00613DAE" w:rsidRPr="008E3EF9">
        <w:rPr>
          <w:rFonts w:asciiTheme="majorHAnsi" w:hAnsiTheme="majorHAnsi"/>
          <w:bCs/>
          <w:sz w:val="20"/>
          <w:szCs w:val="20"/>
          <w:lang w:val="es-ES"/>
        </w:rPr>
        <w:t>perju</w:t>
      </w:r>
      <w:r w:rsidR="00031223" w:rsidRPr="008E3EF9">
        <w:rPr>
          <w:rFonts w:asciiTheme="majorHAnsi" w:hAnsiTheme="majorHAnsi"/>
          <w:bCs/>
          <w:sz w:val="20"/>
          <w:szCs w:val="20"/>
          <w:lang w:val="es-ES"/>
        </w:rPr>
        <w:t>icio</w:t>
      </w:r>
      <w:r w:rsidR="00253F50" w:rsidRPr="008E3EF9">
        <w:rPr>
          <w:rFonts w:asciiTheme="majorHAnsi" w:hAnsiTheme="majorHAnsi"/>
          <w:bCs/>
          <w:sz w:val="20"/>
          <w:szCs w:val="20"/>
          <w:lang w:val="es-ES"/>
        </w:rPr>
        <w:t>.</w:t>
      </w:r>
    </w:p>
    <w:p w14:paraId="3F029D97" w14:textId="058D773D" w:rsidR="003B2FB5" w:rsidRPr="008E3EF9" w:rsidRDefault="000E0C70" w:rsidP="006E621A">
      <w:pPr>
        <w:pStyle w:val="ListParagraph"/>
        <w:numPr>
          <w:ilvl w:val="0"/>
          <w:numId w:val="61"/>
        </w:numPr>
        <w:ind w:left="0" w:firstLine="720"/>
        <w:jc w:val="both"/>
        <w:rPr>
          <w:rFonts w:asciiTheme="majorHAnsi" w:hAnsiTheme="majorHAnsi"/>
          <w:bCs/>
          <w:sz w:val="20"/>
          <w:szCs w:val="20"/>
          <w:lang w:val="es-ES"/>
        </w:rPr>
      </w:pPr>
      <w:r w:rsidRPr="008E3EF9">
        <w:rPr>
          <w:rFonts w:asciiTheme="majorHAnsi" w:hAnsiTheme="majorHAnsi"/>
          <w:bCs/>
          <w:sz w:val="20"/>
          <w:szCs w:val="20"/>
          <w:lang w:val="es-ES"/>
        </w:rPr>
        <w:t xml:space="preserve">En vista de lo anterior, el peticionario solicita a la CIDH que ordene al Estado colombiano revocar las sentencias del proceso contencioso-administrativo de nulidad </w:t>
      </w:r>
      <w:r w:rsidR="00EC215C" w:rsidRPr="008E3EF9">
        <w:rPr>
          <w:rFonts w:asciiTheme="majorHAnsi" w:hAnsiTheme="majorHAnsi"/>
          <w:bCs/>
          <w:sz w:val="20"/>
          <w:szCs w:val="20"/>
          <w:lang w:val="es-ES"/>
        </w:rPr>
        <w:t xml:space="preserve">y pagar las sumas correspondientes a la pensión de jubilación que se han dejado de cancelar </w:t>
      </w:r>
      <w:r w:rsidR="007F2945" w:rsidRPr="008E3EF9">
        <w:rPr>
          <w:rFonts w:asciiTheme="majorHAnsi" w:hAnsiTheme="majorHAnsi"/>
          <w:bCs/>
          <w:sz w:val="20"/>
          <w:szCs w:val="20"/>
          <w:lang w:val="es-ES"/>
        </w:rPr>
        <w:t>como consecuencia de esos fallos.</w:t>
      </w:r>
    </w:p>
    <w:p w14:paraId="142267EB" w14:textId="6D50BC40" w:rsidR="00890DA0" w:rsidRPr="008E3EF9" w:rsidRDefault="00125980" w:rsidP="002E5A4F">
      <w:pPr>
        <w:pStyle w:val="ListParagraph"/>
        <w:numPr>
          <w:ilvl w:val="0"/>
          <w:numId w:val="0"/>
        </w:numPr>
        <w:ind w:left="720"/>
        <w:jc w:val="both"/>
        <w:rPr>
          <w:rFonts w:asciiTheme="majorHAnsi" w:hAnsiTheme="majorHAnsi"/>
          <w:b/>
          <w:bCs/>
          <w:sz w:val="20"/>
          <w:szCs w:val="20"/>
          <w:lang w:val="es-ES"/>
        </w:rPr>
      </w:pPr>
      <w:r w:rsidRPr="008E3EF9">
        <w:rPr>
          <w:b/>
          <w:bCs/>
          <w:sz w:val="20"/>
          <w:szCs w:val="20"/>
          <w:lang w:val="es-ES"/>
        </w:rPr>
        <w:t xml:space="preserve">El </w:t>
      </w:r>
      <w:r w:rsidR="00890DA0" w:rsidRPr="008E3EF9">
        <w:rPr>
          <w:b/>
          <w:bCs/>
          <w:sz w:val="20"/>
          <w:szCs w:val="20"/>
          <w:lang w:val="es-ES"/>
        </w:rPr>
        <w:t>Estado</w:t>
      </w:r>
      <w:r w:rsidRPr="008E3EF9">
        <w:rPr>
          <w:b/>
          <w:bCs/>
          <w:sz w:val="20"/>
          <w:szCs w:val="20"/>
          <w:lang w:val="es-ES"/>
        </w:rPr>
        <w:t xml:space="preserve"> </w:t>
      </w:r>
      <w:r w:rsidR="009E11B2" w:rsidRPr="008E3EF9">
        <w:rPr>
          <w:b/>
          <w:bCs/>
          <w:sz w:val="20"/>
          <w:szCs w:val="20"/>
          <w:lang w:val="es-ES"/>
        </w:rPr>
        <w:t>colombiano</w:t>
      </w:r>
    </w:p>
    <w:p w14:paraId="68A417B2" w14:textId="1EEF9C54" w:rsidR="00B93D7F" w:rsidRPr="008E3EF9" w:rsidRDefault="00740EC1" w:rsidP="006E621A">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E</w:t>
      </w:r>
      <w:r w:rsidR="00B93D7F" w:rsidRPr="008E3EF9">
        <w:rPr>
          <w:sz w:val="20"/>
          <w:szCs w:val="20"/>
          <w:lang w:val="es-ES"/>
        </w:rPr>
        <w:t>l Es</w:t>
      </w:r>
      <w:r w:rsidR="003F5154" w:rsidRPr="008E3EF9">
        <w:rPr>
          <w:sz w:val="20"/>
          <w:szCs w:val="20"/>
          <w:lang w:val="es-ES"/>
        </w:rPr>
        <w:t xml:space="preserve">tado, </w:t>
      </w:r>
      <w:r w:rsidR="00F91F18" w:rsidRPr="008E3EF9">
        <w:rPr>
          <w:sz w:val="20"/>
          <w:szCs w:val="20"/>
          <w:lang w:val="es-ES"/>
        </w:rPr>
        <w:t>por su parte,</w:t>
      </w:r>
      <w:r w:rsidR="00BA6FD9" w:rsidRPr="008E3EF9">
        <w:rPr>
          <w:sz w:val="20"/>
          <w:szCs w:val="20"/>
          <w:lang w:val="es-ES"/>
        </w:rPr>
        <w:t xml:space="preserve"> replica que la petición es inadmisible </w:t>
      </w:r>
      <w:r w:rsidR="00977D9D" w:rsidRPr="008E3EF9">
        <w:rPr>
          <w:sz w:val="20"/>
          <w:szCs w:val="20"/>
          <w:lang w:val="es-ES"/>
        </w:rPr>
        <w:t>por incurrir</w:t>
      </w:r>
      <w:r w:rsidR="00BA6FD9" w:rsidRPr="008E3EF9">
        <w:rPr>
          <w:sz w:val="20"/>
          <w:szCs w:val="20"/>
          <w:lang w:val="es-ES"/>
        </w:rPr>
        <w:t xml:space="preserve"> en la denominada ‘fórmula de la cuarta instancia internacional’ y por falta de competencia </w:t>
      </w:r>
      <w:r w:rsidR="00BA6FD9" w:rsidRPr="008E3EF9">
        <w:rPr>
          <w:i/>
          <w:iCs/>
          <w:sz w:val="20"/>
          <w:szCs w:val="20"/>
          <w:lang w:val="es-ES"/>
        </w:rPr>
        <w:t>ratione materiae</w:t>
      </w:r>
      <w:r w:rsidR="003F5154" w:rsidRPr="008E3EF9">
        <w:rPr>
          <w:sz w:val="20"/>
          <w:szCs w:val="20"/>
          <w:lang w:val="es-ES"/>
        </w:rPr>
        <w:t>.</w:t>
      </w:r>
    </w:p>
    <w:p w14:paraId="61382FE2" w14:textId="0907D829" w:rsidR="003212E5" w:rsidRPr="008E3EF9" w:rsidRDefault="000C34DD" w:rsidP="006E621A">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 xml:space="preserve">En primer lugar, Colombia </w:t>
      </w:r>
      <w:r w:rsidR="00D56958" w:rsidRPr="008E3EF9">
        <w:rPr>
          <w:sz w:val="20"/>
          <w:szCs w:val="20"/>
          <w:lang w:val="es-ES"/>
        </w:rPr>
        <w:t>alega</w:t>
      </w:r>
      <w:r w:rsidR="008A42C7" w:rsidRPr="008E3EF9">
        <w:rPr>
          <w:sz w:val="20"/>
          <w:szCs w:val="20"/>
          <w:lang w:val="es-ES"/>
        </w:rPr>
        <w:t xml:space="preserve"> que </w:t>
      </w:r>
      <w:r w:rsidR="004B3583" w:rsidRPr="008E3EF9">
        <w:rPr>
          <w:sz w:val="20"/>
          <w:szCs w:val="20"/>
          <w:lang w:val="es-ES"/>
        </w:rPr>
        <w:t xml:space="preserve">la Comisión Interamericana no tiene la facultad de revisar las providencias emanadas de tribunales nacionales que actúan en la esfera de su competencia y en aplicación de las garantías judiciales, </w:t>
      </w:r>
      <w:r w:rsidR="003A70DB" w:rsidRPr="008E3EF9">
        <w:rPr>
          <w:sz w:val="20"/>
          <w:szCs w:val="20"/>
          <w:lang w:val="es-ES"/>
        </w:rPr>
        <w:t>puesto que no es un tribunal de alzada para examinar supuestos errores de hecho o de derecho.</w:t>
      </w:r>
      <w:r w:rsidR="00E167FC" w:rsidRPr="008E3EF9">
        <w:rPr>
          <w:sz w:val="20"/>
          <w:szCs w:val="20"/>
          <w:lang w:val="es-ES"/>
        </w:rPr>
        <w:t xml:space="preserve"> </w:t>
      </w:r>
      <w:r w:rsidR="0007363A" w:rsidRPr="008E3EF9">
        <w:rPr>
          <w:sz w:val="20"/>
          <w:szCs w:val="20"/>
          <w:lang w:val="es-ES"/>
        </w:rPr>
        <w:t>P</w:t>
      </w:r>
      <w:r w:rsidR="00E167FC" w:rsidRPr="008E3EF9">
        <w:rPr>
          <w:sz w:val="20"/>
          <w:szCs w:val="20"/>
          <w:lang w:val="es-ES"/>
        </w:rPr>
        <w:t xml:space="preserve">lantea que </w:t>
      </w:r>
      <w:r w:rsidR="00E47725" w:rsidRPr="008E3EF9">
        <w:rPr>
          <w:sz w:val="20"/>
          <w:szCs w:val="20"/>
          <w:lang w:val="es-ES"/>
        </w:rPr>
        <w:t>el proceso de nulidad y restablecimiento de derecho fue adelantado en respeto de las garantías judiciales del debido proceso</w:t>
      </w:r>
      <w:r w:rsidR="00C10249" w:rsidRPr="008E3EF9">
        <w:rPr>
          <w:sz w:val="20"/>
          <w:szCs w:val="20"/>
          <w:lang w:val="es-ES"/>
        </w:rPr>
        <w:t xml:space="preserve">. A este respecto, aclara que la </w:t>
      </w:r>
      <w:r w:rsidR="005A42CE" w:rsidRPr="008E3EF9">
        <w:rPr>
          <w:sz w:val="20"/>
          <w:szCs w:val="20"/>
          <w:lang w:val="es-ES"/>
        </w:rPr>
        <w:t>u</w:t>
      </w:r>
      <w:r w:rsidR="00C10249" w:rsidRPr="008E3EF9">
        <w:rPr>
          <w:sz w:val="20"/>
          <w:szCs w:val="20"/>
          <w:lang w:val="es-ES"/>
        </w:rPr>
        <w:t xml:space="preserve">niversidad inició el procedimiento porque el </w:t>
      </w:r>
      <w:r w:rsidR="002A4EC6" w:rsidRPr="008E3EF9">
        <w:rPr>
          <w:sz w:val="20"/>
          <w:szCs w:val="20"/>
          <w:lang w:val="es-ES"/>
        </w:rPr>
        <w:t xml:space="preserve">1° de abril de 2004 </w:t>
      </w:r>
      <w:r w:rsidR="00C10249" w:rsidRPr="008E3EF9">
        <w:rPr>
          <w:sz w:val="20"/>
          <w:szCs w:val="20"/>
          <w:lang w:val="es-ES"/>
        </w:rPr>
        <w:t>Tribunal Administrativo</w:t>
      </w:r>
      <w:r w:rsidR="002A4EC6" w:rsidRPr="008E3EF9">
        <w:rPr>
          <w:sz w:val="20"/>
          <w:szCs w:val="20"/>
          <w:lang w:val="es-ES"/>
        </w:rPr>
        <w:t xml:space="preserve"> de Cundinamarca declaró la nulidad de</w:t>
      </w:r>
      <w:r w:rsidR="00A75810" w:rsidRPr="008E3EF9">
        <w:rPr>
          <w:sz w:val="20"/>
          <w:szCs w:val="20"/>
          <w:lang w:val="es-ES"/>
        </w:rPr>
        <w:t xml:space="preserve"> un</w:t>
      </w:r>
      <w:r w:rsidR="002A4EC6" w:rsidRPr="008E3EF9">
        <w:rPr>
          <w:sz w:val="20"/>
          <w:szCs w:val="20"/>
          <w:lang w:val="es-ES"/>
        </w:rPr>
        <w:t xml:space="preserve"> artículo </w:t>
      </w:r>
      <w:r w:rsidR="00A75810" w:rsidRPr="008E3EF9">
        <w:rPr>
          <w:sz w:val="20"/>
          <w:szCs w:val="20"/>
          <w:lang w:val="es-ES"/>
        </w:rPr>
        <w:t xml:space="preserve">de </w:t>
      </w:r>
      <w:r w:rsidR="002F561D" w:rsidRPr="008E3EF9">
        <w:rPr>
          <w:sz w:val="20"/>
          <w:szCs w:val="20"/>
          <w:lang w:val="es-ES"/>
        </w:rPr>
        <w:t xml:space="preserve">un </w:t>
      </w:r>
      <w:r w:rsidR="00A75810" w:rsidRPr="008E3EF9">
        <w:rPr>
          <w:sz w:val="20"/>
          <w:szCs w:val="20"/>
          <w:lang w:val="es-ES"/>
        </w:rPr>
        <w:t>decreto de</w:t>
      </w:r>
      <w:r w:rsidR="00B655FC" w:rsidRPr="008E3EF9">
        <w:rPr>
          <w:sz w:val="20"/>
          <w:szCs w:val="20"/>
          <w:lang w:val="es-ES"/>
        </w:rPr>
        <w:t xml:space="preserve"> </w:t>
      </w:r>
      <w:r w:rsidR="00A75810" w:rsidRPr="008E3EF9">
        <w:rPr>
          <w:sz w:val="20"/>
          <w:szCs w:val="20"/>
          <w:lang w:val="es-ES"/>
        </w:rPr>
        <w:t>l</w:t>
      </w:r>
      <w:r w:rsidR="00B655FC" w:rsidRPr="008E3EF9">
        <w:rPr>
          <w:sz w:val="20"/>
          <w:szCs w:val="20"/>
          <w:lang w:val="es-ES"/>
        </w:rPr>
        <w:t>a</w:t>
      </w:r>
      <w:r w:rsidR="00A75810" w:rsidRPr="008E3EF9">
        <w:rPr>
          <w:sz w:val="20"/>
          <w:szCs w:val="20"/>
          <w:lang w:val="es-ES"/>
        </w:rPr>
        <w:t xml:space="preserve"> mism</w:t>
      </w:r>
      <w:r w:rsidR="00B655FC" w:rsidRPr="008E3EF9">
        <w:rPr>
          <w:sz w:val="20"/>
          <w:szCs w:val="20"/>
          <w:lang w:val="es-ES"/>
        </w:rPr>
        <w:t>a</w:t>
      </w:r>
      <w:r w:rsidR="00A75810" w:rsidRPr="008E3EF9">
        <w:rPr>
          <w:sz w:val="20"/>
          <w:szCs w:val="20"/>
          <w:lang w:val="es-ES"/>
        </w:rPr>
        <w:t xml:space="preserve"> </w:t>
      </w:r>
      <w:r w:rsidR="00B655FC" w:rsidRPr="008E3EF9">
        <w:rPr>
          <w:sz w:val="20"/>
          <w:szCs w:val="20"/>
          <w:lang w:val="es-ES"/>
        </w:rPr>
        <w:t>institución</w:t>
      </w:r>
      <w:r w:rsidR="00A75810" w:rsidRPr="008E3EF9">
        <w:rPr>
          <w:sz w:val="20"/>
          <w:szCs w:val="20"/>
          <w:lang w:val="es-ES"/>
        </w:rPr>
        <w:t xml:space="preserve"> </w:t>
      </w:r>
      <w:r w:rsidR="002A4EC6" w:rsidRPr="008E3EF9">
        <w:rPr>
          <w:sz w:val="20"/>
          <w:szCs w:val="20"/>
          <w:lang w:val="es-ES"/>
        </w:rPr>
        <w:t>que disponía cómo debían liquidarse las pensiones de l</w:t>
      </w:r>
      <w:r w:rsidR="00A75810" w:rsidRPr="008E3EF9">
        <w:rPr>
          <w:sz w:val="20"/>
          <w:szCs w:val="20"/>
          <w:lang w:val="es-ES"/>
        </w:rPr>
        <w:t>os docentes</w:t>
      </w:r>
      <w:r w:rsidR="00D07CAE" w:rsidRPr="008E3EF9">
        <w:rPr>
          <w:sz w:val="20"/>
          <w:szCs w:val="20"/>
          <w:lang w:val="es-ES"/>
        </w:rPr>
        <w:t xml:space="preserve">. A partir de ello, </w:t>
      </w:r>
      <w:r w:rsidR="000E5A04" w:rsidRPr="008E3EF9">
        <w:rPr>
          <w:sz w:val="20"/>
          <w:szCs w:val="20"/>
          <w:lang w:val="es-ES"/>
        </w:rPr>
        <w:t>estim</w:t>
      </w:r>
      <w:r w:rsidR="00D07CAE" w:rsidRPr="008E3EF9">
        <w:rPr>
          <w:sz w:val="20"/>
          <w:szCs w:val="20"/>
          <w:lang w:val="es-ES"/>
        </w:rPr>
        <w:t xml:space="preserve">ó que la liquidación pensional prevista en la resolución no. </w:t>
      </w:r>
      <w:r w:rsidR="00B45143" w:rsidRPr="008E3EF9">
        <w:rPr>
          <w:sz w:val="20"/>
          <w:szCs w:val="20"/>
          <w:lang w:val="es-ES"/>
        </w:rPr>
        <w:t>493 a favor del Sr. Vargas Morales era errónea y nula</w:t>
      </w:r>
      <w:r w:rsidR="00C72003" w:rsidRPr="008E3EF9">
        <w:rPr>
          <w:sz w:val="20"/>
          <w:szCs w:val="20"/>
          <w:lang w:val="es-ES"/>
        </w:rPr>
        <w:t>, por lo cual</w:t>
      </w:r>
      <w:r w:rsidR="00767954" w:rsidRPr="008E3EF9">
        <w:rPr>
          <w:sz w:val="20"/>
          <w:szCs w:val="20"/>
          <w:lang w:val="es-ES"/>
        </w:rPr>
        <w:t xml:space="preserve"> la propia universidad</w:t>
      </w:r>
      <w:r w:rsidR="00C72003" w:rsidRPr="008E3EF9">
        <w:rPr>
          <w:sz w:val="20"/>
          <w:szCs w:val="20"/>
          <w:lang w:val="es-ES"/>
        </w:rPr>
        <w:t xml:space="preserve"> la demandó</w:t>
      </w:r>
      <w:r w:rsidR="00B45143" w:rsidRPr="008E3EF9">
        <w:rPr>
          <w:sz w:val="20"/>
          <w:szCs w:val="20"/>
          <w:lang w:val="es-ES"/>
        </w:rPr>
        <w:t>.</w:t>
      </w:r>
    </w:p>
    <w:p w14:paraId="53DE20EB" w14:textId="66D4ED66" w:rsidR="004A1757" w:rsidRPr="008E3EF9" w:rsidRDefault="001B694A" w:rsidP="004A1757">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En esa línea</w:t>
      </w:r>
      <w:r w:rsidR="00E049B5" w:rsidRPr="008E3EF9">
        <w:rPr>
          <w:sz w:val="20"/>
          <w:szCs w:val="20"/>
          <w:lang w:val="es-ES"/>
        </w:rPr>
        <w:t xml:space="preserve">, el Estado </w:t>
      </w:r>
      <w:r w:rsidRPr="008E3EF9">
        <w:rPr>
          <w:sz w:val="20"/>
          <w:szCs w:val="20"/>
          <w:lang w:val="es-ES"/>
        </w:rPr>
        <w:t>explica</w:t>
      </w:r>
      <w:r w:rsidR="00E049B5" w:rsidRPr="008E3EF9">
        <w:rPr>
          <w:sz w:val="20"/>
          <w:szCs w:val="20"/>
          <w:lang w:val="es-ES"/>
        </w:rPr>
        <w:t xml:space="preserve"> que al </w:t>
      </w:r>
      <w:r w:rsidR="00DC1C70" w:rsidRPr="008E3EF9">
        <w:rPr>
          <w:sz w:val="20"/>
          <w:szCs w:val="20"/>
          <w:lang w:val="es-ES"/>
        </w:rPr>
        <w:t xml:space="preserve">momento del análisis probatorio de </w:t>
      </w:r>
      <w:r w:rsidR="00444812" w:rsidRPr="008E3EF9">
        <w:rPr>
          <w:sz w:val="20"/>
          <w:szCs w:val="20"/>
          <w:lang w:val="es-ES"/>
        </w:rPr>
        <w:t>dicha</w:t>
      </w:r>
      <w:r w:rsidR="00DC1C70" w:rsidRPr="008E3EF9">
        <w:rPr>
          <w:sz w:val="20"/>
          <w:szCs w:val="20"/>
          <w:lang w:val="es-ES"/>
        </w:rPr>
        <w:t xml:space="preserve"> demanda, el Tribunal Administrativo de Cundinamarca se percató de que </w:t>
      </w:r>
      <w:r w:rsidR="00D96182" w:rsidRPr="008E3EF9">
        <w:rPr>
          <w:sz w:val="20"/>
          <w:szCs w:val="20"/>
          <w:lang w:val="es-ES"/>
        </w:rPr>
        <w:t>al</w:t>
      </w:r>
      <w:r w:rsidR="00DC1C70" w:rsidRPr="008E3EF9">
        <w:rPr>
          <w:sz w:val="20"/>
          <w:szCs w:val="20"/>
          <w:lang w:val="es-ES"/>
        </w:rPr>
        <w:t xml:space="preserve"> peticionario no </w:t>
      </w:r>
      <w:r w:rsidR="00D96182" w:rsidRPr="008E3EF9">
        <w:rPr>
          <w:sz w:val="20"/>
          <w:szCs w:val="20"/>
          <w:lang w:val="es-ES"/>
        </w:rPr>
        <w:t>le correspondía ser</w:t>
      </w:r>
      <w:r w:rsidR="00DC1C70" w:rsidRPr="008E3EF9">
        <w:rPr>
          <w:sz w:val="20"/>
          <w:szCs w:val="20"/>
          <w:lang w:val="es-ES"/>
        </w:rPr>
        <w:t xml:space="preserve"> beneficiario del régimen </w:t>
      </w:r>
      <w:r w:rsidR="00856C81" w:rsidRPr="008E3EF9">
        <w:rPr>
          <w:sz w:val="20"/>
          <w:szCs w:val="20"/>
          <w:lang w:val="es-ES"/>
        </w:rPr>
        <w:t xml:space="preserve">pensional que se le había reconocido, </w:t>
      </w:r>
      <w:r w:rsidR="00C92312" w:rsidRPr="008E3EF9">
        <w:rPr>
          <w:sz w:val="20"/>
          <w:szCs w:val="20"/>
          <w:lang w:val="es-ES"/>
        </w:rPr>
        <w:t xml:space="preserve">porque no cumplía con el requisito de edad </w:t>
      </w:r>
      <w:r w:rsidR="00297E35" w:rsidRPr="008E3EF9">
        <w:rPr>
          <w:sz w:val="20"/>
          <w:szCs w:val="20"/>
          <w:lang w:val="es-ES"/>
        </w:rPr>
        <w:t xml:space="preserve">mínima </w:t>
      </w:r>
      <w:r w:rsidR="006A0D6B" w:rsidRPr="008E3EF9">
        <w:rPr>
          <w:sz w:val="20"/>
          <w:szCs w:val="20"/>
          <w:lang w:val="es-ES"/>
        </w:rPr>
        <w:t>al momento del otorgamiento de la pensión</w:t>
      </w:r>
      <w:r w:rsidR="00D96182" w:rsidRPr="008E3EF9">
        <w:rPr>
          <w:sz w:val="20"/>
          <w:szCs w:val="20"/>
          <w:lang w:val="es-ES"/>
        </w:rPr>
        <w:t xml:space="preserve"> (55 años)</w:t>
      </w:r>
      <w:r w:rsidR="006A0D6B" w:rsidRPr="008E3EF9">
        <w:rPr>
          <w:sz w:val="20"/>
          <w:szCs w:val="20"/>
          <w:lang w:val="es-ES"/>
        </w:rPr>
        <w:t>.</w:t>
      </w:r>
      <w:r w:rsidR="002C35EC" w:rsidRPr="008E3EF9">
        <w:rPr>
          <w:sz w:val="20"/>
          <w:szCs w:val="20"/>
          <w:lang w:val="es-ES"/>
        </w:rPr>
        <w:t xml:space="preserve"> Por ello, declaró la nulidad de la resolución</w:t>
      </w:r>
      <w:r w:rsidR="00C50716" w:rsidRPr="008E3EF9">
        <w:rPr>
          <w:sz w:val="20"/>
          <w:szCs w:val="20"/>
          <w:lang w:val="es-ES"/>
        </w:rPr>
        <w:t xml:space="preserve"> que le había otorgado la pensión</w:t>
      </w:r>
      <w:r w:rsidR="002C35EC" w:rsidRPr="008E3EF9">
        <w:rPr>
          <w:sz w:val="20"/>
          <w:szCs w:val="20"/>
          <w:lang w:val="es-ES"/>
        </w:rPr>
        <w:t xml:space="preserve">. </w:t>
      </w:r>
      <w:r w:rsidR="00FE151F" w:rsidRPr="008E3EF9">
        <w:rPr>
          <w:sz w:val="20"/>
          <w:szCs w:val="20"/>
          <w:lang w:val="es-ES"/>
        </w:rPr>
        <w:t>E</w:t>
      </w:r>
      <w:r w:rsidR="00171726" w:rsidRPr="008E3EF9">
        <w:rPr>
          <w:sz w:val="20"/>
          <w:szCs w:val="20"/>
          <w:lang w:val="es-ES"/>
        </w:rPr>
        <w:t xml:space="preserve">n segunda instancia </w:t>
      </w:r>
      <w:r w:rsidR="00DB313E" w:rsidRPr="008E3EF9">
        <w:rPr>
          <w:sz w:val="20"/>
          <w:szCs w:val="20"/>
          <w:lang w:val="es-ES"/>
        </w:rPr>
        <w:t xml:space="preserve">el Consejo de Estado ratificó la decisión y estableció que el régimen pensional del Sr. Vargas </w:t>
      </w:r>
      <w:r w:rsidR="005428A5" w:rsidRPr="008E3EF9">
        <w:rPr>
          <w:sz w:val="20"/>
          <w:szCs w:val="20"/>
          <w:lang w:val="es-ES"/>
        </w:rPr>
        <w:t xml:space="preserve">era el dispuesto en la Ley 33 de 1985, por lo que </w:t>
      </w:r>
      <w:r w:rsidR="00E15DC0" w:rsidRPr="008E3EF9">
        <w:rPr>
          <w:sz w:val="20"/>
          <w:szCs w:val="20"/>
          <w:lang w:val="es-ES"/>
        </w:rPr>
        <w:t xml:space="preserve">modificó la sentencia y dispuso el inicio de la jubilación </w:t>
      </w:r>
      <w:r w:rsidR="0058095E" w:rsidRPr="008E3EF9">
        <w:rPr>
          <w:sz w:val="20"/>
          <w:szCs w:val="20"/>
          <w:lang w:val="es-ES"/>
        </w:rPr>
        <w:t>a partir d</w:t>
      </w:r>
      <w:r w:rsidR="00E15DC0" w:rsidRPr="008E3EF9">
        <w:rPr>
          <w:sz w:val="20"/>
          <w:szCs w:val="20"/>
          <w:lang w:val="es-ES"/>
        </w:rPr>
        <w:t>el 22 de marzo de 2001</w:t>
      </w:r>
      <w:r w:rsidR="00171756" w:rsidRPr="008E3EF9">
        <w:rPr>
          <w:sz w:val="20"/>
          <w:szCs w:val="20"/>
          <w:lang w:val="es-ES"/>
        </w:rPr>
        <w:t>, y la liquidación pensional conforme a dicho régimen</w:t>
      </w:r>
      <w:r w:rsidR="00C467D4" w:rsidRPr="008E3EF9">
        <w:rPr>
          <w:sz w:val="20"/>
          <w:szCs w:val="20"/>
          <w:lang w:val="es-ES"/>
        </w:rPr>
        <w:t xml:space="preserve">. </w:t>
      </w:r>
      <w:r w:rsidR="00C467D4" w:rsidRPr="008E3EF9">
        <w:rPr>
          <w:sz w:val="20"/>
          <w:szCs w:val="20"/>
          <w:lang w:val="es-ES"/>
        </w:rPr>
        <w:lastRenderedPageBreak/>
        <w:t>Finalmente, Colombia enfatiza que</w:t>
      </w:r>
      <w:r w:rsidR="00692D63" w:rsidRPr="008E3EF9">
        <w:rPr>
          <w:sz w:val="20"/>
          <w:szCs w:val="20"/>
          <w:lang w:val="es-ES"/>
        </w:rPr>
        <w:t xml:space="preserve"> durante el estudio del recurso extraordinario de revisión, el Consejo de Estado no identificó contradicciones en el proceso, ni actuaciones que vulneraran los derechos del impugnante</w:t>
      </w:r>
      <w:r w:rsidR="004A1757" w:rsidRPr="008E3EF9">
        <w:rPr>
          <w:sz w:val="20"/>
          <w:szCs w:val="20"/>
          <w:lang w:val="es-ES"/>
        </w:rPr>
        <w:t>.</w:t>
      </w:r>
    </w:p>
    <w:p w14:paraId="044D89DE" w14:textId="299A0BFA" w:rsidR="004A1757" w:rsidRPr="008E3EF9" w:rsidRDefault="001271FF" w:rsidP="004A1757">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 xml:space="preserve">En </w:t>
      </w:r>
      <w:r w:rsidR="00794C5D" w:rsidRPr="008E3EF9">
        <w:rPr>
          <w:sz w:val="20"/>
          <w:szCs w:val="20"/>
          <w:lang w:val="es-ES"/>
        </w:rPr>
        <w:t>consideración de estas actuaciones, el Estado advierte que</w:t>
      </w:r>
      <w:r w:rsidR="004F4005" w:rsidRPr="008E3EF9">
        <w:rPr>
          <w:sz w:val="20"/>
          <w:szCs w:val="20"/>
          <w:lang w:val="es-ES"/>
        </w:rPr>
        <w:t xml:space="preserve"> las autoridades judiciales y administrativas garantizaron el debido proceso en el curso de la determinación de la pensión del </w:t>
      </w:r>
      <w:r w:rsidR="005B5489" w:rsidRPr="008E3EF9">
        <w:rPr>
          <w:sz w:val="20"/>
          <w:szCs w:val="20"/>
          <w:lang w:val="es-ES"/>
        </w:rPr>
        <w:t>Sr. Vargas</w:t>
      </w:r>
      <w:r w:rsidR="004F4005" w:rsidRPr="008E3EF9">
        <w:rPr>
          <w:sz w:val="20"/>
          <w:szCs w:val="20"/>
          <w:lang w:val="es-ES"/>
        </w:rPr>
        <w:t>, quien en todo momento contó con la oportunidad de presentar pruebas, argumentos y recursos idóneos que fueron analizados</w:t>
      </w:r>
      <w:r w:rsidR="005B5489" w:rsidRPr="008E3EF9">
        <w:rPr>
          <w:sz w:val="20"/>
          <w:szCs w:val="20"/>
          <w:lang w:val="es-ES"/>
        </w:rPr>
        <w:t>,</w:t>
      </w:r>
      <w:r w:rsidR="004F4005" w:rsidRPr="008E3EF9">
        <w:rPr>
          <w:sz w:val="20"/>
          <w:szCs w:val="20"/>
          <w:lang w:val="es-ES"/>
        </w:rPr>
        <w:t xml:space="preserve"> y </w:t>
      </w:r>
      <w:r w:rsidR="00D85107" w:rsidRPr="008E3EF9">
        <w:rPr>
          <w:sz w:val="20"/>
          <w:szCs w:val="20"/>
          <w:lang w:val="es-ES"/>
        </w:rPr>
        <w:t>cuyas decisiones estuvieron debidamente motivadas</w:t>
      </w:r>
      <w:r w:rsidR="00662E9E" w:rsidRPr="008E3EF9">
        <w:rPr>
          <w:sz w:val="20"/>
          <w:szCs w:val="20"/>
          <w:lang w:val="es-ES"/>
        </w:rPr>
        <w:t xml:space="preserve">. De suerte que la aplicación adecuada de la normativa y de los mecanismos internos permitió que </w:t>
      </w:r>
      <w:r w:rsidR="00AF049E" w:rsidRPr="008E3EF9">
        <w:rPr>
          <w:sz w:val="20"/>
          <w:szCs w:val="20"/>
          <w:lang w:val="es-ES"/>
        </w:rPr>
        <w:t>aquel</w:t>
      </w:r>
      <w:r w:rsidR="00561C36" w:rsidRPr="008E3EF9">
        <w:rPr>
          <w:sz w:val="20"/>
          <w:szCs w:val="20"/>
          <w:lang w:val="es-ES"/>
        </w:rPr>
        <w:t xml:space="preserve"> contara con una mesada pensional que se ajusta a los requisitos legales aplicables a su caso concreto</w:t>
      </w:r>
      <w:r w:rsidR="00673CE7" w:rsidRPr="008E3EF9">
        <w:rPr>
          <w:sz w:val="20"/>
          <w:szCs w:val="20"/>
          <w:lang w:val="es-ES"/>
        </w:rPr>
        <w:t>, sin que se vulneraran sus derechos convencionales</w:t>
      </w:r>
      <w:r w:rsidR="00561C36" w:rsidRPr="008E3EF9">
        <w:rPr>
          <w:sz w:val="20"/>
          <w:szCs w:val="20"/>
          <w:lang w:val="es-ES"/>
        </w:rPr>
        <w:t>.</w:t>
      </w:r>
      <w:r w:rsidR="00BF341F" w:rsidRPr="008E3EF9">
        <w:rPr>
          <w:sz w:val="20"/>
          <w:szCs w:val="20"/>
          <w:lang w:val="es-ES"/>
        </w:rPr>
        <w:t xml:space="preserve"> Por ello, solicita a la CIDH declarar la inadmisibilidad de la presente petición</w:t>
      </w:r>
      <w:r w:rsidR="007D2730" w:rsidRPr="008E3EF9">
        <w:rPr>
          <w:sz w:val="20"/>
          <w:szCs w:val="20"/>
          <w:lang w:val="es-ES"/>
        </w:rPr>
        <w:t>.</w:t>
      </w:r>
    </w:p>
    <w:p w14:paraId="537BF948" w14:textId="74D43408" w:rsidR="00755659" w:rsidRPr="008E3EF9" w:rsidRDefault="00755659" w:rsidP="006E621A">
      <w:pPr>
        <w:pStyle w:val="ListParagraph"/>
        <w:numPr>
          <w:ilvl w:val="0"/>
          <w:numId w:val="61"/>
        </w:numPr>
        <w:ind w:left="0" w:firstLine="720"/>
        <w:jc w:val="both"/>
        <w:rPr>
          <w:rFonts w:asciiTheme="majorHAnsi" w:hAnsiTheme="majorHAnsi"/>
          <w:bCs/>
          <w:sz w:val="20"/>
          <w:szCs w:val="20"/>
          <w:lang w:val="es-ES"/>
        </w:rPr>
      </w:pPr>
      <w:r w:rsidRPr="008E3EF9">
        <w:rPr>
          <w:sz w:val="20"/>
          <w:szCs w:val="20"/>
          <w:lang w:val="es-ES"/>
        </w:rPr>
        <w:t>Por otro lado, el Estado colombiano aduce que la CIDH carece de competencia material para pronunciarse de la alegada violación de los artículos 1, 2, 7 y 8 de la Declaración Universal de los Derechos Humanos</w:t>
      </w:r>
      <w:r w:rsidR="000E44EC" w:rsidRPr="008E3EF9">
        <w:rPr>
          <w:sz w:val="20"/>
          <w:szCs w:val="20"/>
          <w:lang w:val="es-ES"/>
        </w:rPr>
        <w:t>, de conformidad con</w:t>
      </w:r>
      <w:r w:rsidR="00106A7D" w:rsidRPr="008E3EF9">
        <w:rPr>
          <w:sz w:val="20"/>
          <w:szCs w:val="20"/>
          <w:lang w:val="es-ES"/>
        </w:rPr>
        <w:t xml:space="preserve"> la competencia reconocida en</w:t>
      </w:r>
      <w:r w:rsidR="000E44EC" w:rsidRPr="008E3EF9">
        <w:rPr>
          <w:sz w:val="20"/>
          <w:szCs w:val="20"/>
          <w:lang w:val="es-ES"/>
        </w:rPr>
        <w:t xml:space="preserve"> l</w:t>
      </w:r>
      <w:r w:rsidR="00106A7D" w:rsidRPr="008E3EF9">
        <w:rPr>
          <w:sz w:val="20"/>
          <w:szCs w:val="20"/>
          <w:lang w:val="es-ES"/>
        </w:rPr>
        <w:t>os</w:t>
      </w:r>
      <w:r w:rsidR="000E44EC" w:rsidRPr="008E3EF9">
        <w:rPr>
          <w:sz w:val="20"/>
          <w:szCs w:val="20"/>
          <w:lang w:val="es-ES"/>
        </w:rPr>
        <w:t xml:space="preserve"> artículo</w:t>
      </w:r>
      <w:r w:rsidR="00106A7D" w:rsidRPr="008E3EF9">
        <w:rPr>
          <w:sz w:val="20"/>
          <w:szCs w:val="20"/>
          <w:lang w:val="es-ES"/>
        </w:rPr>
        <w:t>s</w:t>
      </w:r>
      <w:r w:rsidR="000E44EC" w:rsidRPr="008E3EF9">
        <w:rPr>
          <w:sz w:val="20"/>
          <w:szCs w:val="20"/>
          <w:lang w:val="es-ES"/>
        </w:rPr>
        <w:t xml:space="preserve"> 23 de su Reglamento Interno</w:t>
      </w:r>
      <w:r w:rsidR="00106A7D" w:rsidRPr="008E3EF9">
        <w:rPr>
          <w:sz w:val="20"/>
          <w:szCs w:val="20"/>
          <w:lang w:val="es-ES"/>
        </w:rPr>
        <w:t xml:space="preserve"> y 44 de la Convención Americana</w:t>
      </w:r>
      <w:r w:rsidR="002A2C20" w:rsidRPr="008E3EF9">
        <w:rPr>
          <w:sz w:val="20"/>
          <w:szCs w:val="20"/>
          <w:lang w:val="es-ES"/>
        </w:rPr>
        <w:t>.</w:t>
      </w:r>
    </w:p>
    <w:p w14:paraId="51F68C92" w14:textId="77777777" w:rsidR="003239B8" w:rsidRPr="008E3EF9" w:rsidRDefault="003239B8" w:rsidP="003239B8">
      <w:pPr>
        <w:spacing w:before="240" w:after="240"/>
        <w:ind w:firstLine="720"/>
        <w:jc w:val="both"/>
        <w:rPr>
          <w:rFonts w:ascii="Cambria" w:hAnsi="Cambria"/>
          <w:sz w:val="20"/>
          <w:szCs w:val="20"/>
          <w:lang w:val="es-ES"/>
        </w:rPr>
      </w:pPr>
      <w:r w:rsidRPr="008E3EF9">
        <w:rPr>
          <w:rFonts w:asciiTheme="majorHAnsi" w:eastAsia="Cambria" w:hAnsiTheme="majorHAnsi" w:cs="Cambria"/>
          <w:b/>
          <w:bCs/>
          <w:color w:val="000000"/>
          <w:sz w:val="20"/>
          <w:szCs w:val="20"/>
          <w:u w:color="000000"/>
          <w:lang w:val="es-ES" w:eastAsia="es-ES"/>
        </w:rPr>
        <w:t>VI.</w:t>
      </w:r>
      <w:r w:rsidRPr="008E3EF9">
        <w:rPr>
          <w:rFonts w:asciiTheme="majorHAnsi" w:eastAsia="Cambria" w:hAnsiTheme="majorHAnsi" w:cs="Cambria"/>
          <w:b/>
          <w:bCs/>
          <w:color w:val="000000"/>
          <w:sz w:val="20"/>
          <w:szCs w:val="20"/>
          <w:u w:color="000000"/>
          <w:lang w:val="es-ES" w:eastAsia="es-ES"/>
        </w:rPr>
        <w:tab/>
      </w:r>
      <w:r w:rsidR="004A6A54" w:rsidRPr="008E3EF9">
        <w:rPr>
          <w:rFonts w:asciiTheme="majorHAnsi" w:hAnsiTheme="majorHAnsi"/>
          <w:b/>
          <w:bCs/>
          <w:sz w:val="20"/>
          <w:szCs w:val="20"/>
          <w:lang w:val="es-ES"/>
        </w:rPr>
        <w:t xml:space="preserve">ANÁLISIS DE </w:t>
      </w:r>
      <w:r w:rsidR="00C21FEF" w:rsidRPr="008E3EF9">
        <w:rPr>
          <w:rFonts w:asciiTheme="majorHAnsi" w:hAnsiTheme="majorHAnsi"/>
          <w:b/>
          <w:sz w:val="20"/>
          <w:szCs w:val="20"/>
          <w:lang w:val="es-ES"/>
        </w:rPr>
        <w:t>AGOTAMIENTO DE LOS RECURSOS INTERNOS Y PLAZO DE PRESENTACIÓN</w:t>
      </w:r>
      <w:r w:rsidR="00C21FEF" w:rsidRPr="008E3EF9">
        <w:rPr>
          <w:rFonts w:asciiTheme="majorHAnsi" w:eastAsia="Cambria" w:hAnsiTheme="majorHAnsi" w:cs="Cambria"/>
          <w:b/>
          <w:bCs/>
          <w:color w:val="000000"/>
          <w:sz w:val="20"/>
          <w:szCs w:val="20"/>
          <w:u w:color="000000"/>
          <w:lang w:val="es-ES" w:eastAsia="es-ES"/>
        </w:rPr>
        <w:t xml:space="preserve"> </w:t>
      </w:r>
    </w:p>
    <w:p w14:paraId="7A7BA3C3" w14:textId="0DA0CC10" w:rsidR="006C0ECF" w:rsidRPr="008E3EF9" w:rsidRDefault="001C31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8E3EF9">
        <w:rPr>
          <w:sz w:val="20"/>
          <w:szCs w:val="20"/>
          <w:lang w:val="es-ES"/>
        </w:rPr>
        <w:t xml:space="preserve">La presente petición versa sobre </w:t>
      </w:r>
      <w:r w:rsidR="00C54FBE" w:rsidRPr="008E3EF9">
        <w:rPr>
          <w:sz w:val="20"/>
          <w:szCs w:val="20"/>
          <w:lang w:val="es-ES"/>
        </w:rPr>
        <w:t xml:space="preserve">el cambio de régimen pensional del peticionario a raíz de un proceso judicial iniciado por la Universidad en la que trabajaba. </w:t>
      </w:r>
      <w:r w:rsidR="006F5F82" w:rsidRPr="008E3EF9">
        <w:rPr>
          <w:sz w:val="20"/>
          <w:szCs w:val="20"/>
          <w:lang w:val="es-ES"/>
        </w:rPr>
        <w:t xml:space="preserve">El Sr. Vargas Morales afirma que agotó los recursos internos el </w:t>
      </w:r>
      <w:r w:rsidR="006F5F82" w:rsidRPr="008E3EF9">
        <w:rPr>
          <w:rFonts w:asciiTheme="majorHAnsi" w:hAnsiTheme="majorHAnsi"/>
          <w:bCs/>
          <w:sz w:val="20"/>
          <w:szCs w:val="20"/>
          <w:lang w:val="es-ES"/>
        </w:rPr>
        <w:t>13 de febrero de 2015 con la decisión de rechazo de su recurso extraordinario de revisión. El Estado no present</w:t>
      </w:r>
      <w:r w:rsidR="00AB328D" w:rsidRPr="008E3EF9">
        <w:rPr>
          <w:rFonts w:asciiTheme="majorHAnsi" w:hAnsiTheme="majorHAnsi"/>
          <w:bCs/>
          <w:sz w:val="20"/>
          <w:szCs w:val="20"/>
          <w:lang w:val="es-ES"/>
        </w:rPr>
        <w:t>a</w:t>
      </w:r>
      <w:r w:rsidR="006F5F82" w:rsidRPr="008E3EF9">
        <w:rPr>
          <w:rFonts w:asciiTheme="majorHAnsi" w:hAnsiTheme="majorHAnsi"/>
          <w:bCs/>
          <w:sz w:val="20"/>
          <w:szCs w:val="20"/>
          <w:lang w:val="es-ES"/>
        </w:rPr>
        <w:t xml:space="preserve"> observaciones sobre el agotamiento de los recursos internos.</w:t>
      </w:r>
    </w:p>
    <w:p w14:paraId="4D7045E1" w14:textId="6581E6B9" w:rsidR="008C5E2D" w:rsidRPr="008E3EF9" w:rsidRDefault="00CE300B" w:rsidP="001B0C9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8E3EF9">
        <w:rPr>
          <w:rFonts w:asciiTheme="majorHAnsi" w:hAnsiTheme="majorHAnsi"/>
          <w:sz w:val="20"/>
          <w:szCs w:val="20"/>
          <w:lang w:val="es-ES"/>
        </w:rPr>
        <w:t xml:space="preserve">La Comisión Interamericana recuerda que el artículo 46.1.a) de la Convención Americana dispone que para que una petición sea admitida se requiere que se hayan interpuesto y agotado los recursos de jurisdicción interna, conforme a los principios del Derecho Internacional generalmente reconocidos. </w:t>
      </w:r>
      <w:r w:rsidRPr="008E3EF9">
        <w:rPr>
          <w:sz w:val="20"/>
          <w:szCs w:val="20"/>
          <w:lang w:val="es-ES"/>
        </w:rPr>
        <w:t>A este respecto, la CIDH considera que la decisión que agotó los recursos internos fue la de rechazo del recurso extraordinario de revisión promovido por el peticionario, notificada el 13 de febrero de 2015. Y, dado que la petición fue presentada el 22 de mayo de 2015, la Comisión concluye que cumple con los requisitos establecidos en los artículos 46.1 a) y b) de la Convención Americana.</w:t>
      </w:r>
    </w:p>
    <w:p w14:paraId="673598AF" w14:textId="77777777" w:rsidR="003239B8" w:rsidRPr="008E3EF9" w:rsidRDefault="003239B8" w:rsidP="002E5A4F">
      <w:pPr>
        <w:pStyle w:val="ListParagraph"/>
        <w:numPr>
          <w:ilvl w:val="0"/>
          <w:numId w:val="0"/>
        </w:numPr>
        <w:ind w:left="720"/>
        <w:jc w:val="both"/>
        <w:rPr>
          <w:rFonts w:asciiTheme="majorHAnsi" w:hAnsiTheme="majorHAnsi"/>
          <w:b/>
          <w:bCs/>
          <w:sz w:val="20"/>
          <w:szCs w:val="20"/>
          <w:lang w:val="es-ES"/>
        </w:rPr>
      </w:pPr>
      <w:r w:rsidRPr="008E3EF9">
        <w:rPr>
          <w:rFonts w:asciiTheme="majorHAnsi" w:hAnsiTheme="majorHAnsi"/>
          <w:b/>
          <w:bCs/>
          <w:sz w:val="20"/>
          <w:szCs w:val="20"/>
          <w:lang w:val="es-ES"/>
        </w:rPr>
        <w:t>VII.</w:t>
      </w:r>
      <w:r w:rsidRPr="008E3EF9">
        <w:rPr>
          <w:rFonts w:asciiTheme="majorHAnsi" w:hAnsiTheme="majorHAnsi"/>
          <w:b/>
          <w:bCs/>
          <w:sz w:val="20"/>
          <w:szCs w:val="20"/>
          <w:lang w:val="es-ES"/>
        </w:rPr>
        <w:tab/>
      </w:r>
      <w:r w:rsidR="004A6A54" w:rsidRPr="008E3EF9">
        <w:rPr>
          <w:rFonts w:asciiTheme="majorHAnsi" w:hAnsiTheme="majorHAnsi"/>
          <w:b/>
          <w:bCs/>
          <w:sz w:val="20"/>
          <w:szCs w:val="20"/>
          <w:lang w:val="es-ES"/>
        </w:rPr>
        <w:t xml:space="preserve">ANÁLISIS DE </w:t>
      </w:r>
      <w:r w:rsidR="00C21FEF" w:rsidRPr="008E3EF9">
        <w:rPr>
          <w:rFonts w:asciiTheme="majorHAnsi" w:hAnsiTheme="majorHAnsi"/>
          <w:b/>
          <w:bCs/>
          <w:sz w:val="20"/>
          <w:szCs w:val="20"/>
          <w:lang w:val="es-ES"/>
        </w:rPr>
        <w:t>CARACTERIZACIÓN DE LOS HECHOS ALEGADOS</w:t>
      </w:r>
    </w:p>
    <w:p w14:paraId="2DDF1999" w14:textId="1BB8BDC0" w:rsidR="006E621A" w:rsidRPr="008E3EF9"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8E3EF9">
        <w:rPr>
          <w:sz w:val="20"/>
          <w:szCs w:val="20"/>
          <w:lang w:val="es-ES"/>
        </w:rPr>
        <w:t xml:space="preserve">La presente petición </w:t>
      </w:r>
      <w:r w:rsidR="00937FAA" w:rsidRPr="008E3EF9">
        <w:rPr>
          <w:sz w:val="20"/>
          <w:szCs w:val="20"/>
          <w:lang w:val="es-ES"/>
        </w:rPr>
        <w:t>se refiere</w:t>
      </w:r>
      <w:r w:rsidR="004B421C" w:rsidRPr="008E3EF9">
        <w:rPr>
          <w:sz w:val="20"/>
          <w:szCs w:val="20"/>
          <w:lang w:val="es-ES"/>
        </w:rPr>
        <w:t xml:space="preserve"> a </w:t>
      </w:r>
      <w:r w:rsidR="006F53FB" w:rsidRPr="008E3EF9">
        <w:rPr>
          <w:sz w:val="20"/>
          <w:szCs w:val="20"/>
          <w:lang w:val="es-ES"/>
        </w:rPr>
        <w:t xml:space="preserve">la presunta violación de los derechos a las garantías judiciales y a la igualdad ante la ley porque los tribunales internos </w:t>
      </w:r>
      <w:r w:rsidR="006A563A" w:rsidRPr="008E3EF9">
        <w:rPr>
          <w:sz w:val="20"/>
          <w:szCs w:val="20"/>
          <w:lang w:val="es-ES"/>
        </w:rPr>
        <w:t>encontraron que el peticionario no cumplía con los requisitos del régimen pensional especial provisto para docentes de la Universidad Distrital Francisco de Caldas. El Estado replica que la petición incurre en la denominada ‘fórmula de la cuarta instancia internacional’</w:t>
      </w:r>
      <w:r w:rsidR="0091567E" w:rsidRPr="008E3EF9">
        <w:rPr>
          <w:sz w:val="20"/>
          <w:szCs w:val="20"/>
          <w:lang w:val="es-ES"/>
        </w:rPr>
        <w:t>,</w:t>
      </w:r>
      <w:r w:rsidR="006A563A" w:rsidRPr="008E3EF9">
        <w:rPr>
          <w:sz w:val="20"/>
          <w:szCs w:val="20"/>
          <w:lang w:val="es-ES"/>
        </w:rPr>
        <w:t xml:space="preserve"> porque </w:t>
      </w:r>
      <w:r w:rsidR="00AE4FB3" w:rsidRPr="008E3EF9">
        <w:rPr>
          <w:sz w:val="20"/>
          <w:szCs w:val="20"/>
          <w:lang w:val="es-ES"/>
        </w:rPr>
        <w:t>el proceso judicial no implicó la vulneración de los derechos invocados.</w:t>
      </w:r>
    </w:p>
    <w:p w14:paraId="6EB7ACE2" w14:textId="3C56FD06" w:rsidR="00697949" w:rsidRPr="008E3EF9" w:rsidRDefault="00D469B9" w:rsidP="00697949">
      <w:pPr>
        <w:pStyle w:val="ListParagraph"/>
        <w:numPr>
          <w:ilvl w:val="0"/>
          <w:numId w:val="61"/>
        </w:numPr>
        <w:suppressAutoHyphens/>
        <w:ind w:left="0" w:firstLine="720"/>
        <w:jc w:val="both"/>
        <w:rPr>
          <w:sz w:val="20"/>
          <w:szCs w:val="20"/>
          <w:lang w:val="es-ES"/>
        </w:rPr>
      </w:pPr>
      <w:r w:rsidRPr="008E3EF9">
        <w:rPr>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8E3EF9">
        <w:rPr>
          <w:i/>
          <w:iCs/>
          <w:sz w:val="20"/>
          <w:szCs w:val="20"/>
          <w:lang w:val="es-ES"/>
        </w:rPr>
        <w:t>prima facie</w:t>
      </w:r>
      <w:r w:rsidRPr="008E3EF9">
        <w:rPr>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4F639935" w14:textId="2888B414" w:rsidR="00EA0621" w:rsidRPr="008E3EF9" w:rsidRDefault="00EA0621" w:rsidP="00EA0621">
      <w:pPr>
        <w:pStyle w:val="ListParagraph"/>
        <w:numPr>
          <w:ilvl w:val="0"/>
          <w:numId w:val="61"/>
        </w:numPr>
        <w:suppressAutoHyphens/>
        <w:ind w:left="0" w:firstLine="720"/>
        <w:jc w:val="both"/>
        <w:rPr>
          <w:sz w:val="20"/>
          <w:szCs w:val="20"/>
          <w:lang w:val="es-ES"/>
        </w:rPr>
      </w:pPr>
      <w:r w:rsidRPr="008E3EF9">
        <w:rPr>
          <w:sz w:val="20"/>
          <w:szCs w:val="20"/>
          <w:lang w:val="es-ES"/>
        </w:rPr>
        <w:t xml:space="preserve">La CIDH recuerda </w:t>
      </w:r>
      <w:r w:rsidR="00C67C82" w:rsidRPr="008E3EF9">
        <w:rPr>
          <w:sz w:val="20"/>
          <w:szCs w:val="20"/>
          <w:lang w:val="es-ES"/>
        </w:rPr>
        <w:t xml:space="preserve">asimismo </w:t>
      </w:r>
      <w:r w:rsidRPr="008E3EF9">
        <w:rPr>
          <w:sz w:val="20"/>
          <w:szCs w:val="20"/>
          <w:lang w:val="es-ES"/>
        </w:rPr>
        <w:t xml:space="preserve">que cuando una petición se dirige contra el contenido, la valoración probatoria o el razonamiento judicial plasmados en una sentencia en firme, adoptada con respeto </w:t>
      </w:r>
      <w:r w:rsidR="00C67C82" w:rsidRPr="008E3EF9">
        <w:rPr>
          <w:sz w:val="20"/>
          <w:szCs w:val="20"/>
          <w:lang w:val="es-ES"/>
        </w:rPr>
        <w:t>al</w:t>
      </w:r>
      <w:r w:rsidRPr="008E3EF9">
        <w:rPr>
          <w:sz w:val="20"/>
          <w:szCs w:val="20"/>
          <w:lang w:val="es-ES"/>
        </w:rPr>
        <w:t xml:space="preserve"> debido proceso y las demás garantías plasmadas en la Convención, </w:t>
      </w:r>
      <w:r w:rsidR="006C3B39" w:rsidRPr="008E3EF9">
        <w:rPr>
          <w:sz w:val="20"/>
          <w:szCs w:val="20"/>
          <w:lang w:val="es-ES"/>
        </w:rPr>
        <w:t xml:space="preserve">carece de facultad </w:t>
      </w:r>
      <w:r w:rsidRPr="008E3EF9">
        <w:rPr>
          <w:sz w:val="20"/>
          <w:szCs w:val="20"/>
          <w:lang w:val="es-ES"/>
        </w:rPr>
        <w:t xml:space="preserve">para revisarla, pues no </w:t>
      </w:r>
      <w:r w:rsidRPr="008E3EF9">
        <w:rPr>
          <w:sz w:val="20"/>
          <w:szCs w:val="20"/>
          <w:lang w:val="es-ES"/>
        </w:rPr>
        <w:lastRenderedPageBreak/>
        <w:t>está llamada a efectuar un nuevo examen, en sede interamericana, de lo resuelto a nivel doméstico por los jueces nacionales en ejercicio de sus atribuciones legítimas y dentro de la esfera de su propia jurisdicción</w:t>
      </w:r>
      <w:r w:rsidRPr="008E3EF9">
        <w:rPr>
          <w:sz w:val="20"/>
          <w:szCs w:val="20"/>
          <w:vertAlign w:val="superscript"/>
          <w:lang w:val="es-ES"/>
        </w:rPr>
        <w:footnoteReference w:id="5"/>
      </w:r>
      <w:r w:rsidRPr="008E3EF9">
        <w:rPr>
          <w:sz w:val="20"/>
          <w:szCs w:val="20"/>
          <w:lang w:val="es-ES"/>
        </w:rPr>
        <w:t>.</w:t>
      </w:r>
    </w:p>
    <w:p w14:paraId="260C85E5" w14:textId="581A84E8" w:rsidR="00D322E4" w:rsidRPr="008E3EF9" w:rsidRDefault="006C3B39" w:rsidP="006C3B3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8E3EF9">
        <w:rPr>
          <w:sz w:val="20"/>
          <w:szCs w:val="20"/>
          <w:lang w:val="es-ES"/>
        </w:rPr>
        <w:t xml:space="preserve">En </w:t>
      </w:r>
      <w:r w:rsidR="00EA4C06" w:rsidRPr="008E3EF9">
        <w:rPr>
          <w:sz w:val="20"/>
          <w:szCs w:val="20"/>
          <w:lang w:val="es-ES"/>
        </w:rPr>
        <w:t>el presente caso, el peticionario alega que el Consejo de Estado aplicó de manera retroactiva una declaratoria de inconstitucionalidad de un artículo de la Ley 100, a diferencia de otros casos</w:t>
      </w:r>
      <w:r w:rsidR="00432C2D" w:rsidRPr="008E3EF9">
        <w:rPr>
          <w:sz w:val="20"/>
          <w:szCs w:val="20"/>
          <w:lang w:val="es-ES"/>
        </w:rPr>
        <w:t xml:space="preserve"> similares</w:t>
      </w:r>
      <w:r w:rsidR="00857DAD" w:rsidRPr="008E3EF9">
        <w:rPr>
          <w:sz w:val="20"/>
          <w:szCs w:val="20"/>
          <w:lang w:val="es-ES"/>
        </w:rPr>
        <w:t xml:space="preserve">. Sin embargo, el Estado </w:t>
      </w:r>
      <w:r w:rsidR="00523849" w:rsidRPr="008E3EF9">
        <w:rPr>
          <w:sz w:val="20"/>
          <w:szCs w:val="20"/>
          <w:lang w:val="es-ES"/>
        </w:rPr>
        <w:t>plantea</w:t>
      </w:r>
      <w:r w:rsidR="00540E3F" w:rsidRPr="008E3EF9">
        <w:rPr>
          <w:sz w:val="20"/>
          <w:szCs w:val="20"/>
          <w:lang w:val="es-ES"/>
        </w:rPr>
        <w:t xml:space="preserve"> de manera </w:t>
      </w:r>
      <w:r w:rsidR="00465C8C" w:rsidRPr="008E3EF9">
        <w:rPr>
          <w:sz w:val="20"/>
          <w:szCs w:val="20"/>
          <w:lang w:val="es-ES"/>
        </w:rPr>
        <w:t>f</w:t>
      </w:r>
      <w:r w:rsidR="00523849" w:rsidRPr="008E3EF9">
        <w:rPr>
          <w:sz w:val="20"/>
          <w:szCs w:val="20"/>
          <w:lang w:val="es-ES"/>
        </w:rPr>
        <w:t>undamentada</w:t>
      </w:r>
      <w:r w:rsidR="00857DAD" w:rsidRPr="008E3EF9">
        <w:rPr>
          <w:sz w:val="20"/>
          <w:szCs w:val="20"/>
          <w:lang w:val="es-ES"/>
        </w:rPr>
        <w:t xml:space="preserve"> que los tribunales encontraron que la presunta víctima no había cumplido con los requisitos para pensionarse por ese régimen</w:t>
      </w:r>
      <w:r w:rsidR="007A7119" w:rsidRPr="008E3EF9">
        <w:rPr>
          <w:sz w:val="20"/>
          <w:szCs w:val="20"/>
          <w:lang w:val="es-ES"/>
        </w:rPr>
        <w:t>, pues no contaba con la edad requerida; como consecuencia, declararon que pertenecía al régimen de la Ley 33 de 1985 y ordenaron la reliquidación de su pensión.</w:t>
      </w:r>
      <w:r w:rsidR="005E3849" w:rsidRPr="008E3EF9">
        <w:rPr>
          <w:sz w:val="20"/>
          <w:szCs w:val="20"/>
          <w:lang w:val="es-ES"/>
        </w:rPr>
        <w:t xml:space="preserve"> Sin que se verificara ninguna violación a los derechos del peticionario.</w:t>
      </w:r>
    </w:p>
    <w:p w14:paraId="615B2919" w14:textId="4136FB47" w:rsidR="00251E8A" w:rsidRPr="008E3EF9" w:rsidRDefault="007A7119" w:rsidP="006C3B3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8E3EF9">
        <w:rPr>
          <w:sz w:val="20"/>
          <w:szCs w:val="20"/>
          <w:lang w:val="es-ES"/>
        </w:rPr>
        <w:t xml:space="preserve">En ese sentido, no corresponde a la CIDH pronunciarse sobre cuál era la legislación interna aplicable al caso del peticionario, ni determinar si éste cumplía o no con los requisitos </w:t>
      </w:r>
      <w:r w:rsidR="00251E8A" w:rsidRPr="008E3EF9">
        <w:rPr>
          <w:sz w:val="20"/>
          <w:szCs w:val="20"/>
          <w:lang w:val="es-ES"/>
        </w:rPr>
        <w:t xml:space="preserve">para pensionarse </w:t>
      </w:r>
      <w:r w:rsidRPr="008E3EF9">
        <w:rPr>
          <w:sz w:val="20"/>
          <w:szCs w:val="20"/>
          <w:lang w:val="es-ES"/>
        </w:rPr>
        <w:t>bajo el derecho interno</w:t>
      </w:r>
      <w:r w:rsidR="00251E8A" w:rsidRPr="008E3EF9">
        <w:rPr>
          <w:sz w:val="20"/>
          <w:szCs w:val="20"/>
          <w:lang w:val="es-ES"/>
        </w:rPr>
        <w:t>.</w:t>
      </w:r>
      <w:r w:rsidR="00D234AE" w:rsidRPr="008E3EF9">
        <w:rPr>
          <w:sz w:val="20"/>
          <w:szCs w:val="20"/>
          <w:lang w:val="es-ES"/>
        </w:rPr>
        <w:t xml:space="preserve"> Si bien éste alega la violación de sus derechos al debido proceso y a la igualdad ante la ley, </w:t>
      </w:r>
      <w:r w:rsidR="00B444F7" w:rsidRPr="008E3EF9">
        <w:rPr>
          <w:sz w:val="20"/>
          <w:szCs w:val="20"/>
          <w:lang w:val="es-ES"/>
        </w:rPr>
        <w:t xml:space="preserve">se evidencia que los jueces internos no aplicaron </w:t>
      </w:r>
      <w:r w:rsidR="00454DC4" w:rsidRPr="008E3EF9">
        <w:rPr>
          <w:sz w:val="20"/>
          <w:szCs w:val="20"/>
          <w:lang w:val="es-ES"/>
        </w:rPr>
        <w:t>un</w:t>
      </w:r>
      <w:r w:rsidR="00B444F7" w:rsidRPr="008E3EF9">
        <w:rPr>
          <w:sz w:val="20"/>
          <w:szCs w:val="20"/>
          <w:lang w:val="es-ES"/>
        </w:rPr>
        <w:t>a sentencia de manera retroactiva</w:t>
      </w:r>
      <w:r w:rsidR="00454DC4" w:rsidRPr="008E3EF9">
        <w:rPr>
          <w:sz w:val="20"/>
          <w:szCs w:val="20"/>
          <w:lang w:val="es-ES"/>
        </w:rPr>
        <w:t xml:space="preserve"> y diferenciada como lo asegura</w:t>
      </w:r>
      <w:r w:rsidR="00B444F7" w:rsidRPr="008E3EF9">
        <w:rPr>
          <w:sz w:val="20"/>
          <w:szCs w:val="20"/>
          <w:lang w:val="es-ES"/>
        </w:rPr>
        <w:t xml:space="preserve">, sino que él se encontraba en una situación diferente a la cual </w:t>
      </w:r>
      <w:r w:rsidR="00FF7584" w:rsidRPr="008E3EF9">
        <w:rPr>
          <w:sz w:val="20"/>
          <w:szCs w:val="20"/>
          <w:lang w:val="es-ES"/>
        </w:rPr>
        <w:t xml:space="preserve">creía, pues no había cumplido los requisitos legales para acceder al régimen pensional </w:t>
      </w:r>
      <w:r w:rsidR="00587424" w:rsidRPr="008E3EF9">
        <w:rPr>
          <w:sz w:val="20"/>
          <w:szCs w:val="20"/>
          <w:lang w:val="es-ES"/>
        </w:rPr>
        <w:t>que se le había</w:t>
      </w:r>
      <w:r w:rsidR="00FF7584" w:rsidRPr="008E3EF9">
        <w:rPr>
          <w:sz w:val="20"/>
          <w:szCs w:val="20"/>
          <w:lang w:val="es-ES"/>
        </w:rPr>
        <w:t xml:space="preserve"> reconocido</w:t>
      </w:r>
      <w:r w:rsidR="00587424" w:rsidRPr="008E3EF9">
        <w:rPr>
          <w:sz w:val="20"/>
          <w:szCs w:val="20"/>
          <w:lang w:val="es-ES"/>
        </w:rPr>
        <w:t xml:space="preserve"> inicialmente</w:t>
      </w:r>
      <w:r w:rsidR="00FF7584" w:rsidRPr="008E3EF9">
        <w:rPr>
          <w:sz w:val="20"/>
          <w:szCs w:val="20"/>
          <w:lang w:val="es-ES"/>
        </w:rPr>
        <w:t>.</w:t>
      </w:r>
    </w:p>
    <w:p w14:paraId="0D45A873" w14:textId="0DC9304B" w:rsidR="001A520D" w:rsidRPr="008E3EF9" w:rsidRDefault="00251E8A" w:rsidP="006C3B3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8E3EF9">
        <w:rPr>
          <w:sz w:val="20"/>
          <w:szCs w:val="20"/>
          <w:lang w:val="es-ES"/>
        </w:rPr>
        <w:t xml:space="preserve">En atención a estas consideraciones, la Comisión Interamericana concluye que </w:t>
      </w:r>
      <w:r w:rsidR="00532C20" w:rsidRPr="008E3EF9">
        <w:rPr>
          <w:sz w:val="20"/>
          <w:szCs w:val="20"/>
          <w:lang w:val="es-ES"/>
        </w:rPr>
        <w:t xml:space="preserve">la parte peticionaria no acredita </w:t>
      </w:r>
      <w:r w:rsidR="006E4DB0" w:rsidRPr="008E3EF9">
        <w:rPr>
          <w:sz w:val="20"/>
          <w:szCs w:val="20"/>
          <w:lang w:val="es-ES"/>
        </w:rPr>
        <w:t>que los hechos</w:t>
      </w:r>
      <w:r w:rsidR="00D234AE" w:rsidRPr="008E3EF9">
        <w:rPr>
          <w:sz w:val="20"/>
          <w:szCs w:val="20"/>
          <w:lang w:val="es-ES"/>
        </w:rPr>
        <w:t>,</w:t>
      </w:r>
      <w:r w:rsidR="006E4DB0" w:rsidRPr="008E3EF9">
        <w:rPr>
          <w:sz w:val="20"/>
          <w:szCs w:val="20"/>
          <w:lang w:val="es-ES"/>
        </w:rPr>
        <w:t xml:space="preserve"> </w:t>
      </w:r>
      <w:r w:rsidR="00532C20" w:rsidRPr="008E3EF9">
        <w:rPr>
          <w:i/>
          <w:iCs/>
          <w:sz w:val="20"/>
          <w:szCs w:val="20"/>
          <w:lang w:val="es-ES"/>
        </w:rPr>
        <w:t>prima facie</w:t>
      </w:r>
      <w:r w:rsidR="00D234AE" w:rsidRPr="008E3EF9">
        <w:rPr>
          <w:i/>
          <w:iCs/>
          <w:sz w:val="20"/>
          <w:szCs w:val="20"/>
          <w:lang w:val="es-ES"/>
        </w:rPr>
        <w:t>,</w:t>
      </w:r>
      <w:r w:rsidR="00532C20" w:rsidRPr="008E3EF9">
        <w:rPr>
          <w:sz w:val="20"/>
          <w:szCs w:val="20"/>
          <w:lang w:val="es-ES"/>
        </w:rPr>
        <w:t xml:space="preserve"> </w:t>
      </w:r>
      <w:r w:rsidR="006E4DB0" w:rsidRPr="008E3EF9">
        <w:rPr>
          <w:sz w:val="20"/>
          <w:szCs w:val="20"/>
          <w:lang w:val="es-ES"/>
        </w:rPr>
        <w:t xml:space="preserve">caractericen </w:t>
      </w:r>
      <w:r w:rsidR="00532C20" w:rsidRPr="008E3EF9">
        <w:rPr>
          <w:sz w:val="20"/>
          <w:szCs w:val="20"/>
          <w:lang w:val="es-ES"/>
        </w:rPr>
        <w:t>una eventual violación de los derechos invocados, y</w:t>
      </w:r>
      <w:r w:rsidR="00B444F7" w:rsidRPr="008E3EF9">
        <w:rPr>
          <w:sz w:val="20"/>
          <w:szCs w:val="20"/>
          <w:lang w:val="es-ES"/>
        </w:rPr>
        <w:t>,</w:t>
      </w:r>
      <w:r w:rsidR="00532C20" w:rsidRPr="008E3EF9">
        <w:rPr>
          <w:sz w:val="20"/>
          <w:szCs w:val="20"/>
          <w:lang w:val="es-ES"/>
        </w:rPr>
        <w:t xml:space="preserve"> por consiguiente</w:t>
      </w:r>
      <w:r w:rsidR="001B5873" w:rsidRPr="008E3EF9">
        <w:rPr>
          <w:sz w:val="20"/>
          <w:szCs w:val="20"/>
          <w:lang w:val="es-ES"/>
        </w:rPr>
        <w:t>,</w:t>
      </w:r>
      <w:r w:rsidR="00532C20" w:rsidRPr="008E3EF9">
        <w:rPr>
          <w:sz w:val="20"/>
          <w:szCs w:val="20"/>
          <w:lang w:val="es-ES"/>
        </w:rPr>
        <w:t xml:space="preserve"> la </w:t>
      </w:r>
      <w:r w:rsidR="001B5873" w:rsidRPr="008E3EF9">
        <w:rPr>
          <w:sz w:val="20"/>
          <w:szCs w:val="20"/>
          <w:lang w:val="es-ES"/>
        </w:rPr>
        <w:t xml:space="preserve">presente </w:t>
      </w:r>
      <w:r w:rsidR="00532C20" w:rsidRPr="008E3EF9">
        <w:rPr>
          <w:sz w:val="20"/>
          <w:szCs w:val="20"/>
          <w:lang w:val="es-ES"/>
        </w:rPr>
        <w:t>petición resulta inadmisible en los términos del artículo 47.b) de la Convención Americana.</w:t>
      </w:r>
    </w:p>
    <w:p w14:paraId="445BF42E" w14:textId="77777777" w:rsidR="003239B8" w:rsidRPr="008E3EF9" w:rsidRDefault="003239B8" w:rsidP="002E5A4F">
      <w:pPr>
        <w:pStyle w:val="ListParagraph"/>
        <w:numPr>
          <w:ilvl w:val="0"/>
          <w:numId w:val="0"/>
        </w:numPr>
        <w:ind w:left="720"/>
        <w:jc w:val="both"/>
        <w:rPr>
          <w:rFonts w:asciiTheme="majorHAnsi" w:hAnsiTheme="majorHAnsi"/>
          <w:b/>
          <w:bCs/>
          <w:sz w:val="20"/>
          <w:szCs w:val="20"/>
          <w:lang w:val="es-ES"/>
        </w:rPr>
      </w:pPr>
      <w:r w:rsidRPr="008E3EF9">
        <w:rPr>
          <w:rFonts w:asciiTheme="majorHAnsi" w:hAnsiTheme="majorHAnsi"/>
          <w:b/>
          <w:bCs/>
          <w:sz w:val="20"/>
          <w:szCs w:val="20"/>
          <w:lang w:val="es-ES"/>
        </w:rPr>
        <w:t xml:space="preserve">VIII. </w:t>
      </w:r>
      <w:r w:rsidRPr="008E3EF9">
        <w:rPr>
          <w:rFonts w:asciiTheme="majorHAnsi" w:hAnsiTheme="majorHAnsi"/>
          <w:b/>
          <w:bCs/>
          <w:sz w:val="20"/>
          <w:szCs w:val="20"/>
          <w:lang w:val="es-ES"/>
        </w:rPr>
        <w:tab/>
        <w:t>DECISIÓN</w:t>
      </w:r>
    </w:p>
    <w:p w14:paraId="16B36F97" w14:textId="0EF0CCE8" w:rsidR="003239B8" w:rsidRPr="008E3EF9"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8E3EF9">
        <w:rPr>
          <w:rFonts w:asciiTheme="majorHAnsi" w:hAnsiTheme="majorHAnsi"/>
          <w:sz w:val="20"/>
          <w:szCs w:val="20"/>
          <w:lang w:val="es-ES"/>
        </w:rPr>
        <w:t xml:space="preserve">Declarar </w:t>
      </w:r>
      <w:r w:rsidR="00453F0B" w:rsidRPr="008E3EF9">
        <w:rPr>
          <w:rFonts w:asciiTheme="majorHAnsi" w:hAnsiTheme="majorHAnsi"/>
          <w:sz w:val="20"/>
          <w:szCs w:val="20"/>
          <w:lang w:val="es-ES"/>
        </w:rPr>
        <w:t>in</w:t>
      </w:r>
      <w:r w:rsidRPr="008E3EF9">
        <w:rPr>
          <w:rFonts w:asciiTheme="majorHAnsi" w:hAnsiTheme="majorHAnsi"/>
          <w:sz w:val="20"/>
          <w:szCs w:val="20"/>
          <w:lang w:val="es-ES"/>
        </w:rPr>
        <w:t>admisible la presente petición</w:t>
      </w:r>
      <w:r w:rsidR="00A758AA" w:rsidRPr="008E3EF9">
        <w:rPr>
          <w:rFonts w:asciiTheme="majorHAnsi" w:hAnsiTheme="majorHAnsi"/>
          <w:sz w:val="20"/>
          <w:szCs w:val="20"/>
          <w:lang w:val="es-ES"/>
        </w:rPr>
        <w:t>;</w:t>
      </w:r>
      <w:r w:rsidR="007B76D3" w:rsidRPr="008E3EF9">
        <w:rPr>
          <w:rFonts w:asciiTheme="majorHAnsi" w:hAnsiTheme="majorHAnsi"/>
          <w:sz w:val="20"/>
          <w:szCs w:val="20"/>
          <w:lang w:val="es-ES"/>
        </w:rPr>
        <w:t xml:space="preserve"> y</w:t>
      </w:r>
    </w:p>
    <w:p w14:paraId="02C904B2" w14:textId="4EA1B965" w:rsidR="009A56CE" w:rsidRDefault="004A6A54" w:rsidP="005173A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8E3EF9">
        <w:rPr>
          <w:rFonts w:asciiTheme="majorHAnsi" w:hAnsiTheme="majorHAnsi"/>
          <w:sz w:val="20"/>
          <w:szCs w:val="20"/>
          <w:lang w:val="es-ES"/>
        </w:rPr>
        <w:t>Notificar a las partes la presente decisión; y publicar esta decisión e incluirla en su Informe Anual a la Asamblea General de</w:t>
      </w:r>
      <w:r w:rsidRPr="009B7794">
        <w:rPr>
          <w:rFonts w:asciiTheme="majorHAnsi" w:hAnsiTheme="majorHAnsi"/>
          <w:sz w:val="20"/>
          <w:szCs w:val="20"/>
          <w:lang w:val="es-ES"/>
        </w:rPr>
        <w:t xml:space="preserve"> la Organización de los Estados Americanos.</w:t>
      </w:r>
    </w:p>
    <w:p w14:paraId="72BBA66E" w14:textId="353B8037" w:rsidR="00B23A59" w:rsidRPr="007B3D82" w:rsidRDefault="00B23A59" w:rsidP="007B3D82">
      <w:pPr>
        <w:suppressAutoHyphens/>
        <w:ind w:firstLine="720"/>
        <w:jc w:val="both"/>
        <w:rPr>
          <w:rStyle w:val="eop"/>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w:t>
      </w:r>
      <w:r w:rsidRPr="00475C06">
        <w:rPr>
          <w:rStyle w:val="normaltextrun"/>
          <w:rFonts w:ascii="Cambria" w:hAnsi="Cambria" w:cs="Segoe UI"/>
          <w:color w:val="000000" w:themeColor="text1"/>
          <w:sz w:val="20"/>
          <w:szCs w:val="20"/>
          <w:lang w:val="es-CL"/>
        </w:rPr>
        <w:t xml:space="preserve">de Derechos Humanos a los </w:t>
      </w:r>
      <w:r w:rsidR="00A2433F" w:rsidRPr="00475C06">
        <w:rPr>
          <w:rStyle w:val="normaltextrun"/>
          <w:rFonts w:ascii="Cambria" w:hAnsi="Cambria" w:cs="Segoe UI"/>
          <w:color w:val="000000" w:themeColor="text1"/>
          <w:sz w:val="20"/>
          <w:szCs w:val="20"/>
          <w:lang w:val="es-CL"/>
        </w:rPr>
        <w:t>5</w:t>
      </w:r>
      <w:r w:rsidRPr="00475C06">
        <w:rPr>
          <w:rStyle w:val="normaltextrun"/>
          <w:rFonts w:ascii="Cambria" w:hAnsi="Cambria" w:cs="Segoe UI"/>
          <w:color w:val="000000" w:themeColor="text1"/>
          <w:sz w:val="20"/>
          <w:szCs w:val="20"/>
          <w:lang w:val="es-CL"/>
        </w:rPr>
        <w:t xml:space="preserve"> días del mes de </w:t>
      </w:r>
      <w:r w:rsidR="00A2433F" w:rsidRPr="00475C06">
        <w:rPr>
          <w:rStyle w:val="normaltextrun"/>
          <w:rFonts w:ascii="Cambria" w:hAnsi="Cambria" w:cs="Segoe UI"/>
          <w:color w:val="000000" w:themeColor="text1"/>
          <w:sz w:val="20"/>
          <w:szCs w:val="20"/>
          <w:lang w:val="es-CL"/>
        </w:rPr>
        <w:t>agosto</w:t>
      </w:r>
      <w:r w:rsidRPr="00475C06">
        <w:rPr>
          <w:rStyle w:val="normaltextrun"/>
          <w:rFonts w:ascii="Cambria" w:hAnsi="Cambria" w:cs="Segoe UI"/>
          <w:color w:val="000000" w:themeColor="text1"/>
          <w:sz w:val="20"/>
          <w:szCs w:val="20"/>
          <w:lang w:val="es-CL"/>
        </w:rPr>
        <w:t xml:space="preserve"> de 20</w:t>
      </w:r>
      <w:r w:rsidR="00A2433F" w:rsidRPr="00475C06">
        <w:rPr>
          <w:rStyle w:val="normaltextrun"/>
          <w:rFonts w:ascii="Cambria" w:hAnsi="Cambria" w:cs="Segoe UI"/>
          <w:color w:val="000000" w:themeColor="text1"/>
          <w:sz w:val="20"/>
          <w:szCs w:val="20"/>
          <w:lang w:val="es-CL"/>
        </w:rPr>
        <w:t>25</w:t>
      </w:r>
      <w:r w:rsidRPr="00475C06">
        <w:rPr>
          <w:rStyle w:val="normaltextrun"/>
          <w:rFonts w:ascii="Cambria" w:hAnsi="Cambria" w:cs="Segoe UI"/>
          <w:color w:val="000000" w:themeColor="text1"/>
          <w:sz w:val="20"/>
          <w:szCs w:val="20"/>
          <w:lang w:val="es-CL"/>
        </w:rPr>
        <w:t>.  (Firmado): José Luis Caballero Ochoa, Presidente; Arif Bulkan, Segundo Vicepresidente; Roberta Clarke</w:t>
      </w:r>
      <w:r w:rsidR="00A2433F" w:rsidRPr="00475C06">
        <w:rPr>
          <w:rStyle w:val="normaltextrun"/>
          <w:rFonts w:ascii="Cambria" w:hAnsi="Cambria" w:cs="Segoe UI"/>
          <w:color w:val="000000" w:themeColor="text1"/>
          <w:sz w:val="20"/>
          <w:szCs w:val="20"/>
          <w:lang w:val="es-CL"/>
        </w:rPr>
        <w:t xml:space="preserve"> </w:t>
      </w:r>
      <w:r w:rsidRPr="00475C06">
        <w:rPr>
          <w:rStyle w:val="normaltextrun"/>
          <w:rFonts w:ascii="Cambria" w:hAnsi="Cambria" w:cs="Segoe UI"/>
          <w:color w:val="000000" w:themeColor="text1"/>
          <w:sz w:val="20"/>
          <w:szCs w:val="20"/>
          <w:lang w:val="es-CL"/>
        </w:rPr>
        <w:t xml:space="preserve">y Gloria Monique de Mees, </w:t>
      </w:r>
      <w:r w:rsidR="00905144">
        <w:rPr>
          <w:rStyle w:val="normaltextrun"/>
          <w:rFonts w:ascii="Cambria" w:hAnsi="Cambria" w:cs="Segoe UI"/>
          <w:color w:val="000000" w:themeColor="text1"/>
          <w:sz w:val="20"/>
          <w:szCs w:val="20"/>
          <w:lang w:val="es-CL"/>
        </w:rPr>
        <w:t>m</w:t>
      </w:r>
      <w:r w:rsidRPr="00475C06">
        <w:rPr>
          <w:rStyle w:val="normaltextrun"/>
          <w:rFonts w:ascii="Cambria" w:hAnsi="Cambria" w:cs="Segoe UI"/>
          <w:color w:val="000000" w:themeColor="text1"/>
          <w:sz w:val="20"/>
          <w:szCs w:val="20"/>
          <w:lang w:val="es-CL"/>
        </w:rPr>
        <w:t>iembros de la Comisión.</w:t>
      </w:r>
    </w:p>
    <w:p w14:paraId="7146089D" w14:textId="77777777" w:rsidR="00B23A59" w:rsidRPr="005173A3" w:rsidRDefault="00B23A59" w:rsidP="00B23A5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sz w:val="20"/>
          <w:szCs w:val="20"/>
          <w:lang w:val="es-ES"/>
        </w:rPr>
      </w:pPr>
    </w:p>
    <w:sectPr w:rsidR="00B23A59" w:rsidRPr="005173A3"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6D96" w14:textId="77777777" w:rsidR="001F573F" w:rsidRDefault="001F573F">
      <w:r>
        <w:separator/>
      </w:r>
    </w:p>
  </w:endnote>
  <w:endnote w:type="continuationSeparator" w:id="0">
    <w:p w14:paraId="0E940088" w14:textId="77777777" w:rsidR="001F573F" w:rsidRDefault="001F573F">
      <w:r>
        <w:continuationSeparator/>
      </w:r>
    </w:p>
  </w:endnote>
  <w:endnote w:type="continuationNotice" w:id="1">
    <w:p w14:paraId="16EBA1EE" w14:textId="77777777" w:rsidR="001F573F" w:rsidRDefault="001F5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704A" w14:textId="77777777" w:rsidR="001F573F" w:rsidRPr="000F35ED" w:rsidRDefault="001F573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554E80A" w14:textId="77777777" w:rsidR="001F573F" w:rsidRPr="000F35ED" w:rsidRDefault="001F573F" w:rsidP="000F35ED">
      <w:pPr>
        <w:rPr>
          <w:rFonts w:asciiTheme="majorHAnsi" w:hAnsiTheme="majorHAnsi"/>
          <w:sz w:val="16"/>
          <w:szCs w:val="16"/>
        </w:rPr>
      </w:pPr>
      <w:r w:rsidRPr="000F35ED">
        <w:rPr>
          <w:rFonts w:asciiTheme="majorHAnsi" w:hAnsiTheme="majorHAnsi"/>
          <w:sz w:val="16"/>
          <w:szCs w:val="16"/>
        </w:rPr>
        <w:separator/>
      </w:r>
    </w:p>
    <w:p w14:paraId="25566CB9" w14:textId="77777777" w:rsidR="001F573F" w:rsidRPr="000F35ED" w:rsidRDefault="001F573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0B376DA" w14:textId="77777777" w:rsidR="001F573F" w:rsidRPr="000F35ED" w:rsidRDefault="001F573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1F7B9FD0"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03687E">
        <w:t>Carlos Bernal Pu</w:t>
      </w:r>
      <w:r w:rsidR="00B31B16">
        <w:t>l</w:t>
      </w:r>
      <w:r w:rsidR="0003687E">
        <w:t>ido</w:t>
      </w:r>
      <w:r w:rsidRPr="00306F33">
        <w:t xml:space="preserve">, de nacionalidad </w:t>
      </w:r>
      <w:r w:rsidR="00B31B16">
        <w:t>colombiana</w:t>
      </w:r>
      <w:r w:rsidRPr="00306F33">
        <w:t>, no participó en el debate ni en la decisión del presente asunto.</w:t>
      </w:r>
    </w:p>
  </w:footnote>
  <w:footnote w:id="3">
    <w:p w14:paraId="512C5D16" w14:textId="6379668D" w:rsidR="0067105E" w:rsidRPr="0067105E" w:rsidRDefault="0067105E" w:rsidP="0067105E">
      <w:pPr>
        <w:pStyle w:val="Notasalpie"/>
      </w:pPr>
      <w:r>
        <w:rPr>
          <w:rStyle w:val="FootnoteReference"/>
        </w:rPr>
        <w:footnoteRef/>
      </w:r>
      <w:r w:rsidRPr="0067105E">
        <w:t xml:space="preserve"> </w:t>
      </w:r>
      <w:r>
        <w:t>En adelante “la Convención Americana” o “la Convención”.</w:t>
      </w:r>
    </w:p>
  </w:footnote>
  <w:footnote w:id="4">
    <w:p w14:paraId="1AFEF3B0" w14:textId="5740D72C" w:rsidR="008E3BFE" w:rsidRPr="00306F33" w:rsidRDefault="008E3BFE" w:rsidP="00306F33">
      <w:pPr>
        <w:pStyle w:val="FootnoteText"/>
        <w:ind w:firstLine="720"/>
        <w:jc w:val="both"/>
        <w:rPr>
          <w:rFonts w:asciiTheme="majorHAnsi" w:hAnsiTheme="majorHAnsi"/>
          <w:sz w:val="16"/>
          <w:szCs w:val="16"/>
          <w:lang w:val="es-ES"/>
        </w:rPr>
      </w:pPr>
      <w:r w:rsidRPr="00E9220E">
        <w:rPr>
          <w:rStyle w:val="FootnoteReference"/>
          <w:rFonts w:asciiTheme="majorHAnsi" w:hAnsiTheme="majorHAnsi"/>
          <w:sz w:val="16"/>
          <w:szCs w:val="16"/>
        </w:rPr>
        <w:footnoteRef/>
      </w:r>
      <w:r w:rsidRPr="00E9220E">
        <w:rPr>
          <w:rFonts w:asciiTheme="majorHAnsi" w:hAnsiTheme="majorHAnsi"/>
          <w:sz w:val="16"/>
          <w:szCs w:val="16"/>
          <w:lang w:val="es-ES"/>
        </w:rPr>
        <w:t xml:space="preserve"> Las observaciones de cada parte fueron debidamente trasladadas a la parte contraria.</w:t>
      </w:r>
    </w:p>
  </w:footnote>
  <w:footnote w:id="5">
    <w:p w14:paraId="0CA601DC" w14:textId="77777777" w:rsidR="00EA0621" w:rsidRDefault="00EA0621" w:rsidP="00EA0621">
      <w:pPr>
        <w:pStyle w:val="FootnoteText"/>
        <w:ind w:firstLine="720"/>
        <w:jc w:val="both"/>
        <w:rPr>
          <w:lang w:val="es-CO"/>
        </w:rPr>
      </w:pPr>
      <w:r>
        <w:rPr>
          <w:rStyle w:val="FootnoteReference"/>
          <w:rFonts w:asciiTheme="majorHAnsi" w:hAnsiTheme="majorHAnsi"/>
          <w:sz w:val="16"/>
          <w:szCs w:val="16"/>
        </w:rPr>
        <w:footnoteRef/>
      </w:r>
      <w:r>
        <w:rPr>
          <w:rFonts w:asciiTheme="majorHAnsi" w:hAnsiTheme="majorHAnsi"/>
          <w:sz w:val="16"/>
          <w:szCs w:val="16"/>
          <w:lang w:val="es-CO"/>
        </w:rPr>
        <w:t xml:space="preserve"> CIDH,</w:t>
      </w:r>
      <w:r w:rsidRPr="005A5D54">
        <w:rPr>
          <w:rFonts w:ascii="Times New Roman" w:eastAsia="Arial Unicode MS" w:hAnsi="Times New Roman" w:cs="Times New Roman"/>
          <w:color w:val="auto"/>
          <w:sz w:val="24"/>
          <w:szCs w:val="24"/>
          <w:lang w:val="es-CO" w:eastAsia="en-US"/>
        </w:rPr>
        <w:t xml:space="preserve"> </w:t>
      </w:r>
      <w:r w:rsidRPr="005A5D54">
        <w:rPr>
          <w:rFonts w:asciiTheme="majorHAnsi" w:hAnsiTheme="majorHAnsi"/>
          <w:sz w:val="16"/>
          <w:szCs w:val="16"/>
          <w:lang w:val="es-CO"/>
        </w:rPr>
        <w:t>Informe No. 93/21. Petición 2106-13. Inadmisibilidad. Bertha Lucía Ramírez de Páez. Colombia. 29 de abril de 2021, párr. 1</w:t>
      </w:r>
      <w:r>
        <w:rPr>
          <w:rFonts w:asciiTheme="majorHAnsi" w:hAnsiTheme="majorHAnsi"/>
          <w:sz w:val="16"/>
          <w:szCs w:val="16"/>
          <w:lang w:val="es-CO"/>
        </w:rPr>
        <w:t>4</w:t>
      </w:r>
      <w:r w:rsidRPr="005A5D54">
        <w:rPr>
          <w:rFonts w:asciiTheme="majorHAnsi" w:hAnsiTheme="majorHAnsi"/>
          <w:sz w:val="16"/>
          <w:szCs w:val="16"/>
          <w:lang w:val="es-CO"/>
        </w:rPr>
        <w:t>; Informe No. 92/21. Petición 2098-13. Inadmisibilidad. Jesús María Lemos Bustamante y otra. Colombia. 29 de abril de 2021, párr. 1</w:t>
      </w:r>
      <w:r>
        <w:rPr>
          <w:rFonts w:asciiTheme="majorHAnsi" w:hAnsiTheme="majorHAnsi"/>
          <w:sz w:val="16"/>
          <w:szCs w:val="16"/>
          <w:lang w:val="es-CO"/>
        </w:rPr>
        <w:t>6</w:t>
      </w:r>
      <w:r w:rsidRPr="005A5D54">
        <w:rPr>
          <w:rFonts w:asciiTheme="majorHAnsi" w:hAnsiTheme="majorHAnsi"/>
          <w:sz w:val="16"/>
          <w:szCs w:val="16"/>
          <w:lang w:val="es-CO"/>
        </w:rPr>
        <w:t xml:space="preserve">; e, CIDH, Informe No. 30/21. Petición 2016-13. Inadmisibilidad. Fernando Vásquez Botero y otros. </w:t>
      </w:r>
      <w:r w:rsidRPr="00EA0621">
        <w:rPr>
          <w:rFonts w:asciiTheme="majorHAnsi" w:hAnsiTheme="majorHAnsi"/>
          <w:sz w:val="16"/>
          <w:szCs w:val="16"/>
          <w:lang w:val="es-CO"/>
        </w:rPr>
        <w:t>Colombia. 1º de marzo de 2021, párr. 15.</w:t>
      </w:r>
      <w:r>
        <w:rPr>
          <w:rFonts w:asciiTheme="majorHAnsi" w:hAnsiTheme="majorHAnsi"/>
          <w:sz w:val="16"/>
          <w:szCs w:val="16"/>
          <w:lang w:val="es-CO"/>
        </w:rPr>
        <w:t xml:space="preserve"> Informe No. 122/19. Petición 1442-09. Admisibilidad. Luis Fernando Hernández Carvajal y otros. Colombia. 14 de julio de 2019; Informe No. 116/19. Petición 1780-10. Admisibilidad. Carlos Fernando Ballivián Jiménez. Argentina. 3 de julio de 2019, párr. 16; Informe No. 111/19. Petición 335-08. Admisibilidad. Marcelo Gerardo Pereyra. </w:t>
      </w:r>
      <w:r>
        <w:rPr>
          <w:rFonts w:asciiTheme="majorHAnsi" w:hAnsiTheme="majorHAnsi"/>
          <w:sz w:val="16"/>
          <w:szCs w:val="16"/>
          <w:lang w:val="es-US"/>
        </w:rPr>
        <w:t xml:space="preserve">Argentina. 7 de junio de 2019, párr. </w:t>
      </w:r>
      <w:r>
        <w:rPr>
          <w:rFonts w:asciiTheme="majorHAnsi" w:hAnsiTheme="majorHAnsi"/>
          <w:sz w:val="16"/>
          <w:szCs w:val="16"/>
        </w:rP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1B69BF"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07889"/>
    <w:rsid w:val="00015762"/>
    <w:rsid w:val="0001788C"/>
    <w:rsid w:val="0002349D"/>
    <w:rsid w:val="00026E0A"/>
    <w:rsid w:val="00031223"/>
    <w:rsid w:val="000337EF"/>
    <w:rsid w:val="0003687E"/>
    <w:rsid w:val="00040C3A"/>
    <w:rsid w:val="000419AD"/>
    <w:rsid w:val="000433C9"/>
    <w:rsid w:val="000557DD"/>
    <w:rsid w:val="000619E3"/>
    <w:rsid w:val="00071174"/>
    <w:rsid w:val="000716C5"/>
    <w:rsid w:val="0007363A"/>
    <w:rsid w:val="00074BDA"/>
    <w:rsid w:val="00075E23"/>
    <w:rsid w:val="000775A6"/>
    <w:rsid w:val="0008158C"/>
    <w:rsid w:val="00087CE6"/>
    <w:rsid w:val="000903C1"/>
    <w:rsid w:val="0009344A"/>
    <w:rsid w:val="000A392E"/>
    <w:rsid w:val="000A575F"/>
    <w:rsid w:val="000C34DD"/>
    <w:rsid w:val="000D05CB"/>
    <w:rsid w:val="000D10DB"/>
    <w:rsid w:val="000E0C70"/>
    <w:rsid w:val="000E44EC"/>
    <w:rsid w:val="000E5A04"/>
    <w:rsid w:val="000E5EB5"/>
    <w:rsid w:val="000F341A"/>
    <w:rsid w:val="000F35ED"/>
    <w:rsid w:val="000F4B80"/>
    <w:rsid w:val="001004FE"/>
    <w:rsid w:val="001023E2"/>
    <w:rsid w:val="00103622"/>
    <w:rsid w:val="00106A7D"/>
    <w:rsid w:val="00107131"/>
    <w:rsid w:val="0010734B"/>
    <w:rsid w:val="0010736F"/>
    <w:rsid w:val="00113F73"/>
    <w:rsid w:val="00121CC2"/>
    <w:rsid w:val="00125980"/>
    <w:rsid w:val="001271FF"/>
    <w:rsid w:val="00131425"/>
    <w:rsid w:val="00133EE5"/>
    <w:rsid w:val="00167A34"/>
    <w:rsid w:val="00171726"/>
    <w:rsid w:val="00171756"/>
    <w:rsid w:val="001725CE"/>
    <w:rsid w:val="0018534F"/>
    <w:rsid w:val="00186787"/>
    <w:rsid w:val="00194BEA"/>
    <w:rsid w:val="001A520D"/>
    <w:rsid w:val="001A7870"/>
    <w:rsid w:val="001B3A00"/>
    <w:rsid w:val="001B478B"/>
    <w:rsid w:val="001B5873"/>
    <w:rsid w:val="001B694A"/>
    <w:rsid w:val="001B69BF"/>
    <w:rsid w:val="001C1B41"/>
    <w:rsid w:val="001C312D"/>
    <w:rsid w:val="001D0036"/>
    <w:rsid w:val="001D65EF"/>
    <w:rsid w:val="001D7F96"/>
    <w:rsid w:val="001E2FA4"/>
    <w:rsid w:val="001E49E7"/>
    <w:rsid w:val="001F573F"/>
    <w:rsid w:val="001F6082"/>
    <w:rsid w:val="001F7201"/>
    <w:rsid w:val="00200EF2"/>
    <w:rsid w:val="00221C6E"/>
    <w:rsid w:val="00223A29"/>
    <w:rsid w:val="002250A3"/>
    <w:rsid w:val="00235217"/>
    <w:rsid w:val="002378BD"/>
    <w:rsid w:val="00244048"/>
    <w:rsid w:val="00245C2E"/>
    <w:rsid w:val="00246D1F"/>
    <w:rsid w:val="00247403"/>
    <w:rsid w:val="00247542"/>
    <w:rsid w:val="00251E8A"/>
    <w:rsid w:val="00253F50"/>
    <w:rsid w:val="002543F0"/>
    <w:rsid w:val="00266B61"/>
    <w:rsid w:val="0026712A"/>
    <w:rsid w:val="002704DB"/>
    <w:rsid w:val="00273AF4"/>
    <w:rsid w:val="00275458"/>
    <w:rsid w:val="0028718D"/>
    <w:rsid w:val="00297E35"/>
    <w:rsid w:val="002A0AAE"/>
    <w:rsid w:val="002A1AF9"/>
    <w:rsid w:val="002A2C20"/>
    <w:rsid w:val="002A4EC6"/>
    <w:rsid w:val="002A5820"/>
    <w:rsid w:val="002B491F"/>
    <w:rsid w:val="002C35EC"/>
    <w:rsid w:val="002D2B26"/>
    <w:rsid w:val="002D42EC"/>
    <w:rsid w:val="002D7EA2"/>
    <w:rsid w:val="002E187C"/>
    <w:rsid w:val="002E5A4F"/>
    <w:rsid w:val="002F561D"/>
    <w:rsid w:val="00302733"/>
    <w:rsid w:val="00305835"/>
    <w:rsid w:val="00306F33"/>
    <w:rsid w:val="00314078"/>
    <w:rsid w:val="00314DD5"/>
    <w:rsid w:val="0031535D"/>
    <w:rsid w:val="003212E5"/>
    <w:rsid w:val="003218F9"/>
    <w:rsid w:val="003239B8"/>
    <w:rsid w:val="00323DD5"/>
    <w:rsid w:val="0033169F"/>
    <w:rsid w:val="00335D68"/>
    <w:rsid w:val="00344977"/>
    <w:rsid w:val="00346C95"/>
    <w:rsid w:val="00350D63"/>
    <w:rsid w:val="003518D4"/>
    <w:rsid w:val="00354506"/>
    <w:rsid w:val="00356185"/>
    <w:rsid w:val="00360380"/>
    <w:rsid w:val="00372510"/>
    <w:rsid w:val="0037519E"/>
    <w:rsid w:val="00386CF0"/>
    <w:rsid w:val="00394073"/>
    <w:rsid w:val="003974F7"/>
    <w:rsid w:val="003A1AB0"/>
    <w:rsid w:val="003A70DB"/>
    <w:rsid w:val="003A7925"/>
    <w:rsid w:val="003B0CFB"/>
    <w:rsid w:val="003B2FB5"/>
    <w:rsid w:val="003B70FB"/>
    <w:rsid w:val="003B795E"/>
    <w:rsid w:val="003C676B"/>
    <w:rsid w:val="003C73D0"/>
    <w:rsid w:val="003D3566"/>
    <w:rsid w:val="003D3BC2"/>
    <w:rsid w:val="003E6CA1"/>
    <w:rsid w:val="003E7218"/>
    <w:rsid w:val="003F27AE"/>
    <w:rsid w:val="003F5154"/>
    <w:rsid w:val="00404745"/>
    <w:rsid w:val="00405F9C"/>
    <w:rsid w:val="004065A8"/>
    <w:rsid w:val="00414C6D"/>
    <w:rsid w:val="004165C2"/>
    <w:rsid w:val="004241A0"/>
    <w:rsid w:val="00432C2D"/>
    <w:rsid w:val="00432C70"/>
    <w:rsid w:val="00441ECB"/>
    <w:rsid w:val="00444812"/>
    <w:rsid w:val="00445193"/>
    <w:rsid w:val="00453F0B"/>
    <w:rsid w:val="00454DC4"/>
    <w:rsid w:val="00462C1B"/>
    <w:rsid w:val="00465C8C"/>
    <w:rsid w:val="00467B7E"/>
    <w:rsid w:val="00473BB4"/>
    <w:rsid w:val="00475C06"/>
    <w:rsid w:val="00477592"/>
    <w:rsid w:val="004777B2"/>
    <w:rsid w:val="00477887"/>
    <w:rsid w:val="00486F1C"/>
    <w:rsid w:val="0049003A"/>
    <w:rsid w:val="0049419D"/>
    <w:rsid w:val="004A057B"/>
    <w:rsid w:val="004A1757"/>
    <w:rsid w:val="004A6A54"/>
    <w:rsid w:val="004B048C"/>
    <w:rsid w:val="004B3583"/>
    <w:rsid w:val="004B421C"/>
    <w:rsid w:val="004C155A"/>
    <w:rsid w:val="004C20D2"/>
    <w:rsid w:val="004C2312"/>
    <w:rsid w:val="004C4B62"/>
    <w:rsid w:val="004C54C9"/>
    <w:rsid w:val="004C56A7"/>
    <w:rsid w:val="004D4ABA"/>
    <w:rsid w:val="004D6025"/>
    <w:rsid w:val="004E2649"/>
    <w:rsid w:val="004E41BA"/>
    <w:rsid w:val="004F027C"/>
    <w:rsid w:val="004F4005"/>
    <w:rsid w:val="004F626F"/>
    <w:rsid w:val="00501399"/>
    <w:rsid w:val="005047ED"/>
    <w:rsid w:val="00505FE2"/>
    <w:rsid w:val="0050633D"/>
    <w:rsid w:val="00507BC4"/>
    <w:rsid w:val="005128E4"/>
    <w:rsid w:val="005133DB"/>
    <w:rsid w:val="00514504"/>
    <w:rsid w:val="00517242"/>
    <w:rsid w:val="005173A3"/>
    <w:rsid w:val="00521E1F"/>
    <w:rsid w:val="00523849"/>
    <w:rsid w:val="00525560"/>
    <w:rsid w:val="00532C20"/>
    <w:rsid w:val="00534208"/>
    <w:rsid w:val="00540E3F"/>
    <w:rsid w:val="005428A5"/>
    <w:rsid w:val="00544C49"/>
    <w:rsid w:val="005516A1"/>
    <w:rsid w:val="005559EF"/>
    <w:rsid w:val="00561C36"/>
    <w:rsid w:val="00563557"/>
    <w:rsid w:val="005650F3"/>
    <w:rsid w:val="0057402A"/>
    <w:rsid w:val="00576BD2"/>
    <w:rsid w:val="005771D0"/>
    <w:rsid w:val="0058095E"/>
    <w:rsid w:val="005851FF"/>
    <w:rsid w:val="00587424"/>
    <w:rsid w:val="00587BEA"/>
    <w:rsid w:val="0059191A"/>
    <w:rsid w:val="005921FF"/>
    <w:rsid w:val="00594EE1"/>
    <w:rsid w:val="005A24ED"/>
    <w:rsid w:val="005A42CE"/>
    <w:rsid w:val="005A6D0E"/>
    <w:rsid w:val="005B52B0"/>
    <w:rsid w:val="005B5489"/>
    <w:rsid w:val="005B6806"/>
    <w:rsid w:val="005C4225"/>
    <w:rsid w:val="005D47BB"/>
    <w:rsid w:val="005E3849"/>
    <w:rsid w:val="005E680A"/>
    <w:rsid w:val="005F0DAD"/>
    <w:rsid w:val="005F0F33"/>
    <w:rsid w:val="005F5386"/>
    <w:rsid w:val="0060080D"/>
    <w:rsid w:val="00600DEB"/>
    <w:rsid w:val="00603DCB"/>
    <w:rsid w:val="00613DAE"/>
    <w:rsid w:val="0062298E"/>
    <w:rsid w:val="006270A9"/>
    <w:rsid w:val="00627C9F"/>
    <w:rsid w:val="006311E9"/>
    <w:rsid w:val="00632354"/>
    <w:rsid w:val="00633862"/>
    <w:rsid w:val="00635421"/>
    <w:rsid w:val="00640EB4"/>
    <w:rsid w:val="00642810"/>
    <w:rsid w:val="006437B7"/>
    <w:rsid w:val="00644AE8"/>
    <w:rsid w:val="006500D2"/>
    <w:rsid w:val="00652333"/>
    <w:rsid w:val="00656E91"/>
    <w:rsid w:val="00662E9E"/>
    <w:rsid w:val="0067105E"/>
    <w:rsid w:val="00673CE7"/>
    <w:rsid w:val="0068009E"/>
    <w:rsid w:val="006845D1"/>
    <w:rsid w:val="00692219"/>
    <w:rsid w:val="00692D63"/>
    <w:rsid w:val="00697949"/>
    <w:rsid w:val="006A07FD"/>
    <w:rsid w:val="006A0D6B"/>
    <w:rsid w:val="006A17D2"/>
    <w:rsid w:val="006A563A"/>
    <w:rsid w:val="006A73E6"/>
    <w:rsid w:val="006B2D5C"/>
    <w:rsid w:val="006C0ECF"/>
    <w:rsid w:val="006C22DC"/>
    <w:rsid w:val="006C3B39"/>
    <w:rsid w:val="006C4EB1"/>
    <w:rsid w:val="006E0166"/>
    <w:rsid w:val="006E2FFB"/>
    <w:rsid w:val="006E4DB0"/>
    <w:rsid w:val="006E621A"/>
    <w:rsid w:val="006E7B34"/>
    <w:rsid w:val="006F53FB"/>
    <w:rsid w:val="006F5F82"/>
    <w:rsid w:val="00706815"/>
    <w:rsid w:val="0070697F"/>
    <w:rsid w:val="007103C4"/>
    <w:rsid w:val="0072199C"/>
    <w:rsid w:val="00722C9F"/>
    <w:rsid w:val="007253B8"/>
    <w:rsid w:val="0073061C"/>
    <w:rsid w:val="0073741F"/>
    <w:rsid w:val="00740EC1"/>
    <w:rsid w:val="00755659"/>
    <w:rsid w:val="0076643F"/>
    <w:rsid w:val="00767954"/>
    <w:rsid w:val="00772AFD"/>
    <w:rsid w:val="00777F63"/>
    <w:rsid w:val="007802B2"/>
    <w:rsid w:val="00785FF6"/>
    <w:rsid w:val="0079188B"/>
    <w:rsid w:val="00794C5D"/>
    <w:rsid w:val="007A5817"/>
    <w:rsid w:val="007A6FC7"/>
    <w:rsid w:val="007A7119"/>
    <w:rsid w:val="007A7D3B"/>
    <w:rsid w:val="007B05C4"/>
    <w:rsid w:val="007B3D82"/>
    <w:rsid w:val="007B60E9"/>
    <w:rsid w:val="007B6CC3"/>
    <w:rsid w:val="007B76D3"/>
    <w:rsid w:val="007C04DB"/>
    <w:rsid w:val="007C3334"/>
    <w:rsid w:val="007C5BDE"/>
    <w:rsid w:val="007C72C7"/>
    <w:rsid w:val="007D2730"/>
    <w:rsid w:val="007D2B98"/>
    <w:rsid w:val="007E21BC"/>
    <w:rsid w:val="007E7C82"/>
    <w:rsid w:val="007F2945"/>
    <w:rsid w:val="007F2AA1"/>
    <w:rsid w:val="007F588D"/>
    <w:rsid w:val="00803F1C"/>
    <w:rsid w:val="0080600E"/>
    <w:rsid w:val="00814688"/>
    <w:rsid w:val="0081695A"/>
    <w:rsid w:val="00817612"/>
    <w:rsid w:val="00827381"/>
    <w:rsid w:val="008338A4"/>
    <w:rsid w:val="00834D49"/>
    <w:rsid w:val="00837C45"/>
    <w:rsid w:val="00844730"/>
    <w:rsid w:val="008457C2"/>
    <w:rsid w:val="00847194"/>
    <w:rsid w:val="008475CE"/>
    <w:rsid w:val="00856C81"/>
    <w:rsid w:val="00856E91"/>
    <w:rsid w:val="00857A82"/>
    <w:rsid w:val="00857DAD"/>
    <w:rsid w:val="00873836"/>
    <w:rsid w:val="00885737"/>
    <w:rsid w:val="00890650"/>
    <w:rsid w:val="00890DA0"/>
    <w:rsid w:val="008944DC"/>
    <w:rsid w:val="00894B06"/>
    <w:rsid w:val="00897E12"/>
    <w:rsid w:val="008A0D41"/>
    <w:rsid w:val="008A42C7"/>
    <w:rsid w:val="008A735A"/>
    <w:rsid w:val="008A7E0F"/>
    <w:rsid w:val="008B12F5"/>
    <w:rsid w:val="008C5E2D"/>
    <w:rsid w:val="008D768D"/>
    <w:rsid w:val="008E3759"/>
    <w:rsid w:val="008E3BFE"/>
    <w:rsid w:val="008E3EF9"/>
    <w:rsid w:val="008F0D90"/>
    <w:rsid w:val="008F1912"/>
    <w:rsid w:val="00901503"/>
    <w:rsid w:val="0090270B"/>
    <w:rsid w:val="009041DC"/>
    <w:rsid w:val="00905144"/>
    <w:rsid w:val="00906A84"/>
    <w:rsid w:val="0091567E"/>
    <w:rsid w:val="00917B5A"/>
    <w:rsid w:val="00920A58"/>
    <w:rsid w:val="00920A8C"/>
    <w:rsid w:val="00934A2C"/>
    <w:rsid w:val="00937FAA"/>
    <w:rsid w:val="00950C33"/>
    <w:rsid w:val="00961A19"/>
    <w:rsid w:val="0096706E"/>
    <w:rsid w:val="00972075"/>
    <w:rsid w:val="00974276"/>
    <w:rsid w:val="00974491"/>
    <w:rsid w:val="00975AE3"/>
    <w:rsid w:val="00975C4E"/>
    <w:rsid w:val="00977D9D"/>
    <w:rsid w:val="00981FBA"/>
    <w:rsid w:val="00982756"/>
    <w:rsid w:val="009901FF"/>
    <w:rsid w:val="00991B34"/>
    <w:rsid w:val="00997BC5"/>
    <w:rsid w:val="009A4F41"/>
    <w:rsid w:val="009A56CE"/>
    <w:rsid w:val="009B381B"/>
    <w:rsid w:val="009C3B75"/>
    <w:rsid w:val="009D1753"/>
    <w:rsid w:val="009D2DB2"/>
    <w:rsid w:val="009D7611"/>
    <w:rsid w:val="009E0B61"/>
    <w:rsid w:val="009E11B2"/>
    <w:rsid w:val="009E4EBF"/>
    <w:rsid w:val="009E53DE"/>
    <w:rsid w:val="00A03F6A"/>
    <w:rsid w:val="00A11212"/>
    <w:rsid w:val="00A11E44"/>
    <w:rsid w:val="00A15562"/>
    <w:rsid w:val="00A2433F"/>
    <w:rsid w:val="00A30100"/>
    <w:rsid w:val="00A328B3"/>
    <w:rsid w:val="00A34168"/>
    <w:rsid w:val="00A50FCF"/>
    <w:rsid w:val="00A528D1"/>
    <w:rsid w:val="00A610CD"/>
    <w:rsid w:val="00A75810"/>
    <w:rsid w:val="00A758AA"/>
    <w:rsid w:val="00A7654C"/>
    <w:rsid w:val="00AA09A2"/>
    <w:rsid w:val="00AA7996"/>
    <w:rsid w:val="00AB328D"/>
    <w:rsid w:val="00AB39DE"/>
    <w:rsid w:val="00AB4CCB"/>
    <w:rsid w:val="00AC137C"/>
    <w:rsid w:val="00AC19CB"/>
    <w:rsid w:val="00AD388E"/>
    <w:rsid w:val="00AE4FB3"/>
    <w:rsid w:val="00AE5488"/>
    <w:rsid w:val="00AE628D"/>
    <w:rsid w:val="00AE6F91"/>
    <w:rsid w:val="00AF049E"/>
    <w:rsid w:val="00AF40AE"/>
    <w:rsid w:val="00AF5571"/>
    <w:rsid w:val="00B04818"/>
    <w:rsid w:val="00B07341"/>
    <w:rsid w:val="00B23A59"/>
    <w:rsid w:val="00B30539"/>
    <w:rsid w:val="00B314DB"/>
    <w:rsid w:val="00B31B16"/>
    <w:rsid w:val="00B361F2"/>
    <w:rsid w:val="00B3718B"/>
    <w:rsid w:val="00B3745F"/>
    <w:rsid w:val="00B444F7"/>
    <w:rsid w:val="00B45143"/>
    <w:rsid w:val="00B45B63"/>
    <w:rsid w:val="00B4632A"/>
    <w:rsid w:val="00B47237"/>
    <w:rsid w:val="00B530F1"/>
    <w:rsid w:val="00B655FC"/>
    <w:rsid w:val="00B6765D"/>
    <w:rsid w:val="00B80A2C"/>
    <w:rsid w:val="00B824E5"/>
    <w:rsid w:val="00B93D7F"/>
    <w:rsid w:val="00BA276C"/>
    <w:rsid w:val="00BA6FD9"/>
    <w:rsid w:val="00BB019D"/>
    <w:rsid w:val="00BB0752"/>
    <w:rsid w:val="00BB306F"/>
    <w:rsid w:val="00BD0FF5"/>
    <w:rsid w:val="00BD4B89"/>
    <w:rsid w:val="00BD5922"/>
    <w:rsid w:val="00BE4E7D"/>
    <w:rsid w:val="00BE7CCD"/>
    <w:rsid w:val="00BF0295"/>
    <w:rsid w:val="00BF02CB"/>
    <w:rsid w:val="00BF134A"/>
    <w:rsid w:val="00BF341F"/>
    <w:rsid w:val="00BF6FD8"/>
    <w:rsid w:val="00C0089A"/>
    <w:rsid w:val="00C03680"/>
    <w:rsid w:val="00C054DF"/>
    <w:rsid w:val="00C10249"/>
    <w:rsid w:val="00C17C6D"/>
    <w:rsid w:val="00C21762"/>
    <w:rsid w:val="00C21FEF"/>
    <w:rsid w:val="00C23BA4"/>
    <w:rsid w:val="00C24543"/>
    <w:rsid w:val="00C256A2"/>
    <w:rsid w:val="00C25ADB"/>
    <w:rsid w:val="00C467D4"/>
    <w:rsid w:val="00C50716"/>
    <w:rsid w:val="00C51515"/>
    <w:rsid w:val="00C54FBE"/>
    <w:rsid w:val="00C5660B"/>
    <w:rsid w:val="00C66B72"/>
    <w:rsid w:val="00C67C82"/>
    <w:rsid w:val="00C72003"/>
    <w:rsid w:val="00C8566E"/>
    <w:rsid w:val="00C87AC4"/>
    <w:rsid w:val="00C92312"/>
    <w:rsid w:val="00C9567A"/>
    <w:rsid w:val="00CA2EEA"/>
    <w:rsid w:val="00CB183E"/>
    <w:rsid w:val="00CB212D"/>
    <w:rsid w:val="00CB2660"/>
    <w:rsid w:val="00CB4E0C"/>
    <w:rsid w:val="00CC36C8"/>
    <w:rsid w:val="00CC593C"/>
    <w:rsid w:val="00CC5E90"/>
    <w:rsid w:val="00CC6469"/>
    <w:rsid w:val="00CC6B0C"/>
    <w:rsid w:val="00CD046C"/>
    <w:rsid w:val="00CD607F"/>
    <w:rsid w:val="00CD62B5"/>
    <w:rsid w:val="00CE076C"/>
    <w:rsid w:val="00CE300B"/>
    <w:rsid w:val="00CE5199"/>
    <w:rsid w:val="00CE66D5"/>
    <w:rsid w:val="00CF637A"/>
    <w:rsid w:val="00CF66DE"/>
    <w:rsid w:val="00D049A2"/>
    <w:rsid w:val="00D059DE"/>
    <w:rsid w:val="00D05ABD"/>
    <w:rsid w:val="00D07CAE"/>
    <w:rsid w:val="00D12A54"/>
    <w:rsid w:val="00D13FCE"/>
    <w:rsid w:val="00D1457A"/>
    <w:rsid w:val="00D234AE"/>
    <w:rsid w:val="00D306D1"/>
    <w:rsid w:val="00D30800"/>
    <w:rsid w:val="00D322E4"/>
    <w:rsid w:val="00D34786"/>
    <w:rsid w:val="00D37BFC"/>
    <w:rsid w:val="00D4293B"/>
    <w:rsid w:val="00D469B9"/>
    <w:rsid w:val="00D47A8E"/>
    <w:rsid w:val="00D52D14"/>
    <w:rsid w:val="00D541E3"/>
    <w:rsid w:val="00D56958"/>
    <w:rsid w:val="00D64D91"/>
    <w:rsid w:val="00D712D3"/>
    <w:rsid w:val="00D71422"/>
    <w:rsid w:val="00D72DC6"/>
    <w:rsid w:val="00D7558D"/>
    <w:rsid w:val="00D81D92"/>
    <w:rsid w:val="00D85107"/>
    <w:rsid w:val="00D876F9"/>
    <w:rsid w:val="00D96182"/>
    <w:rsid w:val="00DA7B5F"/>
    <w:rsid w:val="00DB2BEE"/>
    <w:rsid w:val="00DB313E"/>
    <w:rsid w:val="00DB4922"/>
    <w:rsid w:val="00DB5C34"/>
    <w:rsid w:val="00DB772F"/>
    <w:rsid w:val="00DC0D1A"/>
    <w:rsid w:val="00DC11E7"/>
    <w:rsid w:val="00DC1C70"/>
    <w:rsid w:val="00DC24E3"/>
    <w:rsid w:val="00DC5243"/>
    <w:rsid w:val="00DC5B0A"/>
    <w:rsid w:val="00DC7023"/>
    <w:rsid w:val="00DC769A"/>
    <w:rsid w:val="00DD3D86"/>
    <w:rsid w:val="00DD4AD2"/>
    <w:rsid w:val="00DD629A"/>
    <w:rsid w:val="00DE2862"/>
    <w:rsid w:val="00DE3F29"/>
    <w:rsid w:val="00DF1EC4"/>
    <w:rsid w:val="00E0340B"/>
    <w:rsid w:val="00E03973"/>
    <w:rsid w:val="00E049B5"/>
    <w:rsid w:val="00E04A90"/>
    <w:rsid w:val="00E0551F"/>
    <w:rsid w:val="00E15DC0"/>
    <w:rsid w:val="00E167FC"/>
    <w:rsid w:val="00E219C7"/>
    <w:rsid w:val="00E27704"/>
    <w:rsid w:val="00E305EB"/>
    <w:rsid w:val="00E31749"/>
    <w:rsid w:val="00E4118C"/>
    <w:rsid w:val="00E43157"/>
    <w:rsid w:val="00E45088"/>
    <w:rsid w:val="00E461CE"/>
    <w:rsid w:val="00E4729B"/>
    <w:rsid w:val="00E47725"/>
    <w:rsid w:val="00E573E4"/>
    <w:rsid w:val="00E64C3D"/>
    <w:rsid w:val="00E66075"/>
    <w:rsid w:val="00E720CA"/>
    <w:rsid w:val="00E84EB5"/>
    <w:rsid w:val="00E85662"/>
    <w:rsid w:val="00E8789F"/>
    <w:rsid w:val="00E9220E"/>
    <w:rsid w:val="00E97B71"/>
    <w:rsid w:val="00EA0621"/>
    <w:rsid w:val="00EA3D34"/>
    <w:rsid w:val="00EA4C06"/>
    <w:rsid w:val="00EA4F24"/>
    <w:rsid w:val="00EA6466"/>
    <w:rsid w:val="00EA7697"/>
    <w:rsid w:val="00EB454D"/>
    <w:rsid w:val="00EB700A"/>
    <w:rsid w:val="00EC215C"/>
    <w:rsid w:val="00ED549D"/>
    <w:rsid w:val="00ED5E10"/>
    <w:rsid w:val="00ED76BE"/>
    <w:rsid w:val="00EE00E9"/>
    <w:rsid w:val="00EF1AAA"/>
    <w:rsid w:val="00EF619B"/>
    <w:rsid w:val="00F00B55"/>
    <w:rsid w:val="00F02AD1"/>
    <w:rsid w:val="00F02F6D"/>
    <w:rsid w:val="00F23D51"/>
    <w:rsid w:val="00F253CC"/>
    <w:rsid w:val="00F26540"/>
    <w:rsid w:val="00F37106"/>
    <w:rsid w:val="00F40608"/>
    <w:rsid w:val="00F44E25"/>
    <w:rsid w:val="00F519CF"/>
    <w:rsid w:val="00F56BA5"/>
    <w:rsid w:val="00F56ECB"/>
    <w:rsid w:val="00F60E22"/>
    <w:rsid w:val="00F67815"/>
    <w:rsid w:val="00F81395"/>
    <w:rsid w:val="00F813D1"/>
    <w:rsid w:val="00F81BB8"/>
    <w:rsid w:val="00F90C64"/>
    <w:rsid w:val="00F917D1"/>
    <w:rsid w:val="00F91F18"/>
    <w:rsid w:val="00F9653B"/>
    <w:rsid w:val="00FA565D"/>
    <w:rsid w:val="00FA6732"/>
    <w:rsid w:val="00FB62CF"/>
    <w:rsid w:val="00FD3C3B"/>
    <w:rsid w:val="00FE07DD"/>
    <w:rsid w:val="00FE151F"/>
    <w:rsid w:val="00FE54AB"/>
    <w:rsid w:val="00FE6B45"/>
    <w:rsid w:val="00FF412F"/>
    <w:rsid w:val="00FF55F3"/>
    <w:rsid w:val="00FF5851"/>
    <w:rsid w:val="00FF7584"/>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EA0621"/>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B23A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23A59"/>
  </w:style>
  <w:style w:type="character" w:customStyle="1" w:styleId="eop">
    <w:name w:val="eop"/>
    <w:basedOn w:val="DefaultParagraphFont"/>
    <w:rsid w:val="00B2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200821"/>
    <w:rsid w:val="0025245B"/>
    <w:rsid w:val="002A3923"/>
    <w:rsid w:val="00323DD5"/>
    <w:rsid w:val="00335D68"/>
    <w:rsid w:val="00342820"/>
    <w:rsid w:val="00394049"/>
    <w:rsid w:val="003B0C71"/>
    <w:rsid w:val="003B795E"/>
    <w:rsid w:val="003E2DD8"/>
    <w:rsid w:val="004B5BBB"/>
    <w:rsid w:val="004F2DF8"/>
    <w:rsid w:val="00517E2A"/>
    <w:rsid w:val="006D3128"/>
    <w:rsid w:val="006F24A1"/>
    <w:rsid w:val="00785FF6"/>
    <w:rsid w:val="007C72C7"/>
    <w:rsid w:val="00875B8A"/>
    <w:rsid w:val="008937F7"/>
    <w:rsid w:val="008953BC"/>
    <w:rsid w:val="00901503"/>
    <w:rsid w:val="00972075"/>
    <w:rsid w:val="009A261B"/>
    <w:rsid w:val="009E2861"/>
    <w:rsid w:val="009E4EBF"/>
    <w:rsid w:val="00AA2E17"/>
    <w:rsid w:val="00AC15A4"/>
    <w:rsid w:val="00AE628D"/>
    <w:rsid w:val="00B0336C"/>
    <w:rsid w:val="00B824E5"/>
    <w:rsid w:val="00C0089A"/>
    <w:rsid w:val="00CB78E2"/>
    <w:rsid w:val="00D241E9"/>
    <w:rsid w:val="00D3126A"/>
    <w:rsid w:val="00D7750D"/>
    <w:rsid w:val="00DD629A"/>
    <w:rsid w:val="00DE3F29"/>
    <w:rsid w:val="00E66075"/>
    <w:rsid w:val="00EA4F24"/>
    <w:rsid w:val="00F00D2F"/>
    <w:rsid w:val="00F128DF"/>
    <w:rsid w:val="00F67815"/>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D1099B2C-E840-487B-9478-F853928689F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2A57C6D-99C2-40F7-BC21-F84DECE2E159}">
  <ds:schemaRefs>
    <ds:schemaRef ds:uri="http://schemas.microsoft.com/sharepoint/v3/contenttype/forms"/>
  </ds:schemaRefs>
</ds:datastoreItem>
</file>

<file path=customXml/itemProps4.xml><?xml version="1.0" encoding="utf-8"?>
<ds:datastoreItem xmlns:ds="http://schemas.openxmlformats.org/officeDocument/2006/customXml" ds:itemID="{7B546F77-D431-4A9C-9E34-0D6C8AFDE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1945</Words>
  <Characters>11087</Characters>
  <Application>Microsoft Office Word</Application>
  <DocSecurity>0</DocSecurity>
  <Lines>92</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2025-10-17T15:44:00Z</dcterms:created>
  <dcterms:modified xsi:type="dcterms:W3CDTF">2025-10-17T15:44:00Z</dcterms:modified>
</cp:coreProperties>
</file>