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1BB3" w14:textId="77777777" w:rsidR="00040C3A" w:rsidRPr="0090270B" w:rsidRDefault="00D306D1" w:rsidP="00627C9F">
      <w:pPr>
        <w:jc w:val="both"/>
        <w:rPr>
          <w:rFonts w:asciiTheme="majorHAnsi" w:hAnsiTheme="majorHAnsi" w:cs="Univers"/>
          <w:b/>
          <w:bCs/>
          <w:sz w:val="22"/>
          <w:szCs w:val="22"/>
          <w:lang w:val="es-ES_tradnl"/>
        </w:rPr>
      </w:pPr>
      <w:r w:rsidRPr="0090270B">
        <w:rPr>
          <w:rFonts w:asciiTheme="majorHAnsi" w:hAnsiTheme="majorHAnsi"/>
          <w:noProof/>
          <w:sz w:val="22"/>
          <w:szCs w:val="22"/>
          <w:lang w:val="es-419" w:eastAsia="es-419"/>
        </w:rPr>
        <mc:AlternateContent>
          <mc:Choice Requires="wps">
            <w:drawing>
              <wp:anchor distT="0" distB="0" distL="114300" distR="114300" simplePos="0" relativeHeight="251658240" behindDoc="0" locked="0" layoutInCell="1" allowOverlap="1" wp14:anchorId="179A3F0F" wp14:editId="1371D494">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07CA7" id="Rectangle 1" o:spid="_x0000_s1026"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90270B">
        <w:rPr>
          <w:rFonts w:asciiTheme="majorHAnsi" w:hAnsiTheme="majorHAnsi"/>
          <w:noProof/>
          <w:sz w:val="22"/>
          <w:szCs w:val="22"/>
          <w:lang w:val="es-419" w:eastAsia="es-419"/>
        </w:rPr>
        <mc:AlternateContent>
          <mc:Choice Requires="wps">
            <w:drawing>
              <wp:anchor distT="0" distB="0" distL="114300" distR="114300" simplePos="0" relativeHeight="251658244" behindDoc="0" locked="0" layoutInCell="1" allowOverlap="1" wp14:anchorId="10F4F91A" wp14:editId="21050AED">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4F91A"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v:textbox>
              </v:shape>
            </w:pict>
          </mc:Fallback>
        </mc:AlternateContent>
      </w:r>
    </w:p>
    <w:p w14:paraId="47386BAF"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5A87E141"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29D95BCC" w14:textId="77777777" w:rsidR="005128E4" w:rsidRPr="0090270B" w:rsidRDefault="005128E4" w:rsidP="00040C3A">
      <w:pPr>
        <w:tabs>
          <w:tab w:val="center" w:pos="5400"/>
        </w:tabs>
        <w:suppressAutoHyphens/>
        <w:rPr>
          <w:rFonts w:asciiTheme="majorHAnsi" w:hAnsiTheme="majorHAnsi"/>
          <w:sz w:val="22"/>
          <w:szCs w:val="22"/>
          <w:lang w:val="es-ES_tradnl"/>
        </w:rPr>
      </w:pPr>
    </w:p>
    <w:p w14:paraId="12A36B24" w14:textId="77777777" w:rsidR="005128E4" w:rsidRPr="0090270B" w:rsidRDefault="005128E4" w:rsidP="00040C3A">
      <w:pPr>
        <w:tabs>
          <w:tab w:val="center" w:pos="5400"/>
        </w:tabs>
        <w:suppressAutoHyphens/>
        <w:rPr>
          <w:rFonts w:asciiTheme="majorHAnsi" w:hAnsiTheme="majorHAnsi"/>
          <w:sz w:val="22"/>
          <w:szCs w:val="22"/>
          <w:lang w:val="es-ES_tradnl"/>
        </w:rPr>
      </w:pPr>
    </w:p>
    <w:p w14:paraId="2252093D" w14:textId="77777777" w:rsidR="005128E4" w:rsidRPr="0090270B" w:rsidRDefault="005128E4" w:rsidP="00040C3A">
      <w:pPr>
        <w:tabs>
          <w:tab w:val="center" w:pos="5400"/>
        </w:tabs>
        <w:suppressAutoHyphens/>
        <w:rPr>
          <w:rFonts w:asciiTheme="majorHAnsi" w:hAnsiTheme="majorHAnsi"/>
          <w:sz w:val="22"/>
          <w:szCs w:val="22"/>
          <w:lang w:val="es-ES_tradnl"/>
        </w:rPr>
      </w:pPr>
    </w:p>
    <w:p w14:paraId="403935BD"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6DCF5F8F"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4791F13A"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44E016B6"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63D41962"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5ADEB990"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D81B7E8"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4791D04" w14:textId="77777777" w:rsidR="00040C3A" w:rsidRPr="0090270B" w:rsidRDefault="003D3BC2" w:rsidP="00040C3A">
      <w:pPr>
        <w:tabs>
          <w:tab w:val="center" w:pos="5400"/>
        </w:tabs>
        <w:suppressAutoHyphens/>
        <w:jc w:val="center"/>
        <w:rPr>
          <w:rFonts w:asciiTheme="majorHAnsi" w:hAnsiTheme="majorHAnsi"/>
          <w:sz w:val="22"/>
          <w:szCs w:val="22"/>
          <w:lang w:val="es-ES_tradnl"/>
        </w:rPr>
      </w:pPr>
      <w:r w:rsidRPr="0090270B">
        <w:rPr>
          <w:rFonts w:asciiTheme="majorHAnsi" w:hAnsiTheme="majorHAnsi"/>
          <w:noProof/>
          <w:sz w:val="22"/>
          <w:szCs w:val="22"/>
          <w:lang w:val="es-419" w:eastAsia="es-419"/>
        </w:rPr>
        <mc:AlternateContent>
          <mc:Choice Requires="wps">
            <w:drawing>
              <wp:anchor distT="0" distB="0" distL="114300" distR="114300" simplePos="0" relativeHeight="251658241" behindDoc="0" locked="0" layoutInCell="1" allowOverlap="1" wp14:anchorId="5980ED94" wp14:editId="42272B8B">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FE29C" w14:textId="7324F749"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77490E">
                              <w:rPr>
                                <w:rFonts w:asciiTheme="majorHAnsi" w:hAnsiTheme="majorHAnsi" w:cs="Arial"/>
                                <w:b/>
                                <w:bCs/>
                                <w:color w:val="0D0D0D" w:themeColor="text1" w:themeTint="F2"/>
                                <w:sz w:val="36"/>
                                <w:szCs w:val="22"/>
                                <w:lang w:val="es-ES_tradnl"/>
                              </w:rPr>
                              <w:t>208</w:t>
                            </w:r>
                            <w:r w:rsidR="007B05C4">
                              <w:rPr>
                                <w:rFonts w:asciiTheme="majorHAnsi" w:hAnsiTheme="majorHAnsi" w:cs="Arial"/>
                                <w:b/>
                                <w:bCs/>
                                <w:color w:val="0D0D0D" w:themeColor="text1" w:themeTint="F2"/>
                                <w:sz w:val="36"/>
                                <w:szCs w:val="22"/>
                                <w:lang w:val="es-ES_tradnl"/>
                              </w:rPr>
                              <w:t>/</w:t>
                            </w:r>
                            <w:r w:rsidR="00B11747">
                              <w:rPr>
                                <w:rFonts w:asciiTheme="majorHAnsi" w:hAnsiTheme="majorHAnsi" w:cs="Arial"/>
                                <w:b/>
                                <w:bCs/>
                                <w:color w:val="0D0D0D" w:themeColor="text1" w:themeTint="F2"/>
                                <w:sz w:val="36"/>
                                <w:szCs w:val="22"/>
                                <w:lang w:val="es-ES_tradnl"/>
                              </w:rPr>
                              <w:t>25</w:t>
                            </w:r>
                          </w:p>
                          <w:p w14:paraId="09C54AB3" w14:textId="753AD656"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6F7654">
                              <w:rPr>
                                <w:rFonts w:asciiTheme="majorHAnsi" w:hAnsiTheme="majorHAnsi" w:cs="Arial"/>
                                <w:b/>
                                <w:color w:val="0D0D0D" w:themeColor="text1" w:themeTint="F2"/>
                                <w:sz w:val="36"/>
                                <w:szCs w:val="22"/>
                                <w:lang w:val="es-ES_tradnl"/>
                              </w:rPr>
                              <w:t>2362-21</w:t>
                            </w:r>
                          </w:p>
                          <w:p w14:paraId="70CF6833" w14:textId="7ED7B69D"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INADMISIBILIDAD</w:t>
                            </w:r>
                            <w:r w:rsidR="008F1912" w:rsidRPr="0010736F">
                              <w:rPr>
                                <w:rFonts w:asciiTheme="majorHAnsi" w:hAnsiTheme="majorHAnsi" w:cs="Arial"/>
                                <w:color w:val="0D0D0D" w:themeColor="text1" w:themeTint="F2"/>
                                <w:szCs w:val="22"/>
                                <w:lang w:val="es-ES_tradnl"/>
                              </w:rPr>
                              <w:t xml:space="preserve"> </w:t>
                            </w:r>
                          </w:p>
                          <w:p w14:paraId="5FDD6F0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bookmarkEnd w:id="0"/>
                          <w:p w14:paraId="01E3C4E2" w14:textId="3E48DB03" w:rsidR="00EB197F" w:rsidRPr="00937897" w:rsidRDefault="00377033" w:rsidP="00997BC5">
                            <w:pPr>
                              <w:spacing w:line="276" w:lineRule="auto"/>
                              <w:rPr>
                                <w:rFonts w:asciiTheme="majorHAnsi" w:hAnsiTheme="majorHAnsi" w:cs="Arial"/>
                                <w:color w:val="0D0D0D" w:themeColor="text1" w:themeTint="F2"/>
                                <w:szCs w:val="22"/>
                                <w:lang w:val="es-ES_tradnl"/>
                              </w:rPr>
                            </w:pPr>
                            <w:r w:rsidRPr="00937897">
                              <w:rPr>
                                <w:rFonts w:asciiTheme="majorHAnsi" w:hAnsiTheme="majorHAnsi" w:cs="Arial"/>
                                <w:color w:val="0D0D0D" w:themeColor="text1" w:themeTint="F2"/>
                                <w:szCs w:val="22"/>
                                <w:lang w:val="es-ES_tradnl"/>
                              </w:rPr>
                              <w:t>S.P.C. Y SU HIJO</w:t>
                            </w:r>
                          </w:p>
                          <w:p w14:paraId="575DFD52" w14:textId="6FE71F64" w:rsidR="005B52B0" w:rsidRPr="00EB197F" w:rsidRDefault="00511A46" w:rsidP="007A5817">
                            <w:pPr>
                              <w:rPr>
                                <w:color w:val="0D0D0D" w:themeColor="text1" w:themeTint="F2"/>
                                <w:lang w:val="es-PE"/>
                              </w:rPr>
                            </w:pPr>
                            <w:r>
                              <w:rPr>
                                <w:rFonts w:asciiTheme="majorHAnsi" w:hAnsiTheme="majorHAnsi" w:cs="Arial"/>
                                <w:color w:val="0D0D0D" w:themeColor="text1" w:themeTint="F2"/>
                                <w:szCs w:val="22"/>
                                <w:lang w:val="es-PE"/>
                              </w:rPr>
                              <w:t>ECUADOR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0ED94" id="Text Box 5" o:spid="_x0000_s1027" type="#_x0000_t202" style="position:absolute;left:0;text-align:left;margin-left:106.5pt;margin-top:8.45pt;width:349.7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4D9FE29C" w14:textId="7324F749"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77490E">
                        <w:rPr>
                          <w:rFonts w:asciiTheme="majorHAnsi" w:hAnsiTheme="majorHAnsi" w:cs="Arial"/>
                          <w:b/>
                          <w:bCs/>
                          <w:color w:val="0D0D0D" w:themeColor="text1" w:themeTint="F2"/>
                          <w:sz w:val="36"/>
                          <w:szCs w:val="22"/>
                          <w:lang w:val="es-ES_tradnl"/>
                        </w:rPr>
                        <w:t>208</w:t>
                      </w:r>
                      <w:r w:rsidR="007B05C4">
                        <w:rPr>
                          <w:rFonts w:asciiTheme="majorHAnsi" w:hAnsiTheme="majorHAnsi" w:cs="Arial"/>
                          <w:b/>
                          <w:bCs/>
                          <w:color w:val="0D0D0D" w:themeColor="text1" w:themeTint="F2"/>
                          <w:sz w:val="36"/>
                          <w:szCs w:val="22"/>
                          <w:lang w:val="es-ES_tradnl"/>
                        </w:rPr>
                        <w:t>/</w:t>
                      </w:r>
                      <w:r w:rsidR="00B11747">
                        <w:rPr>
                          <w:rFonts w:asciiTheme="majorHAnsi" w:hAnsiTheme="majorHAnsi" w:cs="Arial"/>
                          <w:b/>
                          <w:bCs/>
                          <w:color w:val="0D0D0D" w:themeColor="text1" w:themeTint="F2"/>
                          <w:sz w:val="36"/>
                          <w:szCs w:val="22"/>
                          <w:lang w:val="es-ES_tradnl"/>
                        </w:rPr>
                        <w:t>25</w:t>
                      </w:r>
                    </w:p>
                    <w:p w14:paraId="09C54AB3" w14:textId="753AD656"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6F7654">
                        <w:rPr>
                          <w:rFonts w:asciiTheme="majorHAnsi" w:hAnsiTheme="majorHAnsi" w:cs="Arial"/>
                          <w:b/>
                          <w:color w:val="0D0D0D" w:themeColor="text1" w:themeTint="F2"/>
                          <w:sz w:val="36"/>
                          <w:szCs w:val="22"/>
                          <w:lang w:val="es-ES_tradnl"/>
                        </w:rPr>
                        <w:t>2362-21</w:t>
                      </w:r>
                    </w:p>
                    <w:p w14:paraId="70CF6833" w14:textId="7ED7B69D"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INADMISIBILIDAD</w:t>
                      </w:r>
                      <w:r w:rsidR="008F1912" w:rsidRPr="0010736F">
                        <w:rPr>
                          <w:rFonts w:asciiTheme="majorHAnsi" w:hAnsiTheme="majorHAnsi" w:cs="Arial"/>
                          <w:color w:val="0D0D0D" w:themeColor="text1" w:themeTint="F2"/>
                          <w:szCs w:val="22"/>
                          <w:lang w:val="es-ES_tradnl"/>
                        </w:rPr>
                        <w:t xml:space="preserve"> </w:t>
                      </w:r>
                    </w:p>
                    <w:p w14:paraId="5FDD6F0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bookmarkEnd w:id="1"/>
                    <w:p w14:paraId="01E3C4E2" w14:textId="3E48DB03" w:rsidR="00EB197F" w:rsidRPr="00937897" w:rsidRDefault="00377033" w:rsidP="00997BC5">
                      <w:pPr>
                        <w:spacing w:line="276" w:lineRule="auto"/>
                        <w:rPr>
                          <w:rFonts w:asciiTheme="majorHAnsi" w:hAnsiTheme="majorHAnsi" w:cs="Arial"/>
                          <w:color w:val="0D0D0D" w:themeColor="text1" w:themeTint="F2"/>
                          <w:szCs w:val="22"/>
                          <w:lang w:val="es-ES_tradnl"/>
                        </w:rPr>
                      </w:pPr>
                      <w:r w:rsidRPr="00937897">
                        <w:rPr>
                          <w:rFonts w:asciiTheme="majorHAnsi" w:hAnsiTheme="majorHAnsi" w:cs="Arial"/>
                          <w:color w:val="0D0D0D" w:themeColor="text1" w:themeTint="F2"/>
                          <w:szCs w:val="22"/>
                          <w:lang w:val="es-ES_tradnl"/>
                        </w:rPr>
                        <w:t>S.P.C. Y SU HIJO</w:t>
                      </w:r>
                    </w:p>
                    <w:p w14:paraId="575DFD52" w14:textId="6FE71F64" w:rsidR="005B52B0" w:rsidRPr="00EB197F" w:rsidRDefault="00511A46" w:rsidP="007A5817">
                      <w:pPr>
                        <w:rPr>
                          <w:color w:val="0D0D0D" w:themeColor="text1" w:themeTint="F2"/>
                          <w:lang w:val="es-PE"/>
                        </w:rPr>
                      </w:pPr>
                      <w:r>
                        <w:rPr>
                          <w:rFonts w:asciiTheme="majorHAnsi" w:hAnsiTheme="majorHAnsi" w:cs="Arial"/>
                          <w:color w:val="0D0D0D" w:themeColor="text1" w:themeTint="F2"/>
                          <w:szCs w:val="22"/>
                          <w:lang w:val="es-PE"/>
                        </w:rPr>
                        <w:t>ECUADOR</w:t>
                      </w:r>
                    </w:p>
                  </w:txbxContent>
                </v:textbox>
              </v:shape>
            </w:pict>
          </mc:Fallback>
        </mc:AlternateContent>
      </w:r>
      <w:r w:rsidR="004E2649" w:rsidRPr="0090270B">
        <w:rPr>
          <w:rFonts w:asciiTheme="majorHAnsi" w:hAnsiTheme="majorHAnsi"/>
          <w:noProof/>
          <w:sz w:val="22"/>
          <w:szCs w:val="22"/>
          <w:lang w:val="es-419" w:eastAsia="es-419"/>
        </w:rPr>
        <mc:AlternateContent>
          <mc:Choice Requires="wps">
            <w:drawing>
              <wp:anchor distT="0" distB="0" distL="114300" distR="114300" simplePos="0" relativeHeight="251658243" behindDoc="0" locked="0" layoutInCell="1" allowOverlap="1" wp14:anchorId="73BE5919" wp14:editId="686CF99C">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F0BAF6" w14:textId="0FE5C218" w:rsidR="00627C9F" w:rsidRPr="00A16B8C" w:rsidRDefault="00834D49" w:rsidP="007A5817">
                            <w:pPr>
                              <w:spacing w:line="276" w:lineRule="auto"/>
                              <w:jc w:val="right"/>
                              <w:rPr>
                                <w:rFonts w:asciiTheme="minorHAnsi" w:hAnsiTheme="minorHAnsi"/>
                                <w:color w:val="FFFFFF" w:themeColor="background1"/>
                                <w:sz w:val="22"/>
                                <w:lang w:val="es-ES"/>
                              </w:rPr>
                            </w:pPr>
                            <w:r w:rsidRPr="00A16B8C">
                              <w:rPr>
                                <w:rFonts w:asciiTheme="minorHAnsi" w:hAnsiTheme="minorHAnsi"/>
                                <w:color w:val="FFFFFF" w:themeColor="background1"/>
                                <w:sz w:val="22"/>
                                <w:lang w:val="es-ES"/>
                              </w:rPr>
                              <w:t>OEA/Ser.L/V/II</w:t>
                            </w:r>
                          </w:p>
                          <w:p w14:paraId="6A41611B" w14:textId="2B907897" w:rsidR="00627C9F" w:rsidRPr="00A16B8C" w:rsidRDefault="00627C9F" w:rsidP="007A5817">
                            <w:pPr>
                              <w:spacing w:line="276" w:lineRule="auto"/>
                              <w:jc w:val="right"/>
                              <w:rPr>
                                <w:rFonts w:asciiTheme="minorHAnsi" w:hAnsiTheme="minorHAnsi"/>
                                <w:color w:val="FFFFFF" w:themeColor="background1"/>
                                <w:sz w:val="22"/>
                                <w:lang w:val="es-ES"/>
                              </w:rPr>
                            </w:pPr>
                            <w:r w:rsidRPr="00A16B8C">
                              <w:rPr>
                                <w:rFonts w:asciiTheme="minorHAnsi" w:hAnsiTheme="minorHAnsi"/>
                                <w:color w:val="FFFFFF" w:themeColor="background1"/>
                                <w:sz w:val="22"/>
                                <w:lang w:val="es-ES"/>
                              </w:rPr>
                              <w:t xml:space="preserve">Doc. </w:t>
                            </w:r>
                            <w:r w:rsidR="00A0166E" w:rsidRPr="00A16B8C">
                              <w:rPr>
                                <w:rFonts w:asciiTheme="minorHAnsi" w:hAnsiTheme="minorHAnsi"/>
                                <w:color w:val="FFFFFF" w:themeColor="background1"/>
                                <w:sz w:val="22"/>
                                <w:lang w:val="es-ES"/>
                              </w:rPr>
                              <w:t>219</w:t>
                            </w:r>
                          </w:p>
                          <w:p w14:paraId="69373ED2" w14:textId="5534B54E" w:rsidR="00627C9F" w:rsidRPr="00C25ADB" w:rsidRDefault="0077490E"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14 octubre</w:t>
                            </w:r>
                            <w:r w:rsidR="007B05C4" w:rsidRPr="00C25ADB">
                              <w:rPr>
                                <w:rFonts w:asciiTheme="minorHAnsi" w:hAnsiTheme="minorHAnsi"/>
                                <w:color w:val="FFFFFF" w:themeColor="background1"/>
                                <w:sz w:val="22"/>
                                <w:lang w:val="es-PA"/>
                              </w:rPr>
                              <w:t xml:space="preserve"> </w:t>
                            </w:r>
                            <w:r w:rsidR="00627C9F" w:rsidRPr="00C25ADB">
                              <w:rPr>
                                <w:rFonts w:asciiTheme="minorHAnsi" w:hAnsiTheme="minorHAnsi"/>
                                <w:color w:val="FFFFFF" w:themeColor="background1"/>
                                <w:sz w:val="22"/>
                                <w:lang w:val="es-PA"/>
                              </w:rPr>
                              <w:t>20</w:t>
                            </w:r>
                            <w:r w:rsidR="00C23BA4" w:rsidRPr="00C25ADB">
                              <w:rPr>
                                <w:rFonts w:asciiTheme="minorHAnsi" w:hAnsiTheme="minorHAnsi"/>
                                <w:color w:val="FFFFFF" w:themeColor="background1"/>
                                <w:sz w:val="22"/>
                                <w:lang w:val="es-PA"/>
                              </w:rPr>
                              <w:t>2</w:t>
                            </w:r>
                            <w:r w:rsidR="00B11747">
                              <w:rPr>
                                <w:rFonts w:asciiTheme="minorHAnsi" w:hAnsiTheme="minorHAnsi"/>
                                <w:color w:val="FFFFFF" w:themeColor="background1"/>
                                <w:sz w:val="22"/>
                                <w:lang w:val="es-PA"/>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E5919" id="Text Box 8" o:spid="_x0000_s1028" type="#_x0000_t202" style="position:absolute;left:0;text-align:left;margin-left:-27pt;margin-top:12.9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6CF0BAF6" w14:textId="0FE5C218" w:rsidR="00627C9F" w:rsidRPr="00A16B8C" w:rsidRDefault="00834D49" w:rsidP="007A5817">
                      <w:pPr>
                        <w:spacing w:line="276" w:lineRule="auto"/>
                        <w:jc w:val="right"/>
                        <w:rPr>
                          <w:rFonts w:asciiTheme="minorHAnsi" w:hAnsiTheme="minorHAnsi"/>
                          <w:color w:val="FFFFFF" w:themeColor="background1"/>
                          <w:sz w:val="22"/>
                          <w:lang w:val="es-ES"/>
                        </w:rPr>
                      </w:pPr>
                      <w:r w:rsidRPr="00A16B8C">
                        <w:rPr>
                          <w:rFonts w:asciiTheme="minorHAnsi" w:hAnsiTheme="minorHAnsi"/>
                          <w:color w:val="FFFFFF" w:themeColor="background1"/>
                          <w:sz w:val="22"/>
                          <w:lang w:val="es-ES"/>
                        </w:rPr>
                        <w:t>OEA/Ser.L/V/II</w:t>
                      </w:r>
                    </w:p>
                    <w:p w14:paraId="6A41611B" w14:textId="2B907897" w:rsidR="00627C9F" w:rsidRPr="00A16B8C" w:rsidRDefault="00627C9F" w:rsidP="007A5817">
                      <w:pPr>
                        <w:spacing w:line="276" w:lineRule="auto"/>
                        <w:jc w:val="right"/>
                        <w:rPr>
                          <w:rFonts w:asciiTheme="minorHAnsi" w:hAnsiTheme="minorHAnsi"/>
                          <w:color w:val="FFFFFF" w:themeColor="background1"/>
                          <w:sz w:val="22"/>
                          <w:lang w:val="es-ES"/>
                        </w:rPr>
                      </w:pPr>
                      <w:r w:rsidRPr="00A16B8C">
                        <w:rPr>
                          <w:rFonts w:asciiTheme="minorHAnsi" w:hAnsiTheme="minorHAnsi"/>
                          <w:color w:val="FFFFFF" w:themeColor="background1"/>
                          <w:sz w:val="22"/>
                          <w:lang w:val="es-ES"/>
                        </w:rPr>
                        <w:t xml:space="preserve">Doc. </w:t>
                      </w:r>
                      <w:r w:rsidR="00A0166E" w:rsidRPr="00A16B8C">
                        <w:rPr>
                          <w:rFonts w:asciiTheme="minorHAnsi" w:hAnsiTheme="minorHAnsi"/>
                          <w:color w:val="FFFFFF" w:themeColor="background1"/>
                          <w:sz w:val="22"/>
                          <w:lang w:val="es-ES"/>
                        </w:rPr>
                        <w:t>219</w:t>
                      </w:r>
                    </w:p>
                    <w:p w14:paraId="69373ED2" w14:textId="5534B54E" w:rsidR="00627C9F" w:rsidRPr="00C25ADB" w:rsidRDefault="0077490E"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14 octubre</w:t>
                      </w:r>
                      <w:r w:rsidR="007B05C4" w:rsidRPr="00C25ADB">
                        <w:rPr>
                          <w:rFonts w:asciiTheme="minorHAnsi" w:hAnsiTheme="minorHAnsi"/>
                          <w:color w:val="FFFFFF" w:themeColor="background1"/>
                          <w:sz w:val="22"/>
                          <w:lang w:val="es-PA"/>
                        </w:rPr>
                        <w:t xml:space="preserve"> </w:t>
                      </w:r>
                      <w:r w:rsidR="00627C9F" w:rsidRPr="00C25ADB">
                        <w:rPr>
                          <w:rFonts w:asciiTheme="minorHAnsi" w:hAnsiTheme="minorHAnsi"/>
                          <w:color w:val="FFFFFF" w:themeColor="background1"/>
                          <w:sz w:val="22"/>
                          <w:lang w:val="es-PA"/>
                        </w:rPr>
                        <w:t>20</w:t>
                      </w:r>
                      <w:r w:rsidR="00C23BA4" w:rsidRPr="00C25ADB">
                        <w:rPr>
                          <w:rFonts w:asciiTheme="minorHAnsi" w:hAnsiTheme="minorHAnsi"/>
                          <w:color w:val="FFFFFF" w:themeColor="background1"/>
                          <w:sz w:val="22"/>
                          <w:lang w:val="es-PA"/>
                        </w:rPr>
                        <w:t>2</w:t>
                      </w:r>
                      <w:r w:rsidR="00B11747">
                        <w:rPr>
                          <w:rFonts w:asciiTheme="minorHAnsi" w:hAnsiTheme="minorHAnsi"/>
                          <w:color w:val="FFFFFF" w:themeColor="background1"/>
                          <w:sz w:val="22"/>
                          <w:lang w:val="es-PA"/>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155B0536"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FE3AB8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C383BC0" w14:textId="77777777" w:rsidR="00040C3A" w:rsidRPr="0090270B" w:rsidRDefault="00040C3A" w:rsidP="00040C3A">
      <w:pPr>
        <w:tabs>
          <w:tab w:val="center" w:pos="5400"/>
        </w:tabs>
        <w:suppressAutoHyphens/>
        <w:jc w:val="center"/>
        <w:rPr>
          <w:rFonts w:asciiTheme="majorHAnsi" w:hAnsiTheme="majorHAnsi" w:cs="Arial"/>
          <w:sz w:val="22"/>
          <w:szCs w:val="22"/>
          <w:lang w:val="es-ES_tradnl"/>
        </w:rPr>
      </w:pPr>
    </w:p>
    <w:p w14:paraId="54590931"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76C291D6"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161B44F"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C4EEE0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B0E4647"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DAAF36D"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2496A14"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5772DB3"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820FADA"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54445A55"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D4A4040"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048FBB2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90ABFB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C69004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33CA43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874DEE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698D0D6"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F90782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45D9AC1"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6068EE5"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4A4A43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B3B735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2C5C441"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806A2B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19C392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14A0182"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22"/>
          <w:szCs w:val="22"/>
          <w:lang w:val="es-419" w:eastAsia="es-419"/>
        </w:rPr>
        <mc:AlternateContent>
          <mc:Choice Requires="wps">
            <w:drawing>
              <wp:anchor distT="0" distB="0" distL="114300" distR="114300" simplePos="0" relativeHeight="251658242" behindDoc="0" locked="0" layoutInCell="1" allowOverlap="1" wp14:anchorId="37B0B44F" wp14:editId="1101FDFD">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DF3581" w14:textId="6A09B0D6"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E0209B">
                              <w:rPr>
                                <w:rFonts w:asciiTheme="majorHAnsi" w:hAnsiTheme="majorHAnsi"/>
                                <w:color w:val="0D0D0D" w:themeColor="text1" w:themeTint="F2"/>
                                <w:sz w:val="18"/>
                                <w:szCs w:val="22"/>
                                <w:lang w:val="es-ES"/>
                              </w:rPr>
                              <w:t>14</w:t>
                            </w:r>
                            <w:r w:rsidRPr="00890650">
                              <w:rPr>
                                <w:rFonts w:asciiTheme="majorHAnsi" w:hAnsiTheme="majorHAnsi"/>
                                <w:color w:val="0D0D0D" w:themeColor="text1" w:themeTint="F2"/>
                                <w:sz w:val="18"/>
                                <w:szCs w:val="22"/>
                                <w:lang w:val="es-ES"/>
                              </w:rPr>
                              <w:t xml:space="preserve"> de </w:t>
                            </w:r>
                            <w:r w:rsidR="00E0209B">
                              <w:rPr>
                                <w:rFonts w:asciiTheme="majorHAnsi" w:hAnsiTheme="majorHAnsi"/>
                                <w:color w:val="0D0D0D" w:themeColor="text1" w:themeTint="F2"/>
                                <w:sz w:val="18"/>
                                <w:szCs w:val="22"/>
                                <w:lang w:val="es-ES"/>
                              </w:rPr>
                              <w:t>octubre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B11747">
                              <w:rPr>
                                <w:rFonts w:asciiTheme="majorHAnsi" w:hAnsiTheme="majorHAnsi"/>
                                <w:color w:val="0D0D0D" w:themeColor="text1" w:themeTint="F2"/>
                                <w:sz w:val="18"/>
                                <w:szCs w:val="22"/>
                                <w:lang w:val="es-ES"/>
                              </w:rPr>
                              <w:t>5</w:t>
                            </w:r>
                            <w:r w:rsidR="00E0209B">
                              <w:rPr>
                                <w:rFonts w:asciiTheme="majorHAnsi" w:hAnsiTheme="majorHAnsi"/>
                                <w:color w:val="0D0D0D" w:themeColor="text1" w:themeTint="F2"/>
                                <w:sz w:val="18"/>
                                <w:szCs w:val="22"/>
                                <w:lang w:val="es-ES"/>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0B44F" id="Text Box 7" o:spid="_x0000_s1029" type="#_x0000_t202" style="position:absolute;left:0;text-align:left;margin-left:105.65pt;margin-top:1.8pt;width:388.5pt;height:5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4BDF3581" w14:textId="6A09B0D6"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E0209B">
                        <w:rPr>
                          <w:rFonts w:asciiTheme="majorHAnsi" w:hAnsiTheme="majorHAnsi"/>
                          <w:color w:val="0D0D0D" w:themeColor="text1" w:themeTint="F2"/>
                          <w:sz w:val="18"/>
                          <w:szCs w:val="22"/>
                          <w:lang w:val="es-ES"/>
                        </w:rPr>
                        <w:t>14</w:t>
                      </w:r>
                      <w:r w:rsidRPr="00890650">
                        <w:rPr>
                          <w:rFonts w:asciiTheme="majorHAnsi" w:hAnsiTheme="majorHAnsi"/>
                          <w:color w:val="0D0D0D" w:themeColor="text1" w:themeTint="F2"/>
                          <w:sz w:val="18"/>
                          <w:szCs w:val="22"/>
                          <w:lang w:val="es-ES"/>
                        </w:rPr>
                        <w:t xml:space="preserve"> de </w:t>
                      </w:r>
                      <w:r w:rsidR="00E0209B">
                        <w:rPr>
                          <w:rFonts w:asciiTheme="majorHAnsi" w:hAnsiTheme="majorHAnsi"/>
                          <w:color w:val="0D0D0D" w:themeColor="text1" w:themeTint="F2"/>
                          <w:sz w:val="18"/>
                          <w:szCs w:val="22"/>
                          <w:lang w:val="es-ES"/>
                        </w:rPr>
                        <w:t>octubre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B11747">
                        <w:rPr>
                          <w:rFonts w:asciiTheme="majorHAnsi" w:hAnsiTheme="majorHAnsi"/>
                          <w:color w:val="0D0D0D" w:themeColor="text1" w:themeTint="F2"/>
                          <w:sz w:val="18"/>
                          <w:szCs w:val="22"/>
                          <w:lang w:val="es-ES"/>
                        </w:rPr>
                        <w:t>5</w:t>
                      </w:r>
                      <w:r w:rsidR="00E0209B">
                        <w:rPr>
                          <w:rFonts w:asciiTheme="majorHAnsi" w:hAnsiTheme="majorHAnsi"/>
                          <w:color w:val="0D0D0D" w:themeColor="text1" w:themeTint="F2"/>
                          <w:sz w:val="18"/>
                          <w:szCs w:val="22"/>
                          <w:lang w:val="es-ES"/>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1F28BEB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929D1FD"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469D0BE"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A79F059"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30672AE"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18"/>
          <w:szCs w:val="22"/>
          <w:lang w:val="es-419" w:eastAsia="es-419"/>
        </w:rPr>
        <mc:AlternateContent>
          <mc:Choice Requires="wps">
            <w:drawing>
              <wp:anchor distT="0" distB="0" distL="114300" distR="114300" simplePos="0" relativeHeight="251658245" behindDoc="0" locked="0" layoutInCell="1" allowOverlap="1" wp14:anchorId="14798ABC" wp14:editId="15CC0E24">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1B22CF" w14:textId="7C52F195" w:rsidR="00113F73" w:rsidRPr="007B05C4" w:rsidRDefault="00113F73" w:rsidP="00113F73">
                            <w:pPr>
                              <w:spacing w:line="276" w:lineRule="auto"/>
                              <w:rPr>
                                <w:rFonts w:asciiTheme="majorHAnsi" w:hAnsiTheme="majorHAnsi"/>
                                <w:color w:val="595959" w:themeColor="text1" w:themeTint="A6"/>
                                <w:sz w:val="18"/>
                                <w:szCs w:val="18"/>
                                <w:lang w:val="es-ES"/>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D8510B" w:rsidRPr="00D8510B">
                              <w:rPr>
                                <w:rFonts w:asciiTheme="majorHAnsi" w:hAnsiTheme="majorHAnsi"/>
                                <w:color w:val="595959" w:themeColor="text1" w:themeTint="A6"/>
                                <w:sz w:val="18"/>
                                <w:szCs w:val="18"/>
                                <w:lang w:val="pt-BR"/>
                              </w:rPr>
                              <w:t>208</w:t>
                            </w:r>
                            <w:r w:rsidR="007B05C4" w:rsidRPr="00D8510B">
                              <w:rPr>
                                <w:rFonts w:asciiTheme="majorHAnsi" w:hAnsiTheme="majorHAnsi"/>
                                <w:color w:val="595959" w:themeColor="text1" w:themeTint="A6"/>
                                <w:sz w:val="18"/>
                                <w:szCs w:val="18"/>
                                <w:lang w:val="pt-BR"/>
                              </w:rPr>
                              <w:t>/</w:t>
                            </w:r>
                            <w:r w:rsidR="00D8510B" w:rsidRPr="00D8510B">
                              <w:rPr>
                                <w:rFonts w:asciiTheme="majorHAnsi" w:hAnsiTheme="majorHAnsi"/>
                                <w:color w:val="595959" w:themeColor="text1" w:themeTint="A6"/>
                                <w:sz w:val="18"/>
                                <w:szCs w:val="18"/>
                                <w:lang w:val="pt-BR"/>
                              </w:rPr>
                              <w:t>25</w:t>
                            </w:r>
                            <w:r w:rsidRPr="00D8510B">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511A46">
                              <w:rPr>
                                <w:rFonts w:asciiTheme="majorHAnsi" w:hAnsiTheme="majorHAnsi"/>
                                <w:color w:val="595959" w:themeColor="text1" w:themeTint="A6"/>
                                <w:sz w:val="18"/>
                                <w:szCs w:val="18"/>
                                <w:lang w:val="es-ES"/>
                              </w:rPr>
                              <w:t>2362-21</w:t>
                            </w:r>
                            <w:r w:rsidR="000433C9">
                              <w:rPr>
                                <w:rFonts w:asciiTheme="majorHAnsi" w:hAnsiTheme="majorHAnsi"/>
                                <w:color w:val="595959" w:themeColor="text1" w:themeTint="A6"/>
                                <w:sz w:val="18"/>
                                <w:szCs w:val="18"/>
                                <w:lang w:val="es-ES"/>
                              </w:rPr>
                              <w:t xml:space="preserve">. </w:t>
                            </w:r>
                            <w:r w:rsidR="00955CCE">
                              <w:rPr>
                                <w:rFonts w:asciiTheme="majorHAnsi" w:hAnsiTheme="majorHAnsi"/>
                                <w:color w:val="595959" w:themeColor="text1" w:themeTint="A6"/>
                                <w:sz w:val="18"/>
                                <w:szCs w:val="18"/>
                                <w:lang w:val="es-ES_tradnl"/>
                              </w:rPr>
                              <w:t>Inadmisibilidad</w:t>
                            </w:r>
                            <w:r w:rsidRPr="00890650">
                              <w:rPr>
                                <w:rFonts w:asciiTheme="majorHAnsi" w:hAnsiTheme="majorHAnsi"/>
                                <w:color w:val="595959" w:themeColor="text1" w:themeTint="A6"/>
                                <w:sz w:val="18"/>
                                <w:szCs w:val="18"/>
                                <w:lang w:val="es-ES_tradnl"/>
                              </w:rPr>
                              <w:t xml:space="preserve">. </w:t>
                            </w:r>
                            <w:r w:rsidR="00937897">
                              <w:rPr>
                                <w:rFonts w:asciiTheme="majorHAnsi" w:hAnsiTheme="majorHAnsi"/>
                                <w:color w:val="595959" w:themeColor="text1" w:themeTint="A6"/>
                                <w:sz w:val="18"/>
                                <w:szCs w:val="18"/>
                                <w:lang w:val="es-ES_tradnl"/>
                              </w:rPr>
                              <w:t>S.P.C. y su hijo</w:t>
                            </w:r>
                            <w:r w:rsidRPr="00890650">
                              <w:rPr>
                                <w:rFonts w:asciiTheme="majorHAnsi" w:hAnsiTheme="majorHAnsi"/>
                                <w:color w:val="595959" w:themeColor="text1" w:themeTint="A6"/>
                                <w:sz w:val="18"/>
                                <w:szCs w:val="18"/>
                                <w:lang w:val="es-ES_tradnl"/>
                              </w:rPr>
                              <w:t xml:space="preserve">. </w:t>
                            </w:r>
                            <w:r w:rsidR="00511A46">
                              <w:rPr>
                                <w:rFonts w:asciiTheme="majorHAnsi" w:hAnsiTheme="majorHAnsi"/>
                                <w:color w:val="595959" w:themeColor="text1" w:themeTint="A6"/>
                                <w:sz w:val="18"/>
                                <w:szCs w:val="18"/>
                                <w:lang w:val="es-ES_tradnl"/>
                              </w:rPr>
                              <w:t>Ecuador</w:t>
                            </w:r>
                            <w:r w:rsidRPr="00890650">
                              <w:rPr>
                                <w:rFonts w:asciiTheme="majorHAnsi" w:hAnsiTheme="majorHAnsi"/>
                                <w:color w:val="595959" w:themeColor="text1" w:themeTint="A6"/>
                                <w:sz w:val="18"/>
                                <w:szCs w:val="18"/>
                                <w:lang w:val="es-ES_tradnl"/>
                              </w:rPr>
                              <w:t xml:space="preserve">. </w:t>
                            </w:r>
                            <w:r w:rsidR="00D8510B">
                              <w:rPr>
                                <w:rFonts w:asciiTheme="majorHAnsi" w:hAnsiTheme="majorHAnsi"/>
                                <w:color w:val="595959" w:themeColor="text1" w:themeTint="A6"/>
                                <w:sz w:val="18"/>
                                <w:szCs w:val="18"/>
                                <w:lang w:val="es-ES"/>
                              </w:rPr>
                              <w:t>14 de octubre de 2025</w:t>
                            </w:r>
                            <w:r w:rsidR="00091090">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98ABC" id="Text Box 10" o:spid="_x0000_s1030" type="#_x0000_t202" style="position:absolute;left:0;text-align:left;margin-left:105pt;margin-top:.45pt;width:389.2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0D1B22CF" w14:textId="7C52F195" w:rsidR="00113F73" w:rsidRPr="007B05C4" w:rsidRDefault="00113F73" w:rsidP="00113F73">
                      <w:pPr>
                        <w:spacing w:line="276" w:lineRule="auto"/>
                        <w:rPr>
                          <w:rFonts w:asciiTheme="majorHAnsi" w:hAnsiTheme="majorHAnsi"/>
                          <w:color w:val="595959" w:themeColor="text1" w:themeTint="A6"/>
                          <w:sz w:val="18"/>
                          <w:szCs w:val="18"/>
                          <w:lang w:val="es-ES"/>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D8510B" w:rsidRPr="00D8510B">
                        <w:rPr>
                          <w:rFonts w:asciiTheme="majorHAnsi" w:hAnsiTheme="majorHAnsi"/>
                          <w:color w:val="595959" w:themeColor="text1" w:themeTint="A6"/>
                          <w:sz w:val="18"/>
                          <w:szCs w:val="18"/>
                          <w:lang w:val="pt-BR"/>
                        </w:rPr>
                        <w:t>208</w:t>
                      </w:r>
                      <w:r w:rsidR="007B05C4" w:rsidRPr="00D8510B">
                        <w:rPr>
                          <w:rFonts w:asciiTheme="majorHAnsi" w:hAnsiTheme="majorHAnsi"/>
                          <w:color w:val="595959" w:themeColor="text1" w:themeTint="A6"/>
                          <w:sz w:val="18"/>
                          <w:szCs w:val="18"/>
                          <w:lang w:val="pt-BR"/>
                        </w:rPr>
                        <w:t>/</w:t>
                      </w:r>
                      <w:r w:rsidR="00D8510B" w:rsidRPr="00D8510B">
                        <w:rPr>
                          <w:rFonts w:asciiTheme="majorHAnsi" w:hAnsiTheme="majorHAnsi"/>
                          <w:color w:val="595959" w:themeColor="text1" w:themeTint="A6"/>
                          <w:sz w:val="18"/>
                          <w:szCs w:val="18"/>
                          <w:lang w:val="pt-BR"/>
                        </w:rPr>
                        <w:t>25</w:t>
                      </w:r>
                      <w:r w:rsidRPr="00D8510B">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511A46">
                        <w:rPr>
                          <w:rFonts w:asciiTheme="majorHAnsi" w:hAnsiTheme="majorHAnsi"/>
                          <w:color w:val="595959" w:themeColor="text1" w:themeTint="A6"/>
                          <w:sz w:val="18"/>
                          <w:szCs w:val="18"/>
                          <w:lang w:val="es-ES"/>
                        </w:rPr>
                        <w:t>2362-21</w:t>
                      </w:r>
                      <w:r w:rsidR="000433C9">
                        <w:rPr>
                          <w:rFonts w:asciiTheme="majorHAnsi" w:hAnsiTheme="majorHAnsi"/>
                          <w:color w:val="595959" w:themeColor="text1" w:themeTint="A6"/>
                          <w:sz w:val="18"/>
                          <w:szCs w:val="18"/>
                          <w:lang w:val="es-ES"/>
                        </w:rPr>
                        <w:t xml:space="preserve">. </w:t>
                      </w:r>
                      <w:r w:rsidR="00955CCE">
                        <w:rPr>
                          <w:rFonts w:asciiTheme="majorHAnsi" w:hAnsiTheme="majorHAnsi"/>
                          <w:color w:val="595959" w:themeColor="text1" w:themeTint="A6"/>
                          <w:sz w:val="18"/>
                          <w:szCs w:val="18"/>
                          <w:lang w:val="es-ES_tradnl"/>
                        </w:rPr>
                        <w:t>Inadmisibilidad</w:t>
                      </w:r>
                      <w:r w:rsidRPr="00890650">
                        <w:rPr>
                          <w:rFonts w:asciiTheme="majorHAnsi" w:hAnsiTheme="majorHAnsi"/>
                          <w:color w:val="595959" w:themeColor="text1" w:themeTint="A6"/>
                          <w:sz w:val="18"/>
                          <w:szCs w:val="18"/>
                          <w:lang w:val="es-ES_tradnl"/>
                        </w:rPr>
                        <w:t xml:space="preserve">. </w:t>
                      </w:r>
                      <w:r w:rsidR="00937897">
                        <w:rPr>
                          <w:rFonts w:asciiTheme="majorHAnsi" w:hAnsiTheme="majorHAnsi"/>
                          <w:color w:val="595959" w:themeColor="text1" w:themeTint="A6"/>
                          <w:sz w:val="18"/>
                          <w:szCs w:val="18"/>
                          <w:lang w:val="es-ES_tradnl"/>
                        </w:rPr>
                        <w:t>S.P.C. y su hijo</w:t>
                      </w:r>
                      <w:r w:rsidRPr="00890650">
                        <w:rPr>
                          <w:rFonts w:asciiTheme="majorHAnsi" w:hAnsiTheme="majorHAnsi"/>
                          <w:color w:val="595959" w:themeColor="text1" w:themeTint="A6"/>
                          <w:sz w:val="18"/>
                          <w:szCs w:val="18"/>
                          <w:lang w:val="es-ES_tradnl"/>
                        </w:rPr>
                        <w:t xml:space="preserve">. </w:t>
                      </w:r>
                      <w:r w:rsidR="00511A46">
                        <w:rPr>
                          <w:rFonts w:asciiTheme="majorHAnsi" w:hAnsiTheme="majorHAnsi"/>
                          <w:color w:val="595959" w:themeColor="text1" w:themeTint="A6"/>
                          <w:sz w:val="18"/>
                          <w:szCs w:val="18"/>
                          <w:lang w:val="es-ES_tradnl"/>
                        </w:rPr>
                        <w:t>Ecuador</w:t>
                      </w:r>
                      <w:r w:rsidRPr="00890650">
                        <w:rPr>
                          <w:rFonts w:asciiTheme="majorHAnsi" w:hAnsiTheme="majorHAnsi"/>
                          <w:color w:val="595959" w:themeColor="text1" w:themeTint="A6"/>
                          <w:sz w:val="18"/>
                          <w:szCs w:val="18"/>
                          <w:lang w:val="es-ES_tradnl"/>
                        </w:rPr>
                        <w:t xml:space="preserve">. </w:t>
                      </w:r>
                      <w:r w:rsidR="00D8510B">
                        <w:rPr>
                          <w:rFonts w:asciiTheme="majorHAnsi" w:hAnsiTheme="majorHAnsi"/>
                          <w:color w:val="595959" w:themeColor="text1" w:themeTint="A6"/>
                          <w:sz w:val="18"/>
                          <w:szCs w:val="18"/>
                          <w:lang w:val="es-ES"/>
                        </w:rPr>
                        <w:t>14 de octubre de 2025</w:t>
                      </w:r>
                      <w:r w:rsidR="00091090">
                        <w:rPr>
                          <w:rFonts w:asciiTheme="majorHAnsi" w:hAnsiTheme="majorHAnsi"/>
                          <w:color w:val="595959" w:themeColor="text1" w:themeTint="A6"/>
                          <w:sz w:val="18"/>
                          <w:szCs w:val="18"/>
                          <w:lang w:val="es-ES"/>
                        </w:rPr>
                        <w:t>.</w:t>
                      </w:r>
                    </w:p>
                  </w:txbxContent>
                </v:textbox>
              </v:shape>
            </w:pict>
          </mc:Fallback>
        </mc:AlternateContent>
      </w:r>
    </w:p>
    <w:p w14:paraId="196A49DE"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DA07629" w14:textId="77777777" w:rsidR="0090270B" w:rsidRDefault="00D306D1" w:rsidP="005516A1">
      <w:pPr>
        <w:tabs>
          <w:tab w:val="center" w:pos="5400"/>
        </w:tabs>
        <w:suppressAutoHyphens/>
        <w:jc w:val="center"/>
        <w:rPr>
          <w:rFonts w:asciiTheme="majorHAnsi" w:hAnsiTheme="majorHAnsi"/>
          <w:b/>
          <w:sz w:val="20"/>
          <w:lang w:val="es-ES_tradnl"/>
        </w:rPr>
      </w:pPr>
      <w:r>
        <w:rPr>
          <w:rFonts w:asciiTheme="majorHAnsi" w:hAnsiTheme="majorHAnsi"/>
          <w:noProof/>
          <w:sz w:val="18"/>
          <w:szCs w:val="22"/>
          <w:lang w:val="es-419" w:eastAsia="es-419"/>
        </w:rPr>
        <mc:AlternateContent>
          <mc:Choice Requires="wps">
            <w:drawing>
              <wp:anchor distT="0" distB="0" distL="114300" distR="114300" simplePos="0" relativeHeight="251658246" behindDoc="0" locked="0" layoutInCell="1" allowOverlap="1" wp14:anchorId="50472543" wp14:editId="546D5F4B">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1ECD3C" w14:textId="2BB95428" w:rsidR="00D72DC6" w:rsidRPr="00D72DC6" w:rsidRDefault="00040C9A" w:rsidP="00F02AD1">
                            <w:pPr>
                              <w:rPr>
                                <w:color w:val="FFFFFF" w:themeColor="background1"/>
                                <w14:textFill>
                                  <w14:noFill/>
                                </w14:textFill>
                              </w:rPr>
                            </w:pPr>
                            <w:r>
                              <w:rPr>
                                <w:noProof/>
                                <w:color w:val="FFFFFF" w:themeColor="background1"/>
                              </w:rPr>
                              <w:drawing>
                                <wp:inline distT="0" distB="0" distL="0" distR="0" wp14:anchorId="7FDE4344" wp14:editId="0CC78583">
                                  <wp:extent cx="1824355" cy="469265"/>
                                  <wp:effectExtent l="0" t="0" r="4445" b="6985"/>
                                  <wp:docPr id="980229222" name="Picture 98022922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4355" cy="469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72543" id="Text Box 9" o:spid="_x0000_s1031" type="#_x0000_t202" style="position:absolute;left:0;text-align:left;margin-left:104.7pt;margin-top:50.3pt;width:322.55pt;height:44.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94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vH5zs0wArKPfaFg3ZkvOULhY+3ZD48Moczgq2Acx8e8CM1IPnQSZRswP16&#10;6z7isXVRS0mNM1dQ/3PLnKBEfzXY1Nf94TAOaToMR5cDPLhzzepcY7bVHLAj+rhhLE9ixAd9EKWD&#10;6gXXwyxGRRUzHGMXNBzEeWg3Aa4XLmazBMKxtCwszZPl0XVkObbmc/PCnO36N2Dn38NhOtnkVRu3&#10;2GhpYLYNIFXq8chzy2rHP450mpJu/cSdcX5OqNOSnP4G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CZij94egIAAGwF&#10;AAAOAAAAAAAAAAAAAAAAAC4CAABkcnMvZTJvRG9jLnhtbFBLAQItABQABgAIAAAAIQC62CAw4AAA&#10;AAsBAAAPAAAAAAAAAAAAAAAAANQEAABkcnMvZG93bnJldi54bWxQSwUGAAAAAAQABADzAAAA4QUA&#10;AAAA&#10;" fillcolor="white [3201]" stroked="f" strokeweight=".5pt">
                <v:textbox>
                  <w:txbxContent>
                    <w:p w14:paraId="2A1ECD3C" w14:textId="2BB95428" w:rsidR="00D72DC6" w:rsidRPr="00D72DC6" w:rsidRDefault="00040C9A" w:rsidP="00F02AD1">
                      <w:pPr>
                        <w:rPr>
                          <w:color w:val="FFFFFF" w:themeColor="background1"/>
                          <w14:textFill>
                            <w14:noFill/>
                          </w14:textFill>
                        </w:rPr>
                      </w:pPr>
                      <w:r>
                        <w:rPr>
                          <w:noProof/>
                          <w:color w:val="FFFFFF" w:themeColor="background1"/>
                        </w:rPr>
                        <w:drawing>
                          <wp:inline distT="0" distB="0" distL="0" distR="0" wp14:anchorId="7FDE4344" wp14:editId="0CC78583">
                            <wp:extent cx="1824355" cy="469265"/>
                            <wp:effectExtent l="0" t="0" r="4445" b="6985"/>
                            <wp:docPr id="980229222" name="Picture 98022922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4355" cy="469265"/>
                                    </a:xfrm>
                                    <a:prstGeom prst="rect">
                                      <a:avLst/>
                                    </a:prstGeom>
                                  </pic:spPr>
                                </pic:pic>
                              </a:graphicData>
                            </a:graphic>
                          </wp:inline>
                        </w:drawing>
                      </w:r>
                    </w:p>
                  </w:txbxContent>
                </v:textbox>
              </v:shape>
            </w:pict>
          </mc:Fallback>
        </mc:AlternateContent>
      </w:r>
      <w:r w:rsidRPr="00625030">
        <w:rPr>
          <w:rFonts w:asciiTheme="majorHAnsi" w:hAnsiTheme="majorHAnsi"/>
          <w:noProof/>
          <w:sz w:val="22"/>
          <w:szCs w:val="22"/>
          <w:lang w:val="es-419" w:eastAsia="es-419"/>
        </w:rPr>
        <mc:AlternateContent>
          <mc:Choice Requires="wps">
            <w:drawing>
              <wp:anchor distT="0" distB="0" distL="114300" distR="114300" simplePos="0" relativeHeight="251658247" behindDoc="0" locked="0" layoutInCell="1" allowOverlap="1" wp14:anchorId="02EDA5EE" wp14:editId="72033B3A">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DA5EE" id="Text Box 4" o:spid="_x0000_s1032" type="#_x0000_t202" style="position:absolute;left:0;text-align:left;margin-left:-21.45pt;margin-top:72.0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SE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gwOjV1CuaN+e+hWITh5V1FT7kXAJ+Fp9qmPtM/4SB9tgMiHXuJsDf733+4jnkaStJw1tEsFD782&#10;wivOzDdLw/o5P6WRYJgOp2cXYzr4Y83yWGM39Q1QV3J6OZxMYsSjGUTtoX6htZ/HqKQSVlLsguMg&#10;3mC34fRsSDWfJxCtmxN4bxdORtexSXHkntsX4V0/l0gT/QDD1onpm/HssNHSwnyDoKs0u5HnjtWe&#10;f1rVNNL9sxLfguNzQh0ev9krAA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CiY7SEbAIAAEQFAAAOAAAAAAAAAAAA&#10;AAAAAC4CAABkcnMvZTJvRG9jLnhtbFBLAQItABQABgAIAAAAIQBdLTBP4gAAAAsBAAAPAAAAAAAA&#10;AAAAAAAAAMYEAABkcnMvZG93bnJldi54bWxQSwUGAAAAAAQABADzAAAA1QUAAAAA&#10;" filled="f" stroked="f" strokeweight=".5pt">
                <v:textbo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2FE1B253" w14:textId="4E43B8E7" w:rsidR="0070697F" w:rsidRDefault="004A6A54" w:rsidP="005516A1">
      <w:pPr>
        <w:tabs>
          <w:tab w:val="center" w:pos="5400"/>
        </w:tabs>
        <w:suppressAutoHyphens/>
        <w:jc w:val="center"/>
        <w:rPr>
          <w:rFonts w:asciiTheme="majorHAnsi" w:hAnsiTheme="majorHAnsi"/>
          <w:b/>
          <w:sz w:val="20"/>
          <w:lang w:val="es-ES_tradnl"/>
        </w:rPr>
        <w:sectPr w:rsidR="0070697F" w:rsidSect="00C054DF">
          <w:headerReference w:type="even" r:id="rId13"/>
          <w:headerReference w:type="default" r:id="rId14"/>
          <w:footerReference w:type="default" r:id="rId15"/>
          <w:footerReference w:type="first" r:id="rId16"/>
          <w:type w:val="oddPage"/>
          <w:pgSz w:w="12240" w:h="15840"/>
          <w:pgMar w:top="1440" w:right="1440" w:bottom="1440" w:left="1440" w:header="720" w:footer="720" w:gutter="0"/>
          <w:pgNumType w:start="0"/>
          <w:cols w:space="720"/>
          <w:titlePg/>
          <w:docGrid w:linePitch="326"/>
        </w:sectPr>
      </w:pPr>
      <w:r>
        <w:rPr>
          <w:rFonts w:asciiTheme="majorHAnsi" w:hAnsiTheme="majorHAnsi"/>
          <w:b/>
          <w:sz w:val="20"/>
          <w:lang w:val="es-ES_tradnl"/>
        </w:rPr>
        <w:tab/>
      </w:r>
    </w:p>
    <w:p w14:paraId="376DDC8B" w14:textId="77777777" w:rsidR="003239B8" w:rsidRPr="000419AD" w:rsidRDefault="003239B8" w:rsidP="004A6A54">
      <w:pPr>
        <w:spacing w:after="240"/>
        <w:ind w:firstLine="720"/>
        <w:jc w:val="both"/>
        <w:rPr>
          <w:rFonts w:asciiTheme="majorHAnsi" w:hAnsiTheme="majorHAnsi"/>
          <w:b/>
          <w:bCs/>
          <w:sz w:val="20"/>
          <w:szCs w:val="20"/>
          <w:lang w:val="es-ES"/>
        </w:rPr>
      </w:pPr>
      <w:r w:rsidRPr="000419AD">
        <w:rPr>
          <w:rFonts w:asciiTheme="majorHAnsi" w:hAnsiTheme="majorHAnsi"/>
          <w:b/>
          <w:bCs/>
          <w:sz w:val="20"/>
          <w:szCs w:val="20"/>
          <w:lang w:val="es-ES"/>
        </w:rPr>
        <w:lastRenderedPageBreak/>
        <w:t>I.</w:t>
      </w:r>
      <w:r w:rsidRPr="000419AD">
        <w:rPr>
          <w:rFonts w:asciiTheme="majorHAnsi" w:hAnsiTheme="majorHAnsi"/>
          <w:b/>
          <w:bCs/>
          <w:sz w:val="20"/>
          <w:szCs w:val="20"/>
          <w:lang w:val="es-ES"/>
        </w:rPr>
        <w:tab/>
        <w:t xml:space="preserve">DATOS DE LA PETICIÓN </w:t>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3239B8" w:rsidRPr="00D13530" w14:paraId="5A79D1F7" w14:textId="77777777" w:rsidTr="004A6A54">
        <w:tc>
          <w:tcPr>
            <w:tcW w:w="3600" w:type="dxa"/>
            <w:tcBorders>
              <w:top w:val="single" w:sz="4" w:space="0" w:color="auto"/>
              <w:bottom w:val="single" w:sz="6" w:space="0" w:color="auto"/>
            </w:tcBorders>
            <w:shd w:val="clear" w:color="auto" w:fill="386294"/>
            <w:vAlign w:val="center"/>
          </w:tcPr>
          <w:p w14:paraId="0CB2A43B"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Parte peticionaria:</w:t>
            </w:r>
          </w:p>
        </w:tc>
        <w:tc>
          <w:tcPr>
            <w:tcW w:w="5760" w:type="dxa"/>
            <w:vAlign w:val="center"/>
          </w:tcPr>
          <w:p w14:paraId="3C5315D8" w14:textId="2D883B3A" w:rsidR="003239B8" w:rsidRPr="00D13530" w:rsidRDefault="006F2D64" w:rsidP="00D13530">
            <w:pPr>
              <w:jc w:val="both"/>
              <w:rPr>
                <w:rFonts w:ascii="Cambria" w:hAnsi="Cambria"/>
                <w:bCs/>
                <w:sz w:val="20"/>
                <w:szCs w:val="20"/>
                <w:lang w:val="es-PE"/>
              </w:rPr>
            </w:pPr>
            <w:r>
              <w:rPr>
                <w:rFonts w:ascii="Cambria" w:hAnsi="Cambria"/>
                <w:bCs/>
                <w:sz w:val="20"/>
                <w:szCs w:val="20"/>
                <w:lang w:val="es-PE"/>
              </w:rPr>
              <w:t>S.P.C.</w:t>
            </w:r>
          </w:p>
        </w:tc>
      </w:tr>
      <w:tr w:rsidR="003239B8" w:rsidRPr="00A16B8C" w14:paraId="593A7E45" w14:textId="77777777" w:rsidTr="004A6A54">
        <w:tc>
          <w:tcPr>
            <w:tcW w:w="3600" w:type="dxa"/>
            <w:tcBorders>
              <w:top w:val="single" w:sz="6" w:space="0" w:color="auto"/>
              <w:bottom w:val="single" w:sz="6" w:space="0" w:color="auto"/>
            </w:tcBorders>
            <w:shd w:val="clear" w:color="auto" w:fill="386294"/>
            <w:vAlign w:val="center"/>
          </w:tcPr>
          <w:p w14:paraId="0E78CA0C" w14:textId="77777777" w:rsidR="003239B8" w:rsidRPr="000D05CB" w:rsidRDefault="003F7F32" w:rsidP="008D2290">
            <w:pPr>
              <w:jc w:val="center"/>
              <w:rPr>
                <w:rFonts w:ascii="Cambria" w:hAnsi="Cambria"/>
                <w:b/>
                <w:bCs/>
                <w:color w:val="FFFFFF" w:themeColor="background1"/>
                <w:sz w:val="20"/>
                <w:szCs w:val="20"/>
              </w:rPr>
            </w:pPr>
            <w:sdt>
              <w:sdtPr>
                <w:rPr>
                  <w:rFonts w:ascii="Cambria" w:hAnsi="Cambria"/>
                  <w:b/>
                  <w:bCs/>
                  <w:color w:val="FFFFFF" w:themeColor="background1"/>
                  <w:sz w:val="20"/>
                  <w:szCs w:val="20"/>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3239B8" w:rsidRPr="000D05CB">
                  <w:rPr>
                    <w:rFonts w:ascii="Cambria" w:hAnsi="Cambria"/>
                    <w:b/>
                    <w:bCs/>
                    <w:color w:val="FFFFFF" w:themeColor="background1"/>
                    <w:sz w:val="20"/>
                    <w:szCs w:val="20"/>
                  </w:rPr>
                  <w:t>Presunta víctima</w:t>
                </w:r>
              </w:sdtContent>
            </w:sdt>
            <w:r w:rsidR="003239B8" w:rsidRPr="000D05CB">
              <w:rPr>
                <w:rFonts w:ascii="Cambria" w:hAnsi="Cambria"/>
                <w:b/>
                <w:bCs/>
                <w:color w:val="FFFFFF" w:themeColor="background1"/>
                <w:sz w:val="20"/>
                <w:szCs w:val="20"/>
              </w:rPr>
              <w:t>:</w:t>
            </w:r>
          </w:p>
        </w:tc>
        <w:tc>
          <w:tcPr>
            <w:tcW w:w="5760" w:type="dxa"/>
            <w:vAlign w:val="center"/>
          </w:tcPr>
          <w:p w14:paraId="4AEBF59E" w14:textId="37F29175" w:rsidR="003239B8" w:rsidRPr="000D05CB" w:rsidRDefault="006F2D64" w:rsidP="008D2290">
            <w:pPr>
              <w:jc w:val="both"/>
              <w:rPr>
                <w:rFonts w:ascii="Cambria" w:hAnsi="Cambria"/>
                <w:bCs/>
                <w:sz w:val="20"/>
                <w:szCs w:val="20"/>
                <w:lang w:val="es-ES"/>
              </w:rPr>
            </w:pPr>
            <w:r>
              <w:rPr>
                <w:rFonts w:ascii="Cambria" w:hAnsi="Cambria"/>
                <w:bCs/>
                <w:sz w:val="20"/>
                <w:szCs w:val="20"/>
                <w:lang w:val="es-ES"/>
              </w:rPr>
              <w:t>S.P.C. y su hijo</w:t>
            </w:r>
            <w:r w:rsidR="009079AB">
              <w:rPr>
                <w:rStyle w:val="FootnoteReference"/>
                <w:rFonts w:ascii="Cambria" w:hAnsi="Cambria"/>
                <w:bCs/>
                <w:sz w:val="20"/>
                <w:szCs w:val="20"/>
                <w:lang w:val="es-ES"/>
              </w:rPr>
              <w:footnoteReference w:id="2"/>
            </w:r>
          </w:p>
        </w:tc>
      </w:tr>
      <w:tr w:rsidR="003239B8" w14:paraId="3E62E1D3" w14:textId="77777777" w:rsidTr="004A6A54">
        <w:tc>
          <w:tcPr>
            <w:tcW w:w="3600" w:type="dxa"/>
            <w:tcBorders>
              <w:top w:val="single" w:sz="6" w:space="0" w:color="auto"/>
              <w:bottom w:val="single" w:sz="6" w:space="0" w:color="auto"/>
            </w:tcBorders>
            <w:shd w:val="clear" w:color="auto" w:fill="386294"/>
            <w:vAlign w:val="center"/>
          </w:tcPr>
          <w:p w14:paraId="340B0F09"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Estado denunciado:</w:t>
            </w:r>
          </w:p>
        </w:tc>
        <w:tc>
          <w:tcPr>
            <w:tcW w:w="5760" w:type="dxa"/>
            <w:vAlign w:val="center"/>
          </w:tcPr>
          <w:p w14:paraId="274C8A50" w14:textId="75CDBC47" w:rsidR="003239B8" w:rsidRPr="000D05CB" w:rsidRDefault="00511A46" w:rsidP="008D2290">
            <w:pPr>
              <w:jc w:val="both"/>
              <w:rPr>
                <w:rFonts w:ascii="Cambria" w:hAnsi="Cambria"/>
                <w:bCs/>
                <w:sz w:val="20"/>
                <w:szCs w:val="20"/>
              </w:rPr>
            </w:pPr>
            <w:r>
              <w:rPr>
                <w:rFonts w:ascii="Cambria" w:hAnsi="Cambria"/>
                <w:bCs/>
                <w:sz w:val="20"/>
                <w:szCs w:val="20"/>
              </w:rPr>
              <w:t>Ecuador</w:t>
            </w:r>
          </w:p>
        </w:tc>
      </w:tr>
      <w:tr w:rsidR="00223A29" w:rsidRPr="00A16B8C" w14:paraId="632511BC" w14:textId="77777777" w:rsidTr="004A6A54">
        <w:tc>
          <w:tcPr>
            <w:tcW w:w="3600" w:type="dxa"/>
            <w:tcBorders>
              <w:top w:val="single" w:sz="6" w:space="0" w:color="auto"/>
              <w:bottom w:val="single" w:sz="6" w:space="0" w:color="auto"/>
            </w:tcBorders>
            <w:shd w:val="clear" w:color="auto" w:fill="386294"/>
            <w:vAlign w:val="center"/>
          </w:tcPr>
          <w:p w14:paraId="727E2F6B" w14:textId="60AEE329" w:rsidR="00223A29" w:rsidRPr="000D05CB" w:rsidRDefault="001B3A00" w:rsidP="00E4118C">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 xml:space="preserve">Derechos </w:t>
            </w:r>
            <w:r w:rsidR="00E4118C" w:rsidRPr="000D05CB">
              <w:rPr>
                <w:rFonts w:ascii="Cambria" w:hAnsi="Cambria"/>
                <w:b/>
                <w:bCs/>
                <w:color w:val="FFFFFF" w:themeColor="background1"/>
                <w:sz w:val="20"/>
                <w:szCs w:val="20"/>
              </w:rPr>
              <w:t>invocados</w:t>
            </w:r>
            <w:r w:rsidRPr="000D05CB">
              <w:rPr>
                <w:rFonts w:ascii="Cambria" w:hAnsi="Cambria"/>
                <w:b/>
                <w:bCs/>
                <w:color w:val="FFFFFF" w:themeColor="background1"/>
                <w:sz w:val="20"/>
                <w:szCs w:val="20"/>
              </w:rPr>
              <w:t>:</w:t>
            </w:r>
          </w:p>
        </w:tc>
        <w:tc>
          <w:tcPr>
            <w:tcW w:w="5760" w:type="dxa"/>
            <w:vAlign w:val="center"/>
          </w:tcPr>
          <w:p w14:paraId="6DEE1EEB" w14:textId="1CA1F937" w:rsidR="00223A29" w:rsidRPr="00CC5A36" w:rsidRDefault="00CC5A36" w:rsidP="008D2290">
            <w:pPr>
              <w:jc w:val="both"/>
              <w:rPr>
                <w:rFonts w:ascii="Cambria" w:hAnsi="Cambria"/>
                <w:bCs/>
                <w:sz w:val="20"/>
                <w:szCs w:val="20"/>
                <w:lang w:val="es-PE"/>
              </w:rPr>
            </w:pPr>
            <w:r w:rsidRPr="00D77308">
              <w:rPr>
                <w:rFonts w:ascii="Cambria" w:hAnsi="Cambria"/>
                <w:bCs/>
                <w:sz w:val="20"/>
                <w:szCs w:val="20"/>
                <w:lang w:val="es-ES"/>
              </w:rPr>
              <w:t xml:space="preserve">Artículos </w:t>
            </w:r>
            <w:r w:rsidRPr="00F851BF">
              <w:rPr>
                <w:rFonts w:ascii="Cambria" w:hAnsi="Cambria"/>
                <w:bCs/>
                <w:sz w:val="20"/>
                <w:szCs w:val="20"/>
                <w:lang w:val="es-ES"/>
              </w:rPr>
              <w:t>8 (garantías judiciales), 11 (protección de la honra y de la dignidad), 17 (protección a la familia), 19 (derechos del niño)</w:t>
            </w:r>
            <w:r w:rsidR="00F851BF" w:rsidRPr="00F851BF">
              <w:rPr>
                <w:rFonts w:ascii="Cambria" w:hAnsi="Cambria"/>
                <w:bCs/>
                <w:sz w:val="20"/>
                <w:szCs w:val="20"/>
                <w:lang w:val="es-ES"/>
              </w:rPr>
              <w:t>, 24 (igualdad ante la ley)</w:t>
            </w:r>
            <w:r w:rsidRPr="00F851BF">
              <w:rPr>
                <w:rFonts w:ascii="Cambria" w:hAnsi="Cambria"/>
                <w:bCs/>
                <w:sz w:val="20"/>
                <w:szCs w:val="20"/>
                <w:lang w:val="es-ES"/>
              </w:rPr>
              <w:t xml:space="preserve"> y 25 (protección judicial) de la Convención Americana sobre Derechos Humanos</w:t>
            </w:r>
            <w:r w:rsidRPr="00F851BF">
              <w:rPr>
                <w:rStyle w:val="FootnoteReference"/>
                <w:rFonts w:ascii="Cambria" w:hAnsi="Cambria"/>
                <w:bCs/>
                <w:sz w:val="20"/>
                <w:szCs w:val="20"/>
                <w:lang w:val="es-ES"/>
              </w:rPr>
              <w:footnoteReference w:id="3"/>
            </w:r>
          </w:p>
        </w:tc>
      </w:tr>
    </w:tbl>
    <w:p w14:paraId="20263696" w14:textId="77777777" w:rsidR="003239B8" w:rsidRPr="00E4118C" w:rsidRDefault="003239B8" w:rsidP="003239B8">
      <w:pPr>
        <w:spacing w:before="240" w:after="240"/>
        <w:ind w:firstLine="720"/>
        <w:jc w:val="both"/>
        <w:rPr>
          <w:rFonts w:asciiTheme="majorHAnsi" w:hAnsiTheme="majorHAnsi"/>
          <w:b/>
          <w:bCs/>
          <w:sz w:val="20"/>
          <w:szCs w:val="20"/>
          <w:lang w:val="es-ES"/>
        </w:rPr>
      </w:pPr>
      <w:r w:rsidRPr="004C2312">
        <w:rPr>
          <w:rFonts w:asciiTheme="majorHAnsi" w:hAnsiTheme="majorHAnsi"/>
          <w:b/>
          <w:bCs/>
          <w:sz w:val="20"/>
          <w:szCs w:val="20"/>
          <w:lang w:val="es-ES"/>
        </w:rPr>
        <w:t>II.</w:t>
      </w:r>
      <w:r w:rsidRPr="004C2312">
        <w:rPr>
          <w:rFonts w:asciiTheme="majorHAnsi" w:hAnsiTheme="majorHAnsi"/>
          <w:b/>
          <w:bCs/>
          <w:sz w:val="20"/>
          <w:szCs w:val="20"/>
          <w:lang w:val="es-ES"/>
        </w:rPr>
        <w:tab/>
        <w:t>TRÁMITE ANTE LA CIDH</w:t>
      </w:r>
      <w:r w:rsidR="008E3BFE" w:rsidRPr="008E3BFE">
        <w:rPr>
          <w:rStyle w:val="FootnoteReference"/>
          <w:rFonts w:ascii="Cambria" w:hAnsi="Cambria"/>
          <w:b/>
          <w:sz w:val="20"/>
          <w:szCs w:val="20"/>
        </w:rPr>
        <w:footnoteReference w:id="4"/>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4C2312" w:rsidRPr="004A6A54" w14:paraId="306EFCB0" w14:textId="77777777" w:rsidTr="004A6A54">
        <w:tc>
          <w:tcPr>
            <w:tcW w:w="3600" w:type="dxa"/>
            <w:tcBorders>
              <w:top w:val="single" w:sz="6" w:space="0" w:color="auto"/>
              <w:bottom w:val="single" w:sz="6" w:space="0" w:color="auto"/>
            </w:tcBorders>
            <w:shd w:val="clear" w:color="auto" w:fill="386294"/>
            <w:vAlign w:val="center"/>
          </w:tcPr>
          <w:p w14:paraId="7508D16F" w14:textId="653461D7" w:rsidR="004C2312"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P</w:t>
            </w:r>
            <w:r w:rsidR="004C2312" w:rsidRPr="003239B8">
              <w:rPr>
                <w:rFonts w:ascii="Cambria" w:hAnsi="Cambria"/>
                <w:b/>
                <w:bCs/>
                <w:color w:val="FFFFFF" w:themeColor="background1"/>
                <w:sz w:val="20"/>
                <w:szCs w:val="20"/>
                <w:lang w:val="es-ES"/>
              </w:rPr>
              <w:t>resentación de la petición:</w:t>
            </w:r>
          </w:p>
        </w:tc>
        <w:tc>
          <w:tcPr>
            <w:tcW w:w="5760" w:type="dxa"/>
            <w:vAlign w:val="center"/>
          </w:tcPr>
          <w:p w14:paraId="6E579153" w14:textId="41AEACD6" w:rsidR="004C2312" w:rsidRPr="003239B8" w:rsidRDefault="00D260C9" w:rsidP="002625EA">
            <w:pPr>
              <w:jc w:val="both"/>
              <w:rPr>
                <w:rFonts w:ascii="Cambria" w:hAnsi="Cambria"/>
                <w:bCs/>
                <w:sz w:val="20"/>
                <w:szCs w:val="20"/>
                <w:lang w:val="es-ES"/>
              </w:rPr>
            </w:pPr>
            <w:r>
              <w:rPr>
                <w:rFonts w:ascii="Cambria" w:hAnsi="Cambria"/>
                <w:bCs/>
                <w:sz w:val="20"/>
                <w:szCs w:val="20"/>
                <w:lang w:val="es-ES"/>
              </w:rPr>
              <w:t>1 de agosto de 2021</w:t>
            </w:r>
          </w:p>
        </w:tc>
      </w:tr>
      <w:tr w:rsidR="00131425" w:rsidRPr="006F7654" w14:paraId="337129E8" w14:textId="77777777" w:rsidTr="004A6A54">
        <w:tc>
          <w:tcPr>
            <w:tcW w:w="3600" w:type="dxa"/>
            <w:tcBorders>
              <w:top w:val="single" w:sz="6" w:space="0" w:color="auto"/>
              <w:bottom w:val="single" w:sz="6" w:space="0" w:color="auto"/>
            </w:tcBorders>
            <w:shd w:val="clear" w:color="auto" w:fill="386294"/>
            <w:vAlign w:val="center"/>
          </w:tcPr>
          <w:p w14:paraId="3D52E482" w14:textId="0FA8B3B3" w:rsidR="00131425" w:rsidRDefault="00131425"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Información adicional recibida durante la etapa de estudio:</w:t>
            </w:r>
          </w:p>
        </w:tc>
        <w:tc>
          <w:tcPr>
            <w:tcW w:w="5760" w:type="dxa"/>
            <w:vAlign w:val="center"/>
          </w:tcPr>
          <w:p w14:paraId="30151270" w14:textId="426A1212" w:rsidR="00131425" w:rsidRPr="003239B8" w:rsidRDefault="00B85CDF" w:rsidP="002625EA">
            <w:pPr>
              <w:jc w:val="both"/>
              <w:rPr>
                <w:rFonts w:ascii="Cambria" w:hAnsi="Cambria"/>
                <w:bCs/>
                <w:sz w:val="20"/>
                <w:szCs w:val="20"/>
                <w:lang w:val="es-ES"/>
              </w:rPr>
            </w:pPr>
            <w:r>
              <w:rPr>
                <w:rFonts w:ascii="Cambria" w:hAnsi="Cambria"/>
                <w:bCs/>
                <w:sz w:val="20"/>
                <w:szCs w:val="20"/>
                <w:lang w:val="es-ES"/>
              </w:rPr>
              <w:t>29 de enero de 2024</w:t>
            </w:r>
          </w:p>
        </w:tc>
      </w:tr>
      <w:tr w:rsidR="004C2312" w:rsidRPr="006F7654" w14:paraId="1BDCD5C6" w14:textId="77777777" w:rsidTr="004A6A54">
        <w:tc>
          <w:tcPr>
            <w:tcW w:w="3600" w:type="dxa"/>
            <w:tcBorders>
              <w:top w:val="single" w:sz="6" w:space="0" w:color="auto"/>
              <w:bottom w:val="single" w:sz="6" w:space="0" w:color="auto"/>
            </w:tcBorders>
            <w:shd w:val="clear" w:color="auto" w:fill="386294"/>
            <w:vAlign w:val="center"/>
          </w:tcPr>
          <w:p w14:paraId="7A18664F" w14:textId="73FE510C"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N</w:t>
            </w:r>
            <w:r w:rsidR="004C2312" w:rsidRPr="003239B8">
              <w:rPr>
                <w:rFonts w:ascii="Cambria" w:hAnsi="Cambria"/>
                <w:b/>
                <w:color w:val="FFFFFF" w:themeColor="background1"/>
                <w:sz w:val="20"/>
                <w:szCs w:val="20"/>
                <w:lang w:val="es-ES"/>
              </w:rPr>
              <w:t>otificación de la petición al Estado:</w:t>
            </w:r>
          </w:p>
        </w:tc>
        <w:tc>
          <w:tcPr>
            <w:tcW w:w="5760" w:type="dxa"/>
            <w:vAlign w:val="center"/>
          </w:tcPr>
          <w:p w14:paraId="1519DA6A" w14:textId="6944707F" w:rsidR="004C2312" w:rsidRPr="003239B8" w:rsidRDefault="00B85CDF" w:rsidP="008D2290">
            <w:pPr>
              <w:jc w:val="both"/>
              <w:rPr>
                <w:rFonts w:ascii="Cambria" w:hAnsi="Cambria"/>
                <w:bCs/>
                <w:sz w:val="20"/>
                <w:szCs w:val="20"/>
                <w:lang w:val="es-ES"/>
              </w:rPr>
            </w:pPr>
            <w:r>
              <w:rPr>
                <w:rFonts w:ascii="Cambria" w:hAnsi="Cambria"/>
                <w:bCs/>
                <w:sz w:val="20"/>
                <w:szCs w:val="20"/>
                <w:lang w:val="es-ES"/>
              </w:rPr>
              <w:t>8 de febrero de 2024</w:t>
            </w:r>
          </w:p>
        </w:tc>
      </w:tr>
      <w:tr w:rsidR="004C2312" w:rsidRPr="004A6A54" w14:paraId="6147A8D5" w14:textId="77777777" w:rsidTr="004A6A54">
        <w:tc>
          <w:tcPr>
            <w:tcW w:w="3600" w:type="dxa"/>
            <w:tcBorders>
              <w:top w:val="single" w:sz="6" w:space="0" w:color="auto"/>
              <w:bottom w:val="single" w:sz="6" w:space="0" w:color="auto"/>
            </w:tcBorders>
            <w:shd w:val="clear" w:color="auto" w:fill="386294"/>
            <w:vAlign w:val="center"/>
          </w:tcPr>
          <w:p w14:paraId="0201C86D" w14:textId="4A5EC6F9"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P</w:t>
            </w:r>
            <w:r w:rsidR="004C2312" w:rsidRPr="003239B8">
              <w:rPr>
                <w:rFonts w:ascii="Cambria" w:hAnsi="Cambria"/>
                <w:b/>
                <w:color w:val="FFFFFF" w:themeColor="background1"/>
                <w:sz w:val="20"/>
                <w:szCs w:val="20"/>
                <w:lang w:val="es-ES"/>
              </w:rPr>
              <w:t>rimera respuesta del Estado:</w:t>
            </w:r>
          </w:p>
        </w:tc>
        <w:tc>
          <w:tcPr>
            <w:tcW w:w="5760" w:type="dxa"/>
            <w:vAlign w:val="center"/>
          </w:tcPr>
          <w:p w14:paraId="1972B99E" w14:textId="23568139" w:rsidR="004C2312" w:rsidRPr="003239B8" w:rsidRDefault="00B50506" w:rsidP="008D2290">
            <w:pPr>
              <w:jc w:val="both"/>
              <w:rPr>
                <w:rFonts w:ascii="Cambria" w:hAnsi="Cambria"/>
                <w:bCs/>
                <w:sz w:val="20"/>
                <w:szCs w:val="20"/>
                <w:lang w:val="es-ES"/>
              </w:rPr>
            </w:pPr>
            <w:r>
              <w:rPr>
                <w:rFonts w:ascii="Cambria" w:hAnsi="Cambria"/>
                <w:bCs/>
                <w:sz w:val="20"/>
                <w:szCs w:val="20"/>
                <w:lang w:val="es-ES"/>
              </w:rPr>
              <w:t>10 de octubre de 2024</w:t>
            </w:r>
          </w:p>
        </w:tc>
      </w:tr>
      <w:tr w:rsidR="001E49E7" w:rsidRPr="007B76D3" w14:paraId="0F502B44" w14:textId="77777777" w:rsidTr="004A6A54">
        <w:tc>
          <w:tcPr>
            <w:tcW w:w="3600" w:type="dxa"/>
            <w:tcBorders>
              <w:top w:val="single" w:sz="6" w:space="0" w:color="auto"/>
              <w:bottom w:val="single" w:sz="6" w:space="0" w:color="auto"/>
            </w:tcBorders>
            <w:shd w:val="clear" w:color="auto" w:fill="386294"/>
            <w:vAlign w:val="center"/>
          </w:tcPr>
          <w:p w14:paraId="046FEDC0" w14:textId="71E42F00" w:rsidR="001E49E7" w:rsidRPr="003239B8" w:rsidRDefault="004A6A54" w:rsidP="00DD4AD2">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A</w:t>
            </w:r>
            <w:r w:rsidR="001E49E7" w:rsidRPr="003239B8">
              <w:rPr>
                <w:rFonts w:ascii="Cambria" w:hAnsi="Cambria"/>
                <w:b/>
                <w:bCs/>
                <w:color w:val="FFFFFF" w:themeColor="background1"/>
                <w:sz w:val="20"/>
                <w:szCs w:val="20"/>
                <w:lang w:val="es-ES"/>
              </w:rPr>
              <w:t>dvertencia sobre posible archivo:</w:t>
            </w:r>
          </w:p>
        </w:tc>
        <w:tc>
          <w:tcPr>
            <w:tcW w:w="5760" w:type="dxa"/>
            <w:vAlign w:val="center"/>
          </w:tcPr>
          <w:p w14:paraId="5500808B" w14:textId="28BB2076" w:rsidR="001E49E7" w:rsidRPr="003239B8" w:rsidRDefault="00674A8C" w:rsidP="002625EA">
            <w:pPr>
              <w:jc w:val="both"/>
              <w:rPr>
                <w:rFonts w:ascii="Cambria" w:hAnsi="Cambria"/>
                <w:bCs/>
                <w:sz w:val="20"/>
                <w:szCs w:val="20"/>
                <w:lang w:val="es-ES"/>
              </w:rPr>
            </w:pPr>
            <w:r>
              <w:rPr>
                <w:rFonts w:ascii="Cambria" w:hAnsi="Cambria"/>
                <w:bCs/>
                <w:sz w:val="20"/>
                <w:szCs w:val="20"/>
                <w:lang w:val="es-ES"/>
              </w:rPr>
              <w:t>26 de septiembre de 2023</w:t>
            </w:r>
          </w:p>
        </w:tc>
      </w:tr>
      <w:tr w:rsidR="001E49E7" w:rsidRPr="006F7654" w14:paraId="789A7AF7" w14:textId="77777777" w:rsidTr="004A6A54">
        <w:tc>
          <w:tcPr>
            <w:tcW w:w="3600" w:type="dxa"/>
            <w:tcBorders>
              <w:top w:val="single" w:sz="6" w:space="0" w:color="auto"/>
              <w:bottom w:val="single" w:sz="6" w:space="0" w:color="auto"/>
            </w:tcBorders>
            <w:shd w:val="clear" w:color="auto" w:fill="386294"/>
            <w:vAlign w:val="center"/>
          </w:tcPr>
          <w:p w14:paraId="11989038" w14:textId="59EC032B" w:rsidR="001E49E7"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R</w:t>
            </w:r>
            <w:r w:rsidR="001E49E7" w:rsidRPr="003239B8">
              <w:rPr>
                <w:rFonts w:ascii="Cambria" w:hAnsi="Cambria"/>
                <w:b/>
                <w:bCs/>
                <w:color w:val="FFFFFF" w:themeColor="background1"/>
                <w:sz w:val="20"/>
                <w:szCs w:val="20"/>
                <w:lang w:val="es-ES"/>
              </w:rPr>
              <w:t xml:space="preserve">espuesta de la parte peticionaria ante advertencia </w:t>
            </w:r>
            <w:r w:rsidR="00DD4AD2">
              <w:rPr>
                <w:rFonts w:ascii="Cambria" w:hAnsi="Cambria"/>
                <w:b/>
                <w:bCs/>
                <w:color w:val="FFFFFF" w:themeColor="background1"/>
                <w:sz w:val="20"/>
                <w:szCs w:val="20"/>
                <w:lang w:val="es-ES"/>
              </w:rPr>
              <w:t xml:space="preserve">de </w:t>
            </w:r>
            <w:r w:rsidR="001E49E7" w:rsidRPr="003239B8">
              <w:rPr>
                <w:rFonts w:ascii="Cambria" w:hAnsi="Cambria"/>
                <w:b/>
                <w:bCs/>
                <w:color w:val="FFFFFF" w:themeColor="background1"/>
                <w:sz w:val="20"/>
                <w:szCs w:val="20"/>
                <w:lang w:val="es-ES"/>
              </w:rPr>
              <w:t>posible archivo:</w:t>
            </w:r>
          </w:p>
        </w:tc>
        <w:tc>
          <w:tcPr>
            <w:tcW w:w="5760" w:type="dxa"/>
            <w:vAlign w:val="center"/>
          </w:tcPr>
          <w:p w14:paraId="24E176E2" w14:textId="223A6585" w:rsidR="001E49E7" w:rsidRPr="003239B8" w:rsidRDefault="006511B2" w:rsidP="002625EA">
            <w:pPr>
              <w:jc w:val="both"/>
              <w:rPr>
                <w:rFonts w:ascii="Cambria" w:hAnsi="Cambria"/>
                <w:bCs/>
                <w:sz w:val="20"/>
                <w:szCs w:val="20"/>
                <w:lang w:val="es-ES"/>
              </w:rPr>
            </w:pPr>
            <w:r>
              <w:rPr>
                <w:rFonts w:ascii="Cambria" w:hAnsi="Cambria"/>
                <w:bCs/>
                <w:sz w:val="20"/>
                <w:szCs w:val="20"/>
                <w:lang w:val="es-ES"/>
              </w:rPr>
              <w:t>26 de septiembre de 2023</w:t>
            </w:r>
          </w:p>
        </w:tc>
      </w:tr>
    </w:tbl>
    <w:p w14:paraId="21DAA666" w14:textId="7777777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III. </w:t>
      </w:r>
      <w:r w:rsidRPr="003239B8">
        <w:rPr>
          <w:rFonts w:asciiTheme="majorHAnsi" w:hAnsiTheme="majorHAnsi"/>
          <w:b/>
          <w:bCs/>
          <w:sz w:val="20"/>
          <w:szCs w:val="20"/>
          <w:lang w:val="es-ES"/>
        </w:rPr>
        <w:tab/>
        <w:t>COMPETENCIA</w:t>
      </w:r>
      <w:r w:rsidR="00EE00E9">
        <w:rPr>
          <w:rFonts w:asciiTheme="majorHAnsi" w:hAnsiTheme="majorHAnsi"/>
          <w:b/>
          <w:bCs/>
          <w:sz w:val="20"/>
          <w:szCs w:val="20"/>
          <w:lang w:val="es-ES"/>
        </w:rPr>
        <w:t xml:space="preserve"> </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7"/>
        <w:gridCol w:w="5770"/>
      </w:tblGrid>
      <w:tr w:rsidR="003239B8" w:rsidRPr="00540F17" w14:paraId="072532AD" w14:textId="77777777" w:rsidTr="00477E93">
        <w:trPr>
          <w:cantSplit/>
        </w:trPr>
        <w:tc>
          <w:tcPr>
            <w:tcW w:w="3567" w:type="dxa"/>
            <w:tcBorders>
              <w:top w:val="single" w:sz="4" w:space="0" w:color="auto"/>
              <w:bottom w:val="single" w:sz="6" w:space="0" w:color="auto"/>
            </w:tcBorders>
            <w:shd w:val="clear" w:color="auto" w:fill="386294"/>
            <w:vAlign w:val="center"/>
          </w:tcPr>
          <w:p w14:paraId="5C2E4B34" w14:textId="77777777" w:rsidR="003239B8" w:rsidRPr="00B3745F" w:rsidRDefault="003239B8" w:rsidP="008D2290">
            <w:pPr>
              <w:jc w:val="center"/>
              <w:rPr>
                <w:rFonts w:ascii="Cambria" w:hAnsi="Cambria"/>
                <w:b/>
                <w:bCs/>
                <w:i/>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personae:</w:t>
            </w:r>
          </w:p>
        </w:tc>
        <w:tc>
          <w:tcPr>
            <w:tcW w:w="5770" w:type="dxa"/>
            <w:vAlign w:val="center"/>
          </w:tcPr>
          <w:p w14:paraId="7707F3E9" w14:textId="7E5A74A1" w:rsidR="003239B8" w:rsidRPr="00B3745F" w:rsidRDefault="00415A8F" w:rsidP="008D2290">
            <w:pPr>
              <w:rPr>
                <w:rFonts w:ascii="Cambria" w:hAnsi="Cambria"/>
                <w:bCs/>
                <w:sz w:val="20"/>
                <w:szCs w:val="20"/>
              </w:rPr>
            </w:pPr>
            <w:r>
              <w:rPr>
                <w:rFonts w:ascii="Cambria" w:hAnsi="Cambria"/>
                <w:bCs/>
                <w:sz w:val="20"/>
                <w:szCs w:val="20"/>
              </w:rPr>
              <w:t>Sí</w:t>
            </w:r>
          </w:p>
        </w:tc>
      </w:tr>
      <w:tr w:rsidR="003239B8" w:rsidRPr="00540F17" w14:paraId="4B8802DA" w14:textId="77777777" w:rsidTr="00477E93">
        <w:trPr>
          <w:cantSplit/>
        </w:trPr>
        <w:tc>
          <w:tcPr>
            <w:tcW w:w="3567" w:type="dxa"/>
            <w:tcBorders>
              <w:top w:val="single" w:sz="6" w:space="0" w:color="auto"/>
              <w:bottom w:val="single" w:sz="6" w:space="0" w:color="auto"/>
            </w:tcBorders>
            <w:shd w:val="clear" w:color="auto" w:fill="386294"/>
            <w:vAlign w:val="center"/>
          </w:tcPr>
          <w:p w14:paraId="3915C23B"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loci</w:t>
            </w:r>
            <w:r w:rsidRPr="00B3745F">
              <w:rPr>
                <w:rFonts w:ascii="Cambria" w:hAnsi="Cambria"/>
                <w:b/>
                <w:bCs/>
                <w:color w:val="FFFFFF" w:themeColor="background1"/>
                <w:sz w:val="20"/>
                <w:szCs w:val="20"/>
              </w:rPr>
              <w:t>:</w:t>
            </w:r>
          </w:p>
        </w:tc>
        <w:tc>
          <w:tcPr>
            <w:tcW w:w="5770" w:type="dxa"/>
            <w:vAlign w:val="center"/>
          </w:tcPr>
          <w:p w14:paraId="12C931CB" w14:textId="3C79B644" w:rsidR="003239B8" w:rsidRPr="00B3745F" w:rsidRDefault="00415A8F" w:rsidP="008D2290">
            <w:pPr>
              <w:rPr>
                <w:rFonts w:ascii="Cambria" w:hAnsi="Cambria"/>
                <w:bCs/>
                <w:sz w:val="20"/>
                <w:szCs w:val="20"/>
              </w:rPr>
            </w:pPr>
            <w:r>
              <w:rPr>
                <w:rFonts w:ascii="Cambria" w:hAnsi="Cambria"/>
                <w:bCs/>
                <w:sz w:val="20"/>
                <w:szCs w:val="20"/>
              </w:rPr>
              <w:t>Sí</w:t>
            </w:r>
          </w:p>
        </w:tc>
      </w:tr>
      <w:tr w:rsidR="003239B8" w:rsidRPr="00540F17" w14:paraId="4362FDF3" w14:textId="77777777" w:rsidTr="00477E93">
        <w:trPr>
          <w:cantSplit/>
        </w:trPr>
        <w:tc>
          <w:tcPr>
            <w:tcW w:w="3567" w:type="dxa"/>
            <w:tcBorders>
              <w:top w:val="single" w:sz="6" w:space="0" w:color="auto"/>
              <w:bottom w:val="single" w:sz="6" w:space="0" w:color="auto"/>
            </w:tcBorders>
            <w:shd w:val="clear" w:color="auto" w:fill="386294"/>
            <w:vAlign w:val="center"/>
          </w:tcPr>
          <w:p w14:paraId="3BE23153"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temporis</w:t>
            </w:r>
            <w:r w:rsidRPr="00B3745F">
              <w:rPr>
                <w:rFonts w:ascii="Cambria" w:hAnsi="Cambria"/>
                <w:b/>
                <w:bCs/>
                <w:color w:val="FFFFFF" w:themeColor="background1"/>
                <w:sz w:val="20"/>
                <w:szCs w:val="20"/>
              </w:rPr>
              <w:t>:</w:t>
            </w:r>
          </w:p>
        </w:tc>
        <w:tc>
          <w:tcPr>
            <w:tcW w:w="5770" w:type="dxa"/>
            <w:vAlign w:val="center"/>
          </w:tcPr>
          <w:p w14:paraId="6F8B059B" w14:textId="7CD79543" w:rsidR="003239B8" w:rsidRPr="00B3745F" w:rsidRDefault="00415A8F" w:rsidP="008D2290">
            <w:pPr>
              <w:rPr>
                <w:rFonts w:ascii="Cambria" w:hAnsi="Cambria"/>
                <w:bCs/>
                <w:sz w:val="20"/>
                <w:szCs w:val="20"/>
              </w:rPr>
            </w:pPr>
            <w:r>
              <w:rPr>
                <w:rFonts w:ascii="Cambria" w:hAnsi="Cambria"/>
                <w:bCs/>
                <w:sz w:val="20"/>
                <w:szCs w:val="20"/>
              </w:rPr>
              <w:t>Sí</w:t>
            </w:r>
          </w:p>
        </w:tc>
      </w:tr>
      <w:tr w:rsidR="00415A8F" w:rsidRPr="00A16B8C" w14:paraId="30ABEC3E" w14:textId="77777777" w:rsidTr="00477E93">
        <w:trPr>
          <w:cantSplit/>
        </w:trPr>
        <w:tc>
          <w:tcPr>
            <w:tcW w:w="3567" w:type="dxa"/>
            <w:tcBorders>
              <w:top w:val="single" w:sz="6" w:space="0" w:color="auto"/>
              <w:bottom w:val="single" w:sz="6" w:space="0" w:color="auto"/>
            </w:tcBorders>
            <w:shd w:val="clear" w:color="auto" w:fill="386294"/>
            <w:vAlign w:val="center"/>
          </w:tcPr>
          <w:p w14:paraId="47B529D2" w14:textId="77777777" w:rsidR="00415A8F" w:rsidRPr="00B3745F" w:rsidRDefault="00415A8F" w:rsidP="00415A8F">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materiae</w:t>
            </w:r>
            <w:r w:rsidRPr="00B3745F">
              <w:rPr>
                <w:rFonts w:ascii="Cambria" w:hAnsi="Cambria"/>
                <w:b/>
                <w:bCs/>
                <w:color w:val="FFFFFF" w:themeColor="background1"/>
                <w:sz w:val="20"/>
                <w:szCs w:val="20"/>
              </w:rPr>
              <w:t>:</w:t>
            </w:r>
          </w:p>
        </w:tc>
        <w:tc>
          <w:tcPr>
            <w:tcW w:w="5770" w:type="dxa"/>
            <w:vAlign w:val="center"/>
          </w:tcPr>
          <w:p w14:paraId="0C122F44" w14:textId="68239970" w:rsidR="00415A8F" w:rsidRPr="00B3745F" w:rsidRDefault="00415A8F" w:rsidP="00415A8F">
            <w:pPr>
              <w:jc w:val="both"/>
              <w:rPr>
                <w:rFonts w:ascii="Cambria" w:hAnsi="Cambria"/>
                <w:bCs/>
                <w:sz w:val="20"/>
                <w:szCs w:val="20"/>
                <w:lang w:val="es-ES"/>
              </w:rPr>
            </w:pPr>
            <w:r w:rsidRPr="00F54855">
              <w:rPr>
                <w:rFonts w:ascii="Cambria" w:hAnsi="Cambria"/>
                <w:bCs/>
                <w:sz w:val="20"/>
                <w:szCs w:val="20"/>
                <w:lang w:val="es-PE"/>
              </w:rPr>
              <w:t>Sí, Convención Americana (depósito del instrumento de ratificación realizado el 28 de diciembre de 1977)</w:t>
            </w:r>
          </w:p>
        </w:tc>
      </w:tr>
    </w:tbl>
    <w:p w14:paraId="4E92C444" w14:textId="140CB1E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IV. </w:t>
      </w:r>
      <w:r w:rsidRPr="003239B8">
        <w:rPr>
          <w:rFonts w:asciiTheme="majorHAnsi" w:hAnsiTheme="majorHAnsi"/>
          <w:b/>
          <w:bCs/>
          <w:sz w:val="20"/>
          <w:szCs w:val="20"/>
          <w:lang w:val="es-ES"/>
        </w:rPr>
        <w:tab/>
      </w:r>
      <w:r w:rsidR="00EE00E9" w:rsidRPr="003239B8">
        <w:rPr>
          <w:rFonts w:asciiTheme="majorHAnsi" w:hAnsiTheme="majorHAnsi"/>
          <w:b/>
          <w:bCs/>
          <w:sz w:val="20"/>
          <w:szCs w:val="20"/>
          <w:lang w:val="es-ES"/>
        </w:rPr>
        <w:t>DUPLICACIÓN</w:t>
      </w:r>
      <w:r w:rsidR="00EE00E9" w:rsidRPr="003239B8">
        <w:rPr>
          <w:rFonts w:asciiTheme="majorHAnsi" w:hAnsiTheme="majorHAnsi"/>
          <w:b/>
          <w:bCs/>
          <w:color w:val="FFFFFF" w:themeColor="background1"/>
          <w:sz w:val="20"/>
          <w:szCs w:val="20"/>
          <w:lang w:val="es-ES"/>
        </w:rPr>
        <w:t xml:space="preserve"> </w:t>
      </w:r>
      <w:r w:rsidR="00EE00E9" w:rsidRPr="003239B8">
        <w:rPr>
          <w:rFonts w:asciiTheme="majorHAnsi" w:hAnsiTheme="majorHAnsi"/>
          <w:b/>
          <w:bCs/>
          <w:sz w:val="20"/>
          <w:szCs w:val="20"/>
          <w:lang w:val="es-ES"/>
        </w:rPr>
        <w:t>DE PROCEDIMIENTOS Y COSA JUZGADA</w:t>
      </w:r>
      <w:r w:rsidR="00EE00E9" w:rsidRPr="003239B8">
        <w:rPr>
          <w:rFonts w:asciiTheme="majorHAnsi" w:hAnsiTheme="majorHAnsi"/>
          <w:b/>
          <w:bCs/>
          <w:i/>
          <w:sz w:val="20"/>
          <w:szCs w:val="20"/>
          <w:lang w:val="es-ES"/>
        </w:rPr>
        <w:t xml:space="preserve"> </w:t>
      </w:r>
      <w:r w:rsidR="00EE00E9" w:rsidRPr="003239B8">
        <w:rPr>
          <w:rFonts w:asciiTheme="majorHAnsi" w:hAnsiTheme="majorHAnsi"/>
          <w:b/>
          <w:bCs/>
          <w:sz w:val="20"/>
          <w:szCs w:val="20"/>
          <w:lang w:val="es-ES"/>
        </w:rPr>
        <w:t>INTERNACIONAL</w:t>
      </w:r>
      <w:r w:rsidR="005D38F9">
        <w:rPr>
          <w:rFonts w:asciiTheme="majorHAnsi" w:hAnsiTheme="majorHAnsi"/>
          <w:b/>
          <w:bCs/>
          <w:sz w:val="20"/>
          <w:szCs w:val="20"/>
          <w:lang w:val="es-ES"/>
        </w:rPr>
        <w:t>,</w:t>
      </w:r>
      <w:r w:rsidRPr="003239B8">
        <w:rPr>
          <w:rFonts w:asciiTheme="majorHAnsi" w:hAnsiTheme="majorHAnsi"/>
          <w:b/>
          <w:bCs/>
          <w:sz w:val="20"/>
          <w:szCs w:val="20"/>
          <w:lang w:val="es-ES"/>
        </w:rPr>
        <w:t xml:space="preserve"> CARACTERIZACIÓN, </w:t>
      </w:r>
      <w:r w:rsidRPr="003239B8">
        <w:rPr>
          <w:rFonts w:asciiTheme="majorHAnsi" w:hAnsiTheme="majorHAnsi"/>
          <w:b/>
          <w:sz w:val="20"/>
          <w:szCs w:val="20"/>
          <w:lang w:val="es-ES"/>
        </w:rPr>
        <w:t>AGOTAMIENTO DE LOS RECURSOS INTERNOS Y PLAZO DE PRESENTACIÓN</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6"/>
        <w:gridCol w:w="5771"/>
      </w:tblGrid>
      <w:tr w:rsidR="00EE00E9" w:rsidRPr="006F7654" w14:paraId="1231C988" w14:textId="77777777" w:rsidTr="00477E93">
        <w:trPr>
          <w:cantSplit/>
        </w:trPr>
        <w:tc>
          <w:tcPr>
            <w:tcW w:w="3566" w:type="dxa"/>
            <w:tcBorders>
              <w:top w:val="single" w:sz="4" w:space="0" w:color="auto"/>
              <w:bottom w:val="single" w:sz="6" w:space="0" w:color="auto"/>
            </w:tcBorders>
            <w:shd w:val="clear" w:color="auto" w:fill="386294"/>
            <w:vAlign w:val="center"/>
          </w:tcPr>
          <w:p w14:paraId="6F8031F4" w14:textId="77777777" w:rsidR="00EE00E9" w:rsidRPr="00DC24E3" w:rsidRDefault="00EE00E9"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Duplicación de procedimientos y cosa juzgada internacional:</w:t>
            </w:r>
          </w:p>
        </w:tc>
        <w:tc>
          <w:tcPr>
            <w:tcW w:w="5771" w:type="dxa"/>
            <w:vAlign w:val="center"/>
          </w:tcPr>
          <w:p w14:paraId="240941E6" w14:textId="0DD7EAFA" w:rsidR="00EE00E9" w:rsidRPr="00DC24E3" w:rsidRDefault="00377033" w:rsidP="008D2290">
            <w:pPr>
              <w:jc w:val="both"/>
              <w:rPr>
                <w:rFonts w:ascii="Cambria" w:hAnsi="Cambria"/>
                <w:bCs/>
                <w:sz w:val="20"/>
                <w:szCs w:val="20"/>
                <w:lang w:val="es-ES"/>
              </w:rPr>
            </w:pPr>
            <w:r>
              <w:rPr>
                <w:rFonts w:ascii="Cambria" w:hAnsi="Cambria"/>
                <w:bCs/>
                <w:sz w:val="20"/>
                <w:szCs w:val="20"/>
                <w:lang w:val="es-ES"/>
              </w:rPr>
              <w:t>No</w:t>
            </w:r>
          </w:p>
        </w:tc>
      </w:tr>
      <w:tr w:rsidR="003239B8" w:rsidRPr="002021CE" w14:paraId="15FAA7D1" w14:textId="77777777" w:rsidTr="00477E93">
        <w:trPr>
          <w:cantSplit/>
        </w:trPr>
        <w:tc>
          <w:tcPr>
            <w:tcW w:w="3566" w:type="dxa"/>
            <w:tcBorders>
              <w:top w:val="single" w:sz="4" w:space="0" w:color="auto"/>
              <w:bottom w:val="single" w:sz="6" w:space="0" w:color="auto"/>
            </w:tcBorders>
            <w:shd w:val="clear" w:color="auto" w:fill="386294"/>
            <w:vAlign w:val="center"/>
          </w:tcPr>
          <w:p w14:paraId="1B0D29FF" w14:textId="77777777" w:rsidR="003239B8" w:rsidRPr="00DC24E3" w:rsidRDefault="003239B8" w:rsidP="008D2290">
            <w:pPr>
              <w:jc w:val="center"/>
              <w:rPr>
                <w:rFonts w:ascii="Cambria" w:hAnsi="Cambria"/>
                <w:b/>
                <w:bCs/>
                <w:i/>
                <w:color w:val="FFFFFF" w:themeColor="background1"/>
                <w:sz w:val="20"/>
                <w:szCs w:val="20"/>
              </w:rPr>
            </w:pPr>
            <w:r w:rsidRPr="00DC24E3">
              <w:rPr>
                <w:rFonts w:ascii="Cambria" w:hAnsi="Cambria"/>
                <w:b/>
                <w:bCs/>
                <w:color w:val="FFFFFF" w:themeColor="background1"/>
                <w:sz w:val="20"/>
                <w:szCs w:val="20"/>
              </w:rPr>
              <w:t>Derechos declarados admisibles</w:t>
            </w:r>
            <w:r w:rsidRPr="00DC24E3">
              <w:rPr>
                <w:rFonts w:ascii="Cambria" w:hAnsi="Cambria"/>
                <w:b/>
                <w:bCs/>
                <w:i/>
                <w:color w:val="FFFFFF" w:themeColor="background1"/>
                <w:sz w:val="20"/>
                <w:szCs w:val="20"/>
              </w:rPr>
              <w:t>:</w:t>
            </w:r>
          </w:p>
        </w:tc>
        <w:tc>
          <w:tcPr>
            <w:tcW w:w="5771" w:type="dxa"/>
            <w:vAlign w:val="center"/>
          </w:tcPr>
          <w:p w14:paraId="6310C8F7" w14:textId="43DFE64C" w:rsidR="003239B8" w:rsidRPr="00CB547A" w:rsidRDefault="00377033" w:rsidP="008D2290">
            <w:pPr>
              <w:jc w:val="both"/>
              <w:rPr>
                <w:rFonts w:ascii="Cambria" w:hAnsi="Cambria"/>
                <w:bCs/>
                <w:sz w:val="20"/>
                <w:szCs w:val="20"/>
                <w:lang w:val="es-MX"/>
              </w:rPr>
            </w:pPr>
            <w:r w:rsidRPr="00CB547A">
              <w:rPr>
                <w:rFonts w:ascii="Cambria" w:hAnsi="Cambria"/>
                <w:bCs/>
                <w:sz w:val="20"/>
                <w:szCs w:val="20"/>
                <w:lang w:val="es-MX"/>
              </w:rPr>
              <w:t>Ninguno</w:t>
            </w:r>
          </w:p>
        </w:tc>
      </w:tr>
      <w:tr w:rsidR="003239B8" w:rsidRPr="00A16B8C" w14:paraId="4EFD141E" w14:textId="77777777" w:rsidTr="00477E93">
        <w:trPr>
          <w:cantSplit/>
        </w:trPr>
        <w:tc>
          <w:tcPr>
            <w:tcW w:w="3566" w:type="dxa"/>
            <w:tcBorders>
              <w:top w:val="single" w:sz="6" w:space="0" w:color="auto"/>
              <w:bottom w:val="single" w:sz="6" w:space="0" w:color="auto"/>
            </w:tcBorders>
            <w:shd w:val="clear" w:color="auto" w:fill="386294"/>
            <w:vAlign w:val="center"/>
          </w:tcPr>
          <w:p w14:paraId="4C04A89C" w14:textId="77777777" w:rsidR="003239B8" w:rsidRPr="00DC24E3" w:rsidRDefault="003239B8"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Agotamiento de recursos internos</w:t>
            </w:r>
            <w:r w:rsidR="00EE00E9" w:rsidRPr="00DC24E3">
              <w:rPr>
                <w:rFonts w:ascii="Cambria" w:hAnsi="Cambria"/>
                <w:b/>
                <w:bCs/>
                <w:color w:val="FFFFFF" w:themeColor="background1"/>
                <w:sz w:val="20"/>
                <w:szCs w:val="20"/>
                <w:lang w:val="es-ES"/>
              </w:rPr>
              <w:t xml:space="preserve"> o procedencia de una excepción</w:t>
            </w:r>
            <w:r w:rsidRPr="00DC24E3">
              <w:rPr>
                <w:rFonts w:ascii="Cambria" w:hAnsi="Cambria"/>
                <w:b/>
                <w:bCs/>
                <w:color w:val="FFFFFF" w:themeColor="background1"/>
                <w:sz w:val="20"/>
                <w:szCs w:val="20"/>
                <w:lang w:val="es-ES"/>
              </w:rPr>
              <w:t>:</w:t>
            </w:r>
          </w:p>
        </w:tc>
        <w:tc>
          <w:tcPr>
            <w:tcW w:w="5771" w:type="dxa"/>
            <w:vAlign w:val="center"/>
          </w:tcPr>
          <w:p w14:paraId="69C53E8A" w14:textId="48B05181" w:rsidR="003239B8" w:rsidRPr="00DC24E3" w:rsidRDefault="00377033" w:rsidP="008D2290">
            <w:pPr>
              <w:rPr>
                <w:rFonts w:ascii="Cambria" w:hAnsi="Cambria"/>
                <w:bCs/>
                <w:sz w:val="20"/>
                <w:szCs w:val="20"/>
                <w:lang w:val="es-ES"/>
              </w:rPr>
            </w:pPr>
            <w:r>
              <w:rPr>
                <w:rFonts w:ascii="Cambria" w:hAnsi="Cambria"/>
                <w:bCs/>
                <w:sz w:val="20"/>
                <w:szCs w:val="20"/>
                <w:lang w:val="es-ES"/>
              </w:rPr>
              <w:t>Sí, en los términos de la sección VI</w:t>
            </w:r>
          </w:p>
        </w:tc>
      </w:tr>
      <w:tr w:rsidR="003239B8" w:rsidRPr="00A16B8C" w14:paraId="52B5BA17" w14:textId="77777777" w:rsidTr="00477E93">
        <w:trPr>
          <w:cantSplit/>
        </w:trPr>
        <w:tc>
          <w:tcPr>
            <w:tcW w:w="3566" w:type="dxa"/>
            <w:tcBorders>
              <w:top w:val="single" w:sz="6" w:space="0" w:color="auto"/>
              <w:bottom w:val="single" w:sz="6" w:space="0" w:color="auto"/>
            </w:tcBorders>
            <w:shd w:val="clear" w:color="auto" w:fill="386294"/>
            <w:vAlign w:val="center"/>
          </w:tcPr>
          <w:p w14:paraId="5DF99086" w14:textId="77777777" w:rsidR="003239B8" w:rsidRPr="00DC24E3" w:rsidRDefault="003239B8" w:rsidP="008D2290">
            <w:pPr>
              <w:jc w:val="center"/>
              <w:rPr>
                <w:rFonts w:ascii="Cambria" w:hAnsi="Cambria"/>
                <w:b/>
                <w:bCs/>
                <w:color w:val="FFFFFF" w:themeColor="background1"/>
                <w:sz w:val="20"/>
                <w:szCs w:val="20"/>
              </w:rPr>
            </w:pPr>
            <w:r w:rsidRPr="00DC24E3">
              <w:rPr>
                <w:rFonts w:ascii="Cambria" w:hAnsi="Cambria"/>
                <w:b/>
                <w:bCs/>
                <w:color w:val="FFFFFF" w:themeColor="background1"/>
                <w:sz w:val="20"/>
                <w:szCs w:val="20"/>
              </w:rPr>
              <w:t>Presentación dentro de plazo:</w:t>
            </w:r>
          </w:p>
        </w:tc>
        <w:tc>
          <w:tcPr>
            <w:tcW w:w="5771" w:type="dxa"/>
            <w:vAlign w:val="center"/>
          </w:tcPr>
          <w:p w14:paraId="4A2A4569" w14:textId="1891A2E4" w:rsidR="003239B8" w:rsidRPr="00377033" w:rsidRDefault="00377033" w:rsidP="008D2290">
            <w:pPr>
              <w:rPr>
                <w:rFonts w:ascii="Cambria" w:hAnsi="Cambria"/>
                <w:bCs/>
                <w:sz w:val="20"/>
                <w:szCs w:val="20"/>
                <w:lang w:val="es-PE"/>
              </w:rPr>
            </w:pPr>
            <w:r w:rsidRPr="00377033">
              <w:rPr>
                <w:rFonts w:ascii="Cambria" w:hAnsi="Cambria"/>
                <w:bCs/>
                <w:sz w:val="20"/>
                <w:szCs w:val="20"/>
                <w:lang w:val="es-PE"/>
              </w:rPr>
              <w:t>Sí, en los términos d</w:t>
            </w:r>
            <w:r>
              <w:rPr>
                <w:rFonts w:ascii="Cambria" w:hAnsi="Cambria"/>
                <w:bCs/>
                <w:sz w:val="20"/>
                <w:szCs w:val="20"/>
                <w:lang w:val="es-PE"/>
              </w:rPr>
              <w:t>e la sección VI</w:t>
            </w:r>
          </w:p>
        </w:tc>
      </w:tr>
    </w:tbl>
    <w:p w14:paraId="18E6423B" w14:textId="0107F3A7" w:rsidR="003239B8" w:rsidRPr="00872E09" w:rsidRDefault="00223A29" w:rsidP="00872E09">
      <w:pPr>
        <w:spacing w:before="240" w:after="240"/>
        <w:ind w:firstLine="720"/>
        <w:jc w:val="both"/>
        <w:rPr>
          <w:rFonts w:asciiTheme="majorHAnsi" w:hAnsiTheme="majorHAnsi"/>
          <w:b/>
          <w:sz w:val="20"/>
          <w:szCs w:val="20"/>
          <w:lang w:val="es-ES"/>
        </w:rPr>
      </w:pPr>
      <w:r>
        <w:rPr>
          <w:rFonts w:asciiTheme="majorHAnsi" w:hAnsiTheme="majorHAnsi"/>
          <w:b/>
          <w:sz w:val="20"/>
          <w:szCs w:val="20"/>
          <w:lang w:val="es-UY"/>
        </w:rPr>
        <w:t xml:space="preserve">V. </w:t>
      </w:r>
      <w:r>
        <w:rPr>
          <w:rFonts w:asciiTheme="majorHAnsi" w:hAnsiTheme="majorHAnsi"/>
          <w:b/>
          <w:sz w:val="20"/>
          <w:szCs w:val="20"/>
          <w:lang w:val="es-UY"/>
        </w:rPr>
        <w:tab/>
      </w:r>
      <w:r w:rsidR="00867314" w:rsidRPr="00872E09">
        <w:rPr>
          <w:rFonts w:asciiTheme="majorHAnsi" w:hAnsiTheme="majorHAnsi"/>
          <w:b/>
          <w:sz w:val="20"/>
          <w:szCs w:val="20"/>
          <w:lang w:val="es-ES"/>
        </w:rPr>
        <w:t>POSICIÓN DE LAS PARTES</w:t>
      </w:r>
    </w:p>
    <w:p w14:paraId="16FB6418" w14:textId="1EED5FF5" w:rsidR="0083100C" w:rsidRPr="00872E09" w:rsidRDefault="00477E93" w:rsidP="00872E09">
      <w:pPr>
        <w:spacing w:before="240" w:after="240"/>
        <w:ind w:firstLine="720"/>
        <w:jc w:val="both"/>
        <w:rPr>
          <w:rFonts w:asciiTheme="majorHAnsi" w:hAnsiTheme="majorHAnsi"/>
          <w:b/>
          <w:sz w:val="20"/>
          <w:szCs w:val="20"/>
          <w:lang w:val="es-ES"/>
        </w:rPr>
      </w:pPr>
      <w:r w:rsidRPr="00872E09">
        <w:rPr>
          <w:rFonts w:asciiTheme="majorHAnsi" w:hAnsiTheme="majorHAnsi"/>
          <w:b/>
          <w:sz w:val="20"/>
          <w:szCs w:val="20"/>
          <w:lang w:val="es-ES"/>
        </w:rPr>
        <w:t>L</w:t>
      </w:r>
      <w:r w:rsidR="0083100C" w:rsidRPr="00872E09">
        <w:rPr>
          <w:rFonts w:asciiTheme="majorHAnsi" w:hAnsiTheme="majorHAnsi"/>
          <w:b/>
          <w:sz w:val="20"/>
          <w:szCs w:val="20"/>
          <w:lang w:val="es-ES"/>
        </w:rPr>
        <w:t>a parte peticionaria</w:t>
      </w:r>
    </w:p>
    <w:p w14:paraId="00677370" w14:textId="2D8C76CE" w:rsidR="00F052B1" w:rsidRPr="00872E09" w:rsidRDefault="003C24AE" w:rsidP="00872E0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872E09">
        <w:rPr>
          <w:rFonts w:asciiTheme="majorHAnsi" w:hAnsiTheme="majorHAnsi"/>
          <w:sz w:val="20"/>
          <w:szCs w:val="20"/>
          <w:lang w:val="es-ES"/>
        </w:rPr>
        <w:t>El señor S.P.C., en su condición de peticionario y presunta víctima</w:t>
      </w:r>
      <w:r w:rsidR="00F2147C" w:rsidRPr="00872E09">
        <w:rPr>
          <w:rFonts w:asciiTheme="majorHAnsi" w:hAnsiTheme="majorHAnsi"/>
          <w:sz w:val="20"/>
          <w:szCs w:val="20"/>
          <w:lang w:val="es-ES"/>
        </w:rPr>
        <w:t>,</w:t>
      </w:r>
      <w:r w:rsidRPr="00872E09">
        <w:rPr>
          <w:rFonts w:asciiTheme="majorHAnsi" w:hAnsiTheme="majorHAnsi"/>
          <w:sz w:val="20"/>
          <w:szCs w:val="20"/>
          <w:lang w:val="es-ES"/>
        </w:rPr>
        <w:t xml:space="preserve"> denuncia que </w:t>
      </w:r>
      <w:r w:rsidR="00F052B1" w:rsidRPr="00872E09">
        <w:rPr>
          <w:rFonts w:asciiTheme="majorHAnsi" w:hAnsiTheme="majorHAnsi"/>
          <w:sz w:val="20"/>
          <w:szCs w:val="20"/>
          <w:lang w:val="es-ES"/>
        </w:rPr>
        <w:t>el Estado ecuatoriano es responsable por la falta de ejecución y cumplimiento efectivo de las decisiones judiciales dictadas en un proceso de régimen de visitas, así como por medidas administrativas y judiciales que interrumpieron el vínculo paterno-filial</w:t>
      </w:r>
      <w:r w:rsidR="00F2147C" w:rsidRPr="00872E09">
        <w:rPr>
          <w:rFonts w:asciiTheme="majorHAnsi" w:hAnsiTheme="majorHAnsi"/>
          <w:sz w:val="20"/>
          <w:szCs w:val="20"/>
          <w:lang w:val="es-ES"/>
        </w:rPr>
        <w:t xml:space="preserve"> con su hijo</w:t>
      </w:r>
      <w:r w:rsidR="00F052B1" w:rsidRPr="00872E09">
        <w:rPr>
          <w:rFonts w:asciiTheme="majorHAnsi" w:hAnsiTheme="majorHAnsi"/>
          <w:sz w:val="20"/>
          <w:szCs w:val="20"/>
          <w:lang w:val="es-ES"/>
        </w:rPr>
        <w:t>.</w:t>
      </w:r>
    </w:p>
    <w:p w14:paraId="51BF0609" w14:textId="320677A3" w:rsidR="00F052B1" w:rsidRPr="00872E09" w:rsidRDefault="00922D90" w:rsidP="00872E0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872E09">
        <w:rPr>
          <w:rFonts w:asciiTheme="majorHAnsi" w:hAnsiTheme="majorHAnsi"/>
          <w:sz w:val="20"/>
          <w:szCs w:val="20"/>
          <w:lang w:val="es-ES"/>
        </w:rPr>
        <w:lastRenderedPageBreak/>
        <w:t>El peticionario narra</w:t>
      </w:r>
      <w:r w:rsidR="00F052B1" w:rsidRPr="00872E09">
        <w:rPr>
          <w:rFonts w:asciiTheme="majorHAnsi" w:hAnsiTheme="majorHAnsi"/>
          <w:sz w:val="20"/>
          <w:szCs w:val="20"/>
          <w:lang w:val="es-ES"/>
        </w:rPr>
        <w:t xml:space="preserve"> que</w:t>
      </w:r>
      <w:r w:rsidR="00D4422D">
        <w:rPr>
          <w:rFonts w:asciiTheme="majorHAnsi" w:hAnsiTheme="majorHAnsi"/>
          <w:sz w:val="20"/>
          <w:szCs w:val="20"/>
          <w:lang w:val="es-ES"/>
        </w:rPr>
        <w:t>,</w:t>
      </w:r>
      <w:r w:rsidR="00F052B1" w:rsidRPr="00872E09">
        <w:rPr>
          <w:rFonts w:asciiTheme="majorHAnsi" w:hAnsiTheme="majorHAnsi"/>
          <w:sz w:val="20"/>
          <w:szCs w:val="20"/>
          <w:lang w:val="es-ES"/>
        </w:rPr>
        <w:t xml:space="preserve"> tras</w:t>
      </w:r>
      <w:r w:rsidR="00D4422D">
        <w:rPr>
          <w:rFonts w:asciiTheme="majorHAnsi" w:hAnsiTheme="majorHAnsi"/>
          <w:sz w:val="20"/>
          <w:szCs w:val="20"/>
          <w:lang w:val="es-ES"/>
        </w:rPr>
        <w:t xml:space="preserve"> culminar</w:t>
      </w:r>
      <w:r w:rsidR="00F052B1" w:rsidRPr="00872E09">
        <w:rPr>
          <w:rFonts w:asciiTheme="majorHAnsi" w:hAnsiTheme="majorHAnsi"/>
          <w:sz w:val="20"/>
          <w:szCs w:val="20"/>
          <w:lang w:val="es-ES"/>
        </w:rPr>
        <w:t xml:space="preserve"> la relación con la madre de su hijo, participaba de forma activa y cotidiana en su crianza, visitándolo diariamente para alimentarlo, bañarlo y acostarlo, residiendo además a escasos 300 metros del hogar materno. Sin embargo, la madre comenzó a restringir progresivamente esos contactos hasta impedirlos por completo. Ante ello, acudió a un centro de mediación, sin lograr acuerdo, y el 29 de abril de 2019 presentó demanda de régimen de visitas</w:t>
      </w:r>
      <w:r w:rsidR="004F05FF" w:rsidRPr="00872E09">
        <w:rPr>
          <w:rFonts w:asciiTheme="majorHAnsi" w:hAnsiTheme="majorHAnsi"/>
          <w:sz w:val="20"/>
          <w:szCs w:val="20"/>
          <w:lang w:val="es-ES"/>
        </w:rPr>
        <w:t xml:space="preserve">, cuando su hijo tenía </w:t>
      </w:r>
      <w:r w:rsidR="00DC2340" w:rsidRPr="00872E09">
        <w:rPr>
          <w:rFonts w:asciiTheme="majorHAnsi" w:hAnsiTheme="majorHAnsi"/>
          <w:sz w:val="20"/>
          <w:szCs w:val="20"/>
          <w:lang w:val="es-ES"/>
        </w:rPr>
        <w:t>aproximadamente dos años</w:t>
      </w:r>
      <w:r w:rsidR="00613AD2" w:rsidRPr="00872E09">
        <w:rPr>
          <w:rFonts w:asciiTheme="majorHAnsi" w:hAnsiTheme="majorHAnsi"/>
          <w:sz w:val="20"/>
          <w:szCs w:val="20"/>
          <w:lang w:val="es-ES"/>
        </w:rPr>
        <w:t>.</w:t>
      </w:r>
      <w:r w:rsidR="00EA034C" w:rsidRPr="00872E09">
        <w:rPr>
          <w:rFonts w:asciiTheme="majorHAnsi" w:hAnsiTheme="majorHAnsi"/>
          <w:sz w:val="20"/>
          <w:szCs w:val="20"/>
          <w:lang w:val="es-ES"/>
        </w:rPr>
        <w:t xml:space="preserve"> El 1 de mayo de 2019, al calificar la demanda, la jueza fijó un régimen provisional de visitas, como medida inmediata de conformidad con la normativa de niñez y adolescencia.</w:t>
      </w:r>
    </w:p>
    <w:p w14:paraId="40AE3BAD" w14:textId="2F7D1CA2" w:rsidR="00CA7285" w:rsidRPr="00872E09" w:rsidRDefault="00CA7285" w:rsidP="00872E0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jc w:val="both"/>
        <w:rPr>
          <w:rFonts w:asciiTheme="majorHAnsi" w:hAnsiTheme="majorHAnsi"/>
          <w:i/>
          <w:iCs/>
          <w:sz w:val="20"/>
          <w:szCs w:val="20"/>
          <w:lang w:val="es-ES"/>
        </w:rPr>
      </w:pPr>
      <w:r w:rsidRPr="00872E09">
        <w:rPr>
          <w:rFonts w:asciiTheme="majorHAnsi" w:hAnsiTheme="majorHAnsi"/>
          <w:i/>
          <w:iCs/>
          <w:sz w:val="20"/>
          <w:szCs w:val="20"/>
          <w:lang w:val="es-ES"/>
        </w:rPr>
        <w:t>Proceso sobre régimen de visitas</w:t>
      </w:r>
    </w:p>
    <w:p w14:paraId="3D856634" w14:textId="4A85EB6C" w:rsidR="00F052B1" w:rsidRPr="00872E09" w:rsidRDefault="00705F11" w:rsidP="00872E0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872E09">
        <w:rPr>
          <w:rFonts w:asciiTheme="majorHAnsi" w:hAnsiTheme="majorHAnsi"/>
          <w:sz w:val="20"/>
          <w:szCs w:val="20"/>
          <w:lang w:val="es-ES"/>
        </w:rPr>
        <w:t>E</w:t>
      </w:r>
      <w:r w:rsidR="00F052B1" w:rsidRPr="00872E09">
        <w:rPr>
          <w:rFonts w:asciiTheme="majorHAnsi" w:hAnsiTheme="majorHAnsi"/>
          <w:sz w:val="20"/>
          <w:szCs w:val="20"/>
          <w:lang w:val="es-ES"/>
        </w:rPr>
        <w:t>l 22 de octubre de 2019 se llevó a cabo la audiencia única</w:t>
      </w:r>
      <w:r w:rsidR="001C4A8A" w:rsidRPr="00872E09">
        <w:rPr>
          <w:rFonts w:asciiTheme="majorHAnsi" w:hAnsiTheme="majorHAnsi"/>
          <w:sz w:val="20"/>
          <w:szCs w:val="20"/>
          <w:lang w:val="es-ES"/>
        </w:rPr>
        <w:t xml:space="preserve"> en la que</w:t>
      </w:r>
      <w:r w:rsidR="00F052B1" w:rsidRPr="00872E09">
        <w:rPr>
          <w:rFonts w:asciiTheme="majorHAnsi" w:hAnsiTheme="majorHAnsi"/>
          <w:sz w:val="20"/>
          <w:szCs w:val="20"/>
          <w:lang w:val="es-ES"/>
        </w:rPr>
        <w:t xml:space="preserve"> se logró una conciliación parcial. Mediante resolución escrita de</w:t>
      </w:r>
      <w:r w:rsidR="00B726E2" w:rsidRPr="00872E09">
        <w:rPr>
          <w:rFonts w:asciiTheme="majorHAnsi" w:hAnsiTheme="majorHAnsi"/>
          <w:sz w:val="20"/>
          <w:szCs w:val="20"/>
          <w:lang w:val="es-ES"/>
        </w:rPr>
        <w:t>l</w:t>
      </w:r>
      <w:r w:rsidR="00F052B1" w:rsidRPr="00872E09">
        <w:rPr>
          <w:rFonts w:asciiTheme="majorHAnsi" w:hAnsiTheme="majorHAnsi"/>
          <w:sz w:val="20"/>
          <w:szCs w:val="20"/>
          <w:lang w:val="es-ES"/>
        </w:rPr>
        <w:t xml:space="preserve"> 19 de noviembre</w:t>
      </w:r>
      <w:r w:rsidR="00F96C0B">
        <w:rPr>
          <w:rFonts w:asciiTheme="majorHAnsi" w:hAnsiTheme="majorHAnsi"/>
          <w:sz w:val="20"/>
          <w:szCs w:val="20"/>
          <w:lang w:val="es-ES"/>
        </w:rPr>
        <w:t xml:space="preserve"> de 2019</w:t>
      </w:r>
      <w:r w:rsidR="00F052B1" w:rsidRPr="00872E09">
        <w:rPr>
          <w:rFonts w:asciiTheme="majorHAnsi" w:hAnsiTheme="majorHAnsi"/>
          <w:sz w:val="20"/>
          <w:szCs w:val="20"/>
          <w:lang w:val="es-ES"/>
        </w:rPr>
        <w:t xml:space="preserve">, la jueza fijó el régimen de visitas de la siguiente forma: los lunes de 12h30 a 16h30, los miércoles de manera progresiva con pernocta a partir de marzo de 2020, visitas quincenales los fines de semana y feriados alternados entre los padres. Dado que no existió acuerdo sobre las pernoctas, la jueza resolvió que una vez cada </w:t>
      </w:r>
      <w:r w:rsidR="004F7051" w:rsidRPr="00872E09">
        <w:rPr>
          <w:rFonts w:asciiTheme="majorHAnsi" w:hAnsiTheme="majorHAnsi"/>
          <w:sz w:val="20"/>
          <w:szCs w:val="20"/>
          <w:lang w:val="es-ES"/>
        </w:rPr>
        <w:t>15</w:t>
      </w:r>
      <w:r w:rsidR="00F052B1" w:rsidRPr="00872E09">
        <w:rPr>
          <w:rFonts w:asciiTheme="majorHAnsi" w:hAnsiTheme="majorHAnsi"/>
          <w:sz w:val="20"/>
          <w:szCs w:val="20"/>
          <w:lang w:val="es-ES"/>
        </w:rPr>
        <w:t xml:space="preserve"> días el niño pernoctara con el padre y que las vacaciones se distribuyeran de manera alternada y en bloques de </w:t>
      </w:r>
      <w:r w:rsidR="00397B6A" w:rsidRPr="00872E09">
        <w:rPr>
          <w:rFonts w:asciiTheme="majorHAnsi" w:hAnsiTheme="majorHAnsi"/>
          <w:sz w:val="20"/>
          <w:szCs w:val="20"/>
          <w:lang w:val="es-ES"/>
        </w:rPr>
        <w:t>15</w:t>
      </w:r>
      <w:r w:rsidR="00F052B1" w:rsidRPr="00872E09">
        <w:rPr>
          <w:rFonts w:asciiTheme="majorHAnsi" w:hAnsiTheme="majorHAnsi"/>
          <w:sz w:val="20"/>
          <w:szCs w:val="20"/>
          <w:lang w:val="es-ES"/>
        </w:rPr>
        <w:t xml:space="preserve"> días.</w:t>
      </w:r>
      <w:r w:rsidR="00A12AE3" w:rsidRPr="00872E09">
        <w:rPr>
          <w:rFonts w:asciiTheme="majorHAnsi" w:hAnsiTheme="majorHAnsi"/>
          <w:sz w:val="20"/>
          <w:szCs w:val="20"/>
          <w:lang w:val="es-ES"/>
        </w:rPr>
        <w:t xml:space="preserve"> La jueza fundamentó su decisión en el principio del interés superior del niño, considerando </w:t>
      </w:r>
      <w:r w:rsidR="00EF3678" w:rsidRPr="00872E09">
        <w:rPr>
          <w:rFonts w:asciiTheme="majorHAnsi" w:hAnsiTheme="majorHAnsi"/>
          <w:sz w:val="20"/>
          <w:szCs w:val="20"/>
          <w:lang w:val="es-ES"/>
        </w:rPr>
        <w:t>su</w:t>
      </w:r>
      <w:r w:rsidR="00A12AE3" w:rsidRPr="00872E09">
        <w:rPr>
          <w:rFonts w:asciiTheme="majorHAnsi" w:hAnsiTheme="majorHAnsi"/>
          <w:sz w:val="20"/>
          <w:szCs w:val="20"/>
          <w:lang w:val="es-ES"/>
        </w:rPr>
        <w:t xml:space="preserve"> edad y grado de madurez, e integró</w:t>
      </w:r>
      <w:r w:rsidR="006B43B9" w:rsidRPr="00872E09">
        <w:rPr>
          <w:rFonts w:asciiTheme="majorHAnsi" w:hAnsiTheme="majorHAnsi"/>
          <w:sz w:val="20"/>
          <w:szCs w:val="20"/>
          <w:lang w:val="es-ES"/>
        </w:rPr>
        <w:t xml:space="preserve"> al análisis</w:t>
      </w:r>
      <w:r w:rsidR="00A12AE3" w:rsidRPr="00872E09">
        <w:rPr>
          <w:rFonts w:asciiTheme="majorHAnsi" w:hAnsiTheme="majorHAnsi"/>
          <w:sz w:val="20"/>
          <w:szCs w:val="20"/>
          <w:lang w:val="es-ES"/>
        </w:rPr>
        <w:t xml:space="preserve"> informes psicológicos de la madre.</w:t>
      </w:r>
    </w:p>
    <w:p w14:paraId="653C8AEA" w14:textId="3E69CAFB" w:rsidR="00F052B1" w:rsidRPr="00872E09" w:rsidRDefault="00F052B1" w:rsidP="00872E0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872E09">
        <w:rPr>
          <w:rFonts w:asciiTheme="majorHAnsi" w:hAnsiTheme="majorHAnsi"/>
          <w:sz w:val="20"/>
          <w:szCs w:val="20"/>
          <w:lang w:val="es-ES"/>
        </w:rPr>
        <w:t>Disconforme, el peticionario interpuso</w:t>
      </w:r>
      <w:r w:rsidR="00FD49FF" w:rsidRPr="00872E09">
        <w:rPr>
          <w:rFonts w:asciiTheme="majorHAnsi" w:hAnsiTheme="majorHAnsi"/>
          <w:sz w:val="20"/>
          <w:szCs w:val="20"/>
          <w:lang w:val="es-ES"/>
        </w:rPr>
        <w:t xml:space="preserve"> un</w:t>
      </w:r>
      <w:r w:rsidRPr="00872E09">
        <w:rPr>
          <w:rFonts w:asciiTheme="majorHAnsi" w:hAnsiTheme="majorHAnsi"/>
          <w:sz w:val="20"/>
          <w:szCs w:val="20"/>
          <w:lang w:val="es-ES"/>
        </w:rPr>
        <w:t xml:space="preserve"> recurso de apelación, solicitando que el régimen incluyera desde el viernes a la salida de clases. Sin embargo, </w:t>
      </w:r>
      <w:r w:rsidR="00C5341F" w:rsidRPr="00872E09">
        <w:rPr>
          <w:rFonts w:asciiTheme="majorHAnsi" w:hAnsiTheme="majorHAnsi"/>
          <w:sz w:val="20"/>
          <w:szCs w:val="20"/>
          <w:lang w:val="es-ES"/>
        </w:rPr>
        <w:t>el 2 de septiembre de 2020</w:t>
      </w:r>
      <w:r w:rsidR="006873D3" w:rsidRPr="00872E09">
        <w:rPr>
          <w:rFonts w:asciiTheme="majorHAnsi" w:hAnsiTheme="majorHAnsi"/>
          <w:sz w:val="20"/>
          <w:szCs w:val="20"/>
          <w:lang w:val="es-ES"/>
        </w:rPr>
        <w:t xml:space="preserve"> </w:t>
      </w:r>
      <w:r w:rsidRPr="00872E09">
        <w:rPr>
          <w:rFonts w:asciiTheme="majorHAnsi" w:hAnsiTheme="majorHAnsi"/>
          <w:sz w:val="20"/>
          <w:szCs w:val="20"/>
          <w:lang w:val="es-ES"/>
        </w:rPr>
        <w:t xml:space="preserve">la Sala Especializada de Familia de la Corte Provincial de Pichincha modificó de manera sustantiva el régimen, restringiéndolo a los sábados de 09h00 a 17h00 y </w:t>
      </w:r>
      <w:r w:rsidR="00960F8A" w:rsidRPr="00872E09">
        <w:rPr>
          <w:rFonts w:asciiTheme="majorHAnsi" w:hAnsiTheme="majorHAnsi"/>
          <w:sz w:val="20"/>
          <w:szCs w:val="20"/>
          <w:lang w:val="es-ES"/>
        </w:rPr>
        <w:t xml:space="preserve">los </w:t>
      </w:r>
      <w:r w:rsidRPr="00872E09">
        <w:rPr>
          <w:rFonts w:asciiTheme="majorHAnsi" w:hAnsiTheme="majorHAnsi"/>
          <w:sz w:val="20"/>
          <w:szCs w:val="20"/>
          <w:lang w:val="es-ES"/>
        </w:rPr>
        <w:t xml:space="preserve">domingos de 09h00 a 19h00 cada </w:t>
      </w:r>
      <w:r w:rsidR="00960F8A" w:rsidRPr="00872E09">
        <w:rPr>
          <w:rFonts w:asciiTheme="majorHAnsi" w:hAnsiTheme="majorHAnsi"/>
          <w:sz w:val="20"/>
          <w:szCs w:val="20"/>
          <w:lang w:val="es-ES"/>
        </w:rPr>
        <w:t>15</w:t>
      </w:r>
      <w:r w:rsidRPr="00872E09">
        <w:rPr>
          <w:rFonts w:asciiTheme="majorHAnsi" w:hAnsiTheme="majorHAnsi"/>
          <w:sz w:val="20"/>
          <w:szCs w:val="20"/>
          <w:lang w:val="es-ES"/>
        </w:rPr>
        <w:t xml:space="preserve"> días, con una pernocta quincenal, además de dividir las vacaciones en semanas alternas durante julio y agosto. El peticionario alega que la Sala actuó </w:t>
      </w:r>
      <w:r w:rsidRPr="00872E09">
        <w:rPr>
          <w:rFonts w:asciiTheme="majorHAnsi" w:hAnsiTheme="majorHAnsi"/>
          <w:i/>
          <w:iCs/>
          <w:sz w:val="20"/>
          <w:szCs w:val="20"/>
          <w:lang w:val="es-ES"/>
        </w:rPr>
        <w:t>ultra petita</w:t>
      </w:r>
      <w:r w:rsidRPr="00872E09">
        <w:rPr>
          <w:rFonts w:asciiTheme="majorHAnsi" w:hAnsiTheme="majorHAnsi"/>
          <w:sz w:val="20"/>
          <w:szCs w:val="20"/>
          <w:lang w:val="es-ES"/>
        </w:rPr>
        <w:t>, modificando incluso aspectos no cuestionados y en detrimento de lo ya acordado con la madre.</w:t>
      </w:r>
    </w:p>
    <w:p w14:paraId="1F19A1D8" w14:textId="0E09FE5D" w:rsidR="00A80143" w:rsidRPr="00872E09" w:rsidRDefault="00A80143" w:rsidP="00872E0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jc w:val="both"/>
        <w:rPr>
          <w:rFonts w:asciiTheme="majorHAnsi" w:hAnsiTheme="majorHAnsi"/>
          <w:i/>
          <w:iCs/>
          <w:sz w:val="20"/>
          <w:szCs w:val="20"/>
          <w:lang w:val="es-ES"/>
        </w:rPr>
      </w:pPr>
      <w:r w:rsidRPr="00872E09">
        <w:rPr>
          <w:rFonts w:asciiTheme="majorHAnsi" w:hAnsiTheme="majorHAnsi"/>
          <w:i/>
          <w:iCs/>
          <w:sz w:val="20"/>
          <w:szCs w:val="20"/>
          <w:lang w:val="es-ES"/>
        </w:rPr>
        <w:t>Acción extraordinaria de protección</w:t>
      </w:r>
    </w:p>
    <w:p w14:paraId="40E342A7" w14:textId="380933FA" w:rsidR="00F052B1" w:rsidRPr="00872E09" w:rsidRDefault="00F052B1" w:rsidP="00872E0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872E09">
        <w:rPr>
          <w:rFonts w:asciiTheme="majorHAnsi" w:hAnsiTheme="majorHAnsi"/>
          <w:sz w:val="20"/>
          <w:szCs w:val="20"/>
          <w:lang w:val="es-ES"/>
        </w:rPr>
        <w:t>Posteriormente,</w:t>
      </w:r>
      <w:r w:rsidR="00084C18" w:rsidRPr="00872E09">
        <w:rPr>
          <w:rFonts w:asciiTheme="majorHAnsi" w:hAnsiTheme="majorHAnsi"/>
          <w:sz w:val="20"/>
          <w:szCs w:val="20"/>
          <w:lang w:val="es-ES"/>
        </w:rPr>
        <w:t xml:space="preserve"> el peticionario</w:t>
      </w:r>
      <w:r w:rsidRPr="00872E09">
        <w:rPr>
          <w:rFonts w:asciiTheme="majorHAnsi" w:hAnsiTheme="majorHAnsi"/>
          <w:sz w:val="20"/>
          <w:szCs w:val="20"/>
          <w:lang w:val="es-ES"/>
        </w:rPr>
        <w:t xml:space="preserve"> interpuso recursos de aclaración y ampliación que fueron rechazados el 8 de octubre de 2020. Agotada esa vía, promovió </w:t>
      </w:r>
      <w:r w:rsidR="002D3116" w:rsidRPr="00872E09">
        <w:rPr>
          <w:rFonts w:asciiTheme="majorHAnsi" w:hAnsiTheme="majorHAnsi"/>
          <w:sz w:val="20"/>
          <w:szCs w:val="20"/>
          <w:lang w:val="es-ES"/>
        </w:rPr>
        <w:t xml:space="preserve">una </w:t>
      </w:r>
      <w:r w:rsidRPr="00872E09">
        <w:rPr>
          <w:rFonts w:asciiTheme="majorHAnsi" w:hAnsiTheme="majorHAnsi"/>
          <w:sz w:val="20"/>
          <w:szCs w:val="20"/>
          <w:lang w:val="es-ES"/>
        </w:rPr>
        <w:t xml:space="preserve">acción extraordinaria de protección en contra de la sentencia provincial. </w:t>
      </w:r>
      <w:r w:rsidR="00A80143" w:rsidRPr="00872E09">
        <w:rPr>
          <w:rFonts w:asciiTheme="majorHAnsi" w:hAnsiTheme="majorHAnsi"/>
          <w:sz w:val="20"/>
          <w:szCs w:val="20"/>
          <w:lang w:val="es-ES"/>
        </w:rPr>
        <w:t>Sin embargo, el 22 de enero de 2021 l</w:t>
      </w:r>
      <w:r w:rsidRPr="00872E09">
        <w:rPr>
          <w:rFonts w:asciiTheme="majorHAnsi" w:hAnsiTheme="majorHAnsi"/>
          <w:sz w:val="20"/>
          <w:szCs w:val="20"/>
          <w:lang w:val="es-ES"/>
        </w:rPr>
        <w:t>a Corte Constitucional</w:t>
      </w:r>
      <w:r w:rsidR="00A80143" w:rsidRPr="00872E09">
        <w:rPr>
          <w:rFonts w:asciiTheme="majorHAnsi" w:hAnsiTheme="majorHAnsi"/>
          <w:sz w:val="20"/>
          <w:szCs w:val="20"/>
          <w:lang w:val="es-ES"/>
        </w:rPr>
        <w:t xml:space="preserve"> </w:t>
      </w:r>
      <w:r w:rsidRPr="00872E09">
        <w:rPr>
          <w:rFonts w:asciiTheme="majorHAnsi" w:hAnsiTheme="majorHAnsi"/>
          <w:sz w:val="20"/>
          <w:szCs w:val="20"/>
          <w:lang w:val="es-ES"/>
        </w:rPr>
        <w:t xml:space="preserve">resolvió inadmitir </w:t>
      </w:r>
      <w:r w:rsidR="00A80143" w:rsidRPr="00872E09">
        <w:rPr>
          <w:rFonts w:asciiTheme="majorHAnsi" w:hAnsiTheme="majorHAnsi"/>
          <w:sz w:val="20"/>
          <w:szCs w:val="20"/>
          <w:lang w:val="es-ES"/>
        </w:rPr>
        <w:t>su demanda</w:t>
      </w:r>
      <w:r w:rsidRPr="00872E09">
        <w:rPr>
          <w:rFonts w:asciiTheme="majorHAnsi" w:hAnsiTheme="majorHAnsi"/>
          <w:sz w:val="20"/>
          <w:szCs w:val="20"/>
          <w:lang w:val="es-ES"/>
        </w:rPr>
        <w:t>, decisión que</w:t>
      </w:r>
      <w:r w:rsidR="00E07D35" w:rsidRPr="00872E09">
        <w:rPr>
          <w:rFonts w:asciiTheme="majorHAnsi" w:hAnsiTheme="majorHAnsi"/>
          <w:sz w:val="20"/>
          <w:szCs w:val="20"/>
          <w:lang w:val="es-ES"/>
        </w:rPr>
        <w:t xml:space="preserve"> le</w:t>
      </w:r>
      <w:r w:rsidRPr="00872E09">
        <w:rPr>
          <w:rFonts w:asciiTheme="majorHAnsi" w:hAnsiTheme="majorHAnsi"/>
          <w:sz w:val="20"/>
          <w:szCs w:val="20"/>
          <w:lang w:val="es-ES"/>
        </w:rPr>
        <w:t xml:space="preserve"> fue notificada el 1 de febrero de ese año. El peticionario expone que en su recurso alegó la vulneración de derechos constitucionales a la tutela judicial efectiva y a la vida familiar, así como la incongruencia y </w:t>
      </w:r>
      <w:r w:rsidRPr="00882437">
        <w:rPr>
          <w:rFonts w:asciiTheme="majorHAnsi" w:hAnsiTheme="majorHAnsi"/>
          <w:sz w:val="20"/>
          <w:szCs w:val="20"/>
          <w:lang w:val="es-ES"/>
        </w:rPr>
        <w:t>falta de motivación de la sentencia de apelación. No obstante, la Corte Constitucional en su auto de inadmisión consideró que</w:t>
      </w:r>
      <w:r w:rsidRPr="00872E09">
        <w:rPr>
          <w:rFonts w:asciiTheme="majorHAnsi" w:hAnsiTheme="majorHAnsi"/>
          <w:sz w:val="20"/>
          <w:szCs w:val="20"/>
          <w:lang w:val="es-ES"/>
        </w:rPr>
        <w:t xml:space="preserve"> no se cumplían los requisitos formales para admitir el recurso, cerrando así definitivamente la vía interna sin posibilidad de revisión de fondo. </w:t>
      </w:r>
      <w:r w:rsidR="00A12AE3" w:rsidRPr="00872E09">
        <w:rPr>
          <w:rFonts w:asciiTheme="majorHAnsi" w:hAnsiTheme="majorHAnsi"/>
          <w:sz w:val="20"/>
          <w:szCs w:val="20"/>
          <w:lang w:val="es-ES"/>
        </w:rPr>
        <w:t xml:space="preserve">En particular, razonó que en materia de niñez y adolescencia las resoluciones sobre visitas son de carácter dinámico y modificables en cualquier momento, de modo que no constituyen decisiones firmes ni causantes de un gravamen irreparable que habilite el control constitucional excepcional. </w:t>
      </w:r>
      <w:r w:rsidRPr="00872E09">
        <w:rPr>
          <w:rFonts w:asciiTheme="majorHAnsi" w:hAnsiTheme="majorHAnsi"/>
          <w:sz w:val="20"/>
          <w:szCs w:val="20"/>
          <w:lang w:val="es-ES"/>
        </w:rPr>
        <w:t xml:space="preserve">El peticionario </w:t>
      </w:r>
      <w:r w:rsidR="00A20965" w:rsidRPr="00872E09">
        <w:rPr>
          <w:rFonts w:asciiTheme="majorHAnsi" w:hAnsiTheme="majorHAnsi"/>
          <w:sz w:val="20"/>
          <w:szCs w:val="20"/>
          <w:lang w:val="es-ES"/>
        </w:rPr>
        <w:t>aduce</w:t>
      </w:r>
      <w:r w:rsidRPr="00872E09">
        <w:rPr>
          <w:rFonts w:asciiTheme="majorHAnsi" w:hAnsiTheme="majorHAnsi"/>
          <w:sz w:val="20"/>
          <w:szCs w:val="20"/>
          <w:lang w:val="es-ES"/>
        </w:rPr>
        <w:t xml:space="preserve"> que </w:t>
      </w:r>
      <w:r w:rsidR="00A20965" w:rsidRPr="00872E09">
        <w:rPr>
          <w:rFonts w:asciiTheme="majorHAnsi" w:hAnsiTheme="majorHAnsi"/>
          <w:sz w:val="20"/>
          <w:szCs w:val="20"/>
          <w:lang w:val="es-ES"/>
        </w:rPr>
        <w:t xml:space="preserve">este tribunal </w:t>
      </w:r>
      <w:r w:rsidRPr="00872E09">
        <w:rPr>
          <w:rFonts w:asciiTheme="majorHAnsi" w:hAnsiTheme="majorHAnsi"/>
          <w:sz w:val="20"/>
          <w:szCs w:val="20"/>
          <w:lang w:val="es-ES"/>
        </w:rPr>
        <w:t xml:space="preserve">no analizó el contenido de sus </w:t>
      </w:r>
      <w:r w:rsidR="00A20965" w:rsidRPr="00872E09">
        <w:rPr>
          <w:rFonts w:asciiTheme="majorHAnsi" w:hAnsiTheme="majorHAnsi"/>
          <w:sz w:val="20"/>
          <w:szCs w:val="20"/>
          <w:lang w:val="es-ES"/>
        </w:rPr>
        <w:t>reclamos</w:t>
      </w:r>
      <w:r w:rsidRPr="00872E09">
        <w:rPr>
          <w:rFonts w:asciiTheme="majorHAnsi" w:hAnsiTheme="majorHAnsi"/>
          <w:sz w:val="20"/>
          <w:szCs w:val="20"/>
          <w:lang w:val="es-ES"/>
        </w:rPr>
        <w:t xml:space="preserve"> ni la arbitrariedad de la decisión impugnada, lo que </w:t>
      </w:r>
      <w:r w:rsidR="000801FC">
        <w:rPr>
          <w:rFonts w:asciiTheme="majorHAnsi" w:hAnsiTheme="majorHAnsi"/>
          <w:sz w:val="20"/>
          <w:szCs w:val="20"/>
          <w:lang w:val="es-ES"/>
        </w:rPr>
        <w:t>entiende</w:t>
      </w:r>
      <w:r w:rsidR="000801FC" w:rsidRPr="00872E09">
        <w:rPr>
          <w:rFonts w:asciiTheme="majorHAnsi" w:hAnsiTheme="majorHAnsi"/>
          <w:sz w:val="20"/>
          <w:szCs w:val="20"/>
          <w:lang w:val="es-ES"/>
        </w:rPr>
        <w:t xml:space="preserve"> </w:t>
      </w:r>
      <w:r w:rsidRPr="00872E09">
        <w:rPr>
          <w:rFonts w:asciiTheme="majorHAnsi" w:hAnsiTheme="majorHAnsi"/>
          <w:sz w:val="20"/>
          <w:szCs w:val="20"/>
          <w:lang w:val="es-ES"/>
        </w:rPr>
        <w:t>un obstáculo irrazonable al acceso a la justicia constitucional.</w:t>
      </w:r>
    </w:p>
    <w:p w14:paraId="264EFD36" w14:textId="7E218DCD" w:rsidR="000A3063" w:rsidRPr="00872E09" w:rsidRDefault="000A3063" w:rsidP="00872E0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jc w:val="both"/>
        <w:rPr>
          <w:rFonts w:asciiTheme="majorHAnsi" w:hAnsiTheme="majorHAnsi"/>
          <w:i/>
          <w:iCs/>
          <w:sz w:val="20"/>
          <w:szCs w:val="20"/>
          <w:lang w:val="es-ES"/>
        </w:rPr>
      </w:pPr>
      <w:r w:rsidRPr="00872E09">
        <w:rPr>
          <w:rFonts w:asciiTheme="majorHAnsi" w:hAnsiTheme="majorHAnsi"/>
          <w:i/>
          <w:iCs/>
          <w:sz w:val="20"/>
          <w:szCs w:val="20"/>
          <w:lang w:val="es-ES"/>
        </w:rPr>
        <w:t>Alegado incumplimiento del régimen de visitas</w:t>
      </w:r>
    </w:p>
    <w:p w14:paraId="10AFEEDD" w14:textId="4AF6A286" w:rsidR="00F052B1" w:rsidRDefault="00F052B1" w:rsidP="00872E0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872E09">
        <w:rPr>
          <w:rFonts w:asciiTheme="majorHAnsi" w:hAnsiTheme="majorHAnsi"/>
          <w:sz w:val="20"/>
          <w:szCs w:val="20"/>
          <w:lang w:val="es-ES"/>
        </w:rPr>
        <w:t xml:space="preserve">En paralelo a la tramitación de los recursos, el peticionario señala que la madre incumplió de manera reiterada el régimen fijado. Afirma haber acudido en más de 40 ocasiones a la Policía Nacional, que levantó partes informativos sobre la negativa de la madre a entregar al menor, y que </w:t>
      </w:r>
      <w:r w:rsidRPr="00D85AD4">
        <w:rPr>
          <w:rFonts w:asciiTheme="majorHAnsi" w:hAnsiTheme="majorHAnsi"/>
          <w:sz w:val="20"/>
          <w:szCs w:val="20"/>
          <w:lang w:val="es-ES"/>
        </w:rPr>
        <w:t>presentó</w:t>
      </w:r>
      <w:r w:rsidRPr="00872E09">
        <w:rPr>
          <w:rFonts w:asciiTheme="majorHAnsi" w:hAnsiTheme="majorHAnsi"/>
          <w:sz w:val="20"/>
          <w:szCs w:val="20"/>
          <w:lang w:val="es-ES"/>
        </w:rPr>
        <w:t xml:space="preserve"> más de 60 escritos ante la jueza solicitando medidas de ejecución. Sin embargo, pese a que el artículo 125 del Código de la Niñez autoriza incluso el allanamiento del domicilio en caso de incumplimiento, la jueza se limitó a requerir pronunciamientos de la madre sin aplicar medidas coercitivas. </w:t>
      </w:r>
      <w:r w:rsidR="00F24C5D" w:rsidRPr="00872E09">
        <w:rPr>
          <w:rFonts w:asciiTheme="majorHAnsi" w:hAnsiTheme="majorHAnsi"/>
          <w:sz w:val="20"/>
          <w:szCs w:val="20"/>
          <w:lang w:val="es-ES"/>
        </w:rPr>
        <w:t>El peticionario c</w:t>
      </w:r>
      <w:r w:rsidRPr="00872E09">
        <w:rPr>
          <w:rFonts w:asciiTheme="majorHAnsi" w:hAnsiTheme="majorHAnsi"/>
          <w:sz w:val="20"/>
          <w:szCs w:val="20"/>
          <w:lang w:val="es-ES"/>
        </w:rPr>
        <w:t xml:space="preserve">ita providencias de 14 de julio, 13 y 26 de octubre de 2020, en las que se condicionó el trámite de sus solicitudes a que la madre </w:t>
      </w:r>
      <w:r w:rsidR="00EA2173">
        <w:rPr>
          <w:rFonts w:asciiTheme="majorHAnsi" w:hAnsiTheme="majorHAnsi"/>
          <w:sz w:val="20"/>
          <w:szCs w:val="20"/>
          <w:lang w:val="es-ES"/>
        </w:rPr>
        <w:t>brindara</w:t>
      </w:r>
      <w:r w:rsidR="00473171" w:rsidRPr="00872E09">
        <w:rPr>
          <w:rFonts w:asciiTheme="majorHAnsi" w:hAnsiTheme="majorHAnsi"/>
          <w:sz w:val="20"/>
          <w:szCs w:val="20"/>
          <w:lang w:val="es-ES"/>
        </w:rPr>
        <w:t xml:space="preserve"> </w:t>
      </w:r>
      <w:r w:rsidRPr="00872E09">
        <w:rPr>
          <w:rFonts w:asciiTheme="majorHAnsi" w:hAnsiTheme="majorHAnsi"/>
          <w:sz w:val="20"/>
          <w:szCs w:val="20"/>
          <w:lang w:val="es-ES"/>
        </w:rPr>
        <w:t>descargos, sin que se dispusiera medida alguna para asegurar el contacto con el menor.</w:t>
      </w:r>
    </w:p>
    <w:p w14:paraId="342B48B8" w14:textId="77777777" w:rsidR="00A93D44" w:rsidRPr="00872E09" w:rsidRDefault="00A93D44" w:rsidP="00A93D4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720"/>
        <w:jc w:val="both"/>
        <w:rPr>
          <w:rFonts w:asciiTheme="majorHAnsi" w:hAnsiTheme="majorHAnsi"/>
          <w:sz w:val="20"/>
          <w:szCs w:val="20"/>
          <w:lang w:val="es-ES"/>
        </w:rPr>
      </w:pPr>
    </w:p>
    <w:p w14:paraId="5A83E948" w14:textId="6B0B1F19" w:rsidR="00F052B1" w:rsidRPr="00872E09" w:rsidRDefault="00F052B1" w:rsidP="00872E0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872E09">
        <w:rPr>
          <w:rFonts w:asciiTheme="majorHAnsi" w:hAnsiTheme="majorHAnsi"/>
          <w:sz w:val="20"/>
          <w:szCs w:val="20"/>
          <w:lang w:val="es-ES"/>
        </w:rPr>
        <w:lastRenderedPageBreak/>
        <w:t xml:space="preserve">Adicionalmente, refiere que en diciembre de 2020 la madre </w:t>
      </w:r>
      <w:r w:rsidR="00056EF0">
        <w:rPr>
          <w:rFonts w:asciiTheme="majorHAnsi" w:hAnsiTheme="majorHAnsi"/>
          <w:sz w:val="20"/>
          <w:szCs w:val="20"/>
          <w:lang w:val="es-ES"/>
        </w:rPr>
        <w:t>interp</w:t>
      </w:r>
      <w:r w:rsidR="001E5A4B">
        <w:rPr>
          <w:rFonts w:asciiTheme="majorHAnsi" w:hAnsiTheme="majorHAnsi"/>
          <w:sz w:val="20"/>
          <w:szCs w:val="20"/>
          <w:lang w:val="es-ES"/>
        </w:rPr>
        <w:t>uso</w:t>
      </w:r>
      <w:r w:rsidR="00056EF0" w:rsidRPr="00872E09">
        <w:rPr>
          <w:rFonts w:asciiTheme="majorHAnsi" w:hAnsiTheme="majorHAnsi"/>
          <w:sz w:val="20"/>
          <w:szCs w:val="20"/>
          <w:lang w:val="es-ES"/>
        </w:rPr>
        <w:t xml:space="preserve"> </w:t>
      </w:r>
      <w:r w:rsidRPr="00872E09">
        <w:rPr>
          <w:rFonts w:asciiTheme="majorHAnsi" w:hAnsiTheme="majorHAnsi"/>
          <w:sz w:val="20"/>
          <w:szCs w:val="20"/>
          <w:lang w:val="es-ES"/>
        </w:rPr>
        <w:t xml:space="preserve">una denuncia ante la Junta Metropolitana de Protección de Derechos de Calderón, alegando supuestos abusos psicológicos y físicos. El 31 de diciembre de 2020 esa </w:t>
      </w:r>
      <w:r w:rsidR="00986717" w:rsidRPr="00872E09">
        <w:rPr>
          <w:rFonts w:asciiTheme="majorHAnsi" w:hAnsiTheme="majorHAnsi"/>
          <w:sz w:val="20"/>
          <w:szCs w:val="20"/>
          <w:lang w:val="es-ES"/>
        </w:rPr>
        <w:t>j</w:t>
      </w:r>
      <w:r w:rsidRPr="00872E09">
        <w:rPr>
          <w:rFonts w:asciiTheme="majorHAnsi" w:hAnsiTheme="majorHAnsi"/>
          <w:sz w:val="20"/>
          <w:szCs w:val="20"/>
          <w:lang w:val="es-ES"/>
        </w:rPr>
        <w:t xml:space="preserve">unta emitió una providencia disponiendo su alejamiento del niño. El peticionario alega que esta denuncia fue infundada, con el único propósito de eliminar el régimen de visitas, y que en la audiencia del 22 de febrero de 2021 no se le permitió </w:t>
      </w:r>
      <w:r w:rsidR="00D85AD4">
        <w:rPr>
          <w:rFonts w:asciiTheme="majorHAnsi" w:hAnsiTheme="majorHAnsi"/>
          <w:sz w:val="20"/>
          <w:szCs w:val="20"/>
          <w:lang w:val="es-ES"/>
        </w:rPr>
        <w:t>aportar</w:t>
      </w:r>
      <w:r w:rsidRPr="00872E09">
        <w:rPr>
          <w:rFonts w:asciiTheme="majorHAnsi" w:hAnsiTheme="majorHAnsi"/>
          <w:sz w:val="20"/>
          <w:szCs w:val="20"/>
          <w:lang w:val="es-ES"/>
        </w:rPr>
        <w:t xml:space="preserve"> pruebas ni testigos. Sostiene que el caso terminó inhibido sin pronunciamiento sobre sus alegaciones ni análisis de las evidencias que había </w:t>
      </w:r>
      <w:r w:rsidR="001E5A4B">
        <w:rPr>
          <w:rFonts w:asciiTheme="majorHAnsi" w:hAnsiTheme="majorHAnsi"/>
          <w:sz w:val="20"/>
          <w:szCs w:val="20"/>
          <w:lang w:val="es-ES"/>
        </w:rPr>
        <w:t>aportado</w:t>
      </w:r>
      <w:r w:rsidRPr="00872E09">
        <w:rPr>
          <w:rFonts w:asciiTheme="majorHAnsi" w:hAnsiTheme="majorHAnsi"/>
          <w:sz w:val="20"/>
          <w:szCs w:val="20"/>
          <w:lang w:val="es-ES"/>
        </w:rPr>
        <w:t>.</w:t>
      </w:r>
    </w:p>
    <w:p w14:paraId="42021FC1" w14:textId="1F705D61" w:rsidR="00F052B1" w:rsidRPr="00872E09" w:rsidRDefault="00F052B1" w:rsidP="00872E0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872E09">
        <w:rPr>
          <w:rFonts w:asciiTheme="majorHAnsi" w:hAnsiTheme="majorHAnsi"/>
          <w:sz w:val="20"/>
          <w:szCs w:val="20"/>
          <w:lang w:val="es-ES"/>
        </w:rPr>
        <w:t>A ello se suma que en enero de 2021 la Unidad Judicial de Violencia contra la Mujer emitió una boleta de auxilio en favor de la madre y en contra</w:t>
      </w:r>
      <w:r w:rsidR="00463943" w:rsidRPr="00872E09">
        <w:rPr>
          <w:rFonts w:asciiTheme="majorHAnsi" w:hAnsiTheme="majorHAnsi"/>
          <w:sz w:val="20"/>
          <w:szCs w:val="20"/>
          <w:lang w:val="es-ES"/>
        </w:rPr>
        <w:t xml:space="preserve"> del peticionario</w:t>
      </w:r>
      <w:r w:rsidRPr="00872E09">
        <w:rPr>
          <w:rFonts w:asciiTheme="majorHAnsi" w:hAnsiTheme="majorHAnsi"/>
          <w:sz w:val="20"/>
          <w:szCs w:val="20"/>
          <w:lang w:val="es-ES"/>
        </w:rPr>
        <w:t>, lo que incrementó las restricciones de contacto con su hijo, sin que hubiese podido intervenir en el proceso ni ejercer adecuadamente su defensa. Posteriormente, en abril de 2021, la jueza remitió el caso a la Fiscalía, manteniendo la boleta vigente pese a la inhibición.</w:t>
      </w:r>
    </w:p>
    <w:p w14:paraId="3387FA89" w14:textId="4B11B9C0" w:rsidR="00F052B1" w:rsidRPr="00872E09" w:rsidRDefault="00F052B1" w:rsidP="00872E0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872E09">
        <w:rPr>
          <w:rFonts w:asciiTheme="majorHAnsi" w:hAnsiTheme="majorHAnsi"/>
          <w:sz w:val="20"/>
          <w:szCs w:val="20"/>
          <w:lang w:val="es-ES"/>
        </w:rPr>
        <w:t>Como consecuencia de todo lo anterior, el peticionario alega que entre marzo de 2020 y marzo de 2021</w:t>
      </w:r>
      <w:r w:rsidR="003226CD">
        <w:rPr>
          <w:rFonts w:asciiTheme="majorHAnsi" w:hAnsiTheme="majorHAnsi"/>
          <w:sz w:val="20"/>
          <w:szCs w:val="20"/>
          <w:lang w:val="es-ES"/>
        </w:rPr>
        <w:t>,</w:t>
      </w:r>
      <w:r w:rsidRPr="00872E09">
        <w:rPr>
          <w:rFonts w:asciiTheme="majorHAnsi" w:hAnsiTheme="majorHAnsi"/>
          <w:sz w:val="20"/>
          <w:szCs w:val="20"/>
          <w:lang w:val="es-ES"/>
        </w:rPr>
        <w:t xml:space="preserve"> de los 156 días de visitas que le correspondían conforme a las resoluciones judiciales, solo pudo ejercer 40, de los cuales 21 correspondieron a períodos vacacionales. Afirma que la madre bloqueó por completo la comunicación desde diciembre de 2020, inclusive por vía virtual, lo que ha generado un quiebre en el vínculo afectivo y un daño emocional grave en el niño.</w:t>
      </w:r>
    </w:p>
    <w:p w14:paraId="21385458" w14:textId="5416EFE1" w:rsidR="00FA2D9F" w:rsidRPr="00872E09" w:rsidRDefault="00FA2D9F" w:rsidP="00872E0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jc w:val="both"/>
        <w:rPr>
          <w:rFonts w:asciiTheme="majorHAnsi" w:hAnsiTheme="majorHAnsi"/>
          <w:i/>
          <w:iCs/>
          <w:sz w:val="20"/>
          <w:szCs w:val="20"/>
          <w:lang w:val="es-ES"/>
        </w:rPr>
      </w:pPr>
      <w:r w:rsidRPr="00872E09">
        <w:rPr>
          <w:rFonts w:asciiTheme="majorHAnsi" w:hAnsiTheme="majorHAnsi"/>
          <w:i/>
          <w:iCs/>
          <w:sz w:val="20"/>
          <w:szCs w:val="20"/>
          <w:lang w:val="es-ES"/>
        </w:rPr>
        <w:t>Alegatos finales</w:t>
      </w:r>
    </w:p>
    <w:p w14:paraId="7760687B" w14:textId="089FA68B" w:rsidR="00F052B1" w:rsidRPr="00872E09" w:rsidRDefault="00FA2D9F" w:rsidP="00872E0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872E09">
        <w:rPr>
          <w:rFonts w:asciiTheme="majorHAnsi" w:hAnsiTheme="majorHAnsi"/>
          <w:sz w:val="20"/>
          <w:szCs w:val="20"/>
          <w:lang w:val="es-ES"/>
        </w:rPr>
        <w:t xml:space="preserve">Con base en las </w:t>
      </w:r>
      <w:r w:rsidR="00F851BF" w:rsidRPr="00872E09">
        <w:rPr>
          <w:rFonts w:asciiTheme="majorHAnsi" w:hAnsiTheme="majorHAnsi"/>
          <w:sz w:val="20"/>
          <w:szCs w:val="20"/>
          <w:lang w:val="es-ES"/>
        </w:rPr>
        <w:t>consideraciones de hecho previamente expuestas, l</w:t>
      </w:r>
      <w:r w:rsidR="00F052B1" w:rsidRPr="00872E09">
        <w:rPr>
          <w:rFonts w:asciiTheme="majorHAnsi" w:hAnsiTheme="majorHAnsi"/>
          <w:sz w:val="20"/>
          <w:szCs w:val="20"/>
          <w:lang w:val="es-ES"/>
        </w:rPr>
        <w:t xml:space="preserve">a parte peticionaria </w:t>
      </w:r>
      <w:r w:rsidR="002B3131" w:rsidRPr="00872E09">
        <w:rPr>
          <w:rFonts w:asciiTheme="majorHAnsi" w:hAnsiTheme="majorHAnsi"/>
          <w:sz w:val="20"/>
          <w:szCs w:val="20"/>
          <w:lang w:val="es-ES"/>
        </w:rPr>
        <w:t>cuestiona que Ecuador</w:t>
      </w:r>
      <w:r w:rsidR="00F052B1" w:rsidRPr="00872E09">
        <w:rPr>
          <w:rFonts w:asciiTheme="majorHAnsi" w:hAnsiTheme="majorHAnsi"/>
          <w:sz w:val="20"/>
          <w:szCs w:val="20"/>
          <w:lang w:val="es-ES"/>
        </w:rPr>
        <w:t xml:space="preserve"> no garantizó un recurso efectivo frente a las violaciones denunciadas</w:t>
      </w:r>
      <w:r w:rsidR="00F96E1E" w:rsidRPr="00872E09">
        <w:rPr>
          <w:rFonts w:asciiTheme="majorHAnsi" w:hAnsiTheme="majorHAnsi"/>
          <w:sz w:val="20"/>
          <w:szCs w:val="20"/>
          <w:lang w:val="es-ES"/>
        </w:rPr>
        <w:t>;</w:t>
      </w:r>
      <w:r w:rsidR="00F052B1" w:rsidRPr="00872E09">
        <w:rPr>
          <w:rFonts w:asciiTheme="majorHAnsi" w:hAnsiTheme="majorHAnsi"/>
          <w:sz w:val="20"/>
          <w:szCs w:val="20"/>
          <w:lang w:val="es-ES"/>
        </w:rPr>
        <w:t xml:space="preserve"> permitió que la madre incumpliera impunemente el régimen de visitas</w:t>
      </w:r>
      <w:r w:rsidR="006D2440" w:rsidRPr="00872E09">
        <w:rPr>
          <w:rFonts w:asciiTheme="majorHAnsi" w:hAnsiTheme="majorHAnsi"/>
          <w:sz w:val="20"/>
          <w:szCs w:val="20"/>
          <w:lang w:val="es-ES"/>
        </w:rPr>
        <w:t>;</w:t>
      </w:r>
      <w:r w:rsidR="00F052B1" w:rsidRPr="00872E09">
        <w:rPr>
          <w:rFonts w:asciiTheme="majorHAnsi" w:hAnsiTheme="majorHAnsi"/>
          <w:sz w:val="20"/>
          <w:szCs w:val="20"/>
          <w:lang w:val="es-ES"/>
        </w:rPr>
        <w:t xml:space="preserve"> consintió que se dictaran medidas desproporcionadas que bloquearon el contacto con su hijo y mantuvo un marco normativo que discrimina a los padres al privilegiar a la madre en la tenencia. Aduce que todo ello constituye una injerencia arbitraria en su vida familiar, contraria al interés superior del niño y a la igualdad ante la ley.</w:t>
      </w:r>
    </w:p>
    <w:p w14:paraId="2A61E7BF" w14:textId="57604C45" w:rsidR="00FA2D9F" w:rsidRPr="00872E09" w:rsidRDefault="00FA2D9F" w:rsidP="00872E0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872E09">
        <w:rPr>
          <w:rFonts w:asciiTheme="majorHAnsi" w:hAnsiTheme="majorHAnsi"/>
          <w:sz w:val="20"/>
          <w:szCs w:val="20"/>
          <w:lang w:val="es-ES"/>
        </w:rPr>
        <w:t xml:space="preserve">En cuanto al agotamiento de la jurisdicción interna, </w:t>
      </w:r>
      <w:r w:rsidR="006D2440" w:rsidRPr="00872E09">
        <w:rPr>
          <w:rFonts w:asciiTheme="majorHAnsi" w:hAnsiTheme="majorHAnsi"/>
          <w:sz w:val="20"/>
          <w:szCs w:val="20"/>
          <w:lang w:val="es-ES"/>
        </w:rPr>
        <w:t>en denunciante</w:t>
      </w:r>
      <w:r w:rsidRPr="00872E09">
        <w:rPr>
          <w:rFonts w:asciiTheme="majorHAnsi" w:hAnsiTheme="majorHAnsi"/>
          <w:sz w:val="20"/>
          <w:szCs w:val="20"/>
          <w:lang w:val="es-ES"/>
        </w:rPr>
        <w:t xml:space="preserve"> sostiene que cumplió con la totalidad de los recursos disponibles. </w:t>
      </w:r>
      <w:r w:rsidR="00A745F7" w:rsidRPr="00872E09">
        <w:rPr>
          <w:rFonts w:asciiTheme="majorHAnsi" w:hAnsiTheme="majorHAnsi"/>
          <w:sz w:val="20"/>
          <w:szCs w:val="20"/>
          <w:lang w:val="es-ES"/>
        </w:rPr>
        <w:t>Explica</w:t>
      </w:r>
      <w:r w:rsidRPr="00872E09">
        <w:rPr>
          <w:rFonts w:asciiTheme="majorHAnsi" w:hAnsiTheme="majorHAnsi"/>
          <w:sz w:val="20"/>
          <w:szCs w:val="20"/>
          <w:lang w:val="es-ES"/>
        </w:rPr>
        <w:t xml:space="preserve"> que en procesos de visitas la normativa solo prevé como recurso vertical la apelación, que fue interpuesta y resuelta. Agotó también los recursos horizontales de aclaración y ampliación, que fueron rechazados. Finalmente, interpuso la acción extraordinaria de protección, que fue inadmitida sin pronunciamiento sobre el fondo, cerrando así la vía interna. Aduce que la inadmisión por motivos formales sin analizar la arbitrariedad de la sentencia cuestionada constituye en sí misma una denegación de justicia.</w:t>
      </w:r>
    </w:p>
    <w:p w14:paraId="6AE1C828" w14:textId="482C9269" w:rsidR="008C5E2D" w:rsidRPr="00872E09" w:rsidRDefault="00C8271B" w:rsidP="00872E0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872E09">
        <w:rPr>
          <w:rFonts w:asciiTheme="majorHAnsi" w:hAnsiTheme="majorHAnsi"/>
          <w:sz w:val="20"/>
          <w:szCs w:val="20"/>
          <w:lang w:val="es-ES"/>
        </w:rPr>
        <w:t xml:space="preserve">Por lo expuesto, </w:t>
      </w:r>
      <w:r w:rsidR="00F052B1" w:rsidRPr="00872E09">
        <w:rPr>
          <w:rFonts w:asciiTheme="majorHAnsi" w:hAnsiTheme="majorHAnsi"/>
          <w:sz w:val="20"/>
          <w:szCs w:val="20"/>
          <w:lang w:val="es-ES"/>
        </w:rPr>
        <w:t>solicita que la Comisión declare la responsabilidad internacional del Estado ecuatoriano por las violaciones alegadas, disponga medidas de reparación que restablezcan el vínculo familiar con su hijo y formule recomendaciones a</w:t>
      </w:r>
      <w:r w:rsidR="00EE756A" w:rsidRPr="00872E09">
        <w:rPr>
          <w:rFonts w:asciiTheme="majorHAnsi" w:hAnsiTheme="majorHAnsi"/>
          <w:sz w:val="20"/>
          <w:szCs w:val="20"/>
          <w:lang w:val="es-ES"/>
        </w:rPr>
        <w:t xml:space="preserve"> las autoridades ecuatorianas</w:t>
      </w:r>
      <w:r w:rsidR="00F052B1" w:rsidRPr="00872E09">
        <w:rPr>
          <w:rFonts w:asciiTheme="majorHAnsi" w:hAnsiTheme="majorHAnsi"/>
          <w:sz w:val="20"/>
          <w:szCs w:val="20"/>
          <w:lang w:val="es-ES"/>
        </w:rPr>
        <w:t xml:space="preserve"> para asegurar el cumplimiento efectivo de las decisiones judiciales y adecuar su legislación y práctica a los estándares interamericanos de igualdad parental y protección integral de los derechos de la niñez.</w:t>
      </w:r>
    </w:p>
    <w:p w14:paraId="129AF6A6" w14:textId="140E4BA2" w:rsidR="00EF76F5" w:rsidRPr="00872E09" w:rsidRDefault="001E095B" w:rsidP="00872E0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jc w:val="both"/>
        <w:rPr>
          <w:rFonts w:asciiTheme="majorHAnsi" w:hAnsiTheme="majorHAnsi"/>
          <w:b/>
          <w:bCs/>
          <w:sz w:val="20"/>
          <w:szCs w:val="20"/>
          <w:lang w:val="es-ES"/>
        </w:rPr>
      </w:pPr>
      <w:r w:rsidRPr="00872E09">
        <w:rPr>
          <w:rFonts w:asciiTheme="majorHAnsi" w:hAnsiTheme="majorHAnsi"/>
          <w:b/>
          <w:bCs/>
          <w:sz w:val="20"/>
          <w:szCs w:val="20"/>
          <w:lang w:val="es-ES"/>
        </w:rPr>
        <w:t>El Estado ecuatoriano</w:t>
      </w:r>
    </w:p>
    <w:p w14:paraId="5D5B4424" w14:textId="7BF43685" w:rsidR="009342EF" w:rsidRPr="00872E09" w:rsidRDefault="0072316A" w:rsidP="00872E0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872E09">
        <w:rPr>
          <w:rFonts w:asciiTheme="majorHAnsi" w:hAnsiTheme="majorHAnsi"/>
          <w:sz w:val="20"/>
          <w:szCs w:val="20"/>
          <w:lang w:val="es-ES"/>
        </w:rPr>
        <w:t>Por su parte, el Estado replica que la situación planteada por el peticionario se circunscribe a un conflicto intrafamiliar entre particulares que ha venido siendo tramitado, con continuidad y control judicial, en la jurisdicción ordinaria de familia</w:t>
      </w:r>
      <w:r w:rsidR="009342EF" w:rsidRPr="00872E09">
        <w:rPr>
          <w:rFonts w:asciiTheme="majorHAnsi" w:hAnsiTheme="majorHAnsi"/>
          <w:sz w:val="20"/>
          <w:szCs w:val="20"/>
          <w:lang w:val="es-ES"/>
        </w:rPr>
        <w:t>. P</w:t>
      </w:r>
      <w:r w:rsidRPr="00872E09">
        <w:rPr>
          <w:rFonts w:asciiTheme="majorHAnsi" w:hAnsiTheme="majorHAnsi"/>
          <w:sz w:val="20"/>
          <w:szCs w:val="20"/>
          <w:lang w:val="es-ES"/>
        </w:rPr>
        <w:t>or ello</w:t>
      </w:r>
      <w:r w:rsidR="009342EF" w:rsidRPr="00872E09">
        <w:rPr>
          <w:rFonts w:asciiTheme="majorHAnsi" w:hAnsiTheme="majorHAnsi"/>
          <w:sz w:val="20"/>
          <w:szCs w:val="20"/>
          <w:lang w:val="es-ES"/>
        </w:rPr>
        <w:t>, considera que</w:t>
      </w:r>
      <w:r w:rsidRPr="00872E09">
        <w:rPr>
          <w:rFonts w:asciiTheme="majorHAnsi" w:hAnsiTheme="majorHAnsi"/>
          <w:sz w:val="20"/>
          <w:szCs w:val="20"/>
          <w:lang w:val="es-ES"/>
        </w:rPr>
        <w:t xml:space="preserve"> no se aprecia</w:t>
      </w:r>
      <w:r w:rsidR="00CA776D" w:rsidRPr="00872E09">
        <w:rPr>
          <w:rFonts w:asciiTheme="majorHAnsi" w:hAnsiTheme="majorHAnsi"/>
          <w:sz w:val="20"/>
          <w:szCs w:val="20"/>
          <w:lang w:val="es-ES"/>
        </w:rPr>
        <w:t>n</w:t>
      </w:r>
      <w:r w:rsidRPr="00872E09">
        <w:rPr>
          <w:rFonts w:asciiTheme="majorHAnsi" w:hAnsiTheme="majorHAnsi"/>
          <w:sz w:val="20"/>
          <w:szCs w:val="20"/>
          <w:lang w:val="es-ES"/>
        </w:rPr>
        <w:t xml:space="preserve"> violaci</w:t>
      </w:r>
      <w:r w:rsidR="00CA776D" w:rsidRPr="00872E09">
        <w:rPr>
          <w:rFonts w:asciiTheme="majorHAnsi" w:hAnsiTheme="majorHAnsi"/>
          <w:sz w:val="20"/>
          <w:szCs w:val="20"/>
          <w:lang w:val="es-ES"/>
        </w:rPr>
        <w:t>ones</w:t>
      </w:r>
      <w:r w:rsidRPr="00872E09">
        <w:rPr>
          <w:rFonts w:asciiTheme="majorHAnsi" w:hAnsiTheme="majorHAnsi"/>
          <w:sz w:val="20"/>
          <w:szCs w:val="20"/>
          <w:lang w:val="es-ES"/>
        </w:rPr>
        <w:t xml:space="preserve"> atribuible</w:t>
      </w:r>
      <w:r w:rsidR="00CA776D" w:rsidRPr="00872E09">
        <w:rPr>
          <w:rFonts w:asciiTheme="majorHAnsi" w:hAnsiTheme="majorHAnsi"/>
          <w:sz w:val="20"/>
          <w:szCs w:val="20"/>
          <w:lang w:val="es-ES"/>
        </w:rPr>
        <w:t>s</w:t>
      </w:r>
      <w:r w:rsidRPr="00872E09">
        <w:rPr>
          <w:rFonts w:asciiTheme="majorHAnsi" w:hAnsiTheme="majorHAnsi"/>
          <w:sz w:val="20"/>
          <w:szCs w:val="20"/>
          <w:lang w:val="es-ES"/>
        </w:rPr>
        <w:t xml:space="preserve"> a autoridades</w:t>
      </w:r>
      <w:r w:rsidR="00E62768" w:rsidRPr="00872E09">
        <w:rPr>
          <w:rFonts w:asciiTheme="majorHAnsi" w:hAnsiTheme="majorHAnsi"/>
          <w:sz w:val="20"/>
          <w:szCs w:val="20"/>
          <w:lang w:val="es-ES"/>
        </w:rPr>
        <w:t>,</w:t>
      </w:r>
      <w:r w:rsidRPr="00872E09">
        <w:rPr>
          <w:rFonts w:asciiTheme="majorHAnsi" w:hAnsiTheme="majorHAnsi"/>
          <w:sz w:val="20"/>
          <w:szCs w:val="20"/>
          <w:lang w:val="es-ES"/>
        </w:rPr>
        <w:t xml:space="preserve"> sino una disputa privada en la que los órganos jurisdiccionales han seguido despachando escritos, dictando providencias y adoptando medidas para resguardar el interés superior del niño. </w:t>
      </w:r>
    </w:p>
    <w:p w14:paraId="547E3D93" w14:textId="36B7BCEB" w:rsidR="000A2C06" w:rsidRPr="00872E09" w:rsidRDefault="0072316A" w:rsidP="00872E0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872E09">
        <w:rPr>
          <w:rFonts w:asciiTheme="majorHAnsi" w:hAnsiTheme="majorHAnsi"/>
          <w:sz w:val="20"/>
          <w:szCs w:val="20"/>
          <w:lang w:val="es-ES"/>
        </w:rPr>
        <w:t xml:space="preserve">En respaldo, </w:t>
      </w:r>
      <w:r w:rsidR="009342EF" w:rsidRPr="00872E09">
        <w:rPr>
          <w:rFonts w:asciiTheme="majorHAnsi" w:hAnsiTheme="majorHAnsi"/>
          <w:sz w:val="20"/>
          <w:szCs w:val="20"/>
          <w:lang w:val="es-ES"/>
        </w:rPr>
        <w:t xml:space="preserve">Ecuador </w:t>
      </w:r>
      <w:r w:rsidR="00F848BD" w:rsidRPr="00872E09">
        <w:rPr>
          <w:rFonts w:asciiTheme="majorHAnsi" w:hAnsiTheme="majorHAnsi"/>
          <w:sz w:val="20"/>
          <w:szCs w:val="20"/>
          <w:lang w:val="es-ES"/>
        </w:rPr>
        <w:t>plantea</w:t>
      </w:r>
      <w:r w:rsidRPr="00872E09">
        <w:rPr>
          <w:rFonts w:asciiTheme="majorHAnsi" w:hAnsiTheme="majorHAnsi"/>
          <w:sz w:val="20"/>
          <w:szCs w:val="20"/>
          <w:lang w:val="es-ES"/>
        </w:rPr>
        <w:t xml:space="preserve"> que además de las sentencias de fondo, en 2024 la judicatura expidió una providencia que recordó a las partes que el seguimiento del régimen corresponde a la Oficina Técnica y Parvularia “para verificar su cumplimiento”</w:t>
      </w:r>
      <w:r w:rsidR="002A6451">
        <w:rPr>
          <w:rFonts w:asciiTheme="majorHAnsi" w:hAnsiTheme="majorHAnsi"/>
          <w:sz w:val="20"/>
          <w:szCs w:val="20"/>
          <w:lang w:val="es-ES"/>
        </w:rPr>
        <w:t>;</w:t>
      </w:r>
      <w:r w:rsidRPr="00872E09">
        <w:rPr>
          <w:rFonts w:asciiTheme="majorHAnsi" w:hAnsiTheme="majorHAnsi"/>
          <w:sz w:val="20"/>
          <w:szCs w:val="20"/>
          <w:lang w:val="es-ES"/>
        </w:rPr>
        <w:t xml:space="preserve"> y, para proteger la intimidad, el honor, el buen nombre y la seguridad del </w:t>
      </w:r>
      <w:r w:rsidR="000A2C06" w:rsidRPr="00872E09">
        <w:rPr>
          <w:rFonts w:asciiTheme="majorHAnsi" w:hAnsiTheme="majorHAnsi"/>
          <w:sz w:val="20"/>
          <w:szCs w:val="20"/>
          <w:lang w:val="es-ES"/>
        </w:rPr>
        <w:t>niño</w:t>
      </w:r>
      <w:r w:rsidRPr="00872E09">
        <w:rPr>
          <w:rFonts w:asciiTheme="majorHAnsi" w:hAnsiTheme="majorHAnsi"/>
          <w:sz w:val="20"/>
          <w:szCs w:val="20"/>
          <w:lang w:val="es-ES"/>
        </w:rPr>
        <w:t xml:space="preserve"> y de los sujetos procesales, precisó que no se dispondrían registros mediante </w:t>
      </w:r>
      <w:r w:rsidRPr="00872E09">
        <w:rPr>
          <w:rFonts w:asciiTheme="majorHAnsi" w:hAnsiTheme="majorHAnsi"/>
          <w:sz w:val="20"/>
          <w:szCs w:val="20"/>
          <w:lang w:val="es-ES"/>
        </w:rPr>
        <w:lastRenderedPageBreak/>
        <w:t xml:space="preserve">grabaciones, advirtiendo a las defensas sobre eventuales responsabilidades por entorpecimiento; a la par, ordenó proseguir con los informes terapéuticos y el seguimiento del régimen. </w:t>
      </w:r>
    </w:p>
    <w:p w14:paraId="356D80ED" w14:textId="62AA631D" w:rsidR="00882437" w:rsidRPr="00872E09" w:rsidRDefault="0072316A" w:rsidP="00872E0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872E09">
        <w:rPr>
          <w:rFonts w:asciiTheme="majorHAnsi" w:hAnsiTheme="majorHAnsi"/>
          <w:sz w:val="20"/>
          <w:szCs w:val="20"/>
          <w:lang w:val="es-ES"/>
        </w:rPr>
        <w:t xml:space="preserve">Poco después, en marzo de 2024, la </w:t>
      </w:r>
      <w:r w:rsidR="00EA046D" w:rsidRPr="00EA046D">
        <w:rPr>
          <w:rFonts w:asciiTheme="majorHAnsi" w:hAnsiTheme="majorHAnsi"/>
          <w:sz w:val="20"/>
          <w:szCs w:val="20"/>
          <w:lang w:val="es-PE"/>
        </w:rPr>
        <w:t>la Unidad Judicial de Familia, Mujer, Niñez y Adolescencia de Tumbaco</w:t>
      </w:r>
      <w:r w:rsidRPr="00872E09">
        <w:rPr>
          <w:rFonts w:asciiTheme="majorHAnsi" w:hAnsiTheme="majorHAnsi"/>
          <w:sz w:val="20"/>
          <w:szCs w:val="20"/>
          <w:lang w:val="es-ES"/>
        </w:rPr>
        <w:t xml:space="preserve"> resolvió el incidente de modificación promovido por la madre, negando la rebaja solicitada, manteniendo el régimen fijado </w:t>
      </w:r>
      <w:r w:rsidR="003A371F" w:rsidRPr="00872E09">
        <w:rPr>
          <w:rFonts w:asciiTheme="majorHAnsi" w:hAnsiTheme="majorHAnsi"/>
          <w:sz w:val="20"/>
          <w:szCs w:val="20"/>
          <w:lang w:val="es-ES"/>
        </w:rPr>
        <w:t>judicialmente</w:t>
      </w:r>
      <w:r w:rsidRPr="00872E09">
        <w:rPr>
          <w:rFonts w:asciiTheme="majorHAnsi" w:hAnsiTheme="majorHAnsi"/>
          <w:sz w:val="20"/>
          <w:szCs w:val="20"/>
          <w:lang w:val="es-ES"/>
        </w:rPr>
        <w:t xml:space="preserve"> y disponiendo un período de vinculación supervisada dos veces por semana con el equipo técnico, así como terapia psicológica infantil y condena en costas a la actora</w:t>
      </w:r>
      <w:r w:rsidR="003A371F" w:rsidRPr="00872E09">
        <w:rPr>
          <w:rFonts w:asciiTheme="majorHAnsi" w:hAnsiTheme="majorHAnsi"/>
          <w:sz w:val="20"/>
          <w:szCs w:val="20"/>
          <w:lang w:val="es-ES"/>
        </w:rPr>
        <w:t>. E</w:t>
      </w:r>
      <w:r w:rsidRPr="00872E09">
        <w:rPr>
          <w:rFonts w:asciiTheme="majorHAnsi" w:hAnsiTheme="majorHAnsi"/>
          <w:sz w:val="20"/>
          <w:szCs w:val="20"/>
          <w:lang w:val="es-ES"/>
        </w:rPr>
        <w:t>n agosto de 2024 se admitió la apelación de dicha decisión, que continúa en trámite. Con base en est</w:t>
      </w:r>
      <w:r w:rsidR="003A371F" w:rsidRPr="00872E09">
        <w:rPr>
          <w:rFonts w:asciiTheme="majorHAnsi" w:hAnsiTheme="majorHAnsi"/>
          <w:sz w:val="20"/>
          <w:szCs w:val="20"/>
          <w:lang w:val="es-ES"/>
        </w:rPr>
        <w:t xml:space="preserve">as pruebas, </w:t>
      </w:r>
      <w:r w:rsidRPr="00872E09">
        <w:rPr>
          <w:rFonts w:asciiTheme="majorHAnsi" w:hAnsiTheme="majorHAnsi"/>
          <w:sz w:val="20"/>
          <w:szCs w:val="20"/>
          <w:lang w:val="es-ES"/>
        </w:rPr>
        <w:t>el Estado</w:t>
      </w:r>
      <w:r w:rsidR="003A371F" w:rsidRPr="00872E09">
        <w:rPr>
          <w:rFonts w:asciiTheme="majorHAnsi" w:hAnsiTheme="majorHAnsi"/>
          <w:sz w:val="20"/>
          <w:szCs w:val="20"/>
          <w:lang w:val="es-ES"/>
        </w:rPr>
        <w:t xml:space="preserve"> concluye que </w:t>
      </w:r>
      <w:r w:rsidRPr="00872E09">
        <w:rPr>
          <w:rFonts w:asciiTheme="majorHAnsi" w:hAnsiTheme="majorHAnsi"/>
          <w:sz w:val="20"/>
          <w:szCs w:val="20"/>
          <w:lang w:val="es-ES"/>
        </w:rPr>
        <w:t xml:space="preserve">el expediente no se encuentra cerrado ni existe una situación de inejecución imputable al aparato judicial, pues las autoridades han actuado y siguen actuando en protección del vínculo paterno-filial y del interés superior del niño. </w:t>
      </w:r>
    </w:p>
    <w:p w14:paraId="67E68DC3" w14:textId="5ADE1068" w:rsidR="008E71C3" w:rsidRPr="00882437" w:rsidRDefault="00075888" w:rsidP="00882437">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bCs/>
          <w:sz w:val="20"/>
          <w:szCs w:val="20"/>
          <w:lang w:val="es-ES"/>
        </w:rPr>
      </w:pPr>
      <w:r>
        <w:rPr>
          <w:rFonts w:asciiTheme="majorHAnsi" w:hAnsiTheme="majorHAnsi"/>
          <w:sz w:val="20"/>
          <w:szCs w:val="20"/>
          <w:lang w:val="es-ES"/>
        </w:rPr>
        <w:t>Así,</w:t>
      </w:r>
      <w:r w:rsidR="00FC1B99" w:rsidRPr="00882437">
        <w:rPr>
          <w:rFonts w:asciiTheme="majorHAnsi" w:hAnsiTheme="majorHAnsi"/>
          <w:sz w:val="20"/>
          <w:szCs w:val="20"/>
          <w:lang w:val="es-ES"/>
        </w:rPr>
        <w:t xml:space="preserve"> Ecuador alega que la petición </w:t>
      </w:r>
      <w:r w:rsidR="00A84883" w:rsidRPr="00882437">
        <w:rPr>
          <w:rFonts w:asciiTheme="majorHAnsi" w:hAnsiTheme="majorHAnsi"/>
          <w:sz w:val="20"/>
          <w:szCs w:val="20"/>
          <w:lang w:val="es-ES"/>
        </w:rPr>
        <w:t xml:space="preserve">es inadmisible por falta de agotamiento de la jurisdicción interna, </w:t>
      </w:r>
      <w:r w:rsidR="008E71C3" w:rsidRPr="00882437">
        <w:rPr>
          <w:rFonts w:asciiTheme="majorHAnsi" w:hAnsiTheme="majorHAnsi"/>
          <w:sz w:val="20"/>
          <w:szCs w:val="20"/>
          <w:lang w:val="es-ES"/>
        </w:rPr>
        <w:t xml:space="preserve">dado que en materia de familia las decisiones no adquieren firmeza definitiva y permanecen abiertas a variación por incidentes y apelaciones. En ese </w:t>
      </w:r>
      <w:r w:rsidR="00412FD4" w:rsidRPr="00882437">
        <w:rPr>
          <w:rFonts w:asciiTheme="majorHAnsi" w:hAnsiTheme="majorHAnsi"/>
          <w:sz w:val="20"/>
          <w:szCs w:val="20"/>
          <w:lang w:val="es-ES"/>
        </w:rPr>
        <w:t>sentido</w:t>
      </w:r>
      <w:r w:rsidR="008E71C3" w:rsidRPr="00882437">
        <w:rPr>
          <w:rFonts w:asciiTheme="majorHAnsi" w:hAnsiTheme="majorHAnsi"/>
          <w:sz w:val="20"/>
          <w:szCs w:val="20"/>
          <w:lang w:val="es-ES"/>
        </w:rPr>
        <w:t xml:space="preserve">, </w:t>
      </w:r>
      <w:r w:rsidR="00412FD4" w:rsidRPr="00882437">
        <w:rPr>
          <w:rFonts w:asciiTheme="majorHAnsi" w:hAnsiTheme="majorHAnsi"/>
          <w:sz w:val="20"/>
          <w:szCs w:val="20"/>
          <w:lang w:val="es-ES"/>
        </w:rPr>
        <w:t>aduce</w:t>
      </w:r>
      <w:r w:rsidR="008E71C3" w:rsidRPr="00882437">
        <w:rPr>
          <w:rFonts w:asciiTheme="majorHAnsi" w:hAnsiTheme="majorHAnsi"/>
          <w:sz w:val="20"/>
          <w:szCs w:val="20"/>
          <w:lang w:val="es-ES"/>
        </w:rPr>
        <w:t xml:space="preserve"> que la acción extraordinaria de protección interpuesta por el peticionario fue inadmitida precisamente porque</w:t>
      </w:r>
      <w:r w:rsidR="00597814" w:rsidRPr="00882437">
        <w:rPr>
          <w:rFonts w:asciiTheme="majorHAnsi" w:hAnsiTheme="majorHAnsi"/>
          <w:sz w:val="20"/>
          <w:szCs w:val="20"/>
          <w:lang w:val="es-ES"/>
        </w:rPr>
        <w:t xml:space="preserve"> en cuestiones de niñez y adolescencia las decisiones sobre tenencia, régimen de visitas y similares son resoluciones de mero trámite, modificables ante cambios de circunstancias</w:t>
      </w:r>
      <w:r w:rsidR="00EA0D16" w:rsidRPr="00882437">
        <w:rPr>
          <w:rFonts w:asciiTheme="majorHAnsi" w:hAnsiTheme="majorHAnsi"/>
          <w:sz w:val="20"/>
          <w:szCs w:val="20"/>
          <w:lang w:val="es-ES"/>
        </w:rPr>
        <w:t>,</w:t>
      </w:r>
      <w:r w:rsidR="00597814" w:rsidRPr="00882437">
        <w:rPr>
          <w:rFonts w:asciiTheme="majorHAnsi" w:hAnsiTheme="majorHAnsi"/>
          <w:sz w:val="20"/>
          <w:szCs w:val="20"/>
          <w:lang w:val="es-ES"/>
        </w:rPr>
        <w:t xml:space="preserve"> por </w:t>
      </w:r>
      <w:r w:rsidR="00EA0D16" w:rsidRPr="00882437">
        <w:rPr>
          <w:rFonts w:asciiTheme="majorHAnsi" w:hAnsiTheme="majorHAnsi"/>
          <w:sz w:val="20"/>
          <w:szCs w:val="20"/>
          <w:lang w:val="es-ES"/>
        </w:rPr>
        <w:t>lo que</w:t>
      </w:r>
      <w:r w:rsidR="00597814" w:rsidRPr="00882437">
        <w:rPr>
          <w:rFonts w:asciiTheme="majorHAnsi" w:hAnsiTheme="majorHAnsi"/>
          <w:sz w:val="20"/>
          <w:szCs w:val="20"/>
          <w:lang w:val="es-ES"/>
        </w:rPr>
        <w:t xml:space="preserve"> no causan ejecutoria ni un gravamen irreparable que habilite el control constitucional excepcional, ya que existen</w:t>
      </w:r>
      <w:r w:rsidR="008E71C3" w:rsidRPr="00882437">
        <w:rPr>
          <w:rFonts w:asciiTheme="majorHAnsi" w:hAnsiTheme="majorHAnsi"/>
          <w:sz w:val="20"/>
          <w:szCs w:val="20"/>
          <w:lang w:val="es-ES"/>
        </w:rPr>
        <w:t xml:space="preserve"> remedios específicos, graduales y continuos para ajustar el régimen según el interés superior del niño. A ello añade que</w:t>
      </w:r>
      <w:r w:rsidR="00366EFE" w:rsidRPr="00882437">
        <w:rPr>
          <w:rFonts w:asciiTheme="majorHAnsi" w:hAnsiTheme="majorHAnsi"/>
          <w:sz w:val="20"/>
          <w:szCs w:val="20"/>
          <w:lang w:val="es-ES"/>
        </w:rPr>
        <w:t>,</w:t>
      </w:r>
      <w:r w:rsidR="008E71C3" w:rsidRPr="00882437">
        <w:rPr>
          <w:rFonts w:asciiTheme="majorHAnsi" w:hAnsiTheme="majorHAnsi"/>
          <w:sz w:val="20"/>
          <w:szCs w:val="20"/>
          <w:lang w:val="es-ES"/>
        </w:rPr>
        <w:t xml:space="preserve"> a la fecha de su respuesta</w:t>
      </w:r>
      <w:r w:rsidR="00EA046D" w:rsidRPr="00882437">
        <w:rPr>
          <w:rFonts w:asciiTheme="majorHAnsi" w:hAnsiTheme="majorHAnsi"/>
          <w:sz w:val="20"/>
          <w:szCs w:val="20"/>
          <w:lang w:val="es-ES"/>
        </w:rPr>
        <w:t xml:space="preserve"> ante la CIDH, el</w:t>
      </w:r>
      <w:r w:rsidR="008E71C3" w:rsidRPr="00882437">
        <w:rPr>
          <w:rFonts w:asciiTheme="majorHAnsi" w:hAnsiTheme="majorHAnsi"/>
          <w:sz w:val="20"/>
          <w:szCs w:val="20"/>
          <w:lang w:val="es-ES"/>
        </w:rPr>
        <w:t xml:space="preserve"> </w:t>
      </w:r>
      <w:r w:rsidR="00EA046D" w:rsidRPr="00882437">
        <w:rPr>
          <w:rFonts w:ascii="Cambria" w:hAnsi="Cambria"/>
          <w:bCs/>
          <w:sz w:val="20"/>
          <w:szCs w:val="20"/>
          <w:lang w:val="es-ES"/>
        </w:rPr>
        <w:t xml:space="preserve">10 de octubre de 2024, </w:t>
      </w:r>
      <w:r w:rsidR="008E71C3" w:rsidRPr="00882437">
        <w:rPr>
          <w:rFonts w:asciiTheme="majorHAnsi" w:hAnsiTheme="majorHAnsi"/>
          <w:sz w:val="20"/>
          <w:szCs w:val="20"/>
          <w:lang w:val="es-ES"/>
        </w:rPr>
        <w:t>existe un recurso de apelación admitido contra la resolución de 1 de marzo de 2024, por lo que el debate interno sigue activo y con posibilidad real de obtener tutela efectiva, sin que concurra ninguna de las excepciones del artículo 46.2</w:t>
      </w:r>
      <w:r w:rsidR="00366EFE" w:rsidRPr="00882437">
        <w:rPr>
          <w:rFonts w:asciiTheme="majorHAnsi" w:hAnsiTheme="majorHAnsi"/>
          <w:sz w:val="20"/>
          <w:szCs w:val="20"/>
          <w:lang w:val="es-ES"/>
        </w:rPr>
        <w:t xml:space="preserve"> de la Convención.</w:t>
      </w:r>
    </w:p>
    <w:p w14:paraId="133E63BD" w14:textId="220EC6B9" w:rsidR="00105BDE" w:rsidRPr="00872E09" w:rsidRDefault="007C2185" w:rsidP="00872E0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872E09">
        <w:rPr>
          <w:rFonts w:asciiTheme="majorHAnsi" w:hAnsiTheme="majorHAnsi"/>
          <w:sz w:val="20"/>
          <w:szCs w:val="20"/>
          <w:lang w:val="es-ES"/>
        </w:rPr>
        <w:t>E</w:t>
      </w:r>
      <w:r w:rsidR="00105BDE" w:rsidRPr="00872E09">
        <w:rPr>
          <w:rFonts w:asciiTheme="majorHAnsi" w:hAnsiTheme="majorHAnsi"/>
          <w:sz w:val="20"/>
          <w:szCs w:val="20"/>
          <w:lang w:val="es-ES"/>
        </w:rPr>
        <w:t xml:space="preserve">l Estado </w:t>
      </w:r>
      <w:r w:rsidR="000801FC">
        <w:rPr>
          <w:rFonts w:asciiTheme="majorHAnsi" w:hAnsiTheme="majorHAnsi"/>
          <w:sz w:val="20"/>
          <w:szCs w:val="20"/>
          <w:lang w:val="es-ES"/>
        </w:rPr>
        <w:t>resalta</w:t>
      </w:r>
      <w:r w:rsidR="000801FC" w:rsidRPr="00872E09">
        <w:rPr>
          <w:rFonts w:asciiTheme="majorHAnsi" w:hAnsiTheme="majorHAnsi"/>
          <w:sz w:val="20"/>
          <w:szCs w:val="20"/>
          <w:lang w:val="es-ES"/>
        </w:rPr>
        <w:t xml:space="preserve"> </w:t>
      </w:r>
      <w:r w:rsidR="00105BDE" w:rsidRPr="00872E09">
        <w:rPr>
          <w:rFonts w:asciiTheme="majorHAnsi" w:hAnsiTheme="majorHAnsi"/>
          <w:sz w:val="20"/>
          <w:szCs w:val="20"/>
          <w:lang w:val="es-ES"/>
        </w:rPr>
        <w:t>que la petición sería igualmente inadmisible, ya que los hechos denunciados no constituyen vulneraciones de derechos humanos que le sean atribuibles.</w:t>
      </w:r>
      <w:r w:rsidR="00390FB6" w:rsidRPr="00872E09">
        <w:rPr>
          <w:rFonts w:asciiTheme="majorHAnsi" w:hAnsiTheme="majorHAnsi"/>
          <w:sz w:val="20"/>
          <w:szCs w:val="20"/>
          <w:lang w:val="es-ES"/>
        </w:rPr>
        <w:t xml:space="preserve"> </w:t>
      </w:r>
      <w:r w:rsidR="004E5D66" w:rsidRPr="00872E09">
        <w:rPr>
          <w:rFonts w:asciiTheme="majorHAnsi" w:hAnsiTheme="majorHAnsi"/>
          <w:sz w:val="20"/>
          <w:szCs w:val="20"/>
          <w:lang w:val="es-ES"/>
        </w:rPr>
        <w:t xml:space="preserve">Afirma que los alegatos del peticionario </w:t>
      </w:r>
      <w:r w:rsidRPr="00872E09">
        <w:rPr>
          <w:rFonts w:asciiTheme="majorHAnsi" w:hAnsiTheme="majorHAnsi"/>
          <w:sz w:val="20"/>
          <w:szCs w:val="20"/>
          <w:lang w:val="es-ES"/>
        </w:rPr>
        <w:t>se refieren</w:t>
      </w:r>
      <w:r w:rsidR="004E5D66" w:rsidRPr="00872E09">
        <w:rPr>
          <w:rFonts w:asciiTheme="majorHAnsi" w:hAnsiTheme="majorHAnsi"/>
          <w:sz w:val="20"/>
          <w:szCs w:val="20"/>
          <w:lang w:val="es-ES"/>
        </w:rPr>
        <w:t xml:space="preserve"> solamente </w:t>
      </w:r>
      <w:r w:rsidR="00390FB6" w:rsidRPr="00872E09">
        <w:rPr>
          <w:rFonts w:asciiTheme="majorHAnsi" w:hAnsiTheme="majorHAnsi"/>
          <w:sz w:val="20"/>
          <w:szCs w:val="20"/>
          <w:lang w:val="es-ES"/>
        </w:rPr>
        <w:t xml:space="preserve">a conductas de particulares, mientras que el órgano jurisdiccional ha continuado resolviendo, requiriendo informes técnicos, prohibiendo prácticas que comprometen la privacidad del niño, exhortando a las partes al respeto mutuo y disponiendo medidas de vinculación y terapias, todo ello en clave de interés superior y debido proceso. En este sentido, el Estado subraya la naturaleza subsidiaria del sistema interamericano y el carácter eminentemente dinámico de los procesos de familia, en los que la tutela judicial se materializa mediante decisiones modulables y seguimiento continuo, por lo que la petición no expondría </w:t>
      </w:r>
      <w:r w:rsidR="00390FB6" w:rsidRPr="00872E09">
        <w:rPr>
          <w:rFonts w:asciiTheme="majorHAnsi" w:hAnsiTheme="majorHAnsi"/>
          <w:i/>
          <w:iCs/>
          <w:sz w:val="20"/>
          <w:szCs w:val="20"/>
          <w:lang w:val="es-ES"/>
        </w:rPr>
        <w:t>prima facie</w:t>
      </w:r>
      <w:r w:rsidR="00390FB6" w:rsidRPr="00872E09">
        <w:rPr>
          <w:rFonts w:asciiTheme="majorHAnsi" w:hAnsiTheme="majorHAnsi"/>
          <w:sz w:val="20"/>
          <w:szCs w:val="20"/>
          <w:lang w:val="es-ES"/>
        </w:rPr>
        <w:t xml:space="preserve"> una vulneración estatal</w:t>
      </w:r>
      <w:r w:rsidR="00F40835" w:rsidRPr="00872E09">
        <w:rPr>
          <w:rFonts w:asciiTheme="majorHAnsi" w:hAnsiTheme="majorHAnsi"/>
          <w:sz w:val="20"/>
          <w:szCs w:val="20"/>
          <w:lang w:val="es-ES"/>
        </w:rPr>
        <w:t>,</w:t>
      </w:r>
      <w:r w:rsidR="00390FB6" w:rsidRPr="00872E09">
        <w:rPr>
          <w:rFonts w:asciiTheme="majorHAnsi" w:hAnsiTheme="majorHAnsi"/>
          <w:sz w:val="20"/>
          <w:szCs w:val="20"/>
          <w:lang w:val="es-ES"/>
        </w:rPr>
        <w:t xml:space="preserve"> sino un intento de trasladar a la Comisión una controversia de ejecución y ajuste de régimen que cuenta con canales internos en curso.</w:t>
      </w:r>
    </w:p>
    <w:p w14:paraId="6F4D4171" w14:textId="61F41104" w:rsidR="003239B8" w:rsidRPr="00872E09" w:rsidRDefault="003239B8" w:rsidP="00872E09">
      <w:pPr>
        <w:spacing w:before="240" w:after="240"/>
        <w:ind w:firstLine="720"/>
        <w:jc w:val="both"/>
        <w:rPr>
          <w:rFonts w:asciiTheme="majorHAnsi" w:hAnsiTheme="majorHAnsi"/>
          <w:sz w:val="20"/>
          <w:szCs w:val="20"/>
          <w:lang w:val="es-ES"/>
        </w:rPr>
      </w:pPr>
      <w:r w:rsidRPr="00872E09">
        <w:rPr>
          <w:rFonts w:asciiTheme="majorHAnsi" w:eastAsia="Cambria" w:hAnsiTheme="majorHAnsi" w:cs="Cambria"/>
          <w:b/>
          <w:bCs/>
          <w:color w:val="000000"/>
          <w:sz w:val="20"/>
          <w:szCs w:val="20"/>
          <w:u w:color="000000"/>
          <w:lang w:val="es-ES" w:eastAsia="es-ES"/>
        </w:rPr>
        <w:t>VI.</w:t>
      </w:r>
      <w:r w:rsidRPr="00872E09">
        <w:rPr>
          <w:rFonts w:asciiTheme="majorHAnsi" w:eastAsia="Cambria" w:hAnsiTheme="majorHAnsi" w:cs="Cambria"/>
          <w:b/>
          <w:bCs/>
          <w:color w:val="000000"/>
          <w:sz w:val="20"/>
          <w:szCs w:val="20"/>
          <w:u w:color="000000"/>
          <w:lang w:val="es-ES" w:eastAsia="es-ES"/>
        </w:rPr>
        <w:tab/>
      </w:r>
      <w:r w:rsidR="004A6A54" w:rsidRPr="00872E09">
        <w:rPr>
          <w:rFonts w:asciiTheme="majorHAnsi" w:hAnsiTheme="majorHAnsi"/>
          <w:b/>
          <w:bCs/>
          <w:sz w:val="20"/>
          <w:szCs w:val="20"/>
          <w:lang w:val="es-ES"/>
        </w:rPr>
        <w:t xml:space="preserve">ANÁLISIS DE </w:t>
      </w:r>
      <w:r w:rsidR="00C21FEF" w:rsidRPr="00872E09">
        <w:rPr>
          <w:rFonts w:asciiTheme="majorHAnsi" w:hAnsiTheme="majorHAnsi"/>
          <w:b/>
          <w:sz w:val="20"/>
          <w:szCs w:val="20"/>
          <w:lang w:val="es-ES"/>
        </w:rPr>
        <w:t>AGOTAMIENTO DE LOS RECURSOS INTERNOS Y PLAZO DE PRESENTACIÓN</w:t>
      </w:r>
      <w:r w:rsidR="00C21FEF" w:rsidRPr="00872E09">
        <w:rPr>
          <w:rFonts w:asciiTheme="majorHAnsi" w:eastAsia="Cambria" w:hAnsiTheme="majorHAnsi" w:cs="Cambria"/>
          <w:b/>
          <w:bCs/>
          <w:color w:val="000000"/>
          <w:sz w:val="20"/>
          <w:szCs w:val="20"/>
          <w:u w:color="000000"/>
          <w:lang w:val="es-ES" w:eastAsia="es-ES"/>
        </w:rPr>
        <w:t xml:space="preserve"> </w:t>
      </w:r>
    </w:p>
    <w:p w14:paraId="3772C656" w14:textId="4B3CF41B" w:rsidR="00F64DF2" w:rsidRPr="00872E09" w:rsidRDefault="00A90EC5" w:rsidP="00872E0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872E09">
        <w:rPr>
          <w:rFonts w:asciiTheme="majorHAnsi" w:hAnsiTheme="majorHAnsi"/>
          <w:sz w:val="20"/>
          <w:szCs w:val="20"/>
          <w:lang w:val="es-ES"/>
        </w:rPr>
        <w:t xml:space="preserve">La CIDH recuerda que conforme a su práctica consolidada y reiterada para identificar los recursos idóneos que debieron agotarse antes de acudir al Sistema Interamericano, el primer paso metodológico consiste en establecer el objeto específico de la petición. </w:t>
      </w:r>
      <w:r w:rsidRPr="00872E09">
        <w:rPr>
          <w:rFonts w:asciiTheme="majorHAnsi" w:hAnsiTheme="majorHAnsi"/>
          <w:color w:val="000000" w:themeColor="text1"/>
          <w:sz w:val="20"/>
          <w:szCs w:val="20"/>
          <w:lang w:val="es-ES"/>
        </w:rPr>
        <w:t>En el presente asunto, la Comisión considera que el reclamo central de la petición es cuestionar</w:t>
      </w:r>
      <w:r w:rsidRPr="00872E09">
        <w:rPr>
          <w:rFonts w:asciiTheme="majorHAnsi" w:hAnsiTheme="majorHAnsi"/>
          <w:sz w:val="20"/>
          <w:szCs w:val="20"/>
          <w:lang w:val="es-ES"/>
        </w:rPr>
        <w:t xml:space="preserve"> tanto las limitaciones de su régimen de visitas, como la falta de medidas para lograr su eficacia ante los comportamientos de la madre de su hijo.</w:t>
      </w:r>
    </w:p>
    <w:p w14:paraId="731AA254" w14:textId="7C6D812D" w:rsidR="003042D0" w:rsidRPr="00872E09" w:rsidRDefault="00015CFE" w:rsidP="00872E0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872E09">
        <w:rPr>
          <w:rFonts w:asciiTheme="majorHAnsi" w:hAnsiTheme="majorHAnsi"/>
          <w:sz w:val="20"/>
          <w:szCs w:val="20"/>
          <w:lang w:val="es-ES"/>
        </w:rPr>
        <w:t>A criterio de la parte peticionaria, agotó la jurisdicción interna con</w:t>
      </w:r>
      <w:r w:rsidR="003042D0" w:rsidRPr="00872E09">
        <w:rPr>
          <w:rFonts w:asciiTheme="majorHAnsi" w:hAnsiTheme="majorHAnsi"/>
          <w:sz w:val="20"/>
          <w:szCs w:val="20"/>
          <w:lang w:val="es-ES"/>
        </w:rPr>
        <w:t xml:space="preserve"> la sentencia de la Corte Constitucional que inadmitió su recurso extraordinario de protección, la cual fue notificada el 1 de febrero de 2021. </w:t>
      </w:r>
      <w:r w:rsidR="00F64DF2" w:rsidRPr="00872E09">
        <w:rPr>
          <w:rFonts w:asciiTheme="majorHAnsi" w:hAnsiTheme="majorHAnsi"/>
          <w:sz w:val="20"/>
          <w:szCs w:val="20"/>
          <w:lang w:val="es-ES"/>
        </w:rPr>
        <w:t>Por su parte, el Estado replica que no se cumple tal requisito</w:t>
      </w:r>
      <w:r w:rsidR="00C424E1" w:rsidRPr="00872E09">
        <w:rPr>
          <w:rFonts w:asciiTheme="majorHAnsi" w:hAnsiTheme="majorHAnsi"/>
          <w:sz w:val="20"/>
          <w:szCs w:val="20"/>
          <w:lang w:val="es-ES"/>
        </w:rPr>
        <w:t xml:space="preserve"> ya</w:t>
      </w:r>
      <w:r w:rsidR="00F64DF2" w:rsidRPr="00872E09">
        <w:rPr>
          <w:rFonts w:asciiTheme="majorHAnsi" w:hAnsiTheme="majorHAnsi"/>
          <w:sz w:val="20"/>
          <w:szCs w:val="20"/>
          <w:lang w:val="es-ES"/>
        </w:rPr>
        <w:t xml:space="preserve"> que en materia de familia las decisiones no adquieren firmeza definitiva y permanecen abiertas a variación por incidentes y apelaciones, por lo cual las autoridades siguen tramitando y vigilando la situación actualmente.</w:t>
      </w:r>
    </w:p>
    <w:p w14:paraId="4BD26014" w14:textId="77777777" w:rsidR="00932AF9" w:rsidRPr="00872E09" w:rsidRDefault="00A45C70" w:rsidP="00872E0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b/>
          <w:sz w:val="20"/>
          <w:szCs w:val="20"/>
          <w:lang w:val="es-ES"/>
        </w:rPr>
      </w:pPr>
      <w:r w:rsidRPr="00872E09">
        <w:rPr>
          <w:rFonts w:asciiTheme="majorHAnsi" w:hAnsiTheme="majorHAnsi"/>
          <w:sz w:val="20"/>
          <w:szCs w:val="20"/>
          <w:lang w:val="es-ES"/>
        </w:rPr>
        <w:t xml:space="preserve">Al respecto, la Comisión recuerda que </w:t>
      </w:r>
      <w:r w:rsidR="0059040B" w:rsidRPr="00872E09">
        <w:rPr>
          <w:rFonts w:asciiTheme="majorHAnsi" w:hAnsiTheme="majorHAnsi"/>
          <w:sz w:val="20"/>
          <w:szCs w:val="20"/>
          <w:lang w:val="es-ES"/>
        </w:rPr>
        <w:t>el req</w:t>
      </w:r>
      <w:r w:rsidR="003030B3" w:rsidRPr="00872E09">
        <w:rPr>
          <w:rFonts w:asciiTheme="majorHAnsi" w:hAnsiTheme="majorHAnsi"/>
          <w:sz w:val="20"/>
          <w:szCs w:val="20"/>
          <w:lang w:val="es-ES"/>
        </w:rPr>
        <w:t xml:space="preserve">uisito del previo agotamiento de los recursos internos tiene como objeto permitir que las autoridades nacionales conozcan sobre la supuesta violación de un derecho protegido y, de ser apropiado, solucionen la situación antes de que sea conocida por una instancia </w:t>
      </w:r>
      <w:r w:rsidR="003030B3" w:rsidRPr="00872E09">
        <w:rPr>
          <w:rFonts w:asciiTheme="majorHAnsi" w:hAnsiTheme="majorHAnsi"/>
          <w:sz w:val="20"/>
          <w:szCs w:val="20"/>
          <w:lang w:val="es-ES"/>
        </w:rPr>
        <w:lastRenderedPageBreak/>
        <w:t>internacional</w:t>
      </w:r>
      <w:r w:rsidR="00DE0CCE" w:rsidRPr="00872E09">
        <w:rPr>
          <w:rStyle w:val="FootnoteReference"/>
          <w:rFonts w:asciiTheme="majorHAnsi" w:hAnsiTheme="majorHAnsi"/>
          <w:sz w:val="20"/>
          <w:szCs w:val="20"/>
          <w:lang w:val="es-ES"/>
        </w:rPr>
        <w:footnoteReference w:id="5"/>
      </w:r>
      <w:r w:rsidR="0059040B" w:rsidRPr="00872E09">
        <w:rPr>
          <w:rFonts w:asciiTheme="majorHAnsi" w:hAnsiTheme="majorHAnsi"/>
          <w:sz w:val="20"/>
          <w:szCs w:val="20"/>
          <w:lang w:val="es-ES"/>
        </w:rPr>
        <w:t>. El análisis de es</w:t>
      </w:r>
      <w:r w:rsidR="00DE0CCE" w:rsidRPr="00872E09">
        <w:rPr>
          <w:rFonts w:asciiTheme="majorHAnsi" w:hAnsiTheme="majorHAnsi"/>
          <w:sz w:val="20"/>
          <w:szCs w:val="20"/>
          <w:lang w:val="es-ES"/>
        </w:rPr>
        <w:t xml:space="preserve">ta formalidad </w:t>
      </w:r>
      <w:r w:rsidR="003030B3" w:rsidRPr="00872E09">
        <w:rPr>
          <w:rFonts w:asciiTheme="majorHAnsi" w:hAnsiTheme="majorHAnsi"/>
          <w:sz w:val="20"/>
          <w:szCs w:val="20"/>
          <w:lang w:val="es-ES"/>
        </w:rPr>
        <w:t xml:space="preserve">debe realizarse caso por caso, tomando en cuenta las características </w:t>
      </w:r>
      <w:r w:rsidR="00DE0CCE" w:rsidRPr="00872E09">
        <w:rPr>
          <w:rFonts w:asciiTheme="majorHAnsi" w:hAnsiTheme="majorHAnsi"/>
          <w:sz w:val="20"/>
          <w:szCs w:val="20"/>
          <w:lang w:val="es-ES"/>
        </w:rPr>
        <w:t>de este</w:t>
      </w:r>
      <w:r w:rsidR="003030B3" w:rsidRPr="00872E09">
        <w:rPr>
          <w:rFonts w:asciiTheme="majorHAnsi" w:hAnsiTheme="majorHAnsi"/>
          <w:sz w:val="20"/>
          <w:szCs w:val="20"/>
          <w:lang w:val="es-ES"/>
        </w:rPr>
        <w:t>, y además la relación entre la situación que se plantea ante la Comisión y la forma en la que se invocaron los recursos internos, es decir, a favor de quién, y sobre cuáles hechos y derechos</w:t>
      </w:r>
      <w:r w:rsidR="00522F63" w:rsidRPr="00872E09">
        <w:rPr>
          <w:rStyle w:val="FootnoteReference"/>
          <w:rFonts w:asciiTheme="majorHAnsi" w:hAnsiTheme="majorHAnsi"/>
          <w:sz w:val="20"/>
          <w:szCs w:val="20"/>
          <w:lang w:val="es-ES"/>
        </w:rPr>
        <w:footnoteReference w:id="6"/>
      </w:r>
      <w:r w:rsidR="00522F63" w:rsidRPr="00872E09">
        <w:rPr>
          <w:rFonts w:asciiTheme="majorHAnsi" w:hAnsiTheme="majorHAnsi"/>
          <w:sz w:val="20"/>
          <w:szCs w:val="20"/>
          <w:lang w:val="es-ES"/>
        </w:rPr>
        <w:t>.</w:t>
      </w:r>
    </w:p>
    <w:p w14:paraId="71AD4374" w14:textId="5541792C" w:rsidR="007B02F2" w:rsidRPr="00872E09" w:rsidRDefault="00932AF9" w:rsidP="00872E0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bCs/>
          <w:sz w:val="20"/>
          <w:szCs w:val="20"/>
          <w:lang w:val="es-ES"/>
        </w:rPr>
      </w:pPr>
      <w:r w:rsidRPr="00872E09">
        <w:rPr>
          <w:rFonts w:asciiTheme="majorHAnsi" w:hAnsiTheme="majorHAnsi"/>
          <w:bCs/>
          <w:sz w:val="20"/>
          <w:szCs w:val="20"/>
          <w:lang w:val="es-ES"/>
        </w:rPr>
        <w:t>Con base en ello, y dadas la naturaleza del caso y la materia en juego, la Comisión considera que el Estado ha tenido la oportunidad de conocer y resolver los reclamos planteados por el peticionario en virtud de los recursos que interpuso a nivel doméstico, incluidos la demanda de régimen de visitas, la apelación, los recursos horizontales y la acción extraordinaria de protección. Si bien el Estado señala que actualmente existe un incidente de modificación en trámite, la Comisión observa que los reclamos esenciales ya fueron planteados y examinados, por lo que se considera cumplida la regla prevista en el artículo 46.1.a) de la Convención Americana. Asimismo, toda vez que la petición fue recibida el 1 de agosto de 2021 y que la notificación de la última decisión a nivel interno se emitió el 1 de febrero de 2021, también se cumple el requisito de plazo de presentación establecido en el artículo 46.1.b) de la Convención.</w:t>
      </w:r>
    </w:p>
    <w:p w14:paraId="4FFBE378" w14:textId="5B0FAB04" w:rsidR="003239B8" w:rsidRPr="00872E09" w:rsidRDefault="003030B3" w:rsidP="00872E0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jc w:val="both"/>
        <w:rPr>
          <w:rFonts w:asciiTheme="majorHAnsi" w:hAnsiTheme="majorHAnsi"/>
          <w:b/>
          <w:sz w:val="20"/>
          <w:szCs w:val="20"/>
          <w:lang w:val="es-ES"/>
        </w:rPr>
      </w:pPr>
      <w:r w:rsidRPr="00872E09">
        <w:rPr>
          <w:rFonts w:asciiTheme="majorHAnsi" w:hAnsiTheme="majorHAnsi"/>
          <w:b/>
          <w:bCs/>
          <w:sz w:val="20"/>
          <w:szCs w:val="20"/>
          <w:lang w:val="es-ES"/>
        </w:rPr>
        <w:t xml:space="preserve"> </w:t>
      </w:r>
      <w:r w:rsidR="003239B8" w:rsidRPr="00872E09">
        <w:rPr>
          <w:rFonts w:asciiTheme="majorHAnsi" w:hAnsiTheme="majorHAnsi"/>
          <w:b/>
          <w:bCs/>
          <w:sz w:val="20"/>
          <w:szCs w:val="20"/>
          <w:lang w:val="es-ES"/>
        </w:rPr>
        <w:t>VII.</w:t>
      </w:r>
      <w:r w:rsidR="003239B8" w:rsidRPr="00872E09">
        <w:rPr>
          <w:rFonts w:asciiTheme="majorHAnsi" w:hAnsiTheme="majorHAnsi"/>
          <w:b/>
          <w:bCs/>
          <w:sz w:val="20"/>
          <w:szCs w:val="20"/>
          <w:lang w:val="es-ES"/>
        </w:rPr>
        <w:tab/>
      </w:r>
      <w:r w:rsidR="004A6A54" w:rsidRPr="00872E09">
        <w:rPr>
          <w:rFonts w:asciiTheme="majorHAnsi" w:hAnsiTheme="majorHAnsi"/>
          <w:b/>
          <w:bCs/>
          <w:sz w:val="20"/>
          <w:szCs w:val="20"/>
          <w:lang w:val="es-ES"/>
        </w:rPr>
        <w:t xml:space="preserve">ANÁLISIS DE </w:t>
      </w:r>
      <w:r w:rsidR="00C21FEF" w:rsidRPr="00872E09">
        <w:rPr>
          <w:rFonts w:asciiTheme="majorHAnsi" w:hAnsiTheme="majorHAnsi"/>
          <w:b/>
          <w:bCs/>
          <w:sz w:val="20"/>
          <w:szCs w:val="20"/>
          <w:lang w:val="es-ES"/>
        </w:rPr>
        <w:t>CARACTERIZACIÓN DE LOS HECHOS ALEGADOS</w:t>
      </w:r>
    </w:p>
    <w:p w14:paraId="45126647" w14:textId="1001A598" w:rsidR="00467D2A" w:rsidRPr="00872E09" w:rsidRDefault="00F17A55" w:rsidP="00872E0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872E09">
        <w:rPr>
          <w:rFonts w:asciiTheme="majorHAnsi" w:hAnsiTheme="majorHAnsi"/>
          <w:sz w:val="20"/>
          <w:szCs w:val="20"/>
          <w:lang w:val="es-ES"/>
        </w:rPr>
        <w:t xml:space="preserve">A los efectos de la admisibilidad, la Comisión debe decidir si los hechos alegados pueden caracterizar una violación de derechos, según lo estipulado en el artículo 47.b) de la Convención Americana o si la petición es “manifiestamente infundada” o es “evidente su total improcedencia”, conforme al 47.c) de la Convención Americana. A este respecto, la Comisión reitera que el criterio de evaluación de la fase de admisibilidad difiere del que se utiliza para pronunciarse sobre el fondo de una petición; la CIDH debe realizar en esta etapa un análisis </w:t>
      </w:r>
      <w:r w:rsidRPr="00872E09">
        <w:rPr>
          <w:rFonts w:asciiTheme="majorHAnsi" w:hAnsiTheme="majorHAnsi"/>
          <w:i/>
          <w:iCs/>
          <w:sz w:val="20"/>
          <w:szCs w:val="20"/>
          <w:lang w:val="es-ES"/>
        </w:rPr>
        <w:t>prima facie</w:t>
      </w:r>
      <w:r w:rsidRPr="00872E09">
        <w:rPr>
          <w:rFonts w:asciiTheme="majorHAnsi" w:hAnsiTheme="majorHAnsi"/>
          <w:sz w:val="20"/>
          <w:szCs w:val="20"/>
          <w:lang w:val="es-ES"/>
        </w:rPr>
        <w:t xml:space="preserve"> para determinar si la petición establece el fundamento de la violación, posible o potencial, de un derecho garantizado por la Convención, pero no para establecer la existencia de una vulneración de derechos.</w:t>
      </w:r>
    </w:p>
    <w:p w14:paraId="23A74AEE" w14:textId="5D152A29" w:rsidR="00943362" w:rsidRPr="00872E09" w:rsidRDefault="002D1194" w:rsidP="00872E0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872E09">
        <w:rPr>
          <w:rFonts w:asciiTheme="majorHAnsi" w:hAnsiTheme="majorHAnsi"/>
          <w:sz w:val="20"/>
          <w:szCs w:val="20"/>
          <w:lang w:val="es-ES"/>
        </w:rPr>
        <w:t>En la presente petición</w:t>
      </w:r>
      <w:r w:rsidR="00943362" w:rsidRPr="00872E09">
        <w:rPr>
          <w:rFonts w:asciiTheme="majorHAnsi" w:hAnsiTheme="majorHAnsi"/>
          <w:sz w:val="20"/>
          <w:szCs w:val="20"/>
          <w:lang w:val="es-ES"/>
        </w:rPr>
        <w:t xml:space="preserve">, </w:t>
      </w:r>
      <w:r w:rsidR="00685690">
        <w:rPr>
          <w:rFonts w:asciiTheme="majorHAnsi" w:hAnsiTheme="majorHAnsi"/>
          <w:sz w:val="20"/>
          <w:szCs w:val="20"/>
          <w:lang w:val="es-ES"/>
        </w:rPr>
        <w:t>a criterio d</w:t>
      </w:r>
      <w:r w:rsidR="008E2445">
        <w:rPr>
          <w:rFonts w:asciiTheme="majorHAnsi" w:hAnsiTheme="majorHAnsi"/>
          <w:sz w:val="20"/>
          <w:szCs w:val="20"/>
          <w:lang w:val="es-ES"/>
        </w:rPr>
        <w:t xml:space="preserve">e </w:t>
      </w:r>
      <w:r w:rsidR="00943362" w:rsidRPr="00872E09">
        <w:rPr>
          <w:rFonts w:asciiTheme="majorHAnsi" w:hAnsiTheme="majorHAnsi"/>
          <w:sz w:val="20"/>
          <w:szCs w:val="20"/>
          <w:lang w:val="es-ES"/>
        </w:rPr>
        <w:t>la Comisión</w:t>
      </w:r>
      <w:r w:rsidR="008E2445">
        <w:rPr>
          <w:rFonts w:asciiTheme="majorHAnsi" w:hAnsiTheme="majorHAnsi"/>
          <w:sz w:val="20"/>
          <w:szCs w:val="20"/>
          <w:lang w:val="es-ES"/>
        </w:rPr>
        <w:t>,</w:t>
      </w:r>
      <w:r w:rsidR="00943362" w:rsidRPr="00872E09">
        <w:rPr>
          <w:rFonts w:asciiTheme="majorHAnsi" w:hAnsiTheme="majorHAnsi"/>
          <w:sz w:val="20"/>
          <w:szCs w:val="20"/>
          <w:lang w:val="es-ES"/>
        </w:rPr>
        <w:t xml:space="preserve"> no se advierten elementos que permitan apreciar </w:t>
      </w:r>
      <w:r w:rsidR="006C7644" w:rsidRPr="00872E09">
        <w:rPr>
          <w:rFonts w:asciiTheme="majorHAnsi" w:hAnsiTheme="majorHAnsi"/>
          <w:i/>
          <w:iCs/>
          <w:sz w:val="20"/>
          <w:szCs w:val="20"/>
          <w:lang w:val="es-ES"/>
        </w:rPr>
        <w:t>prima facie</w:t>
      </w:r>
      <w:r w:rsidR="006C7644" w:rsidRPr="00872E09">
        <w:rPr>
          <w:rFonts w:asciiTheme="majorHAnsi" w:hAnsiTheme="majorHAnsi"/>
          <w:sz w:val="20"/>
          <w:szCs w:val="20"/>
          <w:lang w:val="es-ES"/>
        </w:rPr>
        <w:t xml:space="preserve"> </w:t>
      </w:r>
      <w:r w:rsidR="00943362" w:rsidRPr="00872E09">
        <w:rPr>
          <w:rFonts w:asciiTheme="majorHAnsi" w:hAnsiTheme="majorHAnsi"/>
          <w:sz w:val="20"/>
          <w:szCs w:val="20"/>
          <w:lang w:val="es-ES"/>
        </w:rPr>
        <w:t>una afectación a las garantías judiciales del peticionario en el marco del proceso de régimen de visitas.</w:t>
      </w:r>
      <w:r w:rsidR="00E10D55" w:rsidRPr="00872E09">
        <w:rPr>
          <w:rFonts w:asciiTheme="majorHAnsi" w:hAnsiTheme="majorHAnsi"/>
          <w:sz w:val="20"/>
          <w:szCs w:val="20"/>
          <w:lang w:val="es-ES"/>
        </w:rPr>
        <w:t xml:space="preserve"> A este respecto,</w:t>
      </w:r>
      <w:r w:rsidR="00943362" w:rsidRPr="00872E09">
        <w:rPr>
          <w:rFonts w:asciiTheme="majorHAnsi" w:hAnsiTheme="majorHAnsi"/>
          <w:sz w:val="20"/>
          <w:szCs w:val="20"/>
          <w:lang w:val="es-ES"/>
        </w:rPr>
        <w:t xml:space="preserve"> </w:t>
      </w:r>
      <w:r w:rsidR="00E10D55" w:rsidRPr="00872E09">
        <w:rPr>
          <w:rFonts w:asciiTheme="majorHAnsi" w:hAnsiTheme="majorHAnsi"/>
          <w:sz w:val="20"/>
          <w:szCs w:val="20"/>
          <w:lang w:val="es-ES"/>
        </w:rPr>
        <w:t>c</w:t>
      </w:r>
      <w:r w:rsidR="00943362" w:rsidRPr="00872E09">
        <w:rPr>
          <w:rFonts w:asciiTheme="majorHAnsi" w:hAnsiTheme="majorHAnsi"/>
          <w:sz w:val="20"/>
          <w:szCs w:val="20"/>
          <w:lang w:val="es-ES"/>
        </w:rPr>
        <w:t>onsta que la audiencia única se llevó a cabo con las debidas oportunidades de contradicción, intervención de ambas partes y consideración de elementos periciales. Asimismo, los escritos posteriores fueron objeto de trámite</w:t>
      </w:r>
      <w:r w:rsidR="008E2445">
        <w:rPr>
          <w:rFonts w:asciiTheme="majorHAnsi" w:hAnsiTheme="majorHAnsi"/>
          <w:sz w:val="20"/>
          <w:szCs w:val="20"/>
          <w:lang w:val="es-ES"/>
        </w:rPr>
        <w:t>;</w:t>
      </w:r>
      <w:r w:rsidR="00943362" w:rsidRPr="00872E09">
        <w:rPr>
          <w:rFonts w:asciiTheme="majorHAnsi" w:hAnsiTheme="majorHAnsi"/>
          <w:sz w:val="20"/>
          <w:szCs w:val="20"/>
          <w:lang w:val="es-ES"/>
        </w:rPr>
        <w:t xml:space="preserve"> y si bien algunos pedidos del actor no obtuvieron la respuesta esperada, ello obedeció a la necesidad de correr traslado a la contraparte antes de resolver, en cumplimiento de las reglas procesales aplicables.</w:t>
      </w:r>
    </w:p>
    <w:p w14:paraId="633A8170" w14:textId="08394D29" w:rsidR="00943362" w:rsidRPr="00872E09" w:rsidRDefault="00943362" w:rsidP="00872E0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872E09">
        <w:rPr>
          <w:rFonts w:asciiTheme="majorHAnsi" w:hAnsiTheme="majorHAnsi"/>
          <w:sz w:val="20"/>
          <w:szCs w:val="20"/>
          <w:lang w:val="es-ES"/>
        </w:rPr>
        <w:t xml:space="preserve">De igual manera, la Comisión no encuentra indicios de que las resoluciones internas carezcan de motivación. La sentencia de primera instancia analizó los aspectos controvertidos con base en el principio del interés superior del niño, mientras que el tribunal de apelación explicó de manera expresa las razones de la modificación introducida al régimen. Incluso con posterioridad, la judicatura resolvió incidentes de modificación con fundamentación extensa, rechazando la pretensión de la madre y ordenando medidas adicionales como la vinculación supervisada y la terapia psicológica, lo que </w:t>
      </w:r>
      <w:r w:rsidR="00E75361" w:rsidRPr="00872E09">
        <w:rPr>
          <w:rFonts w:asciiTheme="majorHAnsi" w:hAnsiTheme="majorHAnsi"/>
          <w:sz w:val="20"/>
          <w:szCs w:val="20"/>
          <w:lang w:val="es-ES"/>
        </w:rPr>
        <w:t>demostraría</w:t>
      </w:r>
      <w:r w:rsidRPr="00872E09">
        <w:rPr>
          <w:rFonts w:asciiTheme="majorHAnsi" w:hAnsiTheme="majorHAnsi"/>
          <w:sz w:val="20"/>
          <w:szCs w:val="20"/>
          <w:lang w:val="es-ES"/>
        </w:rPr>
        <w:t xml:space="preserve"> que las decisiones judiciales han estado debidamente razonadas y orientadas a garantizar el bienestar del niño.</w:t>
      </w:r>
    </w:p>
    <w:p w14:paraId="3872BDCC" w14:textId="5196791C" w:rsidR="00943362" w:rsidRPr="00872E09" w:rsidRDefault="00943362" w:rsidP="00872E0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872E09">
        <w:rPr>
          <w:rFonts w:asciiTheme="majorHAnsi" w:hAnsiTheme="majorHAnsi"/>
          <w:sz w:val="20"/>
          <w:szCs w:val="20"/>
          <w:lang w:val="es-ES"/>
        </w:rPr>
        <w:t xml:space="preserve">Tampoco se </w:t>
      </w:r>
      <w:r w:rsidR="00DD71FD">
        <w:rPr>
          <w:rFonts w:asciiTheme="majorHAnsi" w:hAnsiTheme="majorHAnsi"/>
          <w:sz w:val="20"/>
          <w:szCs w:val="20"/>
          <w:lang w:val="es-ES"/>
        </w:rPr>
        <w:t>observa</w:t>
      </w:r>
      <w:r w:rsidR="00DD71FD" w:rsidRPr="00872E09">
        <w:rPr>
          <w:rFonts w:asciiTheme="majorHAnsi" w:hAnsiTheme="majorHAnsi"/>
          <w:sz w:val="20"/>
          <w:szCs w:val="20"/>
          <w:lang w:val="es-ES"/>
        </w:rPr>
        <w:t xml:space="preserve"> </w:t>
      </w:r>
      <w:r w:rsidRPr="00872E09">
        <w:rPr>
          <w:rFonts w:asciiTheme="majorHAnsi" w:hAnsiTheme="majorHAnsi"/>
          <w:sz w:val="20"/>
          <w:szCs w:val="20"/>
          <w:lang w:val="es-ES"/>
        </w:rPr>
        <w:t>que exista una inejecución estatal frente al régimen de visitas. Los expedientes muestran que la judicatura dispuso la intervención de la Oficina Técnica y Parvularia para verificar su cumplimiento, adoptó medidas de protección de la intimidad del niño y de los sujetos procesales, y ordenó la continuación de informes terapéuticos y de supervisión. Estas actuaciones reflejan que las autoridades han venido dando seguimiento a la situación y adoptando medidas de control y acompañamiento.</w:t>
      </w:r>
    </w:p>
    <w:p w14:paraId="73BB1F80" w14:textId="1111FD11" w:rsidR="00943362" w:rsidRPr="00872E09" w:rsidRDefault="00943362" w:rsidP="00872E0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872E09">
        <w:rPr>
          <w:rFonts w:asciiTheme="majorHAnsi" w:hAnsiTheme="majorHAnsi"/>
          <w:sz w:val="20"/>
          <w:szCs w:val="20"/>
          <w:lang w:val="es-ES"/>
        </w:rPr>
        <w:t xml:space="preserve">La Comisión </w:t>
      </w:r>
      <w:r w:rsidR="00BA586F" w:rsidRPr="00872E09">
        <w:rPr>
          <w:rFonts w:asciiTheme="majorHAnsi" w:hAnsiTheme="majorHAnsi"/>
          <w:sz w:val="20"/>
          <w:szCs w:val="20"/>
          <w:lang w:val="es-ES"/>
        </w:rPr>
        <w:t>estima</w:t>
      </w:r>
      <w:r w:rsidRPr="00872E09">
        <w:rPr>
          <w:rFonts w:asciiTheme="majorHAnsi" w:hAnsiTheme="majorHAnsi"/>
          <w:sz w:val="20"/>
          <w:szCs w:val="20"/>
          <w:lang w:val="es-ES"/>
        </w:rPr>
        <w:t xml:space="preserve"> además que el caso involucra la valoración de </w:t>
      </w:r>
      <w:r w:rsidR="002462B2" w:rsidRPr="00872E09">
        <w:rPr>
          <w:rFonts w:asciiTheme="majorHAnsi" w:hAnsiTheme="majorHAnsi"/>
          <w:sz w:val="20"/>
          <w:szCs w:val="20"/>
          <w:lang w:val="es-ES"/>
        </w:rPr>
        <w:t>cuestiones</w:t>
      </w:r>
      <w:r w:rsidRPr="00872E09">
        <w:rPr>
          <w:rFonts w:asciiTheme="majorHAnsi" w:hAnsiTheme="majorHAnsi"/>
          <w:sz w:val="20"/>
          <w:szCs w:val="20"/>
          <w:lang w:val="es-ES"/>
        </w:rPr>
        <w:t xml:space="preserve"> complejas, como denuncias de posibles actos de violencia, que fueron conocidas por las instancias administrativas y judiciales competentes. Dichas denuncias dieron lugar a actuaciones procesales, incluso con decisiones de archivo o inhibición, lo cual evidencia que el Estado respondió y ponderó los riesgos en el marco de sus competencias.</w:t>
      </w:r>
      <w:r w:rsidR="003E3F95" w:rsidRPr="00872E09">
        <w:rPr>
          <w:rFonts w:asciiTheme="majorHAnsi" w:hAnsiTheme="majorHAnsi"/>
          <w:sz w:val="20"/>
          <w:szCs w:val="20"/>
          <w:lang w:val="es-ES"/>
        </w:rPr>
        <w:t xml:space="preserve"> </w:t>
      </w:r>
      <w:r w:rsidR="003E3F95" w:rsidRPr="00872E09">
        <w:rPr>
          <w:rFonts w:asciiTheme="majorHAnsi" w:hAnsiTheme="majorHAnsi"/>
          <w:sz w:val="20"/>
          <w:szCs w:val="20"/>
          <w:lang w:val="es-ES"/>
        </w:rPr>
        <w:lastRenderedPageBreak/>
        <w:t>Tampoco se advierte una actuación arbitraria o discriminatoria del aparato estatal, ni un retardo injustificado en la tramitación, dado que desde 2019 hasta 2024 se han dictado múltiples providencias, sentencias e incidentes con apelaciones aún en curs</w:t>
      </w:r>
      <w:r w:rsidR="00A62E9C" w:rsidRPr="00872E09">
        <w:rPr>
          <w:rFonts w:asciiTheme="majorHAnsi" w:hAnsiTheme="majorHAnsi"/>
          <w:sz w:val="20"/>
          <w:szCs w:val="20"/>
          <w:lang w:val="es-ES"/>
        </w:rPr>
        <w:t>o.</w:t>
      </w:r>
    </w:p>
    <w:p w14:paraId="18126E00" w14:textId="3679524C" w:rsidR="00943362" w:rsidRPr="00872E09" w:rsidRDefault="00943362" w:rsidP="00872E0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872E09">
        <w:rPr>
          <w:rFonts w:asciiTheme="majorHAnsi" w:hAnsiTheme="majorHAnsi"/>
          <w:sz w:val="20"/>
          <w:szCs w:val="20"/>
          <w:lang w:val="es-ES"/>
        </w:rPr>
        <w:t xml:space="preserve">En </w:t>
      </w:r>
      <w:r w:rsidR="00A62E9C" w:rsidRPr="00872E09">
        <w:rPr>
          <w:rFonts w:asciiTheme="majorHAnsi" w:hAnsiTheme="majorHAnsi"/>
          <w:sz w:val="20"/>
          <w:szCs w:val="20"/>
          <w:lang w:val="es-ES"/>
        </w:rPr>
        <w:t>conclusión</w:t>
      </w:r>
      <w:r w:rsidR="003C1768">
        <w:rPr>
          <w:rFonts w:asciiTheme="majorHAnsi" w:hAnsiTheme="majorHAnsi"/>
          <w:sz w:val="20"/>
          <w:szCs w:val="20"/>
          <w:lang w:val="es-ES"/>
        </w:rPr>
        <w:t>,</w:t>
      </w:r>
      <w:r w:rsidR="00A62E9C" w:rsidRPr="00872E09">
        <w:rPr>
          <w:rFonts w:asciiTheme="majorHAnsi" w:hAnsiTheme="majorHAnsi"/>
          <w:sz w:val="20"/>
          <w:szCs w:val="20"/>
          <w:lang w:val="es-ES"/>
        </w:rPr>
        <w:t xml:space="preserve"> y analizando los procesos internos como un todo, n</w:t>
      </w:r>
      <w:r w:rsidRPr="00872E09">
        <w:rPr>
          <w:rFonts w:asciiTheme="majorHAnsi" w:hAnsiTheme="majorHAnsi"/>
          <w:sz w:val="20"/>
          <w:szCs w:val="20"/>
          <w:lang w:val="es-ES"/>
        </w:rPr>
        <w:t>o se desprenden de los elementos aportados indicios de arbitrariedad, denegación de justicia ni discriminación normativa o práctica atribuible al Estado.</w:t>
      </w:r>
      <w:r w:rsidR="00872E09" w:rsidRPr="00872E09">
        <w:rPr>
          <w:rFonts w:asciiTheme="majorHAnsi" w:hAnsiTheme="majorHAnsi"/>
          <w:sz w:val="20"/>
          <w:szCs w:val="20"/>
          <w:lang w:val="es-ES"/>
        </w:rPr>
        <w:t xml:space="preserve"> </w:t>
      </w:r>
      <w:r w:rsidRPr="00872E09">
        <w:rPr>
          <w:rFonts w:asciiTheme="majorHAnsi" w:hAnsiTheme="majorHAnsi"/>
          <w:sz w:val="20"/>
          <w:szCs w:val="20"/>
          <w:lang w:val="es-ES"/>
        </w:rPr>
        <w:t xml:space="preserve">En ese sentido, los hechos expuestos no caracterizan, </w:t>
      </w:r>
      <w:r w:rsidRPr="00882437">
        <w:rPr>
          <w:rFonts w:asciiTheme="majorHAnsi" w:hAnsiTheme="majorHAnsi"/>
          <w:i/>
          <w:iCs/>
          <w:sz w:val="20"/>
          <w:szCs w:val="20"/>
          <w:lang w:val="es-ES"/>
        </w:rPr>
        <w:t>prima facie</w:t>
      </w:r>
      <w:r w:rsidRPr="00872E09">
        <w:rPr>
          <w:rFonts w:asciiTheme="majorHAnsi" w:hAnsiTheme="majorHAnsi"/>
          <w:sz w:val="20"/>
          <w:szCs w:val="20"/>
          <w:lang w:val="es-ES"/>
        </w:rPr>
        <w:t xml:space="preserve">, </w:t>
      </w:r>
      <w:r w:rsidR="002D1194" w:rsidRPr="00872E09">
        <w:rPr>
          <w:rFonts w:asciiTheme="majorHAnsi" w:hAnsiTheme="majorHAnsi"/>
          <w:sz w:val="20"/>
          <w:szCs w:val="20"/>
          <w:lang w:val="es-ES"/>
        </w:rPr>
        <w:t xml:space="preserve">una violación </w:t>
      </w:r>
      <w:r w:rsidRPr="00872E09">
        <w:rPr>
          <w:rFonts w:asciiTheme="majorHAnsi" w:hAnsiTheme="majorHAnsi"/>
          <w:sz w:val="20"/>
          <w:szCs w:val="20"/>
          <w:lang w:val="es-ES"/>
        </w:rPr>
        <w:t xml:space="preserve">a los derechos protegidos </w:t>
      </w:r>
      <w:r w:rsidR="002D1194" w:rsidRPr="00872E09">
        <w:rPr>
          <w:rFonts w:asciiTheme="majorHAnsi" w:hAnsiTheme="majorHAnsi"/>
          <w:sz w:val="20"/>
          <w:szCs w:val="20"/>
          <w:lang w:val="es-ES"/>
        </w:rPr>
        <w:t>en</w:t>
      </w:r>
      <w:r w:rsidRPr="00872E09">
        <w:rPr>
          <w:rFonts w:asciiTheme="majorHAnsi" w:hAnsiTheme="majorHAnsi"/>
          <w:sz w:val="20"/>
          <w:szCs w:val="20"/>
          <w:lang w:val="es-ES"/>
        </w:rPr>
        <w:t xml:space="preserve"> la Convención Americana</w:t>
      </w:r>
      <w:r w:rsidR="002D1194" w:rsidRPr="00872E09">
        <w:rPr>
          <w:rFonts w:asciiTheme="majorHAnsi" w:hAnsiTheme="majorHAnsi"/>
          <w:sz w:val="20"/>
          <w:szCs w:val="20"/>
          <w:lang w:val="es-ES"/>
        </w:rPr>
        <w:t xml:space="preserve">. </w:t>
      </w:r>
      <w:r w:rsidRPr="00872E09">
        <w:rPr>
          <w:rFonts w:asciiTheme="majorHAnsi" w:hAnsiTheme="majorHAnsi"/>
          <w:sz w:val="20"/>
          <w:szCs w:val="20"/>
          <w:lang w:val="es-ES"/>
        </w:rPr>
        <w:t>En consecuencia, corresponde declarar la inadmisibilidad de la presente petición en virtud de lo dispuesto en el artículo 47.b) de la Convención.</w:t>
      </w:r>
    </w:p>
    <w:p w14:paraId="29BB41F5" w14:textId="77777777" w:rsidR="003239B8" w:rsidRPr="00872E09" w:rsidRDefault="003239B8" w:rsidP="00872E09">
      <w:pPr>
        <w:pStyle w:val="ListParagraph"/>
        <w:spacing w:before="240" w:after="240"/>
        <w:ind w:left="0" w:firstLine="720"/>
        <w:jc w:val="both"/>
        <w:rPr>
          <w:rFonts w:asciiTheme="majorHAnsi" w:hAnsiTheme="majorHAnsi"/>
          <w:b/>
          <w:bCs/>
          <w:sz w:val="20"/>
          <w:szCs w:val="20"/>
          <w:lang w:val="es-ES"/>
        </w:rPr>
      </w:pPr>
      <w:r w:rsidRPr="00872E09">
        <w:rPr>
          <w:rFonts w:asciiTheme="majorHAnsi" w:hAnsiTheme="majorHAnsi"/>
          <w:b/>
          <w:bCs/>
          <w:sz w:val="20"/>
          <w:szCs w:val="20"/>
          <w:lang w:val="es-ES"/>
        </w:rPr>
        <w:t xml:space="preserve">VIII. </w:t>
      </w:r>
      <w:r w:rsidRPr="00872E09">
        <w:rPr>
          <w:rFonts w:asciiTheme="majorHAnsi" w:hAnsiTheme="majorHAnsi"/>
          <w:b/>
          <w:bCs/>
          <w:sz w:val="20"/>
          <w:szCs w:val="20"/>
          <w:lang w:val="es-ES"/>
        </w:rPr>
        <w:tab/>
        <w:t>DECISIÓN</w:t>
      </w:r>
    </w:p>
    <w:p w14:paraId="41AA5BF6" w14:textId="46767B4A" w:rsidR="000419AD" w:rsidRPr="00872E09" w:rsidRDefault="000419AD" w:rsidP="00872E09">
      <w:pPr>
        <w:pStyle w:val="ListParagraph"/>
        <w:numPr>
          <w:ilvl w:val="0"/>
          <w:numId w:val="109"/>
        </w:numPr>
        <w:spacing w:before="240" w:after="240"/>
        <w:rPr>
          <w:rFonts w:asciiTheme="majorHAnsi" w:eastAsia="Arial Unicode MS" w:hAnsiTheme="majorHAnsi" w:cs="Times New Roman"/>
          <w:color w:val="auto"/>
          <w:sz w:val="20"/>
          <w:szCs w:val="20"/>
          <w:lang w:val="es-ES" w:eastAsia="en-US"/>
        </w:rPr>
      </w:pPr>
      <w:r w:rsidRPr="00872E09">
        <w:rPr>
          <w:rFonts w:asciiTheme="majorHAnsi" w:eastAsia="Arial Unicode MS" w:hAnsiTheme="majorHAnsi" w:cs="Times New Roman"/>
          <w:color w:val="auto"/>
          <w:sz w:val="20"/>
          <w:szCs w:val="20"/>
          <w:lang w:val="es-ES" w:eastAsia="en-US"/>
        </w:rPr>
        <w:t xml:space="preserve">Declarar </w:t>
      </w:r>
      <w:r w:rsidRPr="00872E09">
        <w:rPr>
          <w:rFonts w:asciiTheme="majorHAnsi" w:eastAsia="Arial Unicode MS" w:hAnsiTheme="majorHAnsi" w:cs="Times New Roman"/>
          <w:color w:val="000000" w:themeColor="text1"/>
          <w:sz w:val="20"/>
          <w:szCs w:val="20"/>
          <w:lang w:val="es-ES" w:eastAsia="en-US"/>
        </w:rPr>
        <w:t xml:space="preserve">inadmisible </w:t>
      </w:r>
      <w:r w:rsidRPr="00872E09">
        <w:rPr>
          <w:rFonts w:asciiTheme="majorHAnsi" w:eastAsia="Arial Unicode MS" w:hAnsiTheme="majorHAnsi" w:cs="Times New Roman"/>
          <w:color w:val="auto"/>
          <w:sz w:val="20"/>
          <w:szCs w:val="20"/>
          <w:lang w:val="es-ES" w:eastAsia="en-US"/>
        </w:rPr>
        <w:t>la presente petición</w:t>
      </w:r>
      <w:r w:rsidR="00A758AA" w:rsidRPr="00872E09">
        <w:rPr>
          <w:rFonts w:asciiTheme="majorHAnsi" w:eastAsia="Arial Unicode MS" w:hAnsiTheme="majorHAnsi" w:cs="Times New Roman"/>
          <w:color w:val="auto"/>
          <w:sz w:val="20"/>
          <w:szCs w:val="20"/>
          <w:lang w:val="es-ES" w:eastAsia="en-US"/>
        </w:rPr>
        <w:t>;</w:t>
      </w:r>
      <w:r w:rsidR="004A6A54" w:rsidRPr="00872E09">
        <w:rPr>
          <w:rFonts w:asciiTheme="majorHAnsi" w:eastAsia="Arial Unicode MS" w:hAnsiTheme="majorHAnsi" w:cs="Times New Roman"/>
          <w:color w:val="auto"/>
          <w:sz w:val="20"/>
          <w:szCs w:val="20"/>
          <w:lang w:val="es-ES" w:eastAsia="en-US"/>
        </w:rPr>
        <w:t xml:space="preserve"> y</w:t>
      </w:r>
    </w:p>
    <w:p w14:paraId="12A7002C" w14:textId="3DCB27D0" w:rsidR="004A6A54" w:rsidRDefault="004A6A54" w:rsidP="00872E09">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872E09">
        <w:rPr>
          <w:rFonts w:asciiTheme="majorHAnsi" w:hAnsiTheme="majorHAnsi"/>
          <w:sz w:val="20"/>
          <w:szCs w:val="20"/>
          <w:lang w:val="es-ES"/>
        </w:rPr>
        <w:t>Notificar a las partes la presente decisión; y publicar esta decisión e incluirla en su Informe Anual a la Asamblea General de la Organización de los Estados Americanos.</w:t>
      </w:r>
    </w:p>
    <w:p w14:paraId="08D689C2" w14:textId="6226A95B" w:rsidR="00A16B8C" w:rsidRPr="00A16B8C" w:rsidRDefault="00885DB9" w:rsidP="00A16B8C">
      <w:pPr>
        <w:suppressAutoHyphens/>
        <w:ind w:firstLine="720"/>
        <w:jc w:val="both"/>
        <w:rPr>
          <w:rFonts w:ascii="Segoe UI" w:hAnsi="Segoe UI" w:cs="Segoe UI"/>
          <w:sz w:val="18"/>
          <w:szCs w:val="18"/>
          <w:lang w:val="es-ES"/>
        </w:rPr>
      </w:pPr>
      <w:r>
        <w:rPr>
          <w:rStyle w:val="normaltextrun"/>
          <w:rFonts w:ascii="Cambria" w:hAnsi="Cambria" w:cs="Segoe UI"/>
          <w:sz w:val="20"/>
          <w:szCs w:val="20"/>
          <w:lang w:val="es-CL"/>
        </w:rPr>
        <w:t>Aprobado por la Comisión Interamericana de Dere</w:t>
      </w:r>
      <w:r w:rsidRPr="00F642BD">
        <w:rPr>
          <w:rStyle w:val="normaltextrun"/>
          <w:rFonts w:ascii="Cambria" w:hAnsi="Cambria" w:cs="Segoe UI"/>
          <w:sz w:val="20"/>
          <w:szCs w:val="20"/>
          <w:lang w:val="es-CL"/>
        </w:rPr>
        <w:t xml:space="preserve">chos Humanos a los </w:t>
      </w:r>
      <w:r w:rsidR="00A01B50" w:rsidRPr="00F642BD">
        <w:rPr>
          <w:rStyle w:val="normaltextrun"/>
          <w:rFonts w:ascii="Cambria" w:hAnsi="Cambria" w:cs="Segoe UI"/>
          <w:sz w:val="20"/>
          <w:szCs w:val="20"/>
          <w:lang w:val="es-CL"/>
        </w:rPr>
        <w:t>14</w:t>
      </w:r>
      <w:r w:rsidRPr="00F642BD">
        <w:rPr>
          <w:rStyle w:val="normaltextrun"/>
          <w:rFonts w:ascii="Cambria" w:hAnsi="Cambria" w:cs="Segoe UI"/>
          <w:sz w:val="20"/>
          <w:szCs w:val="20"/>
          <w:lang w:val="es-CL"/>
        </w:rPr>
        <w:t xml:space="preserve"> días del mes de </w:t>
      </w:r>
      <w:r w:rsidR="00A01B50" w:rsidRPr="00F642BD">
        <w:rPr>
          <w:rStyle w:val="normaltextrun"/>
          <w:rFonts w:ascii="Cambria" w:hAnsi="Cambria" w:cs="Segoe UI"/>
          <w:sz w:val="20"/>
          <w:szCs w:val="20"/>
          <w:lang w:val="es-CL"/>
        </w:rPr>
        <w:t>octubre</w:t>
      </w:r>
      <w:r w:rsidRPr="00F642BD">
        <w:rPr>
          <w:rStyle w:val="normaltextrun"/>
          <w:rFonts w:ascii="Cambria" w:hAnsi="Cambria" w:cs="Segoe UI"/>
          <w:sz w:val="20"/>
          <w:szCs w:val="20"/>
          <w:lang w:val="es-CL"/>
        </w:rPr>
        <w:t xml:space="preserve"> de 20</w:t>
      </w:r>
      <w:r w:rsidR="00A01B50" w:rsidRPr="00F642BD">
        <w:rPr>
          <w:rStyle w:val="normaltextrun"/>
          <w:rFonts w:ascii="Cambria" w:hAnsi="Cambria" w:cs="Segoe UI"/>
          <w:sz w:val="20"/>
          <w:szCs w:val="20"/>
          <w:lang w:val="es-CL"/>
        </w:rPr>
        <w:t>25</w:t>
      </w:r>
      <w:r w:rsidRPr="00F642BD">
        <w:rPr>
          <w:rStyle w:val="normaltextrun"/>
          <w:rFonts w:ascii="Cambria" w:hAnsi="Cambria" w:cs="Segoe UI"/>
          <w:sz w:val="20"/>
          <w:szCs w:val="20"/>
          <w:lang w:val="es-CL"/>
        </w:rPr>
        <w:t>.  (Firmado): José Luis Caballero Ochoa, Presidente; Andrea Pochak, Primera Vicepresidenta; Edgar Stuardo Ralón Orellana</w:t>
      </w:r>
      <w:r w:rsidR="00A01B50" w:rsidRPr="00F642BD">
        <w:rPr>
          <w:rStyle w:val="normaltextrun"/>
          <w:rFonts w:ascii="Cambria" w:hAnsi="Cambria" w:cs="Segoe UI"/>
          <w:sz w:val="20"/>
          <w:szCs w:val="20"/>
          <w:lang w:val="es-CL"/>
        </w:rPr>
        <w:t xml:space="preserve"> y</w:t>
      </w:r>
      <w:r w:rsidRPr="00F642BD">
        <w:rPr>
          <w:rStyle w:val="normaltextrun"/>
          <w:rFonts w:ascii="Cambria" w:hAnsi="Cambria" w:cs="Segoe UI"/>
          <w:sz w:val="20"/>
          <w:szCs w:val="20"/>
          <w:lang w:val="es-CL"/>
        </w:rPr>
        <w:t xml:space="preserve"> Carlos Bernal Pulido, </w:t>
      </w:r>
      <w:r w:rsidR="00A77E03">
        <w:rPr>
          <w:rStyle w:val="normaltextrun"/>
          <w:rFonts w:ascii="Cambria" w:hAnsi="Cambria" w:cs="Segoe UI"/>
          <w:sz w:val="20"/>
          <w:szCs w:val="20"/>
          <w:lang w:val="es-CL"/>
        </w:rPr>
        <w:t>m</w:t>
      </w:r>
      <w:r w:rsidRPr="00F642BD">
        <w:rPr>
          <w:rStyle w:val="normaltextrun"/>
          <w:rFonts w:ascii="Cambria" w:hAnsi="Cambria" w:cs="Segoe UI"/>
          <w:sz w:val="20"/>
          <w:szCs w:val="20"/>
          <w:lang w:val="es-CL"/>
        </w:rPr>
        <w:t>iembros de la Comisión.</w:t>
      </w:r>
    </w:p>
    <w:p w14:paraId="1398D418" w14:textId="47E4D761" w:rsidR="00885DB9" w:rsidRPr="00872E09" w:rsidRDefault="00885DB9" w:rsidP="00F642BD">
      <w:pPr>
        <w:pStyle w:val="paragraph"/>
        <w:spacing w:before="0" w:beforeAutospacing="0" w:after="0" w:afterAutospacing="0"/>
        <w:jc w:val="center"/>
        <w:textAlignment w:val="baseline"/>
        <w:rPr>
          <w:rFonts w:asciiTheme="majorHAnsi" w:hAnsiTheme="majorHAnsi"/>
          <w:sz w:val="20"/>
          <w:szCs w:val="20"/>
          <w:lang w:val="es-ES"/>
        </w:rPr>
      </w:pPr>
    </w:p>
    <w:sectPr w:rsidR="00885DB9" w:rsidRPr="00872E09"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A170B" w14:textId="77777777" w:rsidR="008D213C" w:rsidRDefault="008D213C">
      <w:r>
        <w:separator/>
      </w:r>
    </w:p>
  </w:endnote>
  <w:endnote w:type="continuationSeparator" w:id="0">
    <w:p w14:paraId="271C155C" w14:textId="77777777" w:rsidR="008D213C" w:rsidRDefault="008D213C">
      <w:r>
        <w:continuationSeparator/>
      </w:r>
    </w:p>
  </w:endnote>
  <w:endnote w:type="continuationNotice" w:id="1">
    <w:p w14:paraId="00C62F92" w14:textId="77777777" w:rsidR="008D213C" w:rsidRDefault="008D21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29E243E2" w14:textId="25B7F19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5D38F9">
          <w:rPr>
            <w:noProof/>
            <w:sz w:val="16"/>
            <w:szCs w:val="22"/>
          </w:rPr>
          <w:t>2</w:t>
        </w:r>
        <w:r w:rsidRPr="00934A2C">
          <w:rPr>
            <w:noProof/>
            <w:sz w:val="16"/>
            <w:szCs w:val="22"/>
          </w:rPr>
          <w:fldChar w:fldCharType="end"/>
        </w:r>
      </w:p>
    </w:sdtContent>
  </w:sdt>
  <w:p w14:paraId="68530E6A"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4FDC" w14:textId="77777777" w:rsidR="0070697F" w:rsidRPr="00934A2C" w:rsidRDefault="0070697F">
    <w:pPr>
      <w:pStyle w:val="Footer"/>
      <w:jc w:val="center"/>
      <w:rPr>
        <w:sz w:val="16"/>
        <w:szCs w:val="22"/>
      </w:rPr>
    </w:pPr>
  </w:p>
  <w:p w14:paraId="49059CE3"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23FBE" w14:textId="77777777" w:rsidR="008D213C" w:rsidRPr="000F35ED" w:rsidRDefault="008D213C">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1B7B5431" w14:textId="77777777" w:rsidR="008D213C" w:rsidRPr="000F35ED" w:rsidRDefault="008D213C" w:rsidP="000F35ED">
      <w:pPr>
        <w:rPr>
          <w:rFonts w:asciiTheme="majorHAnsi" w:hAnsiTheme="majorHAnsi"/>
          <w:sz w:val="16"/>
          <w:szCs w:val="16"/>
        </w:rPr>
      </w:pPr>
      <w:r w:rsidRPr="000F35ED">
        <w:rPr>
          <w:rFonts w:asciiTheme="majorHAnsi" w:hAnsiTheme="majorHAnsi"/>
          <w:sz w:val="16"/>
          <w:szCs w:val="16"/>
        </w:rPr>
        <w:separator/>
      </w:r>
    </w:p>
    <w:p w14:paraId="6559A920" w14:textId="77777777" w:rsidR="008D213C" w:rsidRPr="000F35ED" w:rsidRDefault="008D213C"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6DCB2AE5" w14:textId="77777777" w:rsidR="008D213C" w:rsidRPr="000F35ED" w:rsidRDefault="008D213C"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6FC30FCA" w14:textId="77777777" w:rsidR="009079AB" w:rsidRPr="009002B5" w:rsidRDefault="009079AB" w:rsidP="00913C2F">
      <w:pPr>
        <w:pStyle w:val="FootnoteText"/>
        <w:ind w:firstLine="720"/>
        <w:jc w:val="both"/>
        <w:rPr>
          <w:lang w:val="es-PE"/>
        </w:rPr>
      </w:pPr>
      <w:r w:rsidRPr="00FA2C2E">
        <w:rPr>
          <w:rStyle w:val="FootnoteReference"/>
          <w:rFonts w:asciiTheme="majorHAnsi" w:hAnsiTheme="majorHAnsi"/>
          <w:sz w:val="16"/>
          <w:szCs w:val="16"/>
        </w:rPr>
        <w:footnoteRef/>
      </w:r>
      <w:r w:rsidRPr="00FA2C2E">
        <w:rPr>
          <w:rFonts w:asciiTheme="majorHAnsi" w:hAnsiTheme="majorHAnsi"/>
          <w:sz w:val="16"/>
          <w:szCs w:val="16"/>
          <w:lang w:val="es-PE"/>
        </w:rPr>
        <w:t xml:space="preserve"> </w:t>
      </w:r>
      <w:r w:rsidRPr="00D66FC6">
        <w:rPr>
          <w:rFonts w:asciiTheme="majorHAnsi" w:hAnsiTheme="majorHAnsi"/>
          <w:sz w:val="16"/>
          <w:szCs w:val="16"/>
          <w:lang w:val="es-PE"/>
        </w:rPr>
        <w:t xml:space="preserve">Por tratarse de una denuncia </w:t>
      </w:r>
      <w:r>
        <w:rPr>
          <w:rFonts w:asciiTheme="majorHAnsi" w:hAnsiTheme="majorHAnsi"/>
          <w:sz w:val="16"/>
          <w:szCs w:val="16"/>
          <w:lang w:val="es-PE"/>
        </w:rPr>
        <w:t>que involucra a niños</w:t>
      </w:r>
      <w:r w:rsidRPr="00D66FC6">
        <w:rPr>
          <w:rFonts w:asciiTheme="majorHAnsi" w:hAnsiTheme="majorHAnsi"/>
          <w:sz w:val="16"/>
          <w:szCs w:val="16"/>
          <w:lang w:val="es-PE"/>
        </w:rPr>
        <w:t>, la Comisión Interamericana decidió aplicar la restricción de identidad de</w:t>
      </w:r>
      <w:r>
        <w:rPr>
          <w:rFonts w:asciiTheme="majorHAnsi" w:hAnsiTheme="majorHAnsi"/>
          <w:sz w:val="16"/>
          <w:szCs w:val="16"/>
          <w:lang w:val="es-PE"/>
        </w:rPr>
        <w:t>l peticionario y de la</w:t>
      </w:r>
      <w:r w:rsidRPr="00D66FC6">
        <w:rPr>
          <w:rFonts w:asciiTheme="majorHAnsi" w:hAnsiTheme="majorHAnsi"/>
          <w:sz w:val="16"/>
          <w:szCs w:val="16"/>
          <w:lang w:val="es-PE"/>
        </w:rPr>
        <w:t xml:space="preserve"> presunta víctima </w:t>
      </w:r>
      <w:r>
        <w:rPr>
          <w:rFonts w:asciiTheme="majorHAnsi" w:hAnsiTheme="majorHAnsi"/>
          <w:sz w:val="16"/>
          <w:szCs w:val="16"/>
          <w:lang w:val="es-PE"/>
        </w:rPr>
        <w:t xml:space="preserve">frente a terceros </w:t>
      </w:r>
      <w:r w:rsidRPr="00D66FC6">
        <w:rPr>
          <w:rFonts w:asciiTheme="majorHAnsi" w:hAnsiTheme="majorHAnsi"/>
          <w:sz w:val="16"/>
          <w:szCs w:val="16"/>
          <w:lang w:val="es-PE"/>
        </w:rPr>
        <w:t xml:space="preserve">para evitar </w:t>
      </w:r>
      <w:r>
        <w:rPr>
          <w:rFonts w:asciiTheme="majorHAnsi" w:hAnsiTheme="majorHAnsi"/>
          <w:sz w:val="16"/>
          <w:szCs w:val="16"/>
          <w:lang w:val="es-PE"/>
        </w:rPr>
        <w:t>su</w:t>
      </w:r>
      <w:r w:rsidRPr="00D66FC6">
        <w:rPr>
          <w:rFonts w:asciiTheme="majorHAnsi" w:hAnsiTheme="majorHAnsi"/>
          <w:sz w:val="16"/>
          <w:szCs w:val="16"/>
          <w:lang w:val="es-PE"/>
        </w:rPr>
        <w:t xml:space="preserve"> revictimización y posibles afectaciones a su vida privada.</w:t>
      </w:r>
    </w:p>
  </w:footnote>
  <w:footnote w:id="3">
    <w:p w14:paraId="14D0B7B2" w14:textId="77777777" w:rsidR="00CC5A36" w:rsidRPr="004C279B" w:rsidRDefault="00CC5A36" w:rsidP="00913C2F">
      <w:pPr>
        <w:pStyle w:val="FootnoteText"/>
        <w:ind w:firstLine="720"/>
        <w:jc w:val="both"/>
        <w:rPr>
          <w:rFonts w:asciiTheme="majorHAnsi" w:hAnsiTheme="majorHAnsi"/>
          <w:sz w:val="16"/>
          <w:szCs w:val="16"/>
          <w:lang w:val="es-US"/>
        </w:rPr>
      </w:pPr>
      <w:r w:rsidRPr="004C279B">
        <w:rPr>
          <w:rStyle w:val="FootnoteReference"/>
          <w:rFonts w:asciiTheme="majorHAnsi" w:hAnsiTheme="majorHAnsi"/>
          <w:sz w:val="16"/>
          <w:szCs w:val="16"/>
        </w:rPr>
        <w:footnoteRef/>
      </w:r>
      <w:r w:rsidRPr="004C279B">
        <w:rPr>
          <w:rFonts w:asciiTheme="majorHAnsi" w:hAnsiTheme="majorHAnsi"/>
          <w:sz w:val="16"/>
          <w:szCs w:val="16"/>
          <w:lang w:val="es-US"/>
        </w:rPr>
        <w:t xml:space="preserve"> En adelante, “la Convención Americana” o “la Convención”.</w:t>
      </w:r>
    </w:p>
  </w:footnote>
  <w:footnote w:id="4">
    <w:p w14:paraId="79F07139" w14:textId="77777777" w:rsidR="008E3BFE" w:rsidRPr="00537490" w:rsidRDefault="008E3BFE" w:rsidP="00913C2F">
      <w:pPr>
        <w:pStyle w:val="FootnoteText"/>
        <w:ind w:firstLine="720"/>
        <w:jc w:val="both"/>
        <w:rPr>
          <w:rFonts w:ascii="Cambria" w:hAnsi="Cambria"/>
          <w:sz w:val="16"/>
          <w:szCs w:val="16"/>
          <w:lang w:val="es-ES"/>
        </w:rPr>
      </w:pPr>
      <w:r w:rsidRPr="00537490">
        <w:rPr>
          <w:rStyle w:val="FootnoteReference"/>
          <w:rFonts w:ascii="Cambria" w:hAnsi="Cambria"/>
          <w:sz w:val="16"/>
          <w:szCs w:val="16"/>
        </w:rPr>
        <w:footnoteRef/>
      </w:r>
      <w:r w:rsidRPr="00537490">
        <w:rPr>
          <w:rFonts w:ascii="Cambria" w:hAnsi="Cambria"/>
          <w:sz w:val="16"/>
          <w:szCs w:val="16"/>
          <w:lang w:val="es-ES"/>
        </w:rPr>
        <w:t xml:space="preserve"> </w:t>
      </w:r>
      <w:r>
        <w:rPr>
          <w:rFonts w:ascii="Cambria" w:hAnsi="Cambria"/>
          <w:sz w:val="16"/>
          <w:szCs w:val="16"/>
          <w:lang w:val="es-ES"/>
        </w:rPr>
        <w:t>Las observaciones de cada parte fueron debidamente trasladadas a la parte contraria.</w:t>
      </w:r>
    </w:p>
  </w:footnote>
  <w:footnote w:id="5">
    <w:p w14:paraId="5F8B84C0" w14:textId="65C23B8E" w:rsidR="00DE0CCE" w:rsidRPr="00BD5EC9" w:rsidRDefault="00DE0CCE" w:rsidP="00913C2F">
      <w:pPr>
        <w:pStyle w:val="FootnoteText"/>
        <w:ind w:firstLine="720"/>
        <w:jc w:val="both"/>
        <w:rPr>
          <w:rFonts w:asciiTheme="majorHAnsi" w:hAnsiTheme="majorHAnsi"/>
          <w:sz w:val="16"/>
          <w:szCs w:val="16"/>
          <w:lang w:val="es-PE"/>
        </w:rPr>
      </w:pPr>
      <w:r w:rsidRPr="00BD5EC9">
        <w:rPr>
          <w:rStyle w:val="FootnoteReference"/>
          <w:rFonts w:asciiTheme="majorHAnsi" w:hAnsiTheme="majorHAnsi"/>
          <w:sz w:val="16"/>
          <w:szCs w:val="16"/>
        </w:rPr>
        <w:footnoteRef/>
      </w:r>
      <w:r w:rsidRPr="00BD5EC9">
        <w:rPr>
          <w:rFonts w:asciiTheme="majorHAnsi" w:hAnsiTheme="majorHAnsi"/>
          <w:sz w:val="16"/>
          <w:szCs w:val="16"/>
          <w:lang w:val="es-PE"/>
        </w:rPr>
        <w:t xml:space="preserve"> </w:t>
      </w:r>
      <w:r w:rsidR="00522F63" w:rsidRPr="00BD5EC9">
        <w:rPr>
          <w:rFonts w:asciiTheme="majorHAnsi" w:hAnsiTheme="majorHAnsi"/>
          <w:sz w:val="16"/>
          <w:szCs w:val="16"/>
          <w:lang w:val="es-PE"/>
        </w:rPr>
        <w:t>CIDH, Informe No. 82/17, Petición 1067-07</w:t>
      </w:r>
      <w:r w:rsidR="00BD5EC9">
        <w:rPr>
          <w:rFonts w:asciiTheme="majorHAnsi" w:hAnsiTheme="majorHAnsi"/>
          <w:sz w:val="16"/>
          <w:szCs w:val="16"/>
          <w:lang w:val="es-PE"/>
        </w:rPr>
        <w:t>,</w:t>
      </w:r>
      <w:r w:rsidR="00522F63" w:rsidRPr="00BD5EC9">
        <w:rPr>
          <w:rFonts w:asciiTheme="majorHAnsi" w:hAnsiTheme="majorHAnsi"/>
          <w:sz w:val="16"/>
          <w:szCs w:val="16"/>
          <w:lang w:val="es-PE"/>
        </w:rPr>
        <w:t xml:space="preserve"> Admisibilidad</w:t>
      </w:r>
      <w:r w:rsidR="00BD5EC9">
        <w:rPr>
          <w:rFonts w:asciiTheme="majorHAnsi" w:hAnsiTheme="majorHAnsi"/>
          <w:sz w:val="16"/>
          <w:szCs w:val="16"/>
          <w:lang w:val="es-PE"/>
        </w:rPr>
        <w:t>,</w:t>
      </w:r>
      <w:r w:rsidR="00522F63" w:rsidRPr="00BD5EC9">
        <w:rPr>
          <w:rFonts w:asciiTheme="majorHAnsi" w:hAnsiTheme="majorHAnsi"/>
          <w:sz w:val="16"/>
          <w:szCs w:val="16"/>
          <w:lang w:val="es-PE"/>
        </w:rPr>
        <w:t xml:space="preserve"> Rosa Ángela Martino y María Cristina González</w:t>
      </w:r>
      <w:r w:rsidR="00BD5EC9">
        <w:rPr>
          <w:rFonts w:asciiTheme="majorHAnsi" w:hAnsiTheme="majorHAnsi"/>
          <w:sz w:val="16"/>
          <w:szCs w:val="16"/>
          <w:lang w:val="es-PE"/>
        </w:rPr>
        <w:t>,</w:t>
      </w:r>
      <w:r w:rsidR="00522F63" w:rsidRPr="00BD5EC9">
        <w:rPr>
          <w:rFonts w:asciiTheme="majorHAnsi" w:hAnsiTheme="majorHAnsi"/>
          <w:sz w:val="16"/>
          <w:szCs w:val="16"/>
          <w:lang w:val="es-PE"/>
        </w:rPr>
        <w:t xml:space="preserve"> Argentina</w:t>
      </w:r>
      <w:r w:rsidR="00BD5EC9">
        <w:rPr>
          <w:rFonts w:asciiTheme="majorHAnsi" w:hAnsiTheme="majorHAnsi"/>
          <w:sz w:val="16"/>
          <w:szCs w:val="16"/>
          <w:lang w:val="es-PE"/>
        </w:rPr>
        <w:t>,</w:t>
      </w:r>
      <w:r w:rsidR="00522F63" w:rsidRPr="00BD5EC9">
        <w:rPr>
          <w:rFonts w:asciiTheme="majorHAnsi" w:hAnsiTheme="majorHAnsi"/>
          <w:sz w:val="16"/>
          <w:szCs w:val="16"/>
          <w:lang w:val="es-PE"/>
        </w:rPr>
        <w:t xml:space="preserve"> 7 de julio de 2017, párr. 12.</w:t>
      </w:r>
    </w:p>
  </w:footnote>
  <w:footnote w:id="6">
    <w:p w14:paraId="2D663289" w14:textId="65DB1BE3" w:rsidR="00522F63" w:rsidRPr="00BD5EC9" w:rsidRDefault="00522F63" w:rsidP="00913C2F">
      <w:pPr>
        <w:pStyle w:val="FootnoteText"/>
        <w:ind w:firstLine="720"/>
        <w:jc w:val="both"/>
        <w:rPr>
          <w:rFonts w:asciiTheme="majorHAnsi" w:hAnsiTheme="majorHAnsi"/>
          <w:sz w:val="16"/>
          <w:szCs w:val="16"/>
          <w:lang w:val="es-PE"/>
        </w:rPr>
      </w:pPr>
      <w:r w:rsidRPr="00BD5EC9">
        <w:rPr>
          <w:rStyle w:val="FootnoteReference"/>
          <w:rFonts w:asciiTheme="majorHAnsi" w:hAnsiTheme="majorHAnsi"/>
          <w:sz w:val="16"/>
          <w:szCs w:val="16"/>
        </w:rPr>
        <w:footnoteRef/>
      </w:r>
      <w:r w:rsidRPr="00BD5EC9">
        <w:rPr>
          <w:rFonts w:asciiTheme="majorHAnsi" w:hAnsiTheme="majorHAnsi"/>
          <w:sz w:val="16"/>
          <w:szCs w:val="16"/>
          <w:lang w:val="es-PE"/>
        </w:rPr>
        <w:t xml:space="preserve"> </w:t>
      </w:r>
      <w:r w:rsidR="00BD5EC9" w:rsidRPr="00BD5EC9">
        <w:rPr>
          <w:rFonts w:asciiTheme="majorHAnsi" w:hAnsiTheme="majorHAnsi"/>
          <w:sz w:val="16"/>
          <w:szCs w:val="16"/>
          <w:lang w:val="es-PE"/>
        </w:rPr>
        <w:t>CIDH, Informe No. 39/09, Petición 717-00</w:t>
      </w:r>
      <w:r w:rsidR="00BD5EC9">
        <w:rPr>
          <w:rFonts w:asciiTheme="majorHAnsi" w:hAnsiTheme="majorHAnsi"/>
          <w:sz w:val="16"/>
          <w:szCs w:val="16"/>
          <w:lang w:val="es-PE"/>
        </w:rPr>
        <w:t>,</w:t>
      </w:r>
      <w:r w:rsidR="00BD5EC9" w:rsidRPr="00BD5EC9">
        <w:rPr>
          <w:rFonts w:asciiTheme="majorHAnsi" w:hAnsiTheme="majorHAnsi"/>
          <w:sz w:val="16"/>
          <w:szCs w:val="16"/>
          <w:lang w:val="es-PE"/>
        </w:rPr>
        <w:t xml:space="preserve"> Inadmisibilidad</w:t>
      </w:r>
      <w:r w:rsidR="00BD5EC9">
        <w:rPr>
          <w:rFonts w:asciiTheme="majorHAnsi" w:hAnsiTheme="majorHAnsi"/>
          <w:sz w:val="16"/>
          <w:szCs w:val="16"/>
          <w:lang w:val="es-PE"/>
        </w:rPr>
        <w:t>,</w:t>
      </w:r>
      <w:r w:rsidR="00BD5EC9" w:rsidRPr="00BD5EC9">
        <w:rPr>
          <w:rFonts w:asciiTheme="majorHAnsi" w:hAnsiTheme="majorHAnsi"/>
          <w:sz w:val="16"/>
          <w:szCs w:val="16"/>
          <w:lang w:val="es-PE"/>
        </w:rPr>
        <w:t xml:space="preserve"> Tomás Eduardo Jiménez Villada</w:t>
      </w:r>
      <w:r w:rsidR="00BD5EC9">
        <w:rPr>
          <w:rFonts w:asciiTheme="majorHAnsi" w:hAnsiTheme="majorHAnsi"/>
          <w:sz w:val="16"/>
          <w:szCs w:val="16"/>
          <w:lang w:val="es-PE"/>
        </w:rPr>
        <w:t>,</w:t>
      </w:r>
      <w:r w:rsidR="00BD5EC9" w:rsidRPr="00BD5EC9">
        <w:rPr>
          <w:rFonts w:asciiTheme="majorHAnsi" w:hAnsiTheme="majorHAnsi"/>
          <w:sz w:val="16"/>
          <w:szCs w:val="16"/>
          <w:lang w:val="es-PE"/>
        </w:rPr>
        <w:t xml:space="preserve"> Argentina</w:t>
      </w:r>
      <w:r w:rsidR="00BD5EC9">
        <w:rPr>
          <w:rFonts w:asciiTheme="majorHAnsi" w:hAnsiTheme="majorHAnsi"/>
          <w:sz w:val="16"/>
          <w:szCs w:val="16"/>
          <w:lang w:val="es-PE"/>
        </w:rPr>
        <w:t>,</w:t>
      </w:r>
      <w:r w:rsidR="00BD5EC9" w:rsidRPr="00BD5EC9">
        <w:rPr>
          <w:rFonts w:asciiTheme="majorHAnsi" w:hAnsiTheme="majorHAnsi"/>
          <w:sz w:val="16"/>
          <w:szCs w:val="16"/>
          <w:lang w:val="es-PE"/>
        </w:rPr>
        <w:t xml:space="preserve"> 27 de marzo de 2009 párr. 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00D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598FAFAB"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01BB" w14:textId="77777777" w:rsidR="00A50FCF" w:rsidRDefault="00A50FCF" w:rsidP="00A50FCF">
    <w:pPr>
      <w:pStyle w:val="Header"/>
      <w:tabs>
        <w:tab w:val="clear" w:pos="4320"/>
        <w:tab w:val="clear" w:pos="8640"/>
      </w:tabs>
      <w:jc w:val="center"/>
      <w:rPr>
        <w:sz w:val="22"/>
        <w:szCs w:val="22"/>
      </w:rPr>
    </w:pPr>
    <w:r>
      <w:rPr>
        <w:noProof/>
        <w:sz w:val="22"/>
        <w:szCs w:val="22"/>
        <w:lang w:val="es-419" w:eastAsia="es-419"/>
      </w:rPr>
      <w:drawing>
        <wp:inline distT="0" distB="0" distL="0" distR="0" wp14:anchorId="49B70CC6" wp14:editId="0E71EB96">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1CF3204D" w14:textId="77777777" w:rsidR="00040C3A" w:rsidRPr="00EC7D62" w:rsidRDefault="003F7F32" w:rsidP="00A50FCF">
    <w:pPr>
      <w:pStyle w:val="Header"/>
      <w:tabs>
        <w:tab w:val="clear" w:pos="4320"/>
        <w:tab w:val="clear" w:pos="8640"/>
      </w:tabs>
      <w:jc w:val="center"/>
      <w:rPr>
        <w:sz w:val="22"/>
        <w:szCs w:val="22"/>
      </w:rPr>
    </w:pPr>
    <w:r>
      <w:rPr>
        <w:noProof/>
        <w:sz w:val="22"/>
        <w:szCs w:val="22"/>
      </w:rPr>
      <w:pict w14:anchorId="4367A34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A5E79E3"/>
    <w:multiLevelType w:val="multilevel"/>
    <w:tmpl w:val="E38020DC"/>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heme="minorHAnsi" w:eastAsia="Trebuchet MS" w:hAnsiTheme="minorHAnsi" w:cstheme="minorHAnsi" w:hint="default"/>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 w15:restartNumberingAfterBreak="0">
    <w:nsid w:val="0CE97965"/>
    <w:multiLevelType w:val="hybridMultilevel"/>
    <w:tmpl w:val="D270B59A"/>
    <w:lvl w:ilvl="0" w:tplc="C7B2990C">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0E1D2261"/>
    <w:multiLevelType w:val="hybridMultilevel"/>
    <w:tmpl w:val="52AAC9FE"/>
    <w:lvl w:ilvl="0" w:tplc="C2860020">
      <w:start w:val="1"/>
      <w:numFmt w:val="decimal"/>
      <w:lvlText w:val="%1."/>
      <w:lvlJc w:val="left"/>
      <w:pPr>
        <w:tabs>
          <w:tab w:val="num" w:pos="720"/>
        </w:tabs>
        <w:ind w:left="0" w:firstLine="720"/>
      </w:pPr>
      <w:rPr>
        <w:rFonts w:hint="default"/>
        <w:b w:val="0"/>
        <w:bCs/>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8"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10"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3"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1F9B2B89"/>
    <w:multiLevelType w:val="hybridMultilevel"/>
    <w:tmpl w:val="B906B1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7"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3"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4"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63418E0"/>
    <w:multiLevelType w:val="hybridMultilevel"/>
    <w:tmpl w:val="D9F4012E"/>
    <w:lvl w:ilvl="0" w:tplc="6EF2BC78">
      <w:start w:val="2"/>
      <w:numFmt w:val="lowerLetter"/>
      <w:lvlText w:val="%1."/>
      <w:lvlJc w:val="left"/>
      <w:pPr>
        <w:ind w:left="1440" w:hanging="360"/>
      </w:pPr>
      <w:rPr>
        <w:rFonts w:eastAsia="Calibri" w:cs="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0"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1" w15:restartNumberingAfterBreak="0">
    <w:nsid w:val="3C432398"/>
    <w:multiLevelType w:val="hybridMultilevel"/>
    <w:tmpl w:val="D710180A"/>
    <w:lvl w:ilvl="0" w:tplc="6F2A060E">
      <w:start w:val="2"/>
      <w:numFmt w:val="none"/>
      <w:lvlText w:val="B."/>
      <w:lvlJc w:val="left"/>
      <w:pPr>
        <w:tabs>
          <w:tab w:val="num" w:pos="1440"/>
        </w:tabs>
        <w:ind w:left="1440" w:hanging="720"/>
      </w:pPr>
      <w:rPr>
        <w:rFonts w:hint="default"/>
      </w:rPr>
    </w:lvl>
    <w:lvl w:ilvl="1" w:tplc="83BC664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2DF19D7"/>
    <w:multiLevelType w:val="multilevel"/>
    <w:tmpl w:val="E7265BB0"/>
    <w:styleLink w:val="List5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92723E7"/>
    <w:multiLevelType w:val="multilevel"/>
    <w:tmpl w:val="0CF8CC36"/>
    <w:styleLink w:val="List2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4A207B30"/>
    <w:multiLevelType w:val="multilevel"/>
    <w:tmpl w:val="677A4662"/>
    <w:lvl w:ilvl="0">
      <w:start w:val="1"/>
      <w:numFmt w:val="lowerLetter"/>
      <w:lvlText w:val="%1."/>
      <w:lvlJc w:val="left"/>
      <w:pPr>
        <w:tabs>
          <w:tab w:val="num" w:pos="720"/>
        </w:tabs>
        <w:ind w:left="720" w:hanging="360"/>
      </w:pPr>
      <w:rPr>
        <w:rFonts w:asciiTheme="minorHAnsi" w:eastAsia="Trebuchet MS" w:hAnsiTheme="minorHAnsi" w:cs="Trebuchet MS" w:hint="default"/>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2"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4" w15:restartNumberingAfterBreak="0">
    <w:nsid w:val="5087187A"/>
    <w:multiLevelType w:val="multilevel"/>
    <w:tmpl w:val="D5303458"/>
    <w:styleLink w:val="List210"/>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6"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8" w15:restartNumberingAfterBreak="0">
    <w:nsid w:val="5BF62682"/>
    <w:multiLevelType w:val="multilevel"/>
    <w:tmpl w:val="44B09150"/>
    <w:styleLink w:val="List510"/>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9"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637E3506"/>
    <w:multiLevelType w:val="hybridMultilevel"/>
    <w:tmpl w:val="38BAC68E"/>
    <w:lvl w:ilvl="0" w:tplc="8C82E214">
      <w:start w:val="1"/>
      <w:numFmt w:val="decimal"/>
      <w:lvlText w:val="%1."/>
      <w:lvlJc w:val="left"/>
      <w:pPr>
        <w:tabs>
          <w:tab w:val="num" w:pos="720"/>
        </w:tabs>
        <w:ind w:left="0" w:firstLine="720"/>
      </w:pPr>
      <w:rPr>
        <w:rFonts w:hint="default"/>
      </w:rPr>
    </w:lvl>
    <w:lvl w:ilvl="1" w:tplc="F2CAD2CA">
      <w:start w:val="34"/>
      <w:numFmt w:val="decimal"/>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2"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3" w15:restartNumberingAfterBreak="0">
    <w:nsid w:val="6A772C1F"/>
    <w:multiLevelType w:val="multilevel"/>
    <w:tmpl w:val="CB540D3E"/>
    <w:lvl w:ilvl="0">
      <w:start w:val="1"/>
      <w:numFmt w:val="decimal"/>
      <w:lvlText w:val="%1"/>
      <w:lvlJc w:val="left"/>
      <w:pPr>
        <w:ind w:left="360" w:hanging="360"/>
      </w:pPr>
      <w:rPr>
        <w:rFonts w:eastAsia="Calibri" w:cs="Calibri" w:hint="default"/>
      </w:rPr>
    </w:lvl>
    <w:lvl w:ilvl="1">
      <w:start w:val="2"/>
      <w:numFmt w:val="decimal"/>
      <w:lvlText w:val="%1.%2"/>
      <w:lvlJc w:val="left"/>
      <w:pPr>
        <w:ind w:left="1068" w:hanging="360"/>
      </w:pPr>
      <w:rPr>
        <w:rFonts w:eastAsia="Calibri" w:cs="Calibri" w:hint="default"/>
      </w:rPr>
    </w:lvl>
    <w:lvl w:ilvl="2">
      <w:start w:val="1"/>
      <w:numFmt w:val="decimal"/>
      <w:lvlText w:val="%1.%2.%3"/>
      <w:lvlJc w:val="left"/>
      <w:pPr>
        <w:ind w:left="2136" w:hanging="720"/>
      </w:pPr>
      <w:rPr>
        <w:rFonts w:eastAsia="Calibri" w:cs="Calibri" w:hint="default"/>
      </w:rPr>
    </w:lvl>
    <w:lvl w:ilvl="3">
      <w:start w:val="1"/>
      <w:numFmt w:val="decimal"/>
      <w:lvlText w:val="%1.%2.%3.%4"/>
      <w:lvlJc w:val="left"/>
      <w:pPr>
        <w:ind w:left="2844" w:hanging="720"/>
      </w:pPr>
      <w:rPr>
        <w:rFonts w:eastAsia="Calibri" w:cs="Calibri" w:hint="default"/>
      </w:rPr>
    </w:lvl>
    <w:lvl w:ilvl="4">
      <w:start w:val="1"/>
      <w:numFmt w:val="decimal"/>
      <w:lvlText w:val="%1.%2.%3.%4.%5"/>
      <w:lvlJc w:val="left"/>
      <w:pPr>
        <w:ind w:left="3912" w:hanging="1080"/>
      </w:pPr>
      <w:rPr>
        <w:rFonts w:eastAsia="Calibri" w:cs="Calibri" w:hint="default"/>
      </w:rPr>
    </w:lvl>
    <w:lvl w:ilvl="5">
      <w:start w:val="1"/>
      <w:numFmt w:val="decimal"/>
      <w:lvlText w:val="%1.%2.%3.%4.%5.%6"/>
      <w:lvlJc w:val="left"/>
      <w:pPr>
        <w:ind w:left="4620" w:hanging="1080"/>
      </w:pPr>
      <w:rPr>
        <w:rFonts w:eastAsia="Calibri" w:cs="Calibri" w:hint="default"/>
      </w:rPr>
    </w:lvl>
    <w:lvl w:ilvl="6">
      <w:start w:val="1"/>
      <w:numFmt w:val="decimal"/>
      <w:lvlText w:val="%1.%2.%3.%4.%5.%6.%7"/>
      <w:lvlJc w:val="left"/>
      <w:pPr>
        <w:ind w:left="5688" w:hanging="1440"/>
      </w:pPr>
      <w:rPr>
        <w:rFonts w:eastAsia="Calibri" w:cs="Calibri" w:hint="default"/>
      </w:rPr>
    </w:lvl>
    <w:lvl w:ilvl="7">
      <w:start w:val="1"/>
      <w:numFmt w:val="decimal"/>
      <w:lvlText w:val="%1.%2.%3.%4.%5.%6.%7.%8"/>
      <w:lvlJc w:val="left"/>
      <w:pPr>
        <w:ind w:left="6396" w:hanging="1440"/>
      </w:pPr>
      <w:rPr>
        <w:rFonts w:eastAsia="Calibri" w:cs="Calibri" w:hint="default"/>
      </w:rPr>
    </w:lvl>
    <w:lvl w:ilvl="8">
      <w:start w:val="1"/>
      <w:numFmt w:val="decimal"/>
      <w:lvlText w:val="%1.%2.%3.%4.%5.%6.%7.%8.%9"/>
      <w:lvlJc w:val="left"/>
      <w:pPr>
        <w:ind w:left="7464" w:hanging="1800"/>
      </w:pPr>
      <w:rPr>
        <w:rFonts w:eastAsia="Calibri" w:cs="Calibri" w:hint="default"/>
      </w:rPr>
    </w:lvl>
  </w:abstractNum>
  <w:abstractNum w:abstractNumId="54" w15:restartNumberingAfterBreak="0">
    <w:nsid w:val="6BF15681"/>
    <w:multiLevelType w:val="hybridMultilevel"/>
    <w:tmpl w:val="3438A16C"/>
    <w:lvl w:ilvl="0" w:tplc="4D787168">
      <w:start w:val="1"/>
      <w:numFmt w:val="decimal"/>
      <w:lvlText w:val="%1."/>
      <w:lvlJc w:val="left"/>
      <w:pPr>
        <w:tabs>
          <w:tab w:val="num" w:pos="4320"/>
        </w:tabs>
        <w:ind w:left="4320" w:hanging="360"/>
      </w:pPr>
      <w:rPr>
        <w:rFonts w:hint="default"/>
        <w:b w:val="0"/>
        <w:color w:val="auto"/>
        <w:sz w:val="20"/>
        <w:szCs w:val="20"/>
      </w:rPr>
    </w:lvl>
    <w:lvl w:ilvl="1" w:tplc="04090019">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55"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69866C8"/>
    <w:multiLevelType w:val="multilevel"/>
    <w:tmpl w:val="E38020DC"/>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heme="minorHAnsi" w:eastAsia="Trebuchet MS" w:hAnsiTheme="minorHAnsi" w:cstheme="minorHAnsi" w:hint="default"/>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61"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3"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4"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5" w15:restartNumberingAfterBreak="0">
    <w:nsid w:val="7EB246CE"/>
    <w:multiLevelType w:val="hybridMultilevel"/>
    <w:tmpl w:val="1BFAA196"/>
    <w:lvl w:ilvl="0" w:tplc="820EDAD6">
      <w:start w:val="1"/>
      <w:numFmt w:val="decimal"/>
      <w:lvlText w:val="%1."/>
      <w:lvlJc w:val="left"/>
      <w:pPr>
        <w:tabs>
          <w:tab w:val="num" w:pos="1260"/>
        </w:tabs>
        <w:ind w:left="1260" w:hanging="720"/>
      </w:pPr>
      <w:rPr>
        <w:rFonts w:ascii="Cambria" w:hAnsi="Cambria" w:cs="Calibri" w:hint="default"/>
        <w:color w:val="auto"/>
        <w:sz w:val="20"/>
        <w:szCs w:val="20"/>
      </w:rPr>
    </w:lvl>
    <w:lvl w:ilvl="1" w:tplc="7A0A6BBA">
      <w:start w:val="1"/>
      <w:numFmt w:val="upperLetter"/>
      <w:lvlText w:val="%2."/>
      <w:lvlJc w:val="left"/>
      <w:pPr>
        <w:tabs>
          <w:tab w:val="num" w:pos="2160"/>
        </w:tabs>
        <w:ind w:left="2160" w:hanging="720"/>
      </w:pPr>
      <w:rPr>
        <w:rFonts w:ascii="Calibri" w:hAnsi="Calibri"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6"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2065057153">
    <w:abstractNumId w:val="30"/>
    <w:lvlOverride w:ilvl="0">
      <w:lvl w:ilvl="0">
        <w:start w:val="1"/>
        <w:numFmt w:val="upperRoman"/>
        <w:lvlText w:val="%1."/>
        <w:lvlJc w:val="left"/>
        <w:pPr>
          <w:tabs>
            <w:tab w:val="num" w:pos="1080"/>
          </w:tabs>
          <w:ind w:left="1080" w:hanging="720"/>
        </w:pPr>
        <w:rPr>
          <w:rFonts w:asciiTheme="minorHAnsi" w:eastAsia="Trebuchet MS" w:hAnsiTheme="minorHAnsi" w:cstheme="minorHAnsi" w:hint="default"/>
          <w:b/>
          <w:bCs/>
          <w:color w:val="000000"/>
          <w:position w:val="0"/>
          <w:sz w:val="24"/>
          <w:szCs w:val="22"/>
          <w:u w:color="000000"/>
          <w:lang w:val="es-ES_tradnl"/>
        </w:rPr>
      </w:lvl>
    </w:lvlOverride>
  </w:num>
  <w:num w:numId="2" w16cid:durableId="299000730">
    <w:abstractNumId w:val="5"/>
  </w:num>
  <w:num w:numId="3" w16cid:durableId="1377241164">
    <w:abstractNumId w:val="44"/>
    <w:lvlOverride w:ilvl="0">
      <w:lvl w:ilvl="0">
        <w:start w:val="1"/>
        <w:numFmt w:val="upperLetter"/>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4" w16cid:durableId="274292859">
    <w:abstractNumId w:val="22"/>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5" w16cid:durableId="1420520311">
    <w:abstractNumId w:val="7"/>
  </w:num>
  <w:num w:numId="6" w16cid:durableId="233206698">
    <w:abstractNumId w:val="48"/>
    <w:lvlOverride w:ilvl="0">
      <w:lvl w:ilvl="0">
        <w:start w:val="1"/>
        <w:numFmt w:val="decimal"/>
        <w:lvlText w:val="%1."/>
        <w:lvlJc w:val="left"/>
        <w:pPr>
          <w:tabs>
            <w:tab w:val="num" w:pos="720"/>
          </w:tabs>
          <w:ind w:left="720" w:hanging="360"/>
        </w:pPr>
        <w:rPr>
          <w:rFonts w:asciiTheme="minorHAnsi" w:eastAsia="Trebuchet MS" w:hAnsiTheme="minorHAnsi" w:cs="Trebuchet MS" w:hint="default"/>
          <w:b/>
          <w:bCs/>
          <w:i w:val="0"/>
          <w:color w:val="000000"/>
          <w:position w:val="0"/>
          <w:sz w:val="22"/>
          <w:szCs w:val="22"/>
          <w:u w:color="000000"/>
          <w:lang w:val="es-ES_tradnl"/>
        </w:rPr>
      </w:lvl>
    </w:lvlOverride>
  </w:num>
  <w:num w:numId="7" w16cid:durableId="1713266273">
    <w:abstractNumId w:val="60"/>
  </w:num>
  <w:num w:numId="8" w16cid:durableId="2068602545">
    <w:abstractNumId w:val="23"/>
  </w:num>
  <w:num w:numId="9" w16cid:durableId="1616525600">
    <w:abstractNumId w:val="51"/>
  </w:num>
  <w:num w:numId="10" w16cid:durableId="1097168266">
    <w:abstractNumId w:val="16"/>
    <w:lvlOverride w:ilvl="0">
      <w:lvl w:ilvl="0">
        <w:start w:val="1"/>
        <w:numFmt w:val="upperLetter"/>
        <w:lvlText w:val="%1."/>
        <w:lvlJc w:val="left"/>
        <w:pPr>
          <w:tabs>
            <w:tab w:val="num" w:pos="1080"/>
          </w:tabs>
          <w:ind w:left="1080" w:hanging="720"/>
        </w:pPr>
        <w:rPr>
          <w:rFonts w:asciiTheme="minorHAnsi" w:eastAsia="Trebuchet MS" w:hAnsiTheme="minorHAnsi" w:cstheme="minorHAnsi" w:hint="default"/>
          <w:b/>
          <w:bCs/>
          <w:color w:val="000000"/>
          <w:position w:val="0"/>
          <w:sz w:val="22"/>
          <w:szCs w:val="22"/>
          <w:u w:color="000000"/>
          <w:lang w:val="es-ES_tradnl"/>
        </w:rPr>
      </w:lvl>
    </w:lvlOverride>
  </w:num>
  <w:num w:numId="11" w16cid:durableId="1902403871">
    <w:abstractNumId w:val="29"/>
  </w:num>
  <w:num w:numId="12" w16cid:durableId="998582662">
    <w:abstractNumId w:val="58"/>
  </w:num>
  <w:num w:numId="13" w16cid:durableId="1175270658">
    <w:abstractNumId w:val="36"/>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4" w16cid:durableId="1940526860">
    <w:abstractNumId w:val="1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5" w16cid:durableId="1633635965">
    <w:abstractNumId w:val="9"/>
    <w:lvlOverride w:ilvl="0">
      <w:lvl w:ilvl="0">
        <w:start w:val="2"/>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16" w16cid:durableId="1449739946">
    <w:abstractNumId w:val="2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7" w16cid:durableId="1405909037">
    <w:abstractNumId w:val="2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8" w16cid:durableId="1889141467">
    <w:abstractNumId w:val="12"/>
    <w:lvlOverride w:ilvl="0">
      <w:lvl w:ilvl="0">
        <w:start w:val="2"/>
        <w:numFmt w:val="upperLetter"/>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19" w16cid:durableId="1174995086">
    <w:abstractNumId w:val="55"/>
    <w:lvlOverride w:ilvl="0">
      <w:lvl w:ilvl="0">
        <w:start w:val="2"/>
        <w:numFmt w:val="decimal"/>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0" w16cid:durableId="2142066646">
    <w:abstractNumId w:val="8"/>
  </w:num>
  <w:num w:numId="21" w16cid:durableId="954404290">
    <w:abstractNumId w:val="3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2" w16cid:durableId="1398673481">
    <w:abstractNumId w:val="25"/>
    <w:lvlOverride w:ilvl="0">
      <w:lvl w:ilvl="0">
        <w:start w:val="1"/>
        <w:numFmt w:val="decimal"/>
        <w:lvlText w:val="%1."/>
        <w:lvlJc w:val="left"/>
        <w:pPr>
          <w:ind w:left="1440" w:hanging="360"/>
        </w:pPr>
        <w:rPr>
          <w:rFonts w:hint="default"/>
          <w:color w:val="auto"/>
        </w:rPr>
      </w:lvl>
    </w:lvlOverride>
    <w:lvlOverride w:ilvl="1">
      <w:lvl w:ilvl="1">
        <w:start w:val="1"/>
        <w:numFmt w:val="lowerLetter"/>
        <w:lvlText w:val="%2."/>
        <w:lvlJc w:val="left"/>
        <w:pPr>
          <w:ind w:left="2160" w:hanging="360"/>
        </w:pPr>
      </w:lvl>
    </w:lvlOverride>
    <w:lvlOverride w:ilvl="2">
      <w:lvl w:ilvl="2" w:tentative="1">
        <w:start w:val="1"/>
        <w:numFmt w:val="lowerRoman"/>
        <w:lvlText w:val="%3."/>
        <w:lvlJc w:val="right"/>
        <w:pPr>
          <w:ind w:left="2880" w:hanging="180"/>
        </w:pPr>
      </w:lvl>
    </w:lvlOverride>
    <w:lvlOverride w:ilvl="3">
      <w:lvl w:ilvl="3" w:tentative="1">
        <w:start w:val="1"/>
        <w:numFmt w:val="decimal"/>
        <w:lvlText w:val="%4."/>
        <w:lvlJc w:val="left"/>
        <w:pPr>
          <w:ind w:left="3600" w:hanging="360"/>
        </w:pPr>
      </w:lvl>
    </w:lvlOverride>
    <w:lvlOverride w:ilvl="4">
      <w:lvl w:ilvl="4" w:tentative="1">
        <w:start w:val="1"/>
        <w:numFmt w:val="lowerLetter"/>
        <w:lvlText w:val="%5."/>
        <w:lvlJc w:val="left"/>
        <w:pPr>
          <w:ind w:left="4320" w:hanging="360"/>
        </w:pPr>
      </w:lvl>
    </w:lvlOverride>
    <w:lvlOverride w:ilvl="5">
      <w:lvl w:ilvl="5" w:tentative="1">
        <w:start w:val="1"/>
        <w:numFmt w:val="lowerRoman"/>
        <w:lvlText w:val="%6."/>
        <w:lvlJc w:val="right"/>
        <w:pPr>
          <w:ind w:left="5040" w:hanging="180"/>
        </w:pPr>
      </w:lvl>
    </w:lvlOverride>
    <w:lvlOverride w:ilvl="6">
      <w:lvl w:ilvl="6" w:tentative="1">
        <w:start w:val="1"/>
        <w:numFmt w:val="decimal"/>
        <w:lvlText w:val="%7."/>
        <w:lvlJc w:val="left"/>
        <w:pPr>
          <w:ind w:left="5760" w:hanging="360"/>
        </w:pPr>
      </w:lvl>
    </w:lvlOverride>
    <w:lvlOverride w:ilvl="7">
      <w:lvl w:ilvl="7" w:tentative="1">
        <w:start w:val="1"/>
        <w:numFmt w:val="lowerLetter"/>
        <w:lvlText w:val="%8."/>
        <w:lvlJc w:val="left"/>
        <w:pPr>
          <w:ind w:left="6480" w:hanging="360"/>
        </w:pPr>
      </w:lvl>
    </w:lvlOverride>
    <w:lvlOverride w:ilvl="8">
      <w:lvl w:ilvl="8" w:tentative="1">
        <w:start w:val="1"/>
        <w:numFmt w:val="lowerRoman"/>
        <w:lvlText w:val="%9."/>
        <w:lvlJc w:val="right"/>
        <w:pPr>
          <w:ind w:left="7200" w:hanging="180"/>
        </w:pPr>
      </w:lvl>
    </w:lvlOverride>
  </w:num>
  <w:num w:numId="23" w16cid:durableId="2031177379">
    <w:abstractNumId w:val="11"/>
    <w:lvlOverride w:ilvl="0">
      <w:lvl w:ilvl="0">
        <w:start w:val="6"/>
        <w:numFmt w:val="decimal"/>
        <w:lvlText w:val="%1."/>
        <w:lvlJc w:val="left"/>
        <w:pPr>
          <w:tabs>
            <w:tab w:val="num" w:pos="360"/>
          </w:tabs>
          <w:ind w:left="360" w:hanging="360"/>
        </w:pPr>
        <w:rPr>
          <w:rFonts w:asciiTheme="minorHAnsi" w:eastAsia="Trebuchet MS" w:hAnsiTheme="minorHAnsi" w:cstheme="minorHAnsi" w:hint="default"/>
          <w:color w:val="000000"/>
          <w:position w:val="0"/>
          <w:sz w:val="22"/>
          <w:szCs w:val="22"/>
          <w:u w:color="000000"/>
          <w:lang w:val="es-ES_tradnl"/>
        </w:rPr>
      </w:lvl>
    </w:lvlOverride>
  </w:num>
  <w:num w:numId="24" w16cid:durableId="225145085">
    <w:abstractNumId w:val="47"/>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25" w16cid:durableId="341274347">
    <w:abstractNumId w:val="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6" w16cid:durableId="1828008149">
    <w:abstractNumId w:val="6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7" w16cid:durableId="242109799">
    <w:abstractNumId w:val="49"/>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8" w16cid:durableId="663240565">
    <w:abstractNumId w:val="28"/>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9" w16cid:durableId="1622682712">
    <w:abstractNumId w:val="3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0" w16cid:durableId="914515378">
    <w:abstractNumId w:val="3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1" w16cid:durableId="1658193735">
    <w:abstractNumId w:val="59"/>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2" w16cid:durableId="524832573">
    <w:abstractNumId w:val="6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3" w16cid:durableId="366488650">
    <w:abstractNumId w:val="21"/>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4" w16cid:durableId="750809682">
    <w:abstractNumId w:val="40"/>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35" w16cid:durableId="1861747358">
    <w:abstractNumId w:val="19"/>
  </w:num>
  <w:num w:numId="36" w16cid:durableId="480005394">
    <w:abstractNumId w:val="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7" w16cid:durableId="902371158">
    <w:abstractNumId w:val="6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8" w16cid:durableId="1294868507">
    <w:abstractNumId w:val="3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9" w16cid:durableId="1129207172">
    <w:abstractNumId w:val="6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0" w16cid:durableId="2027058377">
    <w:abstractNumId w:val="1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1" w16cid:durableId="1688628619">
    <w:abstractNumId w:val="57"/>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2" w16cid:durableId="1025256902">
    <w:abstractNumId w:val="41"/>
  </w:num>
  <w:num w:numId="43" w16cid:durableId="738096386">
    <w:abstractNumId w:val="17"/>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4" w16cid:durableId="1205827895">
    <w:abstractNumId w:val="4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5" w16cid:durableId="615064692">
    <w:abstractNumId w:val="1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6" w16cid:durableId="1737630465">
    <w:abstractNumId w:val="18"/>
    <w:lvlOverride w:ilvl="0">
      <w:lvl w:ilvl="0">
        <w:start w:val="1"/>
        <w:numFmt w:val="decimal"/>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7" w16cid:durableId="1133913171">
    <w:abstractNumId w:val="26"/>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8" w16cid:durableId="1797291766">
    <w:abstractNumId w:val="66"/>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49" w16cid:durableId="1587574653">
    <w:abstractNumId w:val="4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0" w16cid:durableId="1448817741">
    <w:abstractNumId w:val="37"/>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1" w16cid:durableId="1028869261">
    <w:abstractNumId w:val="3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2" w16cid:durableId="1866940441">
    <w:abstractNumId w:val="45"/>
  </w:num>
  <w:num w:numId="53" w16cid:durableId="251017014">
    <w:abstractNumId w:val="0"/>
  </w:num>
  <w:num w:numId="54" w16cid:durableId="2134210098">
    <w:abstractNumId w:val="40"/>
  </w:num>
  <w:num w:numId="55" w16cid:durableId="608663301">
    <w:abstractNumId w:val="41"/>
  </w:num>
  <w:num w:numId="56" w16cid:durableId="255601910">
    <w:abstractNumId w:val="47"/>
  </w:num>
  <w:num w:numId="57" w16cid:durableId="1761757703">
    <w:abstractNumId w:val="1"/>
  </w:num>
  <w:num w:numId="58" w16cid:durableId="1186796706">
    <w:abstractNumId w:val="2"/>
  </w:num>
  <w:num w:numId="59" w16cid:durableId="1606693034">
    <w:abstractNumId w:val="9"/>
  </w:num>
  <w:num w:numId="60" w16cid:durableId="1738476247">
    <w:abstractNumId w:val="10"/>
  </w:num>
  <w:num w:numId="61" w16cid:durableId="1484001738">
    <w:abstractNumId w:val="11"/>
  </w:num>
  <w:num w:numId="62" w16cid:durableId="866941465">
    <w:abstractNumId w:val="12"/>
  </w:num>
  <w:num w:numId="63" w16cid:durableId="891114917">
    <w:abstractNumId w:val="13"/>
  </w:num>
  <w:num w:numId="64" w16cid:durableId="1852600886">
    <w:abstractNumId w:val="15"/>
  </w:num>
  <w:num w:numId="65" w16cid:durableId="925655403">
    <w:abstractNumId w:val="16"/>
  </w:num>
  <w:num w:numId="66" w16cid:durableId="1122456303">
    <w:abstractNumId w:val="17"/>
  </w:num>
  <w:num w:numId="67" w16cid:durableId="2034264947">
    <w:abstractNumId w:val="18"/>
  </w:num>
  <w:num w:numId="68" w16cid:durableId="943655646">
    <w:abstractNumId w:val="20"/>
  </w:num>
  <w:num w:numId="69" w16cid:durableId="48573556">
    <w:abstractNumId w:val="21"/>
  </w:num>
  <w:num w:numId="70" w16cid:durableId="1714845553">
    <w:abstractNumId w:val="24"/>
  </w:num>
  <w:num w:numId="71" w16cid:durableId="43258639">
    <w:abstractNumId w:val="25"/>
  </w:num>
  <w:num w:numId="72" w16cid:durableId="1533766946">
    <w:abstractNumId w:val="26"/>
  </w:num>
  <w:num w:numId="73" w16cid:durableId="1375960398">
    <w:abstractNumId w:val="28"/>
  </w:num>
  <w:num w:numId="74" w16cid:durableId="142351334">
    <w:abstractNumId w:val="30"/>
  </w:num>
  <w:num w:numId="75" w16cid:durableId="179467967">
    <w:abstractNumId w:val="32"/>
  </w:num>
  <w:num w:numId="76" w16cid:durableId="1445685242">
    <w:abstractNumId w:val="33"/>
  </w:num>
  <w:num w:numId="77" w16cid:durableId="2049792361">
    <w:abstractNumId w:val="34"/>
  </w:num>
  <w:num w:numId="78" w16cid:durableId="1766075673">
    <w:abstractNumId w:val="35"/>
  </w:num>
  <w:num w:numId="79" w16cid:durableId="1193613694">
    <w:abstractNumId w:val="36"/>
  </w:num>
  <w:num w:numId="80" w16cid:durableId="1731923604">
    <w:abstractNumId w:val="37"/>
  </w:num>
  <w:num w:numId="81" w16cid:durableId="1266036850">
    <w:abstractNumId w:val="38"/>
  </w:num>
  <w:num w:numId="82" w16cid:durableId="1881671385">
    <w:abstractNumId w:val="42"/>
  </w:num>
  <w:num w:numId="83" w16cid:durableId="1301611395">
    <w:abstractNumId w:val="43"/>
  </w:num>
  <w:num w:numId="84" w16cid:durableId="1131166778">
    <w:abstractNumId w:val="49"/>
  </w:num>
  <w:num w:numId="85" w16cid:durableId="507405131">
    <w:abstractNumId w:val="52"/>
  </w:num>
  <w:num w:numId="86" w16cid:durableId="147091870">
    <w:abstractNumId w:val="55"/>
  </w:num>
  <w:num w:numId="87" w16cid:durableId="655454458">
    <w:abstractNumId w:val="57"/>
  </w:num>
  <w:num w:numId="88" w16cid:durableId="1812089391">
    <w:abstractNumId w:val="59"/>
  </w:num>
  <w:num w:numId="89" w16cid:durableId="515115365">
    <w:abstractNumId w:val="61"/>
  </w:num>
  <w:num w:numId="90" w16cid:durableId="1221944455">
    <w:abstractNumId w:val="62"/>
  </w:num>
  <w:num w:numId="91" w16cid:durableId="908535618">
    <w:abstractNumId w:val="63"/>
  </w:num>
  <w:num w:numId="92" w16cid:durableId="825898735">
    <w:abstractNumId w:val="64"/>
  </w:num>
  <w:num w:numId="93" w16cid:durableId="49690932">
    <w:abstractNumId w:val="66"/>
  </w:num>
  <w:num w:numId="94" w16cid:durableId="2095399920">
    <w:abstractNumId w:val="22"/>
  </w:num>
  <w:num w:numId="95" w16cid:durableId="1435326325">
    <w:abstractNumId w:val="44"/>
  </w:num>
  <w:num w:numId="96" w16cid:durableId="935866318">
    <w:abstractNumId w:val="56"/>
  </w:num>
  <w:num w:numId="97" w16cid:durableId="2089502159">
    <w:abstractNumId w:val="53"/>
  </w:num>
  <w:num w:numId="98" w16cid:durableId="749347125">
    <w:abstractNumId w:val="48"/>
  </w:num>
  <w:num w:numId="99" w16cid:durableId="456994649">
    <w:abstractNumId w:val="39"/>
  </w:num>
  <w:num w:numId="100" w16cid:durableId="378870339">
    <w:abstractNumId w:val="3"/>
  </w:num>
  <w:num w:numId="101" w16cid:durableId="1289773468">
    <w:abstractNumId w:val="27"/>
  </w:num>
  <w:num w:numId="102" w16cid:durableId="1186287539">
    <w:abstractNumId w:val="50"/>
  </w:num>
  <w:num w:numId="103" w16cid:durableId="1458334191">
    <w:abstractNumId w:val="6"/>
  </w:num>
  <w:num w:numId="104" w16cid:durableId="913318813">
    <w:abstractNumId w:val="65"/>
  </w:num>
  <w:num w:numId="105" w16cid:durableId="589050340">
    <w:abstractNumId w:val="54"/>
  </w:num>
  <w:num w:numId="106" w16cid:durableId="836576904">
    <w:abstractNumId w:val="4"/>
  </w:num>
  <w:num w:numId="107" w16cid:durableId="1173912010">
    <w:abstractNumId w:val="31"/>
  </w:num>
  <w:num w:numId="108" w16cid:durableId="2116440378">
    <w:abstractNumId w:val="14"/>
  </w:num>
  <w:num w:numId="109" w16cid:durableId="1694842942">
    <w:abstractNumId w:val="46"/>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1BC"/>
    <w:rsid w:val="0000036F"/>
    <w:rsid w:val="00000CDA"/>
    <w:rsid w:val="00006E1F"/>
    <w:rsid w:val="000070D7"/>
    <w:rsid w:val="00015CFE"/>
    <w:rsid w:val="0001788C"/>
    <w:rsid w:val="000337EF"/>
    <w:rsid w:val="00040C3A"/>
    <w:rsid w:val="00040C9A"/>
    <w:rsid w:val="000419AD"/>
    <w:rsid w:val="000433C9"/>
    <w:rsid w:val="00056EF0"/>
    <w:rsid w:val="000716C5"/>
    <w:rsid w:val="00075888"/>
    <w:rsid w:val="00075E23"/>
    <w:rsid w:val="000801FC"/>
    <w:rsid w:val="00084C18"/>
    <w:rsid w:val="00091090"/>
    <w:rsid w:val="00091378"/>
    <w:rsid w:val="0009344A"/>
    <w:rsid w:val="000A1974"/>
    <w:rsid w:val="000A2C06"/>
    <w:rsid w:val="000A3063"/>
    <w:rsid w:val="000A392E"/>
    <w:rsid w:val="000A3AE9"/>
    <w:rsid w:val="000A575F"/>
    <w:rsid w:val="000B062C"/>
    <w:rsid w:val="000B111C"/>
    <w:rsid w:val="000D05CB"/>
    <w:rsid w:val="000D10DB"/>
    <w:rsid w:val="000E5EB5"/>
    <w:rsid w:val="000F35ED"/>
    <w:rsid w:val="00105BDE"/>
    <w:rsid w:val="00107131"/>
    <w:rsid w:val="0010736F"/>
    <w:rsid w:val="00113F73"/>
    <w:rsid w:val="001212B0"/>
    <w:rsid w:val="00121CC2"/>
    <w:rsid w:val="00131425"/>
    <w:rsid w:val="00133EE5"/>
    <w:rsid w:val="00167A34"/>
    <w:rsid w:val="0019319B"/>
    <w:rsid w:val="0019566B"/>
    <w:rsid w:val="001A7870"/>
    <w:rsid w:val="001B3A00"/>
    <w:rsid w:val="001C1B41"/>
    <w:rsid w:val="001C4A8A"/>
    <w:rsid w:val="001D65EF"/>
    <w:rsid w:val="001D7945"/>
    <w:rsid w:val="001E095B"/>
    <w:rsid w:val="001E49E7"/>
    <w:rsid w:val="001E5A4B"/>
    <w:rsid w:val="001F5427"/>
    <w:rsid w:val="001F7201"/>
    <w:rsid w:val="00200C23"/>
    <w:rsid w:val="00220259"/>
    <w:rsid w:val="00223A29"/>
    <w:rsid w:val="002250A3"/>
    <w:rsid w:val="00235217"/>
    <w:rsid w:val="00235F2C"/>
    <w:rsid w:val="002462B2"/>
    <w:rsid w:val="002469D2"/>
    <w:rsid w:val="00246D1F"/>
    <w:rsid w:val="00247403"/>
    <w:rsid w:val="00247542"/>
    <w:rsid w:val="0026020D"/>
    <w:rsid w:val="00266B61"/>
    <w:rsid w:val="0026712A"/>
    <w:rsid w:val="002704DB"/>
    <w:rsid w:val="002745E7"/>
    <w:rsid w:val="00295112"/>
    <w:rsid w:val="002A0AAE"/>
    <w:rsid w:val="002A5820"/>
    <w:rsid w:val="002A6451"/>
    <w:rsid w:val="002B3131"/>
    <w:rsid w:val="002B4B34"/>
    <w:rsid w:val="002D1194"/>
    <w:rsid w:val="002D2B26"/>
    <w:rsid w:val="002D3116"/>
    <w:rsid w:val="002D38DC"/>
    <w:rsid w:val="002D7EA2"/>
    <w:rsid w:val="002E187C"/>
    <w:rsid w:val="002F073D"/>
    <w:rsid w:val="00302733"/>
    <w:rsid w:val="003030B3"/>
    <w:rsid w:val="003042D0"/>
    <w:rsid w:val="00314078"/>
    <w:rsid w:val="0031535D"/>
    <w:rsid w:val="003226CD"/>
    <w:rsid w:val="003239B8"/>
    <w:rsid w:val="003262C0"/>
    <w:rsid w:val="0033169F"/>
    <w:rsid w:val="00344977"/>
    <w:rsid w:val="00346C95"/>
    <w:rsid w:val="00356185"/>
    <w:rsid w:val="00360380"/>
    <w:rsid w:val="00366EFE"/>
    <w:rsid w:val="0037519E"/>
    <w:rsid w:val="00377033"/>
    <w:rsid w:val="00386CF0"/>
    <w:rsid w:val="00390FB6"/>
    <w:rsid w:val="00397B6A"/>
    <w:rsid w:val="003A371F"/>
    <w:rsid w:val="003B1B44"/>
    <w:rsid w:val="003B1DC2"/>
    <w:rsid w:val="003B70FB"/>
    <w:rsid w:val="003C1768"/>
    <w:rsid w:val="003C2239"/>
    <w:rsid w:val="003C24AE"/>
    <w:rsid w:val="003C676B"/>
    <w:rsid w:val="003D3BC2"/>
    <w:rsid w:val="003E3F95"/>
    <w:rsid w:val="003E6CA1"/>
    <w:rsid w:val="003F7F32"/>
    <w:rsid w:val="00405F9C"/>
    <w:rsid w:val="004065A8"/>
    <w:rsid w:val="00412FD4"/>
    <w:rsid w:val="00415A8F"/>
    <w:rsid w:val="004165C2"/>
    <w:rsid w:val="00436B39"/>
    <w:rsid w:val="00441524"/>
    <w:rsid w:val="00441E0D"/>
    <w:rsid w:val="00441ECB"/>
    <w:rsid w:val="00445193"/>
    <w:rsid w:val="00446A9A"/>
    <w:rsid w:val="00455705"/>
    <w:rsid w:val="00462C1B"/>
    <w:rsid w:val="00463943"/>
    <w:rsid w:val="00467B7E"/>
    <w:rsid w:val="00467D2A"/>
    <w:rsid w:val="00473171"/>
    <w:rsid w:val="00473BB4"/>
    <w:rsid w:val="00477592"/>
    <w:rsid w:val="00477E93"/>
    <w:rsid w:val="00486F1C"/>
    <w:rsid w:val="0049419D"/>
    <w:rsid w:val="004A6A54"/>
    <w:rsid w:val="004C20D2"/>
    <w:rsid w:val="004C2312"/>
    <w:rsid w:val="004C4B62"/>
    <w:rsid w:val="004C54C9"/>
    <w:rsid w:val="004D4ABA"/>
    <w:rsid w:val="004D6025"/>
    <w:rsid w:val="004E2649"/>
    <w:rsid w:val="004E5D66"/>
    <w:rsid w:val="004F05FF"/>
    <w:rsid w:val="004F626F"/>
    <w:rsid w:val="004F7051"/>
    <w:rsid w:val="00501399"/>
    <w:rsid w:val="0050633D"/>
    <w:rsid w:val="00507BC4"/>
    <w:rsid w:val="00511A46"/>
    <w:rsid w:val="005128E4"/>
    <w:rsid w:val="005133DB"/>
    <w:rsid w:val="00514504"/>
    <w:rsid w:val="00522F63"/>
    <w:rsid w:val="0052527A"/>
    <w:rsid w:val="00525560"/>
    <w:rsid w:val="00544C49"/>
    <w:rsid w:val="005516A1"/>
    <w:rsid w:val="005559EF"/>
    <w:rsid w:val="005564B7"/>
    <w:rsid w:val="00556659"/>
    <w:rsid w:val="00563557"/>
    <w:rsid w:val="0057402A"/>
    <w:rsid w:val="005771D0"/>
    <w:rsid w:val="0059040B"/>
    <w:rsid w:val="0059191A"/>
    <w:rsid w:val="005921FF"/>
    <w:rsid w:val="00597814"/>
    <w:rsid w:val="005A24ED"/>
    <w:rsid w:val="005A254F"/>
    <w:rsid w:val="005A6D0E"/>
    <w:rsid w:val="005B52B0"/>
    <w:rsid w:val="005B6806"/>
    <w:rsid w:val="005C4225"/>
    <w:rsid w:val="005C7A03"/>
    <w:rsid w:val="005D38F9"/>
    <w:rsid w:val="005E038F"/>
    <w:rsid w:val="005F0DAD"/>
    <w:rsid w:val="005F0F33"/>
    <w:rsid w:val="005F1E17"/>
    <w:rsid w:val="00600DEB"/>
    <w:rsid w:val="00604BB1"/>
    <w:rsid w:val="006052B0"/>
    <w:rsid w:val="00613AD2"/>
    <w:rsid w:val="00627C9F"/>
    <w:rsid w:val="006311E9"/>
    <w:rsid w:val="00632354"/>
    <w:rsid w:val="00635421"/>
    <w:rsid w:val="00642810"/>
    <w:rsid w:val="006511B2"/>
    <w:rsid w:val="00652333"/>
    <w:rsid w:val="00674A8C"/>
    <w:rsid w:val="0068009E"/>
    <w:rsid w:val="00681A96"/>
    <w:rsid w:val="00685690"/>
    <w:rsid w:val="006873D3"/>
    <w:rsid w:val="00692219"/>
    <w:rsid w:val="006A05B8"/>
    <w:rsid w:val="006A17D2"/>
    <w:rsid w:val="006A73E6"/>
    <w:rsid w:val="006B2D5C"/>
    <w:rsid w:val="006B3947"/>
    <w:rsid w:val="006B43B9"/>
    <w:rsid w:val="006C4EB1"/>
    <w:rsid w:val="006C7644"/>
    <w:rsid w:val="006D2440"/>
    <w:rsid w:val="006D5B19"/>
    <w:rsid w:val="006E0166"/>
    <w:rsid w:val="006E190B"/>
    <w:rsid w:val="006E2FFB"/>
    <w:rsid w:val="006E7B34"/>
    <w:rsid w:val="006F2D64"/>
    <w:rsid w:val="006F7654"/>
    <w:rsid w:val="00705F11"/>
    <w:rsid w:val="0070697F"/>
    <w:rsid w:val="0072199C"/>
    <w:rsid w:val="00722C9F"/>
    <w:rsid w:val="0072316A"/>
    <w:rsid w:val="007253B8"/>
    <w:rsid w:val="007279B9"/>
    <w:rsid w:val="0073741F"/>
    <w:rsid w:val="0076643F"/>
    <w:rsid w:val="0077490E"/>
    <w:rsid w:val="00777F63"/>
    <w:rsid w:val="007A5817"/>
    <w:rsid w:val="007B02F2"/>
    <w:rsid w:val="007B05C4"/>
    <w:rsid w:val="007B60E9"/>
    <w:rsid w:val="007B6CC3"/>
    <w:rsid w:val="007B76D3"/>
    <w:rsid w:val="007C2185"/>
    <w:rsid w:val="007C3334"/>
    <w:rsid w:val="007C7E8C"/>
    <w:rsid w:val="007D2B98"/>
    <w:rsid w:val="007E21BC"/>
    <w:rsid w:val="007E7C82"/>
    <w:rsid w:val="007F2AA1"/>
    <w:rsid w:val="007F588D"/>
    <w:rsid w:val="00803F1C"/>
    <w:rsid w:val="0080600E"/>
    <w:rsid w:val="00814688"/>
    <w:rsid w:val="00817612"/>
    <w:rsid w:val="0083100C"/>
    <w:rsid w:val="008338A4"/>
    <w:rsid w:val="00834D49"/>
    <w:rsid w:val="00837C45"/>
    <w:rsid w:val="00844730"/>
    <w:rsid w:val="008457C2"/>
    <w:rsid w:val="00846BF0"/>
    <w:rsid w:val="00857A82"/>
    <w:rsid w:val="00867314"/>
    <w:rsid w:val="00872E09"/>
    <w:rsid w:val="00873836"/>
    <w:rsid w:val="00881EC4"/>
    <w:rsid w:val="00882437"/>
    <w:rsid w:val="008844FF"/>
    <w:rsid w:val="00885737"/>
    <w:rsid w:val="00885DB9"/>
    <w:rsid w:val="00890179"/>
    <w:rsid w:val="00890650"/>
    <w:rsid w:val="00897E12"/>
    <w:rsid w:val="008A7E0F"/>
    <w:rsid w:val="008B12F5"/>
    <w:rsid w:val="008C5E2D"/>
    <w:rsid w:val="008D213C"/>
    <w:rsid w:val="008D6221"/>
    <w:rsid w:val="008D768D"/>
    <w:rsid w:val="008E2445"/>
    <w:rsid w:val="008E3759"/>
    <w:rsid w:val="008E3BFE"/>
    <w:rsid w:val="008E71C3"/>
    <w:rsid w:val="008F1912"/>
    <w:rsid w:val="0090270B"/>
    <w:rsid w:val="009041DC"/>
    <w:rsid w:val="009079AB"/>
    <w:rsid w:val="00913C2F"/>
    <w:rsid w:val="00917B5A"/>
    <w:rsid w:val="00920A58"/>
    <w:rsid w:val="00920A8C"/>
    <w:rsid w:val="00922D90"/>
    <w:rsid w:val="0092366B"/>
    <w:rsid w:val="00932AF9"/>
    <w:rsid w:val="009342EF"/>
    <w:rsid w:val="00934A2C"/>
    <w:rsid w:val="00935A2E"/>
    <w:rsid w:val="00937897"/>
    <w:rsid w:val="00943362"/>
    <w:rsid w:val="009449CF"/>
    <w:rsid w:val="00955CCE"/>
    <w:rsid w:val="00960F8A"/>
    <w:rsid w:val="0096706E"/>
    <w:rsid w:val="00974491"/>
    <w:rsid w:val="00975C4E"/>
    <w:rsid w:val="00981FBA"/>
    <w:rsid w:val="00986717"/>
    <w:rsid w:val="0099455F"/>
    <w:rsid w:val="00997BC5"/>
    <w:rsid w:val="009A4F41"/>
    <w:rsid w:val="009B381B"/>
    <w:rsid w:val="009C3A81"/>
    <w:rsid w:val="009D07FB"/>
    <w:rsid w:val="009D1753"/>
    <w:rsid w:val="009D7611"/>
    <w:rsid w:val="009E0B61"/>
    <w:rsid w:val="009E2BCB"/>
    <w:rsid w:val="009E53DE"/>
    <w:rsid w:val="00A0166E"/>
    <w:rsid w:val="00A01B50"/>
    <w:rsid w:val="00A11212"/>
    <w:rsid w:val="00A11E44"/>
    <w:rsid w:val="00A12AE3"/>
    <w:rsid w:val="00A16B8C"/>
    <w:rsid w:val="00A20965"/>
    <w:rsid w:val="00A23907"/>
    <w:rsid w:val="00A30100"/>
    <w:rsid w:val="00A328B3"/>
    <w:rsid w:val="00A34A89"/>
    <w:rsid w:val="00A45C70"/>
    <w:rsid w:val="00A50FCF"/>
    <w:rsid w:val="00A528D1"/>
    <w:rsid w:val="00A610CD"/>
    <w:rsid w:val="00A62E9C"/>
    <w:rsid w:val="00A745F7"/>
    <w:rsid w:val="00A758AA"/>
    <w:rsid w:val="00A77E03"/>
    <w:rsid w:val="00A80143"/>
    <w:rsid w:val="00A84883"/>
    <w:rsid w:val="00A90EC5"/>
    <w:rsid w:val="00A93D44"/>
    <w:rsid w:val="00AA09A2"/>
    <w:rsid w:val="00AA30AA"/>
    <w:rsid w:val="00AA52AC"/>
    <w:rsid w:val="00AA7996"/>
    <w:rsid w:val="00AB39D1"/>
    <w:rsid w:val="00AC19CB"/>
    <w:rsid w:val="00AE5488"/>
    <w:rsid w:val="00AE58FF"/>
    <w:rsid w:val="00AE6F91"/>
    <w:rsid w:val="00AF5571"/>
    <w:rsid w:val="00B07341"/>
    <w:rsid w:val="00B11747"/>
    <w:rsid w:val="00B30539"/>
    <w:rsid w:val="00B314DB"/>
    <w:rsid w:val="00B361F2"/>
    <w:rsid w:val="00B3718B"/>
    <w:rsid w:val="00B3745F"/>
    <w:rsid w:val="00B4632A"/>
    <w:rsid w:val="00B50506"/>
    <w:rsid w:val="00B530F1"/>
    <w:rsid w:val="00B726E2"/>
    <w:rsid w:val="00B85CDF"/>
    <w:rsid w:val="00B95335"/>
    <w:rsid w:val="00BA276C"/>
    <w:rsid w:val="00BA586F"/>
    <w:rsid w:val="00BB306F"/>
    <w:rsid w:val="00BD1993"/>
    <w:rsid w:val="00BD4B89"/>
    <w:rsid w:val="00BD5922"/>
    <w:rsid w:val="00BD5EC9"/>
    <w:rsid w:val="00BF02CB"/>
    <w:rsid w:val="00BF26A6"/>
    <w:rsid w:val="00BF6FD8"/>
    <w:rsid w:val="00C03680"/>
    <w:rsid w:val="00C054DF"/>
    <w:rsid w:val="00C16C0C"/>
    <w:rsid w:val="00C21762"/>
    <w:rsid w:val="00C21FEF"/>
    <w:rsid w:val="00C23BA4"/>
    <w:rsid w:val="00C24543"/>
    <w:rsid w:val="00C256A2"/>
    <w:rsid w:val="00C25ADB"/>
    <w:rsid w:val="00C424E1"/>
    <w:rsid w:val="00C51515"/>
    <w:rsid w:val="00C5341F"/>
    <w:rsid w:val="00C5660B"/>
    <w:rsid w:val="00C66B72"/>
    <w:rsid w:val="00C741C1"/>
    <w:rsid w:val="00C81C7C"/>
    <w:rsid w:val="00C8271B"/>
    <w:rsid w:val="00C87AC4"/>
    <w:rsid w:val="00C9567A"/>
    <w:rsid w:val="00CA414D"/>
    <w:rsid w:val="00CA7285"/>
    <w:rsid w:val="00CA776D"/>
    <w:rsid w:val="00CB212D"/>
    <w:rsid w:val="00CB2660"/>
    <w:rsid w:val="00CB547A"/>
    <w:rsid w:val="00CC442D"/>
    <w:rsid w:val="00CC5A36"/>
    <w:rsid w:val="00CC5E90"/>
    <w:rsid w:val="00CC65C4"/>
    <w:rsid w:val="00CD046C"/>
    <w:rsid w:val="00CE076C"/>
    <w:rsid w:val="00CE13B3"/>
    <w:rsid w:val="00CE5199"/>
    <w:rsid w:val="00CE5A23"/>
    <w:rsid w:val="00CE66D5"/>
    <w:rsid w:val="00CF637A"/>
    <w:rsid w:val="00D02EEA"/>
    <w:rsid w:val="00D059DE"/>
    <w:rsid w:val="00D05ABD"/>
    <w:rsid w:val="00D13530"/>
    <w:rsid w:val="00D13FCE"/>
    <w:rsid w:val="00D23161"/>
    <w:rsid w:val="00D260C9"/>
    <w:rsid w:val="00D306D1"/>
    <w:rsid w:val="00D30800"/>
    <w:rsid w:val="00D32C3B"/>
    <w:rsid w:val="00D34786"/>
    <w:rsid w:val="00D37BFC"/>
    <w:rsid w:val="00D4422D"/>
    <w:rsid w:val="00D47A8E"/>
    <w:rsid w:val="00D52D14"/>
    <w:rsid w:val="00D6531D"/>
    <w:rsid w:val="00D712D3"/>
    <w:rsid w:val="00D71422"/>
    <w:rsid w:val="00D72DC6"/>
    <w:rsid w:val="00D74C0A"/>
    <w:rsid w:val="00D7558D"/>
    <w:rsid w:val="00D81D92"/>
    <w:rsid w:val="00D839AA"/>
    <w:rsid w:val="00D8510B"/>
    <w:rsid w:val="00D85AD4"/>
    <w:rsid w:val="00D876F9"/>
    <w:rsid w:val="00DA3966"/>
    <w:rsid w:val="00DA7B5F"/>
    <w:rsid w:val="00DC11E7"/>
    <w:rsid w:val="00DC2340"/>
    <w:rsid w:val="00DC24E3"/>
    <w:rsid w:val="00DC7023"/>
    <w:rsid w:val="00DC769A"/>
    <w:rsid w:val="00DD3D86"/>
    <w:rsid w:val="00DD4AD2"/>
    <w:rsid w:val="00DD71FD"/>
    <w:rsid w:val="00DE0CCE"/>
    <w:rsid w:val="00DF1EC4"/>
    <w:rsid w:val="00E0209B"/>
    <w:rsid w:val="00E0340B"/>
    <w:rsid w:val="00E04A90"/>
    <w:rsid w:val="00E0551F"/>
    <w:rsid w:val="00E07D35"/>
    <w:rsid w:val="00E10D55"/>
    <w:rsid w:val="00E219C7"/>
    <w:rsid w:val="00E36A6B"/>
    <w:rsid w:val="00E4118C"/>
    <w:rsid w:val="00E43157"/>
    <w:rsid w:val="00E436AB"/>
    <w:rsid w:val="00E461CE"/>
    <w:rsid w:val="00E54D28"/>
    <w:rsid w:val="00E573E4"/>
    <w:rsid w:val="00E62768"/>
    <w:rsid w:val="00E64C3D"/>
    <w:rsid w:val="00E67C67"/>
    <w:rsid w:val="00E714FB"/>
    <w:rsid w:val="00E720CA"/>
    <w:rsid w:val="00E75361"/>
    <w:rsid w:val="00E8195E"/>
    <w:rsid w:val="00E82DDC"/>
    <w:rsid w:val="00E84EB5"/>
    <w:rsid w:val="00E85662"/>
    <w:rsid w:val="00E8789F"/>
    <w:rsid w:val="00E95CDD"/>
    <w:rsid w:val="00E97B71"/>
    <w:rsid w:val="00EA034C"/>
    <w:rsid w:val="00EA046D"/>
    <w:rsid w:val="00EA0D16"/>
    <w:rsid w:val="00EA0D55"/>
    <w:rsid w:val="00EA2173"/>
    <w:rsid w:val="00EA3D34"/>
    <w:rsid w:val="00EB197F"/>
    <w:rsid w:val="00EB454D"/>
    <w:rsid w:val="00ED549D"/>
    <w:rsid w:val="00ED76BE"/>
    <w:rsid w:val="00EE00E9"/>
    <w:rsid w:val="00EE1E67"/>
    <w:rsid w:val="00EE756A"/>
    <w:rsid w:val="00EF1AAA"/>
    <w:rsid w:val="00EF3678"/>
    <w:rsid w:val="00EF619B"/>
    <w:rsid w:val="00EF76F5"/>
    <w:rsid w:val="00F00B55"/>
    <w:rsid w:val="00F02AD1"/>
    <w:rsid w:val="00F052B1"/>
    <w:rsid w:val="00F17A55"/>
    <w:rsid w:val="00F2147C"/>
    <w:rsid w:val="00F24C5D"/>
    <w:rsid w:val="00F253CC"/>
    <w:rsid w:val="00F37106"/>
    <w:rsid w:val="00F40835"/>
    <w:rsid w:val="00F44E25"/>
    <w:rsid w:val="00F519CF"/>
    <w:rsid w:val="00F56BA5"/>
    <w:rsid w:val="00F60E22"/>
    <w:rsid w:val="00F642BD"/>
    <w:rsid w:val="00F64DF2"/>
    <w:rsid w:val="00F64F70"/>
    <w:rsid w:val="00F7371A"/>
    <w:rsid w:val="00F81395"/>
    <w:rsid w:val="00F81BB8"/>
    <w:rsid w:val="00F848BD"/>
    <w:rsid w:val="00F851BF"/>
    <w:rsid w:val="00F9062A"/>
    <w:rsid w:val="00F90C64"/>
    <w:rsid w:val="00F917D1"/>
    <w:rsid w:val="00F9653B"/>
    <w:rsid w:val="00F96C0B"/>
    <w:rsid w:val="00F96E1E"/>
    <w:rsid w:val="00FA2D9F"/>
    <w:rsid w:val="00FB62CF"/>
    <w:rsid w:val="00FC1B99"/>
    <w:rsid w:val="00FD3C3B"/>
    <w:rsid w:val="00FD49FF"/>
    <w:rsid w:val="00FE07DD"/>
    <w:rsid w:val="00FE6B45"/>
    <w:rsid w:val="00FF55F3"/>
    <w:rsid w:val="00FF5851"/>
    <w:rsid w:val="00FF7B7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CE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96"/>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Colorful List - Accent 11,List Paragraph11,List Paragraph2,Lista vistosa - Énfasis 11,Parragrap,Superíndice,Dot pt,No Spacing1,List Paragraph Char Char Char,Indicator Text,Numbered Para 1,Figuras,DH1"/>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74"/>
      </w:numPr>
    </w:pPr>
  </w:style>
  <w:style w:type="numbering" w:customStyle="1" w:styleId="Estiloimportado1">
    <w:name w:val="Estilo importado 1"/>
  </w:style>
  <w:style w:type="numbering" w:customStyle="1" w:styleId="List1">
    <w:name w:val="List 1"/>
    <w:basedOn w:val="Estiloimportado2"/>
    <w:pPr>
      <w:numPr>
        <w:numId w:val="2"/>
      </w:numPr>
    </w:pPr>
  </w:style>
  <w:style w:type="numbering" w:customStyle="1" w:styleId="Estiloimportado2">
    <w:name w:val="Estilo importado 2"/>
  </w:style>
  <w:style w:type="numbering" w:customStyle="1" w:styleId="List210">
    <w:name w:val="List 21"/>
    <w:basedOn w:val="Estiloimportado3"/>
    <w:pPr>
      <w:numPr>
        <w:numId w:val="95"/>
      </w:numPr>
    </w:pPr>
  </w:style>
  <w:style w:type="numbering" w:customStyle="1" w:styleId="Estiloimportado3">
    <w:name w:val="Estilo importado 3"/>
  </w:style>
  <w:style w:type="numbering" w:customStyle="1" w:styleId="List31">
    <w:name w:val="List 31"/>
    <w:basedOn w:val="Estiloimportado4"/>
    <w:pPr>
      <w:numPr>
        <w:numId w:val="94"/>
      </w:numPr>
    </w:pPr>
  </w:style>
  <w:style w:type="numbering" w:customStyle="1" w:styleId="Estiloimportado4">
    <w:name w:val="Estilo importado 4"/>
  </w:style>
  <w:style w:type="numbering" w:customStyle="1" w:styleId="List41">
    <w:name w:val="List 41"/>
    <w:basedOn w:val="Estiloimportado5"/>
    <w:pPr>
      <w:numPr>
        <w:numId w:val="5"/>
      </w:numPr>
    </w:pPr>
  </w:style>
  <w:style w:type="numbering" w:customStyle="1" w:styleId="Estiloimportado5">
    <w:name w:val="Estilo importado 5"/>
  </w:style>
  <w:style w:type="numbering" w:customStyle="1" w:styleId="List510">
    <w:name w:val="List 51"/>
    <w:basedOn w:val="Estiloimportado6"/>
    <w:pPr>
      <w:numPr>
        <w:numId w:val="98"/>
      </w:numPr>
    </w:pPr>
  </w:style>
  <w:style w:type="numbering" w:customStyle="1" w:styleId="Estiloimportado6">
    <w:name w:val="Estilo importado 6"/>
  </w:style>
  <w:style w:type="numbering" w:customStyle="1" w:styleId="List6">
    <w:name w:val="List 6"/>
    <w:basedOn w:val="Estiloimportado7"/>
    <w:pPr>
      <w:numPr>
        <w:numId w:val="7"/>
      </w:numPr>
    </w:pPr>
  </w:style>
  <w:style w:type="numbering" w:customStyle="1" w:styleId="Estiloimportado7">
    <w:name w:val="Estilo importado 7"/>
  </w:style>
  <w:style w:type="numbering" w:customStyle="1" w:styleId="List7">
    <w:name w:val="List 7"/>
    <w:basedOn w:val="Estiloimportado8"/>
    <w:pPr>
      <w:numPr>
        <w:numId w:val="8"/>
      </w:numPr>
    </w:pPr>
  </w:style>
  <w:style w:type="numbering" w:customStyle="1" w:styleId="Estiloimportado8">
    <w:name w:val="Estilo importado 8"/>
  </w:style>
  <w:style w:type="numbering" w:customStyle="1" w:styleId="List8">
    <w:name w:val="List 8"/>
    <w:basedOn w:val="Estiloimportado9"/>
    <w:pPr>
      <w:numPr>
        <w:numId w:val="9"/>
      </w:numPr>
    </w:pPr>
  </w:style>
  <w:style w:type="numbering" w:customStyle="1" w:styleId="Estiloimportado9">
    <w:name w:val="Estilo importado 9"/>
  </w:style>
  <w:style w:type="numbering" w:customStyle="1" w:styleId="List9">
    <w:name w:val="List 9"/>
    <w:basedOn w:val="Estiloimportado10"/>
    <w:pPr>
      <w:numPr>
        <w:numId w:val="65"/>
      </w:numPr>
    </w:pPr>
  </w:style>
  <w:style w:type="numbering" w:customStyle="1" w:styleId="Estiloimportado10">
    <w:name w:val="Estilo importado 10"/>
  </w:style>
  <w:style w:type="numbering" w:customStyle="1" w:styleId="List10">
    <w:name w:val="List 10"/>
    <w:basedOn w:val="Estiloimportado11"/>
    <w:pPr>
      <w:numPr>
        <w:numId w:val="11"/>
      </w:numPr>
    </w:pPr>
  </w:style>
  <w:style w:type="numbering" w:customStyle="1" w:styleId="Estiloimportado11">
    <w:name w:val="Estilo importado 11"/>
  </w:style>
  <w:style w:type="numbering" w:customStyle="1" w:styleId="List11">
    <w:name w:val="List 11"/>
    <w:basedOn w:val="Estiloimportado12"/>
    <w:pPr>
      <w:numPr>
        <w:numId w:val="20"/>
      </w:numPr>
    </w:pPr>
  </w:style>
  <w:style w:type="numbering" w:customStyle="1" w:styleId="Estiloimportado12">
    <w:name w:val="Estilo importado 12"/>
  </w:style>
  <w:style w:type="numbering" w:customStyle="1" w:styleId="List12">
    <w:name w:val="List 12"/>
    <w:basedOn w:val="Estiloimportado13"/>
    <w:pPr>
      <w:numPr>
        <w:numId w:val="79"/>
      </w:numPr>
    </w:pPr>
  </w:style>
  <w:style w:type="numbering" w:customStyle="1" w:styleId="Estiloimportado13">
    <w:name w:val="Estilo importado 13"/>
  </w:style>
  <w:style w:type="numbering" w:customStyle="1" w:styleId="List13">
    <w:name w:val="List 13"/>
    <w:basedOn w:val="Estiloimportado14"/>
    <w:pPr>
      <w:numPr>
        <w:numId w:val="85"/>
      </w:numPr>
    </w:pPr>
  </w:style>
  <w:style w:type="numbering" w:customStyle="1" w:styleId="Estiloimportado14">
    <w:name w:val="Estilo importado 14"/>
  </w:style>
  <w:style w:type="numbering" w:customStyle="1" w:styleId="List14">
    <w:name w:val="List 14"/>
    <w:basedOn w:val="Estiloimportado15"/>
    <w:pPr>
      <w:numPr>
        <w:numId w:val="60"/>
      </w:numPr>
    </w:pPr>
  </w:style>
  <w:style w:type="numbering" w:customStyle="1" w:styleId="Estiloimportado15">
    <w:name w:val="Estilo importado 15"/>
  </w:style>
  <w:style w:type="numbering" w:customStyle="1" w:styleId="List15">
    <w:name w:val="List 15"/>
    <w:basedOn w:val="Estiloimportado16"/>
    <w:pPr>
      <w:numPr>
        <w:numId w:val="59"/>
      </w:numPr>
    </w:pPr>
  </w:style>
  <w:style w:type="numbering" w:customStyle="1" w:styleId="Estiloimportado16">
    <w:name w:val="Estilo importado 16"/>
  </w:style>
  <w:style w:type="numbering" w:customStyle="1" w:styleId="List16">
    <w:name w:val="List 16"/>
    <w:basedOn w:val="Estiloimportado16"/>
    <w:pPr>
      <w:numPr>
        <w:numId w:val="53"/>
      </w:numPr>
    </w:pPr>
  </w:style>
  <w:style w:type="numbering" w:customStyle="1" w:styleId="List17">
    <w:name w:val="List 17"/>
    <w:basedOn w:val="Estiloimportado17"/>
    <w:pPr>
      <w:numPr>
        <w:numId w:val="68"/>
      </w:numPr>
    </w:pPr>
  </w:style>
  <w:style w:type="numbering" w:customStyle="1" w:styleId="Estiloimportado17">
    <w:name w:val="Estilo importado 17"/>
  </w:style>
  <w:style w:type="numbering" w:customStyle="1" w:styleId="List18">
    <w:name w:val="List 18"/>
    <w:basedOn w:val="Estiloimportado18"/>
    <w:pPr>
      <w:numPr>
        <w:numId w:val="70"/>
      </w:numPr>
    </w:pPr>
  </w:style>
  <w:style w:type="numbering" w:customStyle="1" w:styleId="Estiloimportado18">
    <w:name w:val="Estilo importado 18"/>
  </w:style>
  <w:style w:type="numbering" w:customStyle="1" w:styleId="List19">
    <w:name w:val="List 19"/>
    <w:basedOn w:val="Estiloimportado10"/>
    <w:pPr>
      <w:numPr>
        <w:numId w:val="62"/>
      </w:numPr>
    </w:pPr>
  </w:style>
  <w:style w:type="numbering" w:customStyle="1" w:styleId="List20">
    <w:name w:val="List 20"/>
    <w:basedOn w:val="Estiloimportado12"/>
    <w:pPr>
      <w:numPr>
        <w:numId w:val="86"/>
      </w:numPr>
    </w:pPr>
  </w:style>
  <w:style w:type="numbering" w:customStyle="1" w:styleId="List21">
    <w:name w:val="List 21"/>
    <w:basedOn w:val="Estiloimportado19"/>
    <w:pPr>
      <w:numPr>
        <w:numId w:val="81"/>
      </w:numPr>
    </w:pPr>
  </w:style>
  <w:style w:type="numbering" w:customStyle="1" w:styleId="Estiloimportado19">
    <w:name w:val="Estilo importado 19"/>
  </w:style>
  <w:style w:type="numbering" w:customStyle="1" w:styleId="List22">
    <w:name w:val="List 22"/>
    <w:basedOn w:val="Estiloimportado19"/>
    <w:pPr>
      <w:numPr>
        <w:numId w:val="71"/>
      </w:numPr>
    </w:pPr>
  </w:style>
  <w:style w:type="numbering" w:customStyle="1" w:styleId="List23">
    <w:name w:val="List 23"/>
    <w:basedOn w:val="Estiloimportado19"/>
    <w:pPr>
      <w:numPr>
        <w:numId w:val="61"/>
      </w:numPr>
    </w:pPr>
  </w:style>
  <w:style w:type="numbering" w:customStyle="1" w:styleId="List24">
    <w:name w:val="List 24"/>
    <w:basedOn w:val="Estiloimportado20"/>
    <w:pPr>
      <w:numPr>
        <w:numId w:val="56"/>
      </w:numPr>
    </w:pPr>
  </w:style>
  <w:style w:type="numbering" w:customStyle="1" w:styleId="Estiloimportado20">
    <w:name w:val="Estilo importado 20"/>
  </w:style>
  <w:style w:type="numbering" w:customStyle="1" w:styleId="List25">
    <w:name w:val="List 25"/>
    <w:basedOn w:val="Estiloimportado21"/>
    <w:pPr>
      <w:numPr>
        <w:numId w:val="58"/>
      </w:numPr>
    </w:pPr>
  </w:style>
  <w:style w:type="numbering" w:customStyle="1" w:styleId="Estiloimportado21">
    <w:name w:val="Estilo importado 21"/>
  </w:style>
  <w:style w:type="numbering" w:customStyle="1" w:styleId="List26">
    <w:name w:val="List 26"/>
    <w:basedOn w:val="Estiloimportado22"/>
    <w:pPr>
      <w:numPr>
        <w:numId w:val="92"/>
      </w:numPr>
    </w:pPr>
  </w:style>
  <w:style w:type="numbering" w:customStyle="1" w:styleId="Estiloimportado22">
    <w:name w:val="Estilo importado 22"/>
  </w:style>
  <w:style w:type="numbering" w:customStyle="1" w:styleId="List27">
    <w:name w:val="List 27"/>
    <w:basedOn w:val="Estiloimportado23"/>
    <w:pPr>
      <w:numPr>
        <w:numId w:val="84"/>
      </w:numPr>
    </w:pPr>
  </w:style>
  <w:style w:type="numbering" w:customStyle="1" w:styleId="Estiloimportado23">
    <w:name w:val="Estilo importado 23"/>
  </w:style>
  <w:style w:type="numbering" w:customStyle="1" w:styleId="List28">
    <w:name w:val="List 28"/>
    <w:basedOn w:val="Estiloimportado24"/>
    <w:pPr>
      <w:numPr>
        <w:numId w:val="73"/>
      </w:numPr>
    </w:pPr>
  </w:style>
  <w:style w:type="numbering" w:customStyle="1" w:styleId="Estiloimportado24">
    <w:name w:val="Estilo importado 24"/>
  </w:style>
  <w:style w:type="numbering" w:customStyle="1" w:styleId="List29">
    <w:name w:val="List 29"/>
    <w:basedOn w:val="Estiloimportado25"/>
    <w:pPr>
      <w:numPr>
        <w:numId w:val="77"/>
      </w:numPr>
    </w:pPr>
  </w:style>
  <w:style w:type="numbering" w:customStyle="1" w:styleId="Estiloimportado25">
    <w:name w:val="Estilo importado 25"/>
  </w:style>
  <w:style w:type="numbering" w:customStyle="1" w:styleId="List30">
    <w:name w:val="List 30"/>
    <w:basedOn w:val="Estiloimportado26"/>
    <w:pPr>
      <w:numPr>
        <w:numId w:val="75"/>
      </w:numPr>
    </w:pPr>
  </w:style>
  <w:style w:type="numbering" w:customStyle="1" w:styleId="Estiloimportado26">
    <w:name w:val="Estilo importado 26"/>
  </w:style>
  <w:style w:type="numbering" w:customStyle="1" w:styleId="List310">
    <w:name w:val="List 31"/>
    <w:basedOn w:val="Estiloimportado27"/>
    <w:pPr>
      <w:numPr>
        <w:numId w:val="88"/>
      </w:numPr>
    </w:pPr>
  </w:style>
  <w:style w:type="numbering" w:customStyle="1" w:styleId="Estiloimportado27">
    <w:name w:val="Estilo importado 27"/>
  </w:style>
  <w:style w:type="numbering" w:customStyle="1" w:styleId="List32">
    <w:name w:val="List 32"/>
    <w:basedOn w:val="Estiloimportado28"/>
    <w:pPr>
      <w:numPr>
        <w:numId w:val="91"/>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69"/>
      </w:numPr>
    </w:pPr>
  </w:style>
  <w:style w:type="numbering" w:customStyle="1" w:styleId="Estiloimportado29">
    <w:name w:val="Estilo importado 29"/>
  </w:style>
  <w:style w:type="numbering" w:customStyle="1" w:styleId="List34">
    <w:name w:val="List 34"/>
    <w:basedOn w:val="Estiloimportado30"/>
    <w:pPr>
      <w:numPr>
        <w:numId w:val="54"/>
      </w:numPr>
    </w:pPr>
  </w:style>
  <w:style w:type="numbering" w:customStyle="1" w:styleId="Estiloimportado30">
    <w:name w:val="Estilo importado 30"/>
  </w:style>
  <w:style w:type="numbering" w:customStyle="1" w:styleId="List35">
    <w:name w:val="List 35"/>
    <w:basedOn w:val="Estiloimportado31"/>
    <w:pPr>
      <w:numPr>
        <w:numId w:val="35"/>
      </w:numPr>
    </w:pPr>
  </w:style>
  <w:style w:type="numbering" w:customStyle="1" w:styleId="Estiloimportado31">
    <w:name w:val="Estilo importado 31"/>
  </w:style>
  <w:style w:type="numbering" w:customStyle="1" w:styleId="List36">
    <w:name w:val="List 36"/>
    <w:basedOn w:val="Estiloimportado32"/>
    <w:pPr>
      <w:numPr>
        <w:numId w:val="57"/>
      </w:numPr>
    </w:pPr>
  </w:style>
  <w:style w:type="numbering" w:customStyle="1" w:styleId="Estiloimportado32">
    <w:name w:val="Estilo importado 32"/>
  </w:style>
  <w:style w:type="numbering" w:customStyle="1" w:styleId="List37">
    <w:name w:val="List 37"/>
    <w:basedOn w:val="Estiloimportado33"/>
    <w:pPr>
      <w:numPr>
        <w:numId w:val="90"/>
      </w:numPr>
    </w:pPr>
  </w:style>
  <w:style w:type="numbering" w:customStyle="1" w:styleId="Estiloimportado33">
    <w:name w:val="Estilo importado 33"/>
  </w:style>
  <w:style w:type="numbering" w:customStyle="1" w:styleId="List38">
    <w:name w:val="List 38"/>
    <w:basedOn w:val="Estiloimportado34"/>
    <w:pPr>
      <w:numPr>
        <w:numId w:val="78"/>
      </w:numPr>
    </w:pPr>
  </w:style>
  <w:style w:type="numbering" w:customStyle="1" w:styleId="Estiloimportado34">
    <w:name w:val="Estilo importado 34"/>
  </w:style>
  <w:style w:type="numbering" w:customStyle="1" w:styleId="List39">
    <w:name w:val="List 39"/>
    <w:basedOn w:val="Estiloimportado35"/>
    <w:pPr>
      <w:numPr>
        <w:numId w:val="89"/>
      </w:numPr>
    </w:pPr>
  </w:style>
  <w:style w:type="numbering" w:customStyle="1" w:styleId="Estiloimportado35">
    <w:name w:val="Estilo importado 35"/>
  </w:style>
  <w:style w:type="numbering" w:customStyle="1" w:styleId="List40">
    <w:name w:val="List 40"/>
    <w:basedOn w:val="Estiloimportado36"/>
    <w:pPr>
      <w:numPr>
        <w:numId w:val="64"/>
      </w:numPr>
    </w:pPr>
  </w:style>
  <w:style w:type="numbering" w:customStyle="1" w:styleId="Estiloimportado36">
    <w:name w:val="Estilo importado 36"/>
  </w:style>
  <w:style w:type="numbering" w:customStyle="1" w:styleId="List410">
    <w:name w:val="List 41"/>
    <w:basedOn w:val="Estiloimportado37"/>
    <w:pPr>
      <w:numPr>
        <w:numId w:val="87"/>
      </w:numPr>
    </w:pPr>
  </w:style>
  <w:style w:type="numbering" w:customStyle="1" w:styleId="Estiloimportado37">
    <w:name w:val="Estilo importado 37"/>
  </w:style>
  <w:style w:type="numbering" w:customStyle="1" w:styleId="List42">
    <w:name w:val="List 42"/>
    <w:basedOn w:val="Estiloimportado12"/>
    <w:pPr>
      <w:numPr>
        <w:numId w:val="42"/>
      </w:numPr>
    </w:pPr>
  </w:style>
  <w:style w:type="numbering" w:customStyle="1" w:styleId="List43">
    <w:name w:val="List 43"/>
    <w:basedOn w:val="Estiloimportado38"/>
    <w:pPr>
      <w:numPr>
        <w:numId w:val="66"/>
      </w:numPr>
    </w:pPr>
  </w:style>
  <w:style w:type="numbering" w:customStyle="1" w:styleId="Estiloimportado38">
    <w:name w:val="Estilo importado 38"/>
  </w:style>
  <w:style w:type="numbering" w:customStyle="1" w:styleId="List44">
    <w:name w:val="List 44"/>
    <w:basedOn w:val="Estiloimportado39"/>
    <w:pPr>
      <w:numPr>
        <w:numId w:val="83"/>
      </w:numPr>
    </w:pPr>
  </w:style>
  <w:style w:type="numbering" w:customStyle="1" w:styleId="Estiloimportado39">
    <w:name w:val="Estilo importado 39"/>
  </w:style>
  <w:style w:type="numbering" w:customStyle="1" w:styleId="List45">
    <w:name w:val="List 45"/>
    <w:basedOn w:val="Estiloimportado40"/>
    <w:pPr>
      <w:numPr>
        <w:numId w:val="63"/>
      </w:numPr>
    </w:pPr>
  </w:style>
  <w:style w:type="numbering" w:customStyle="1" w:styleId="Estiloimportado40">
    <w:name w:val="Estilo importado 40"/>
  </w:style>
  <w:style w:type="numbering" w:customStyle="1" w:styleId="List46">
    <w:name w:val="List 46"/>
    <w:basedOn w:val="Estiloimportado41"/>
    <w:pPr>
      <w:numPr>
        <w:numId w:val="67"/>
      </w:numPr>
    </w:pPr>
  </w:style>
  <w:style w:type="numbering" w:customStyle="1" w:styleId="Estiloimportado41">
    <w:name w:val="Estilo importado 41"/>
  </w:style>
  <w:style w:type="numbering" w:customStyle="1" w:styleId="List47">
    <w:name w:val="List 47"/>
    <w:basedOn w:val="Estiloimportado42"/>
    <w:pPr>
      <w:numPr>
        <w:numId w:val="72"/>
      </w:numPr>
    </w:pPr>
  </w:style>
  <w:style w:type="numbering" w:customStyle="1" w:styleId="Estiloimportado42">
    <w:name w:val="Estilo importado 42"/>
  </w:style>
  <w:style w:type="numbering" w:customStyle="1" w:styleId="List48">
    <w:name w:val="List 48"/>
    <w:basedOn w:val="Estiloimportado43"/>
    <w:pPr>
      <w:numPr>
        <w:numId w:val="93"/>
      </w:numPr>
    </w:pPr>
  </w:style>
  <w:style w:type="numbering" w:customStyle="1" w:styleId="Estiloimportado43">
    <w:name w:val="Estilo importado 43"/>
  </w:style>
  <w:style w:type="numbering" w:customStyle="1" w:styleId="List49">
    <w:name w:val="List 49"/>
    <w:basedOn w:val="Estiloimportado44"/>
    <w:pPr>
      <w:numPr>
        <w:numId w:val="82"/>
      </w:numPr>
    </w:pPr>
  </w:style>
  <w:style w:type="numbering" w:customStyle="1" w:styleId="Estiloimportado44">
    <w:name w:val="Estilo importado 44"/>
  </w:style>
  <w:style w:type="numbering" w:customStyle="1" w:styleId="List50">
    <w:name w:val="List 50"/>
    <w:basedOn w:val="Estiloimportado45"/>
    <w:pPr>
      <w:numPr>
        <w:numId w:val="80"/>
      </w:numPr>
    </w:pPr>
  </w:style>
  <w:style w:type="numbering" w:customStyle="1" w:styleId="Estiloimportado45">
    <w:name w:val="Estilo importado 45"/>
  </w:style>
  <w:style w:type="numbering" w:customStyle="1" w:styleId="List51">
    <w:name w:val="List 51"/>
    <w:basedOn w:val="Estiloimportado46"/>
    <w:pPr>
      <w:numPr>
        <w:numId w:val="76"/>
      </w:numPr>
    </w:pPr>
  </w:style>
  <w:style w:type="numbering" w:customStyle="1" w:styleId="Estiloimportado46">
    <w:name w:val="Estilo importado 46"/>
  </w:style>
  <w:style w:type="numbering" w:customStyle="1" w:styleId="List52">
    <w:name w:val="List 52"/>
    <w:basedOn w:val="Estiloimportado1"/>
    <w:pPr>
      <w:numPr>
        <w:numId w:val="52"/>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Char2"/>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rsid w:val="00CC5A36"/>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character" w:customStyle="1" w:styleId="ListParagraphChar">
    <w:name w:val="List Paragraph Char"/>
    <w:aliases w:val="Párrafo de lista1 Char,List Paragraph1 Char,Colorful List - Accent 11 Char,List Paragraph11 Char,List Paragraph2 Char,Lista vistosa - Énfasis 11 Char,Parragrap Char,Superíndice Char,Dot pt Char,No Spacing1 Char,Indicator Text Char"/>
    <w:basedOn w:val="DefaultParagraphFont"/>
    <w:link w:val="ListParagraph"/>
    <w:uiPriority w:val="34"/>
    <w:rsid w:val="00F17A55"/>
    <w:rPr>
      <w:rFonts w:ascii="Cambria" w:eastAsia="Cambria" w:hAnsi="Cambria" w:cs="Cambria"/>
      <w:color w:val="000000"/>
      <w:sz w:val="24"/>
      <w:szCs w:val="24"/>
      <w:u w:color="000000"/>
      <w:lang w:val="en-US"/>
    </w:rPr>
  </w:style>
  <w:style w:type="character" w:styleId="CommentReference">
    <w:name w:val="annotation reference"/>
    <w:basedOn w:val="DefaultParagraphFont"/>
    <w:uiPriority w:val="99"/>
    <w:semiHidden/>
    <w:unhideWhenUsed/>
    <w:rsid w:val="00556659"/>
    <w:rPr>
      <w:sz w:val="16"/>
      <w:szCs w:val="16"/>
    </w:rPr>
  </w:style>
  <w:style w:type="paragraph" w:styleId="CommentText">
    <w:name w:val="annotation text"/>
    <w:basedOn w:val="Normal"/>
    <w:link w:val="CommentTextChar"/>
    <w:uiPriority w:val="99"/>
    <w:unhideWhenUsed/>
    <w:rsid w:val="00556659"/>
    <w:rPr>
      <w:sz w:val="20"/>
      <w:szCs w:val="20"/>
    </w:rPr>
  </w:style>
  <w:style w:type="character" w:customStyle="1" w:styleId="CommentTextChar">
    <w:name w:val="Comment Text Char"/>
    <w:basedOn w:val="DefaultParagraphFont"/>
    <w:link w:val="CommentText"/>
    <w:uiPriority w:val="99"/>
    <w:rsid w:val="00556659"/>
    <w:rPr>
      <w:lang w:val="en-US" w:eastAsia="en-US"/>
    </w:rPr>
  </w:style>
  <w:style w:type="paragraph" w:styleId="CommentSubject">
    <w:name w:val="annotation subject"/>
    <w:basedOn w:val="CommentText"/>
    <w:next w:val="CommentText"/>
    <w:link w:val="CommentSubjectChar"/>
    <w:uiPriority w:val="99"/>
    <w:semiHidden/>
    <w:unhideWhenUsed/>
    <w:rsid w:val="00556659"/>
    <w:rPr>
      <w:b/>
      <w:bCs/>
    </w:rPr>
  </w:style>
  <w:style w:type="character" w:customStyle="1" w:styleId="CommentSubjectChar">
    <w:name w:val="Comment Subject Char"/>
    <w:basedOn w:val="CommentTextChar"/>
    <w:link w:val="CommentSubject"/>
    <w:uiPriority w:val="99"/>
    <w:semiHidden/>
    <w:rsid w:val="00556659"/>
    <w:rPr>
      <w:b/>
      <w:bCs/>
      <w:lang w:val="en-US" w:eastAsia="en-US"/>
    </w:rPr>
  </w:style>
  <w:style w:type="paragraph" w:styleId="Revision">
    <w:name w:val="Revision"/>
    <w:hidden/>
    <w:uiPriority w:val="99"/>
    <w:semiHidden/>
    <w:rsid w:val="009E2BC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paragraph">
    <w:name w:val="paragraph"/>
    <w:basedOn w:val="Normal"/>
    <w:rsid w:val="00885D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885DB9"/>
  </w:style>
  <w:style w:type="character" w:customStyle="1" w:styleId="eop">
    <w:name w:val="eop"/>
    <w:basedOn w:val="DefaultParagraphFont"/>
    <w:rsid w:val="00885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50939">
      <w:bodyDiv w:val="1"/>
      <w:marLeft w:val="0"/>
      <w:marRight w:val="0"/>
      <w:marTop w:val="0"/>
      <w:marBottom w:val="0"/>
      <w:divBdr>
        <w:top w:val="none" w:sz="0" w:space="0" w:color="auto"/>
        <w:left w:val="none" w:sz="0" w:space="0" w:color="auto"/>
        <w:bottom w:val="none" w:sz="0" w:space="0" w:color="auto"/>
        <w:right w:val="none" w:sz="0" w:space="0" w:color="auto"/>
      </w:divBdr>
    </w:div>
    <w:div w:id="520705135">
      <w:bodyDiv w:val="1"/>
      <w:marLeft w:val="0"/>
      <w:marRight w:val="0"/>
      <w:marTop w:val="0"/>
      <w:marBottom w:val="0"/>
      <w:divBdr>
        <w:top w:val="none" w:sz="0" w:space="0" w:color="auto"/>
        <w:left w:val="none" w:sz="0" w:space="0" w:color="auto"/>
        <w:bottom w:val="none" w:sz="0" w:space="0" w:color="auto"/>
        <w:right w:val="none" w:sz="0" w:space="0" w:color="auto"/>
      </w:divBdr>
    </w:div>
    <w:div w:id="1007828299">
      <w:bodyDiv w:val="1"/>
      <w:marLeft w:val="0"/>
      <w:marRight w:val="0"/>
      <w:marTop w:val="0"/>
      <w:marBottom w:val="0"/>
      <w:divBdr>
        <w:top w:val="none" w:sz="0" w:space="0" w:color="auto"/>
        <w:left w:val="none" w:sz="0" w:space="0" w:color="auto"/>
        <w:bottom w:val="none" w:sz="0" w:space="0" w:color="auto"/>
        <w:right w:val="none" w:sz="0" w:space="0" w:color="auto"/>
      </w:divBdr>
    </w:div>
    <w:div w:id="1182667068">
      <w:bodyDiv w:val="1"/>
      <w:marLeft w:val="0"/>
      <w:marRight w:val="0"/>
      <w:marTop w:val="0"/>
      <w:marBottom w:val="0"/>
      <w:divBdr>
        <w:top w:val="none" w:sz="0" w:space="0" w:color="auto"/>
        <w:left w:val="none" w:sz="0" w:space="0" w:color="auto"/>
        <w:bottom w:val="none" w:sz="0" w:space="0" w:color="auto"/>
        <w:right w:val="none" w:sz="0" w:space="0" w:color="auto"/>
      </w:divBdr>
    </w:div>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559197637">
      <w:bodyDiv w:val="1"/>
      <w:marLeft w:val="0"/>
      <w:marRight w:val="0"/>
      <w:marTop w:val="0"/>
      <w:marBottom w:val="0"/>
      <w:divBdr>
        <w:top w:val="none" w:sz="0" w:space="0" w:color="auto"/>
        <w:left w:val="none" w:sz="0" w:space="0" w:color="auto"/>
        <w:bottom w:val="none" w:sz="0" w:space="0" w:color="auto"/>
        <w:right w:val="none" w:sz="0" w:space="0" w:color="auto"/>
      </w:divBdr>
    </w:div>
    <w:div w:id="1683389840">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001BC"/>
    <w:rsid w:val="00091378"/>
    <w:rsid w:val="00136030"/>
    <w:rsid w:val="001B68CE"/>
    <w:rsid w:val="00200821"/>
    <w:rsid w:val="00201CE6"/>
    <w:rsid w:val="0025245B"/>
    <w:rsid w:val="002A3923"/>
    <w:rsid w:val="00394049"/>
    <w:rsid w:val="003E4EFC"/>
    <w:rsid w:val="00444F50"/>
    <w:rsid w:val="00497616"/>
    <w:rsid w:val="004B5BBB"/>
    <w:rsid w:val="004E45A1"/>
    <w:rsid w:val="004F2DF8"/>
    <w:rsid w:val="006F24A1"/>
    <w:rsid w:val="00787C63"/>
    <w:rsid w:val="009A261B"/>
    <w:rsid w:val="009C3CB6"/>
    <w:rsid w:val="00A4418E"/>
    <w:rsid w:val="00AA2E17"/>
    <w:rsid w:val="00AC15A4"/>
    <w:rsid w:val="00B0336C"/>
    <w:rsid w:val="00B30277"/>
    <w:rsid w:val="00BD1993"/>
    <w:rsid w:val="00CA414D"/>
    <w:rsid w:val="00D02EEA"/>
    <w:rsid w:val="00D241E9"/>
    <w:rsid w:val="00D32C3B"/>
    <w:rsid w:val="00D74C0A"/>
    <w:rsid w:val="00D7750D"/>
    <w:rsid w:val="00DC610A"/>
    <w:rsid w:val="00E36A6B"/>
    <w:rsid w:val="00E714FB"/>
    <w:rsid w:val="00F00D2F"/>
    <w:rsid w:val="00F128DF"/>
    <w:rsid w:val="00F64F70"/>
    <w:rsid w:val="00F737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b0e92df6973b2d4b901a2d810e5aa3eb">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9c6acb8b21602d3c70f312b3f7778e56"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126BE-6309-409F-9A97-9BD99ECB8CA2}">
  <ds:schemaRefs>
    <ds:schemaRef ds:uri="http://schemas.openxmlformats.org/officeDocument/2006/bibliography"/>
  </ds:schemaRefs>
</ds:datastoreItem>
</file>

<file path=customXml/itemProps2.xml><?xml version="1.0" encoding="utf-8"?>
<ds:datastoreItem xmlns:ds="http://schemas.openxmlformats.org/officeDocument/2006/customXml" ds:itemID="{B2179800-A467-4C3F-9EF7-ECED3055B21F}">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96B7C5BB-0199-408B-8CD7-870B0536E522}">
  <ds:schemaRefs>
    <ds:schemaRef ds:uri="http://schemas.microsoft.com/sharepoint/v3/contenttype/forms"/>
  </ds:schemaRefs>
</ds:datastoreItem>
</file>

<file path=customXml/itemProps4.xml><?xml version="1.0" encoding="utf-8"?>
<ds:datastoreItem xmlns:ds="http://schemas.openxmlformats.org/officeDocument/2006/customXml" ds:itemID="{774D83F9-0A83-4BCA-8797-523EE900D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3093</Words>
  <Characters>17633</Characters>
  <Application>Microsoft Office Word</Application>
  <DocSecurity>0</DocSecurity>
  <Lines>146</Lines>
  <Paragraphs>41</Paragraphs>
  <ScaleCrop>false</ScaleCrop>
  <Company/>
  <LinksUpToDate>false</LinksUpToDate>
  <CharactersWithSpaces>20685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2025-12-12T14:47:00Z</dcterms:created>
  <dcterms:modified xsi:type="dcterms:W3CDTF">2025-12-12T14:47:00Z</dcterms:modified>
</cp:coreProperties>
</file>